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11" w:left="3424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/>
        <w:drawing>
          <wp:inline distT="0" distB="0" distL="0" distR="0">
            <wp:extent cx="1499870" cy="5365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567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АКЦИОНЕРНОЕ ОБЩЕСТВО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«ДАЛЬНЕВОСТОЧНАЯ РАСПРЕДЕЛИТЕЛЬНАЯ СЕТЕВАЯ КОМПАНИЯ»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ind w:hanging="11" w:left="4678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ind w:hanging="11" w:left="4678"/>
        <w:jc w:val="right"/>
        <w:rPr>
          <w:sz w:val="28"/>
          <w:szCs w:val="28"/>
        </w:rPr>
      </w:pPr>
      <w:r>
        <w:rPr>
          <w:b/>
          <w:bCs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УТВЕРЖДАЮ</w:t>
      </w:r>
    </w:p>
    <w:p>
      <w:pPr>
        <w:pStyle w:val="Normal"/>
        <w:ind w:hanging="11" w:left="4395"/>
        <w:jc w:val="right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Председатель закупочной комиссии </w:t>
      </w:r>
    </w:p>
    <w:p>
      <w:pPr>
        <w:pStyle w:val="Normal"/>
        <w:ind w:hanging="11" w:left="4395"/>
        <w:jc w:val="right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 уровня АО «ДРСК»</w:t>
      </w:r>
    </w:p>
    <w:p>
      <w:pPr>
        <w:pStyle w:val="Normal"/>
        <w:ind w:hanging="11" w:left="4395"/>
        <w:jc w:val="right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</w:t>
      </w:r>
    </w:p>
    <w:p>
      <w:pPr>
        <w:pStyle w:val="Normal"/>
        <w:ind w:hanging="11" w:left="4395"/>
        <w:jc w:val="right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«29» сентября 2026 года</w:t>
      </w:r>
    </w:p>
    <w:p>
      <w:pPr>
        <w:pStyle w:val="Normal"/>
        <w:spacing w:lineRule="auto" w:line="240" w:before="0" w:after="0"/>
        <w:ind w:firstLine="567" w:left="3424"/>
        <w:jc w:val="righ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FFFFFF"/>
          <w:sz w:val="26"/>
          <w:szCs w:val="26"/>
          <w:lang w:eastAsia="ru-RU"/>
        </w:rPr>
        <w:t>Пр</w:t>
      </w:r>
      <w:r>
        <w:rPr>
          <w:rFonts w:eastAsia="Times New Roman" w:cs="Times New Roman" w:ascii="Times New Roman" w:hAnsi="Times New Roman"/>
          <w:bCs/>
          <w:color w:val="FFFFFF"/>
          <w:sz w:val="26"/>
          <w:szCs w:val="26"/>
          <w:lang w:eastAsia="ru-RU"/>
        </w:rPr>
        <w:t xml:space="preserve">    __________________С.А Корж</w:t>
      </w:r>
      <w:r>
        <w:rPr>
          <w:rFonts w:eastAsia="Times New Roman" w:cs="Times New Roman" w:ascii="Times New Roman" w:hAnsi="Times New Roman"/>
          <w:color w:val="FFFFFF"/>
          <w:sz w:val="26"/>
          <w:szCs w:val="26"/>
          <w:lang w:eastAsia="ru-RU"/>
        </w:rPr>
        <w:t xml:space="preserve">«14»    01 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Уведомление о внесении изменений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>в Документацию о закупке по Запросу предложений в электронной форме, участниками которого могут быть только субъекты малого и среднего предпринимательства, на право заключения договора на 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shd w:fill="FFFFFF" w:val="clear"/>
          <w:lang w:eastAsia="ru-RU"/>
        </w:rPr>
        <w:t>ОКПД2 71.12.35.110 Выполнение кадастровых работ для целей оформления прав землепользования, установления охранных зон электросетевых объектов, изготовления технических планов для постановки на кадастровый учет объектов недвижимости, расположенных на территории Хабаровского края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111111"/>
          <w:spacing w:val="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  <w:t>(Лот № 36401-ПРО ДЭК-2027-ДРСК-ХЭС)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1                                                                                                            «29» сентября 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Организатор / Заказчик: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АО «Дальневосточная распределительная сетевая компания» (далее – АО «ДРСК»). (Почтовый адрес: 675004, Амурская обл., г. Благовещенск, ул. Шевченко, 32, тел. 8 (4162) 397-242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Способ и предмет закупки: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 Запрос предложений в электронной форме, участниками которого могут быть только субъекты малого и среднего предпринимательства, на право заключения договора на 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shd w:fill="FFFFFF" w:val="clear"/>
          <w:lang w:eastAsia="ru-RU"/>
        </w:rPr>
        <w:t xml:space="preserve">ОКПД2 71.12.35.110 Выполнение кадастровых работ для целей оформления прав землепользования, установления охранных зон электросетевых объектов, изготовления технических планов для постановки на кадастровый учет объектов недвижимости, расположенных на территории Хабаровского края 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111111"/>
          <w:spacing w:val="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  <w:t>(Лот № 36401-ПРО ДЭК-2027-ДРСК-ХЭС).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Документация о закупке размещена в Единой информационной системе в сфере закупок, на Официальном сайте </w:t>
      </w:r>
      <w:hyperlink r:id="rId3">
        <w:r>
          <w:rPr>
            <w:rFonts w:eastAsia="Times New Roman" w:cs="Times New Roman" w:ascii="Times New Roman" w:hAnsi="Times New Roman"/>
            <w:kern w:val="0"/>
            <w:sz w:val="24"/>
            <w:szCs w:val="24"/>
            <w:lang w:val="ru-RU" w:eastAsia="ru-RU" w:bidi="ar-SA"/>
          </w:rPr>
          <w:t>www.zakupki.gov.ru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(далее — «ЕИС») от  25.09.2026 г. под № </w:t>
        <w:br/>
        <w:t>32616409327.</w:t>
      </w:r>
    </w:p>
    <w:p>
      <w:pPr>
        <w:pStyle w:val="ListNumber"/>
        <w:spacing w:lineRule="auto" w:line="240" w:before="0" w:after="0"/>
        <w:rPr/>
      </w:pPr>
      <w:r>
        <w:rPr>
          <w:sz w:val="24"/>
          <w:szCs w:val="24"/>
        </w:rPr>
        <w:t>Документация о закупке опубликована на электронной (торгов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ой) площадке </w:t>
      </w:r>
      <w:hyperlink r:id="rId4">
        <w:r>
          <w:rPr>
            <w:rStyle w:val="Hyperlink"/>
            <w:rFonts w:eastAsia="Times New Roman" w:cs="Times New Roman"/>
            <w:color w:val="auto"/>
            <w:kern w:val="0"/>
            <w:sz w:val="24"/>
            <w:szCs w:val="24"/>
            <w:lang w:val="ru-RU" w:eastAsia="ru-RU" w:bidi="ar-SA"/>
          </w:rPr>
          <w:t>https://tender.lot-online.ru</w:t>
        </w:r>
      </w:hyperlink>
      <w:r>
        <w:rPr>
          <w:rStyle w:val="Hyperlink"/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под №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ru-RU" w:bidi="ar-SA"/>
        </w:rPr>
        <w:t>RAD260047930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Внесены следующие изменения в  Документацию о закупке: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0" w:lef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Пункт Документации о закупке читать в следующей редакции:</w:t>
      </w:r>
    </w:p>
    <w:tbl>
      <w:tblPr>
        <w:tblW w:w="950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529"/>
        <w:gridCol w:w="2155"/>
        <w:gridCol w:w="5821"/>
      </w:tblGrid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Наименование пункта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Содержание пункта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Приложение №8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bookmarkStart w:id="0" w:name="_Toc228877732"/>
            <w:r>
              <w:rPr>
                <w:rFonts w:ascii="Times New Roman" w:hAnsi="Times New Roman"/>
                <w:sz w:val="24"/>
                <w:szCs w:val="24"/>
              </w:rPr>
              <w:t>Порядок и критерии оценки и сопоставления заявок</w:t>
            </w:r>
            <w:bookmarkEnd w:id="0"/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bidi="ar-SA"/>
              </w:rPr>
              <w:t>Внесены изменения в части описания н</w:t>
            </w: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eastAsia="en-US" w:bidi="ar-SA"/>
              </w:rPr>
              <w:t>еценового критерия оценки — опыт участника.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Приложение №4 к ДоЗ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Коммерческое предложение и Структура НМЦ</w:t>
            </w:r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bidi="ar-SA"/>
              </w:rPr>
              <w:t xml:space="preserve">опубликован файл Приложение №4 —  Коммерческое предложение и Структура НМЦ </w:t>
            </w:r>
            <w:r>
              <w:rPr>
                <w:rFonts w:eastAsia="Times New Roman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eastAsia="ru-RU" w:bidi="ar-SA"/>
              </w:rPr>
              <w:t>c расширением .xls</w:t>
            </w: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bidi="ar-SA"/>
              </w:rPr>
              <w:t>.</w:t>
            </w:r>
          </w:p>
        </w:tc>
      </w:tr>
    </w:tbl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4"/>
          <w:szCs w:val="24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2. Приложение №4 Коммерческое предложение и Структура НМЦ  измененной редакции согласно приложению №4 к настоящему Уведомлению.</w:t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Приложения: </w:t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 Документация о закупке в 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 xml:space="preserve"> редакции от 29.09.2026 г.,</w:t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sz w:val="24"/>
          <w:szCs w:val="24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- Приложение №4  Коммерческое предложение и Структура НМЦ в редакции от 29.09.2026 г.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200"/>
        <w:ind w:hanging="0" w:left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  <w:t>Все остальные условия  Документации о закупке остаются без изменений</w:t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Исп. Заярная Г.С.</w:t>
      </w:r>
    </w:p>
    <w:p>
      <w:pPr>
        <w:pStyle w:val="Style21"/>
        <w:ind w:hanging="0" w:left="0" w:right="0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8(4162) 397242</w:t>
      </w:r>
    </w:p>
    <w:sectPr>
      <w:type w:val="nextPage"/>
      <w:pgSz w:w="11906" w:h="16838"/>
      <w:pgMar w:left="1701" w:right="850" w:gutter="0" w:header="0" w:top="320" w:footer="0" w:bottom="11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3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d7763"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4"/>
    <w:next w:val="BodyText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комментарий"/>
    <w:qFormat/>
    <w:rsid w:val="005a593c"/>
    <w:rPr>
      <w:b/>
      <w:i/>
      <w:shd w:fill="FFFF99" w:val="clear"/>
    </w:rPr>
  </w:style>
  <w:style w:type="character" w:styleId="Style9" w:customStyle="1">
    <w:name w:val="Нижний колонтитул Знак"/>
    <w:basedOn w:val="DefaultParagraphFont"/>
    <w:uiPriority w:val="99"/>
    <w:semiHidden/>
    <w:qFormat/>
    <w:rsid w:val="00f54345"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86318f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Style11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character" w:styleId="Style12">
    <w:name w:val="Символ нумерации"/>
    <w:qFormat/>
    <w:rPr/>
  </w:style>
  <w:style w:type="character" w:styleId="Style13">
    <w:name w:val="Основной шрифт абзаца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Tabletext" w:customStyle="1">
    <w:name w:val="Table_text"/>
    <w:basedOn w:val="Normal"/>
    <w:qFormat/>
    <w:rsid w:val="005a593c"/>
    <w:pPr>
      <w:spacing w:lineRule="auto" w:line="240" w:before="120" w:after="0"/>
      <w:jc w:val="both"/>
    </w:pPr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Tableheader" w:customStyle="1">
    <w:name w:val="Table_header"/>
    <w:basedOn w:val="Normal"/>
    <w:qFormat/>
    <w:rsid w:val="005a593c"/>
    <w:pPr>
      <w:spacing w:lineRule="auto" w:line="240" w:before="120" w:after="0"/>
      <w:jc w:val="both"/>
    </w:pPr>
    <w:rPr>
      <w:rFonts w:ascii="Times New Roman" w:hAnsi="Times New Roman" w:eastAsia="Times New Roman" w:cs="Times New Roman"/>
      <w:b/>
      <w:sz w:val="20"/>
      <w:szCs w:val="24"/>
      <w:lang w:eastAsia="ru-RU"/>
    </w:rPr>
  </w:style>
  <w:style w:type="paragraph" w:styleId="ListNumber">
    <w:name w:val="List Number"/>
    <w:basedOn w:val="Normal"/>
    <w:qFormat/>
    <w:rsid w:val="005a593c"/>
    <w:pPr>
      <w:tabs>
        <w:tab w:val="clear" w:pos="708"/>
        <w:tab w:val="left" w:pos="1134" w:leader="none"/>
      </w:tabs>
      <w:spacing w:lineRule="auto" w:line="240" w:before="60" w:after="0"/>
      <w:jc w:val="both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Style16">
    <w:name w:val="Колонтитул"/>
    <w:basedOn w:val="Normal"/>
    <w:qFormat/>
    <w:pPr/>
    <w:rPr/>
  </w:style>
  <w:style w:type="paragraph" w:styleId="Footer">
    <w:name w:val="Footer"/>
    <w:basedOn w:val="Normal"/>
    <w:link w:val="Style9"/>
    <w:uiPriority w:val="99"/>
    <w:semiHidden/>
    <w:unhideWhenUsed/>
    <w:rsid w:val="00f5434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27508b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8631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7">
    <w:name w:val="[РГ] Текст"/>
    <w:basedOn w:val="Normal"/>
    <w:qFormat/>
    <w:pPr>
      <w:jc w:val="both"/>
    </w:pPr>
    <w:rPr/>
  </w:style>
  <w:style w:type="paragraph" w:styleId="Style18">
    <w:name w:val="[РГ] Альтернатива / Дополнение"/>
    <w:basedOn w:val="Style17"/>
    <w:next w:val="Style17"/>
    <w:qFormat/>
    <w:pPr/>
    <w:rPr>
      <w:i/>
      <w:shd w:fill="CCECFF" w:val="clear"/>
    </w:rPr>
  </w:style>
  <w:style w:type="paragraph" w:styleId="Style19">
    <w:name w:val="[РГ] Пункт"/>
    <w:basedOn w:val="Normal"/>
    <w:qFormat/>
    <w:pPr>
      <w:numPr>
        <w:ilvl w:val="2"/>
        <w:numId w:val="3"/>
      </w:numPr>
      <w:jc w:val="both"/>
      <w:outlineLvl w:val="2"/>
    </w:pPr>
    <w:rPr/>
  </w:style>
  <w:style w:type="paragraph" w:styleId="Style20">
    <w:name w:val="Обычный"/>
    <w:qFormat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6"/>
      <w:szCs w:val="26"/>
      <w:lang w:val="ru-RU" w:eastAsia="en-US" w:bidi="ar-SA"/>
    </w:rPr>
  </w:style>
  <w:style w:type="paragraph" w:styleId="Style21">
    <w:name w:val="Абзац списка"/>
    <w:basedOn w:val="Style20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57693371">
    <w:name w:val="1125769337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hyperlink" Target="https://tender.lot-online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Application>AlterOffice/2026.2.1.0$Linux_X86_64 LibreOffice_project/f008988ffacaa0b2bf57911c2759d08ca79831df</Application>
  <AppVersion>15.0000</AppVersion>
  <Pages>2</Pages>
  <Words>323</Words>
  <Characters>2274</Characters>
  <CharactersWithSpaces>2700</CharactersWithSpaces>
  <Paragraphs>35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2022-03-10T04:39:00Z</dcterms:created>
  <dc:creator>Ирдуганова Ирина Николаевна</dc:creator>
  <dc:description/>
  <dc:language>ru-RU</dc:language>
  <cp:lastModifiedBy>zayarnaya_gs</cp:lastModifiedBy>
  <dcterms:modified xsi:type="dcterms:W3CDTF">2026-09-29T15:03:09Z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