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88C" w:rsidRDefault="004C4A75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DC788C" w:rsidRDefault="004C4A75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DC788C" w:rsidRDefault="004C4A75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DC788C" w:rsidRDefault="004C4A75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DC788C" w:rsidRDefault="00DC788C">
      <w:pPr>
        <w:jc w:val="right"/>
        <w:rPr>
          <w:rFonts w:eastAsia="Calibri"/>
          <w:sz w:val="24"/>
          <w:szCs w:val="24"/>
          <w:lang w:eastAsia="en-US"/>
        </w:rPr>
      </w:pPr>
    </w:p>
    <w:p w:rsidR="00DC788C" w:rsidRDefault="004C4A75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DC788C" w:rsidRDefault="004C4A75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</w:t>
      </w:r>
      <w:r w:rsidRPr="00A15C2F">
        <w:rPr>
          <w:rFonts w:eastAsia="Calibri"/>
          <w:sz w:val="24"/>
          <w:szCs w:val="24"/>
          <w:lang w:eastAsia="en-US"/>
        </w:rPr>
        <w:t>6</w:t>
      </w:r>
      <w:r>
        <w:rPr>
          <w:rFonts w:eastAsia="Calibri"/>
          <w:sz w:val="24"/>
          <w:szCs w:val="24"/>
          <w:lang w:eastAsia="en-US"/>
        </w:rPr>
        <w:t>г.</w:t>
      </w:r>
    </w:p>
    <w:p w:rsidR="00DC788C" w:rsidRDefault="00DC788C">
      <w:pPr>
        <w:keepNext/>
        <w:keepLines/>
        <w:jc w:val="right"/>
        <w:rPr>
          <w:b/>
          <w:bCs/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DC788C">
      <w:pPr>
        <w:keepNext/>
        <w:keepLines/>
        <w:rPr>
          <w:sz w:val="26"/>
          <w:szCs w:val="26"/>
        </w:rPr>
      </w:pPr>
    </w:p>
    <w:p w:rsidR="00DC788C" w:rsidRDefault="004C4A75">
      <w:pPr>
        <w:keepNext/>
        <w:jc w:val="center"/>
        <w:outlineLvl w:val="0"/>
        <w:rPr>
          <w:b/>
          <w:sz w:val="24"/>
          <w:szCs w:val="24"/>
        </w:rPr>
      </w:pPr>
      <w:bookmarkStart w:id="0" w:name="_Toc124846883"/>
      <w:bookmarkStart w:id="1" w:name="_Toc124592000"/>
      <w:bookmarkStart w:id="2" w:name="_Toc124591877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 w:rsidR="00DC788C" w:rsidRDefault="004C4A75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ОКПД2: 27.90.1 Поставка электротехнической продукции </w:t>
      </w:r>
    </w:p>
    <w:p w:rsidR="00DC788C" w:rsidRDefault="004C4A75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DC788C" w:rsidRDefault="00DC788C">
      <w:pPr>
        <w:keepNext/>
        <w:keepLines/>
        <w:jc w:val="both"/>
        <w:rPr>
          <w:sz w:val="26"/>
          <w:szCs w:val="26"/>
        </w:rPr>
      </w:pPr>
    </w:p>
    <w:p w:rsidR="00DC788C" w:rsidRDefault="004C4A75">
      <w:pPr>
        <w:rPr>
          <w:sz w:val="26"/>
          <w:szCs w:val="26"/>
        </w:rPr>
      </w:pPr>
      <w:r>
        <w:br w:type="page"/>
      </w:r>
    </w:p>
    <w:p w:rsidR="00DC788C" w:rsidRDefault="004C4A7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680337978"/>
        <w:docPartObj>
          <w:docPartGallery w:val="Table of Contents"/>
          <w:docPartUnique/>
        </w:docPartObj>
      </w:sdtPr>
      <w:sdtEndPr/>
      <w:sdtContent>
        <w:p w:rsidR="00DC788C" w:rsidRDefault="004C4A7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>
              <w:rPr>
                <w:rStyle w:val="affe"/>
                <w:rFonts w:eastAsia="Calibri"/>
                <w:iCs/>
                <w:webHidden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>
              <w:rPr>
                <w:rStyle w:val="affe"/>
                <w:rFonts w:eastAsia="Calibri"/>
                <w:iCs/>
                <w:webHidden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>
              <w:rPr>
                <w:rStyle w:val="affe"/>
                <w:rFonts w:eastAsia="Calibri"/>
                <w:iCs/>
                <w:webHidden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>
              <w:rPr>
                <w:rStyle w:val="affe"/>
                <w:rFonts w:eastAsia="Calibri"/>
                <w:webHidden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9">
            <w:r>
              <w:rPr>
                <w:rStyle w:val="affe"/>
                <w:rFonts w:eastAsia="Calibri"/>
                <w:webHidden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 xml:space="preserve">Требования к срокам поставки продукции и оказания </w:t>
            </w:r>
            <w:r>
              <w:rPr>
                <w:rStyle w:val="affe"/>
                <w:rFonts w:eastAsia="Calibri"/>
              </w:rPr>
              <w:t>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91">
            <w:r>
              <w:rPr>
                <w:rStyle w:val="affe"/>
                <w:rFonts w:eastAsia="Calibri"/>
                <w:iCs/>
                <w:webHidden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DC788C" w:rsidRDefault="004C4A7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6</w:t>
          </w:r>
        </w:p>
        <w:p w:rsidR="00DC788C" w:rsidRDefault="004C4A7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4">
            <w:r>
              <w:rPr>
                <w:rStyle w:val="affe"/>
                <w:rFonts w:eastAsia="Calibri"/>
                <w:webHidden/>
              </w:rPr>
              <w:t>4.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Приложения</w:t>
            </w:r>
            <w:r>
              <w:rPr>
                <w:rStyle w:val="aff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e"/>
              <w:lang w:val="en-US"/>
            </w:rPr>
            <w:fldChar w:fldCharType="end"/>
          </w:r>
        </w:p>
      </w:sdtContent>
    </w:sdt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DC788C">
      <w:pPr>
        <w:rPr>
          <w:sz w:val="26"/>
          <w:szCs w:val="26"/>
        </w:rPr>
      </w:pPr>
    </w:p>
    <w:p w:rsidR="00DC788C" w:rsidRDefault="004C4A75">
      <w:pPr>
        <w:pStyle w:val="1"/>
        <w:numPr>
          <w:ilvl w:val="0"/>
          <w:numId w:val="12"/>
        </w:numPr>
      </w:pPr>
      <w:bookmarkStart w:id="3" w:name="_Toc124846884"/>
      <w:r>
        <w:rPr>
          <w:iCs/>
        </w:rPr>
        <w:lastRenderedPageBreak/>
        <w:t>Общие</w:t>
      </w:r>
      <w:r>
        <w:t xml:space="preserve"> сведения</w:t>
      </w:r>
      <w:bookmarkEnd w:id="3"/>
    </w:p>
    <w:p w:rsidR="00DC788C" w:rsidRDefault="004C4A75">
      <w:pPr>
        <w:pStyle w:val="4"/>
        <w:numPr>
          <w:ilvl w:val="1"/>
          <w:numId w:val="13"/>
        </w:numPr>
        <w:ind w:left="709" w:hanging="709"/>
      </w:pPr>
      <w:bookmarkStart w:id="4" w:name="_Toc75446568"/>
      <w:bookmarkStart w:id="5" w:name="_Toc46743506"/>
      <w:r>
        <w:t>Наименование закупаемой продукции</w:t>
      </w:r>
      <w:bookmarkEnd w:id="4"/>
      <w:bookmarkEnd w:id="5"/>
    </w:p>
    <w:p w:rsidR="00DC788C" w:rsidRDefault="004C4A75">
      <w:pPr>
        <w:pStyle w:val="4"/>
        <w:tabs>
          <w:tab w:val="clear" w:pos="0"/>
        </w:tabs>
        <w:ind w:left="0" w:firstLine="0"/>
        <w:rPr>
          <w:rFonts w:eastAsia="Times New Roman"/>
          <w:b w:val="0"/>
          <w:bCs w:val="0"/>
          <w:lang w:val="ru-RU" w:eastAsia="ru-RU"/>
        </w:rPr>
      </w:pPr>
      <w:bookmarkStart w:id="6" w:name="_Toc75446569"/>
      <w:r>
        <w:rPr>
          <w:rFonts w:eastAsia="Times New Roman"/>
          <w:b w:val="0"/>
          <w:bCs w:val="0"/>
          <w:lang w:val="ru-RU" w:eastAsia="ru-RU"/>
        </w:rPr>
        <w:t>ОКПД2: 27.90.1 Поставка электротехнической продукции для нужд Воткинского филиала</w:t>
      </w:r>
    </w:p>
    <w:p w:rsidR="00DC788C" w:rsidRDefault="004C4A75">
      <w:pPr>
        <w:pStyle w:val="4"/>
        <w:numPr>
          <w:ilvl w:val="1"/>
          <w:numId w:val="14"/>
        </w:numPr>
        <w:ind w:left="709" w:hanging="709"/>
      </w:pPr>
      <w:bookmarkStart w:id="7" w:name="_Toc46743507"/>
      <w:r>
        <w:t xml:space="preserve">Цель </w:t>
      </w:r>
      <w:bookmarkEnd w:id="7"/>
      <w:r>
        <w:t xml:space="preserve">использования закупаемой продукции </w:t>
      </w:r>
      <w:bookmarkEnd w:id="6"/>
      <w:r>
        <w:t xml:space="preserve"> </w:t>
      </w:r>
    </w:p>
    <w:p w:rsidR="00DC788C" w:rsidRDefault="004C4A75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договора № 4-РЕМ-2023-ВотГЭС от 31.10.2023 «Капитальный и текущий ремонт</w:t>
      </w:r>
      <w:r>
        <w:rPr>
          <w:sz w:val="24"/>
          <w:szCs w:val="24"/>
        </w:rPr>
        <w:t xml:space="preserve"> оборудования, зданий, сооружений филиала ПАО «РусГидро» – «Воткинская ГЭС»», 1-ТО-БПД-2024-ВотГЭС «Техническое обслуживание основного производственного оборудования», заключенные между филиалом ПАО “РусГидро”-“Воткинская ГЭС” и Воткинским филиалом АО «Гид</w:t>
      </w:r>
      <w:r>
        <w:rPr>
          <w:sz w:val="24"/>
          <w:szCs w:val="24"/>
        </w:rPr>
        <w:t>роремонт-ВКК” в г. Чайковский.</w:t>
      </w:r>
    </w:p>
    <w:p w:rsidR="00DC788C" w:rsidRDefault="00DC788C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DC788C" w:rsidRDefault="004C4A75">
      <w:pPr>
        <w:pStyle w:val="1"/>
        <w:numPr>
          <w:ilvl w:val="0"/>
          <w:numId w:val="15"/>
        </w:numPr>
        <w:ind w:left="709" w:hanging="709"/>
        <w:rPr>
          <w:caps/>
          <w:lang w:val="ru-RU"/>
        </w:rPr>
      </w:pPr>
      <w:bookmarkStart w:id="8" w:name="_Toc124846885"/>
      <w:bookmarkStart w:id="9" w:name="_Toc51339693"/>
      <w:bookmarkStart w:id="10" w:name="_Toc75446573"/>
      <w:r>
        <w:t>Требования к продукции</w:t>
      </w:r>
      <w:bookmarkEnd w:id="8"/>
      <w:bookmarkEnd w:id="9"/>
      <w:bookmarkEnd w:id="10"/>
    </w:p>
    <w:p w:rsidR="00DC788C" w:rsidRDefault="004C4A75">
      <w:pPr>
        <w:pStyle w:val="4"/>
        <w:numPr>
          <w:ilvl w:val="1"/>
          <w:numId w:val="16"/>
        </w:numPr>
        <w:ind w:left="709" w:hanging="709"/>
      </w:pPr>
      <w:bookmarkStart w:id="11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DC788C" w:rsidRDefault="004C4A75">
      <w:pPr>
        <w:pStyle w:val="30"/>
        <w:numPr>
          <w:ilvl w:val="2"/>
          <w:numId w:val="17"/>
        </w:numPr>
        <w:ind w:left="709" w:hanging="709"/>
      </w:pPr>
      <w:bookmarkStart w:id="12" w:name="_Toc124846886"/>
      <w:bookmarkStart w:id="13" w:name="_Toc75446575"/>
      <w:r>
        <w:t>Перечень и объем закупаемой продукции</w:t>
      </w:r>
      <w:bookmarkEnd w:id="12"/>
      <w:bookmarkEnd w:id="13"/>
    </w:p>
    <w:p w:rsidR="00DC788C" w:rsidRDefault="004C4A75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124846887"/>
      <w:bookmarkStart w:id="16" w:name="_Toc124591881"/>
      <w:bookmarkStart w:id="17" w:name="_Toc124591777"/>
      <w:bookmarkStart w:id="18" w:name="_Toc75446576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528"/>
        <w:gridCol w:w="1842"/>
        <w:gridCol w:w="1843"/>
      </w:tblGrid>
      <w:tr w:rsidR="00DC788C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DC788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88C" w:rsidRDefault="00DC788C">
            <w:pPr>
              <w:pStyle w:val="aff0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ОКПД2: 27.90.1 Поставка </w:t>
            </w:r>
            <w:r>
              <w:rPr>
                <w:sz w:val="24"/>
                <w:szCs w:val="24"/>
              </w:rPr>
              <w:t>электротехнической продукции для нужд Воткинского филиала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В соответствии с приложением №1 к настоящим Техническим требованиям</w:t>
            </w:r>
          </w:p>
        </w:tc>
      </w:tr>
    </w:tbl>
    <w:p w:rsidR="00DC788C" w:rsidRDefault="004C4A75">
      <w:pPr>
        <w:pStyle w:val="30"/>
        <w:numPr>
          <w:ilvl w:val="2"/>
          <w:numId w:val="18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DC788C" w:rsidRDefault="004C4A7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75446579"/>
      <w:bookmarkStart w:id="25" w:name="_Toc124591779"/>
      <w:bookmarkStart w:id="26" w:name="_Toc124591883"/>
      <w:bookmarkStart w:id="27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5"/>
        <w:gridCol w:w="3406"/>
        <w:gridCol w:w="2978"/>
        <w:gridCol w:w="2692"/>
      </w:tblGrid>
      <w:tr w:rsidR="00DC788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</w:t>
            </w:r>
            <w:r>
              <w:rPr>
                <w:sz w:val="24"/>
                <w:szCs w:val="24"/>
              </w:rPr>
              <w:t>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88C" w:rsidRDefault="004C4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C788C">
        <w:trPr>
          <w:trHeight w:val="1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88C" w:rsidRDefault="004C4A75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88C" w:rsidRDefault="004C4A75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788C">
        <w:trPr>
          <w:trHeight w:val="69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DC788C">
            <w:pPr>
              <w:pStyle w:val="aff0"/>
              <w:widowControl w:val="0"/>
              <w:numPr>
                <w:ilvl w:val="0"/>
                <w:numId w:val="19"/>
              </w:numPr>
              <w:jc w:val="center"/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ОКПД2: 27.90.1 Поставка электротехнической продукции для нужд Воткинского филиала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88C" w:rsidRDefault="004C4A75">
            <w:pPr>
              <w:widowControl w:val="0"/>
              <w:rPr>
                <w:sz w:val="24"/>
                <w:szCs w:val="24"/>
              </w:rPr>
            </w:pPr>
            <w:bookmarkStart w:id="29" w:name="_Toc46743510"/>
            <w:bookmarkStart w:id="30" w:name="_Toc50125126"/>
            <w:r>
              <w:rPr>
                <w:sz w:val="24"/>
                <w:szCs w:val="24"/>
              </w:rPr>
              <w:t xml:space="preserve">Сроки поставки продукции представлен в Приложении №1 </w:t>
            </w:r>
            <w:r>
              <w:rPr>
                <w:sz w:val="24"/>
                <w:szCs w:val="24"/>
              </w:rPr>
              <w:t>к настоящим Техническим требованиям</w:t>
            </w:r>
            <w:bookmarkEnd w:id="29"/>
            <w:bookmarkEnd w:id="30"/>
          </w:p>
        </w:tc>
      </w:tr>
    </w:tbl>
    <w:p w:rsidR="00DC788C" w:rsidRDefault="00DC788C">
      <w:pPr>
        <w:sectPr w:rsidR="00DC788C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DC788C" w:rsidRDefault="004C4A75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DC788C" w:rsidRDefault="004C4A75">
      <w:pPr>
        <w:spacing w:line="360" w:lineRule="auto"/>
        <w:rPr>
          <w:b/>
          <w:sz w:val="24"/>
        </w:rPr>
      </w:pPr>
      <w:bookmarkStart w:id="31" w:name="_Toc75446582"/>
      <w:r>
        <w:rPr>
          <w:b/>
          <w:sz w:val="24"/>
        </w:rPr>
        <w:t>Таблица 3 Требования к продукции</w:t>
      </w:r>
      <w:bookmarkEnd w:id="31"/>
      <w:r>
        <w:rPr>
          <w:b/>
          <w:sz w:val="24"/>
        </w:rPr>
        <w:t>.</w:t>
      </w:r>
    </w:p>
    <w:p w:rsidR="00DC788C" w:rsidRDefault="004C4A75">
      <w:pPr>
        <w:jc w:val="both"/>
        <w:rPr>
          <w:sz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</w:rPr>
        <w:t xml:space="preserve">В </w:t>
      </w:r>
      <w:r>
        <w:rPr>
          <w:sz w:val="24"/>
        </w:rPr>
        <w:t>соответствии с приложением №1 к Техническим требованиям на поставку ОКПД2: 27.90.1 Поставка электротехнической продукции для нужд Воткинского филиала</w:t>
      </w:r>
    </w:p>
    <w:p w:rsidR="00DC788C" w:rsidRDefault="00DC788C">
      <w:pPr>
        <w:jc w:val="both"/>
        <w:rPr>
          <w:sz w:val="24"/>
        </w:rPr>
      </w:pPr>
    </w:p>
    <w:tbl>
      <w:tblPr>
        <w:tblStyle w:val="affff7"/>
        <w:tblW w:w="151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1540"/>
        <w:gridCol w:w="249"/>
        <w:gridCol w:w="6452"/>
        <w:gridCol w:w="2655"/>
        <w:gridCol w:w="3214"/>
        <w:gridCol w:w="236"/>
      </w:tblGrid>
      <w:tr w:rsidR="00DC788C">
        <w:tc>
          <w:tcPr>
            <w:tcW w:w="850" w:type="dxa"/>
            <w:vMerge w:val="restart"/>
            <w:vAlign w:val="center"/>
          </w:tcPr>
          <w:p w:rsidR="00DC788C" w:rsidRDefault="004C4A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:rsidR="00DC788C" w:rsidRDefault="004C4A75">
            <w:pPr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50" w:type="dxa"/>
            <w:vMerge w:val="restart"/>
            <w:vAlign w:val="center"/>
          </w:tcPr>
          <w:p w:rsidR="00DC788C" w:rsidRDefault="004C4A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73" w:type="dxa"/>
            <w:gridSpan w:val="3"/>
            <w:vAlign w:val="center"/>
          </w:tcPr>
          <w:p w:rsidR="00DC788C" w:rsidRDefault="004C4A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участником соответствия </w:t>
            </w:r>
            <w:r>
              <w:rPr>
                <w:b/>
                <w:bCs/>
                <w:sz w:val="24"/>
                <w:szCs w:val="24"/>
              </w:rPr>
              <w:t>требованиям</w:t>
            </w:r>
          </w:p>
        </w:tc>
      </w:tr>
      <w:tr w:rsidR="00DC788C">
        <w:tc>
          <w:tcPr>
            <w:tcW w:w="850" w:type="dxa"/>
            <w:vMerge/>
            <w:vAlign w:val="center"/>
          </w:tcPr>
          <w:p w:rsidR="00DC788C" w:rsidRDefault="00DC78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:rsidR="00DC788C" w:rsidRDefault="00DC78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50" w:type="dxa"/>
            <w:vMerge/>
            <w:vAlign w:val="center"/>
          </w:tcPr>
          <w:p w:rsidR="00DC788C" w:rsidRDefault="00DC78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DC788C" w:rsidRDefault="004C4A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:rsidR="00DC788C" w:rsidRDefault="004C4A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:rsidR="00DC788C" w:rsidRDefault="004C4A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50" w:type="dxa"/>
            <w:vAlign w:val="center"/>
          </w:tcPr>
          <w:p w:rsidR="00DC788C" w:rsidRDefault="004C4A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DC788C" w:rsidRDefault="004C4A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:rsidR="00DC788C" w:rsidRDefault="004C4A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vMerge w:val="restart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</w:t>
            </w:r>
            <w:r>
              <w:rPr>
                <w:sz w:val="24"/>
                <w:szCs w:val="24"/>
              </w:rPr>
              <w:t>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 w:rsidR="00DC788C" w:rsidRDefault="004C4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техническим и функциональным </w:t>
            </w:r>
            <w:r>
              <w:rPr>
                <w:sz w:val="24"/>
                <w:szCs w:val="24"/>
              </w:rPr>
              <w:t>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93" w:type="dxa"/>
            <w:vMerge/>
            <w:shd w:val="clear" w:color="auto" w:fill="auto"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13" w:type="dxa"/>
            <w:gridSpan w:val="2"/>
          </w:tcPr>
          <w:p w:rsidR="00DC788C" w:rsidRDefault="004C4A75">
            <w:pPr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поставки</w:t>
            </w:r>
          </w:p>
        </w:tc>
        <w:tc>
          <w:tcPr>
            <w:tcW w:w="6550" w:type="dxa"/>
          </w:tcPr>
          <w:p w:rsidR="00DC788C" w:rsidRDefault="004C4A75">
            <w:pPr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Воткинский филиал АО «Гидроремонт-ВКК» в г. Чайковский, 61776</w:t>
            </w:r>
            <w:r w:rsidR="00A15C2F" w:rsidRPr="00A15C2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 Пермский край   г. Чайковс</w:t>
            </w:r>
            <w:r w:rsidR="00A15C2F">
              <w:rPr>
                <w:sz w:val="24"/>
                <w:szCs w:val="24"/>
              </w:rPr>
              <w:t>кий, территория Воткинской ГЭС, д.1</w:t>
            </w:r>
          </w:p>
          <w:p w:rsidR="00DC788C" w:rsidRDefault="004C4A75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 понедельник -</w:t>
            </w:r>
            <w:r>
              <w:rPr>
                <w:sz w:val="24"/>
                <w:szCs w:val="24"/>
              </w:rPr>
              <w:t xml:space="preserve"> четверг с 8-30 до 10-30 и с 12-30 до 15-30, пятница с 8-30 до 10-30 и с 12-30 до 14-30 по местному времени.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13" w:type="dxa"/>
            <w:gridSpan w:val="2"/>
          </w:tcPr>
          <w:p w:rsidR="00DC788C" w:rsidRDefault="004C4A75">
            <w:pPr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6550" w:type="dxa"/>
          </w:tcPr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гарантиям, гарантийному и послегарантийному обслуживанию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13" w:type="dxa"/>
            <w:gridSpan w:val="2"/>
          </w:tcPr>
          <w:p w:rsidR="00DC788C" w:rsidRDefault="004C4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550" w:type="dxa"/>
          </w:tcPr>
          <w:p w:rsidR="00DC788C" w:rsidRDefault="004C4A75">
            <w:pPr>
              <w:jc w:val="both"/>
              <w:rPr>
                <w:sz w:val="24"/>
                <w:szCs w:val="24"/>
              </w:rPr>
            </w:pPr>
            <w:bookmarkStart w:id="32" w:name="_GoBack"/>
            <w:r>
              <w:rPr>
                <w:sz w:val="24"/>
                <w:szCs w:val="24"/>
              </w:rPr>
              <w:t xml:space="preserve">Срок гарантийных обязательств Поставщика должен быть не менее гарантийных сроков завода-изготовителя продукции. </w:t>
            </w:r>
            <w:r>
              <w:rPr>
                <w:sz w:val="24"/>
                <w:szCs w:val="24"/>
              </w:rPr>
              <w:lastRenderedPageBreak/>
              <w:t xml:space="preserve">При этом в любом случае гарантийный срок должен быть не меньше </w:t>
            </w:r>
            <w:r>
              <w:rPr>
                <w:sz w:val="24"/>
                <w:szCs w:val="24"/>
              </w:rPr>
              <w:t>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  <w:bookmarkEnd w:id="32"/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Align w:val="center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передаваемые </w:t>
            </w:r>
            <w:r>
              <w:rPr>
                <w:sz w:val="24"/>
                <w:szCs w:val="24"/>
              </w:rPr>
              <w:t>вместе с продукцией</w:t>
            </w:r>
          </w:p>
        </w:tc>
        <w:tc>
          <w:tcPr>
            <w:tcW w:w="6550" w:type="dxa"/>
            <w:vAlign w:val="center"/>
          </w:tcPr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сертификаты качества;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паспорта качества;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документы о качестве;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руководства по применению и эксплуатаци</w:t>
            </w:r>
            <w:r>
              <w:t>и;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упаковочные листы, упаковочные ярлыки;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DC788C" w:rsidRDefault="004C4A75">
            <w:pPr>
              <w:pStyle w:val="aff0"/>
              <w:numPr>
                <w:ilvl w:val="0"/>
                <w:numId w:val="10"/>
              </w:numPr>
              <w:ind w:left="203" w:hanging="203"/>
              <w:jc w:val="both"/>
            </w:pPr>
            <w:r>
              <w:t>товарную накладную унифицированной формы ТОРГ-12 в 2 экз.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транспорте, </w:t>
            </w:r>
            <w:r>
              <w:rPr>
                <w:sz w:val="24"/>
                <w:szCs w:val="24"/>
              </w:rPr>
              <w:t>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DC788C" w:rsidRDefault="004C4A75">
            <w:pPr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  <w:tr w:rsidR="00DC788C">
        <w:tc>
          <w:tcPr>
            <w:tcW w:w="850" w:type="dxa"/>
            <w:vAlign w:val="center"/>
          </w:tcPr>
          <w:p w:rsidR="00DC788C" w:rsidRDefault="00DC788C">
            <w:pPr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6803" w:type="dxa"/>
            <w:gridSpan w:val="2"/>
            <w:vAlign w:val="center"/>
          </w:tcPr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</w:t>
            </w:r>
            <w:r>
              <w:rPr>
                <w:sz w:val="24"/>
                <w:szCs w:val="24"/>
              </w:rPr>
              <w:t>новой, ранее не использовавшейся.</w:t>
            </w:r>
          </w:p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 w:rsidR="00DC788C" w:rsidRDefault="004C4A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обязательно должна быть укомплектована другими документами, выполнение требований которых </w:t>
            </w:r>
            <w:r>
              <w:rPr>
                <w:sz w:val="24"/>
                <w:szCs w:val="24"/>
              </w:rPr>
              <w:t>является условием выполнения гарантийных обязательств производителя или поставщика.</w:t>
            </w:r>
          </w:p>
        </w:tc>
        <w:tc>
          <w:tcPr>
            <w:tcW w:w="2693" w:type="dxa"/>
            <w:vMerge/>
          </w:tcPr>
          <w:p w:rsidR="00DC788C" w:rsidRDefault="00DC78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788C" w:rsidRDefault="004C4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:rsidR="00DC788C" w:rsidRDefault="00DC788C"/>
        </w:tc>
      </w:tr>
    </w:tbl>
    <w:p w:rsidR="00DC788C" w:rsidRDefault="00DC788C">
      <w:pPr>
        <w:sectPr w:rsidR="00DC788C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DC788C" w:rsidRDefault="004C4A75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DC788C" w:rsidRDefault="004C4A75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</w:t>
      </w:r>
      <w:r>
        <w:rPr>
          <w:lang w:eastAsia="en-US"/>
        </w:rPr>
        <w:t>ерческое предложение по форме (с учетом прилагаемой к ней инструкции по заполнению), приведенной в Документации о закупке.</w:t>
      </w:r>
    </w:p>
    <w:p w:rsidR="00DC788C" w:rsidRDefault="004C4A75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p w:rsidR="00DC788C" w:rsidRDefault="004C4A75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4. Приложения</w:t>
      </w:r>
    </w:p>
    <w:p w:rsidR="00DC788C" w:rsidRDefault="004C4A75">
      <w:pPr>
        <w:pStyle w:val="aff0"/>
        <w:rPr>
          <w:bCs/>
          <w:lang w:eastAsia="ar-SA"/>
        </w:rPr>
      </w:pPr>
      <w:r>
        <w:rPr>
          <w:bCs/>
          <w:lang w:eastAsia="ar-SA"/>
        </w:rPr>
        <w:t xml:space="preserve">Приложение № 1: Требования к продукции </w:t>
      </w:r>
      <w:r>
        <w:rPr>
          <w:bCs/>
          <w:lang w:eastAsia="ar-SA"/>
        </w:rPr>
        <w:t>(индивидуальные требования по каждой позиции перечня продукции).</w:t>
      </w:r>
    </w:p>
    <w:sectPr w:rsidR="00DC788C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4A75">
      <w:r>
        <w:separator/>
      </w:r>
    </w:p>
  </w:endnote>
  <w:endnote w:type="continuationSeparator" w:id="0">
    <w:p w:rsidR="00000000" w:rsidRDefault="004C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4A75">
      <w:r>
        <w:separator/>
      </w:r>
    </w:p>
  </w:footnote>
  <w:footnote w:type="continuationSeparator" w:id="0">
    <w:p w:rsidR="00000000" w:rsidRDefault="004C4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4C4A75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C788C" w:rsidRDefault="004C4A75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4C4A7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15C2F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DC788C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4C4A7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DC788C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4C4A7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15C2F"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88C" w:rsidRDefault="00DC788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59DC"/>
    <w:multiLevelType w:val="multilevel"/>
    <w:tmpl w:val="49F6E5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00504E0"/>
    <w:multiLevelType w:val="multilevel"/>
    <w:tmpl w:val="65829ECA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0D82B06"/>
    <w:multiLevelType w:val="multilevel"/>
    <w:tmpl w:val="786E7D5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2A926F5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E007E0A"/>
    <w:multiLevelType w:val="multilevel"/>
    <w:tmpl w:val="25EAD9B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BCB1F38"/>
    <w:multiLevelType w:val="multilevel"/>
    <w:tmpl w:val="C7F0E3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D2526DE"/>
    <w:multiLevelType w:val="multilevel"/>
    <w:tmpl w:val="A2340F9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5F0A4E8A"/>
    <w:multiLevelType w:val="multilevel"/>
    <w:tmpl w:val="8C8EBF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FD87E43"/>
    <w:multiLevelType w:val="multilevel"/>
    <w:tmpl w:val="54D861A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6FE454B4"/>
    <w:multiLevelType w:val="multilevel"/>
    <w:tmpl w:val="663EC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46B0790"/>
    <w:multiLevelType w:val="multilevel"/>
    <w:tmpl w:val="84DC7EC8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0"/>
  </w:num>
  <w:num w:numId="10">
    <w:abstractNumId w:val="7"/>
  </w:num>
  <w:num w:numId="11">
    <w:abstractNumId w:val="9"/>
  </w:num>
  <w:num w:numId="12">
    <w:abstractNumId w:val="1"/>
    <w:lvlOverride w:ilvl="0">
      <w:startOverride w:val="1"/>
    </w:lvlOverride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8C"/>
    <w:rsid w:val="004C4A75"/>
    <w:rsid w:val="00A15C2F"/>
    <w:rsid w:val="00DC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CA6A"/>
  <w15:docId w15:val="{05A76FBE-8D6B-43B5-B903-02C86B68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0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3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0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0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52250-327B-43CA-A6D6-4BC6C8DFB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6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63</cp:revision>
  <cp:lastPrinted>2023-01-14T04:55:00Z</cp:lastPrinted>
  <dcterms:created xsi:type="dcterms:W3CDTF">2023-04-05T10:59:00Z</dcterms:created>
  <dcterms:modified xsi:type="dcterms:W3CDTF">2026-09-29T06:13:00Z</dcterms:modified>
  <dc:language>ru-RU</dc:language>
</cp:coreProperties>
</file>