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eastAsia="Times New Roman"/>
          <w:sz w:val="20"/>
          <w:szCs w:val="20"/>
        </w:rPr>
      </w:pPr>
      <w:r>
        <w:rPr>
          <w:rFonts w:eastAsia="Times New Roman" w:ascii="Times New Roman" w:hAnsi="Times New Roman"/>
          <w:sz w:val="20"/>
          <w:szCs w:val="20"/>
        </w:rPr>
      </w:r>
    </w:p>
    <w:p>
      <w:pPr>
        <w:pStyle w:val="Normal"/>
        <w:jc w:val="center"/>
        <w:rPr>
          <w:rFonts w:ascii="Times New Roman" w:hAnsi="Times New Roman" w:eastAsia="Times New Roman"/>
          <w:sz w:val="22"/>
          <w:szCs w:val="22"/>
        </w:rPr>
      </w:pPr>
      <w:r>
        <w:rPr>
          <w:rFonts w:eastAsia="Times New Roman" w:ascii="Times New Roman" w:hAnsi="Times New Roman"/>
          <w:b/>
          <w:bCs/>
          <w:sz w:val="22"/>
          <w:szCs w:val="22"/>
        </w:rPr>
        <w:t>Перечень продукции для з</w:t>
      </w:r>
      <w:r>
        <w:rPr>
          <w:rFonts w:eastAsia="Calibri" w:cs="Times New Roman" w:ascii="Times New Roman" w:hAnsi="Times New Roman"/>
          <w:b/>
          <w:bCs/>
          <w:sz w:val="22"/>
          <w:szCs w:val="22"/>
          <w:lang w:eastAsia="ru-RU"/>
        </w:rPr>
        <w:t xml:space="preserve">акупки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>ОКПД2 2</w:t>
      </w: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>8</w:t>
      </w: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>.</w:t>
      </w: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>12</w:t>
      </w: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>.</w:t>
      </w: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>12.110</w:t>
      </w: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 xml:space="preserve"> Поставка </w:t>
      </w: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>героторных моторов</w:t>
      </w:r>
      <w:r>
        <w:rPr>
          <w:rFonts w:eastAsia="Calibri" w:cs="Times New Roman" w:ascii="Times New Roman" w:hAnsi="Times New Roman"/>
          <w:b/>
          <w:sz w:val="22"/>
          <w:szCs w:val="22"/>
          <w:lang w:eastAsia="ru-RU"/>
        </w:rPr>
        <w:t xml:space="preserve"> для филиала АО "ДРСК" "Южно-Якутские электрические сети"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before="120" w:after="0"/>
        <w:ind w:firstLine="360" w:left="-360" w:right="0"/>
        <w:jc w:val="center"/>
        <w:rPr>
          <w:rFonts w:ascii="Times New Roman" w:hAnsi="Times New Roman" w:eastAsia="Times New Roman"/>
          <w:sz w:val="20"/>
          <w:szCs w:val="20"/>
        </w:rPr>
      </w:pPr>
      <w:r>
        <w:rPr>
          <w:rFonts w:eastAsia="Times New Roman" w:ascii="Times New Roman" w:hAnsi="Times New Roman"/>
          <w:sz w:val="20"/>
          <w:szCs w:val="20"/>
        </w:rPr>
      </w:r>
    </w:p>
    <w:tbl>
      <w:tblPr>
        <w:tblW w:w="14519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55"/>
        <w:gridCol w:w="3959"/>
        <w:gridCol w:w="3075"/>
        <w:gridCol w:w="1185"/>
        <w:gridCol w:w="1291"/>
        <w:gridCol w:w="4153"/>
      </w:tblGrid>
      <w:tr>
        <w:trPr/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eastAsia="Times New Roman"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3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Наименование и описание продукции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Требования к продукции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Количество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Ед. изм</w:t>
            </w:r>
          </w:p>
        </w:tc>
        <w:tc>
          <w:tcPr>
            <w:tcW w:w="4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Место поставки</w:t>
            </w:r>
          </w:p>
        </w:tc>
      </w:tr>
      <w:tr>
        <w:trPr/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 xml:space="preserve">Гидромотор героторный </w:t>
            </w:r>
          </w:p>
        </w:tc>
        <w:tc>
          <w:tcPr>
            <w:tcW w:w="3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2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2</w:t>
            </w:r>
          </w:p>
        </w:tc>
        <w:tc>
          <w:tcPr>
            <w:tcW w:w="12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шт</w:t>
            </w:r>
          </w:p>
        </w:tc>
        <w:tc>
          <w:tcPr>
            <w:tcW w:w="4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WenQuanYi Zen Hei Sharp" w:cs="Lohit Devanagari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</w:pPr>
            <w:r>
              <w:rPr>
                <w:rFonts w:eastAsia="WenQuanYi Zen Hei Sharp" w:cs="Lohit Devanagari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em w:val="none"/>
                <w:lang w:val="ru-RU" w:eastAsia="zh-CN" w:bidi="hi-IN"/>
              </w:rPr>
              <w:t>г. Алдан, ул. Тарабукина 60 А</w:t>
            </w:r>
          </w:p>
        </w:tc>
      </w:tr>
    </w:tbl>
    <w:p>
      <w:pPr>
        <w:pStyle w:val="Normal"/>
        <w:spacing w:before="120" w:after="0"/>
        <w:ind w:hanging="0" w:left="0" w:right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28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WenQuanYi Zen Hei Sharp" w:cs="Lohit Devanagari"/>
      <w:color w:val="auto"/>
      <w:kern w:val="2"/>
      <w:sz w:val="24"/>
      <w:szCs w:val="24"/>
      <w:lang w:val="ru-RU" w:eastAsia="zh-CN" w:bidi="hi-IN"/>
    </w:rPr>
  </w:style>
  <w:style w:type="character" w:styleId="FollowedHyperlink">
    <w:name w:val="FollowedHyperlink"/>
    <w:basedOn w:val="DefaultParagraphFont"/>
    <w:qFormat/>
    <w:rPr>
      <w:color w:val="954F72"/>
      <w:u w:val="single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DefaultParagraphFont">
    <w:name w:val="Default Paragraph Font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Xl67">
    <w:name w:val="xl67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Xl66">
    <w:name w:val="xl66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right"/>
      <w:textAlignment w:val="top"/>
    </w:pPr>
    <w:rPr>
      <w:rFonts w:eastAsia="Times New Roman"/>
      <w:color w:val="000000"/>
      <w:sz w:val="24"/>
      <w:szCs w:val="24"/>
    </w:rPr>
  </w:style>
  <w:style w:type="paragraph" w:styleId="Xl65">
    <w:name w:val="xl65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Msonormal">
    <w:name w:val="msonormal"/>
    <w:basedOn w:val="Normal"/>
    <w:qFormat/>
    <w:pPr>
      <w:spacing w:before="280" w:after="280"/>
      <w:jc w:val="left"/>
    </w:pPr>
    <w:rPr>
      <w:rFonts w:eastAsia="Times New Roman"/>
      <w:sz w:val="24"/>
      <w:szCs w:val="24"/>
    </w:rPr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/>
    <w:rPr/>
  </w:style>
  <w:style w:type="numbering" w:styleId="Style13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2192</TotalTime>
  <Application>AlterOffice/2026.0.1.1$Linux_X86_64 LibreOffice_project/8ed090b92615492561dee3ed0fff427c76b62756</Application>
  <AppVersion>15.0000</AppVersion>
  <Pages>1</Pages>
  <Words>46</Words>
  <Characters>272</Characters>
  <CharactersWithSpaces>305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2023-11-18T09:40:01Z</dcterms:created>
  <dc:creator>trukhina_aa</dc:creator>
  <dc:description/>
  <dc:language>ru-RU</dc:language>
  <cp:lastModifiedBy>fedotov_iv</cp:lastModifiedBy>
  <cp:lastPrinted>2026-07-27T15:09:05Z</cp:lastPrinted>
  <dcterms:modified xsi:type="dcterms:W3CDTF">2026-09-29T17:23:26Z</dcterms:modified>
  <cp:revision>320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