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9C3B9D" w:rsidRDefault="00E16F6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9C3B9D" w:rsidRDefault="009C3B9D">
      <w:pPr>
        <w:jc w:val="right"/>
        <w:rPr>
          <w:rFonts w:eastAsia="Calibri"/>
          <w:sz w:val="24"/>
          <w:szCs w:val="24"/>
          <w:lang w:eastAsia="en-US"/>
        </w:rPr>
      </w:pPr>
    </w:p>
    <w:p w:rsidR="009C3B9D" w:rsidRDefault="00E16F61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9C3B9D" w:rsidRDefault="00E16F61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</w:t>
      </w:r>
      <w:r w:rsidRPr="00E16F61">
        <w:rPr>
          <w:rFonts w:eastAsia="Calibri"/>
          <w:sz w:val="24"/>
          <w:szCs w:val="24"/>
          <w:lang w:eastAsia="en-US"/>
        </w:rPr>
        <w:t>6</w:t>
      </w:r>
      <w:r>
        <w:rPr>
          <w:rFonts w:eastAsia="Calibri"/>
          <w:sz w:val="24"/>
          <w:szCs w:val="24"/>
          <w:lang w:eastAsia="en-US"/>
        </w:rPr>
        <w:t>г.</w:t>
      </w:r>
    </w:p>
    <w:p w:rsidR="009C3B9D" w:rsidRDefault="009C3B9D">
      <w:pPr>
        <w:keepNext/>
        <w:keepLines/>
        <w:jc w:val="right"/>
        <w:rPr>
          <w:b/>
          <w:bCs/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9C3B9D">
      <w:pPr>
        <w:keepNext/>
        <w:keepLines/>
        <w:rPr>
          <w:sz w:val="26"/>
          <w:szCs w:val="26"/>
        </w:rPr>
      </w:pPr>
    </w:p>
    <w:p w:rsidR="009C3B9D" w:rsidRDefault="00E16F61">
      <w:pPr>
        <w:keepNext/>
        <w:jc w:val="center"/>
        <w:outlineLvl w:val="0"/>
        <w:rPr>
          <w:b/>
          <w:sz w:val="24"/>
          <w:szCs w:val="24"/>
        </w:rPr>
      </w:pPr>
      <w:bookmarkStart w:id="0" w:name="_Toc124846883"/>
      <w:bookmarkStart w:id="1" w:name="_Toc124592000"/>
      <w:bookmarkStart w:id="2" w:name="_Toc124591877"/>
      <w:r>
        <w:rPr>
          <w:b/>
          <w:sz w:val="24"/>
          <w:szCs w:val="24"/>
        </w:rPr>
        <w:t>ТЕХНИЧЕСКИЕ ТРЕБОВАНИЯ</w:t>
      </w:r>
      <w:bookmarkEnd w:id="0"/>
      <w:bookmarkEnd w:id="1"/>
      <w:bookmarkEnd w:id="2"/>
    </w:p>
    <w:p w:rsidR="00923B7F" w:rsidRPr="00923B7F" w:rsidRDefault="00923B7F" w:rsidP="00923B7F">
      <w:pPr>
        <w:keepNext/>
        <w:keepLines/>
        <w:suppressAutoHyphens w:val="0"/>
        <w:jc w:val="center"/>
        <w:rPr>
          <w:sz w:val="24"/>
          <w:szCs w:val="24"/>
        </w:rPr>
      </w:pPr>
      <w:r w:rsidRPr="00923B7F">
        <w:rPr>
          <w:color w:val="000000"/>
          <w:sz w:val="24"/>
          <w:szCs w:val="24"/>
        </w:rPr>
        <w:t xml:space="preserve">ОКПД2: 27.90.12.130 Поставка трубок электроизоляционных </w:t>
      </w:r>
    </w:p>
    <w:p w:rsidR="009C3B9D" w:rsidRDefault="00923B7F" w:rsidP="00923B7F">
      <w:pPr>
        <w:keepNext/>
        <w:keepLines/>
        <w:jc w:val="center"/>
        <w:rPr>
          <w:sz w:val="24"/>
          <w:szCs w:val="24"/>
        </w:rPr>
      </w:pPr>
      <w:r w:rsidRPr="00923B7F">
        <w:rPr>
          <w:color w:val="000000"/>
          <w:sz w:val="24"/>
          <w:szCs w:val="24"/>
        </w:rPr>
        <w:t>для электропроводки для нужд Воткинского филиала</w:t>
      </w:r>
    </w:p>
    <w:p w:rsidR="009C3B9D" w:rsidRDefault="009C3B9D">
      <w:pPr>
        <w:keepNext/>
        <w:keepLines/>
        <w:jc w:val="both"/>
        <w:rPr>
          <w:sz w:val="26"/>
          <w:szCs w:val="26"/>
        </w:rPr>
      </w:pPr>
    </w:p>
    <w:p w:rsidR="009C3B9D" w:rsidRDefault="00E16F61">
      <w:pPr>
        <w:rPr>
          <w:sz w:val="26"/>
          <w:szCs w:val="26"/>
        </w:rPr>
      </w:pPr>
      <w:r>
        <w:br w:type="page"/>
      </w:r>
    </w:p>
    <w:p w:rsidR="009C3B9D" w:rsidRDefault="00E16F6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624515734"/>
        <w:docPartObj>
          <w:docPartGallery w:val="Table of Contents"/>
          <w:docPartUnique/>
        </w:docPartObj>
      </w:sdtPr>
      <w:sdtEndPr/>
      <w:sdtContent>
        <w:p w:rsidR="009C3B9D" w:rsidRDefault="00E16F6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rFonts w:eastAsia="Calibri"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</w:rPr>
            <w:fldChar w:fldCharType="separate"/>
          </w:r>
          <w:hyperlink w:anchor="_Toc150939782">
            <w:r>
              <w:rPr>
                <w:rStyle w:val="affe"/>
                <w:rFonts w:eastAsia="Calibri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3">
            <w:r w:rsidR="00E16F61">
              <w:rPr>
                <w:rStyle w:val="affe"/>
                <w:rFonts w:eastAsia="Calibri"/>
                <w:iCs/>
                <w:webHidden/>
              </w:rPr>
              <w:t>1.1.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</w:rPr>
              <w:t>Наименование закупаемой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_Toc150939783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4">
            <w:r w:rsidR="00E16F61">
              <w:rPr>
                <w:rStyle w:val="affe"/>
                <w:rFonts w:eastAsia="Calibri"/>
                <w:iCs/>
                <w:webHidden/>
              </w:rPr>
              <w:t>1.2.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</w:rPr>
              <w:t>Цель использования закупаемой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_Toc150939784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5">
            <w:r w:rsidR="00E16F61">
              <w:rPr>
                <w:rStyle w:val="affe"/>
                <w:rFonts w:eastAsia="Calibri"/>
                <w:webHidden/>
              </w:rPr>
              <w:t>2.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  <w:iCs/>
              </w:rPr>
              <w:t>Требования к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_Toc150939785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6">
            <w:r w:rsidR="00E16F61">
              <w:rPr>
                <w:rStyle w:val="affe"/>
                <w:rFonts w:eastAsia="Calibri"/>
                <w:iCs/>
                <w:webHidden/>
              </w:rPr>
              <w:t>2.1.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</w:rPr>
              <w:t>Требования к объемам и срокам поставки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_Toc150939786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7">
            <w:r w:rsidR="00E16F61">
              <w:rPr>
                <w:rStyle w:val="affe"/>
                <w:rFonts w:eastAsia="Calibri"/>
                <w:webHidden/>
              </w:rPr>
              <w:t>2.1.1.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</w:rPr>
              <w:t>Перечень и объем закупаемой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_Toc150939787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8">
            <w:r w:rsidR="00E16F61">
              <w:rPr>
                <w:rStyle w:val="affe"/>
                <w:rFonts w:eastAsia="Calibri"/>
                <w:webHidden/>
              </w:rPr>
              <w:t>Таблица 1.1 Перечень и объем закупаемой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_Toc150939788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9">
            <w:r w:rsidR="00E16F61">
              <w:rPr>
                <w:rStyle w:val="affe"/>
                <w:rFonts w:eastAsia="Calibri"/>
                <w:webHidden/>
              </w:rPr>
              <w:t>2.1.2.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</w:rPr>
              <w:t>Требования к срокам поставки продукции и оказания сопутствующих услуг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_Toc150939789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0">
            <w:r w:rsidR="00E16F61">
              <w:rPr>
                <w:rStyle w:val="affe"/>
                <w:rFonts w:eastAsia="Calibri"/>
                <w:webHidden/>
              </w:rPr>
              <w:t>Таблица 2.1 Требования по срокам поставки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_Toc150939790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3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91">
            <w:r w:rsidR="00E16F61">
              <w:rPr>
                <w:rStyle w:val="affe"/>
                <w:rFonts w:eastAsia="Calibri"/>
                <w:iCs/>
                <w:webHidden/>
              </w:rPr>
              <w:t>2.2.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</w:rPr>
              <w:t>Требования к качеству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_Toc150939791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4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2">
            <w:r w:rsidR="00E16F61"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_Toc150939792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</w:rPr>
              <w:tab/>
              <w:t>4</w:t>
            </w:r>
            <w:r w:rsidR="00E16F61">
              <w:rPr>
                <w:webHidden/>
              </w:rPr>
              <w:fldChar w:fldCharType="end"/>
            </w:r>
          </w:hyperlink>
        </w:p>
        <w:p w:rsidR="009C3B9D" w:rsidRDefault="00066A1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3">
            <w:r w:rsidR="00E16F61">
              <w:rPr>
                <w:rStyle w:val="affe"/>
                <w:rFonts w:eastAsia="Calibri"/>
                <w:webHidden/>
              </w:rPr>
              <w:t>3.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 w:rsidR="00E16F61">
              <w:rPr>
                <w:rStyle w:val="affe"/>
              </w:rPr>
              <w:tab/>
            </w:r>
          </w:hyperlink>
          <w:r w:rsidR="00E16F61">
            <w:rPr>
              <w:lang w:val="en-US"/>
            </w:rPr>
            <w:t>6</w:t>
          </w:r>
        </w:p>
        <w:p w:rsidR="009C3B9D" w:rsidRDefault="00066A1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4">
            <w:r w:rsidR="00E16F61">
              <w:rPr>
                <w:rStyle w:val="affe"/>
                <w:rFonts w:eastAsia="Calibri"/>
                <w:webHidden/>
              </w:rPr>
              <w:t>4.</w:t>
            </w:r>
            <w:r w:rsidR="00E16F61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E16F61">
              <w:rPr>
                <w:rStyle w:val="affe"/>
                <w:rFonts w:eastAsia="Calibri"/>
                <w:iCs/>
              </w:rPr>
              <w:t>Приложения</w:t>
            </w:r>
            <w:r w:rsidR="00E16F61">
              <w:rPr>
                <w:rStyle w:val="affe"/>
              </w:rPr>
              <w:tab/>
            </w:r>
            <w:r w:rsidR="00E16F61">
              <w:rPr>
                <w:webHidden/>
              </w:rPr>
              <w:fldChar w:fldCharType="begin"/>
            </w:r>
            <w:r w:rsidR="00E16F61">
              <w:rPr>
                <w:webHidden/>
              </w:rPr>
              <w:instrText>PAGEREF _Toc150939794 \h</w:instrText>
            </w:r>
            <w:r w:rsidR="00E16F61">
              <w:rPr>
                <w:webHidden/>
              </w:rPr>
            </w:r>
            <w:r w:rsidR="00E16F61">
              <w:rPr>
                <w:webHidden/>
              </w:rPr>
              <w:fldChar w:fldCharType="separate"/>
            </w:r>
            <w:r w:rsidR="00E16F61">
              <w:rPr>
                <w:rStyle w:val="affe"/>
                <w:lang w:val="en-US"/>
              </w:rPr>
              <w:t>6</w:t>
            </w:r>
            <w:r w:rsidR="00E16F61">
              <w:rPr>
                <w:webHidden/>
              </w:rPr>
              <w:fldChar w:fldCharType="end"/>
            </w:r>
          </w:hyperlink>
          <w:r w:rsidR="00E16F61">
            <w:rPr>
              <w:rStyle w:val="affe"/>
              <w:lang w:val="en-US"/>
            </w:rPr>
            <w:fldChar w:fldCharType="end"/>
          </w:r>
        </w:p>
      </w:sdtContent>
    </w:sdt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9C3B9D">
      <w:pPr>
        <w:rPr>
          <w:sz w:val="26"/>
          <w:szCs w:val="26"/>
        </w:rPr>
      </w:pPr>
    </w:p>
    <w:p w:rsidR="009C3B9D" w:rsidRDefault="00E16F61">
      <w:pPr>
        <w:pStyle w:val="1"/>
        <w:numPr>
          <w:ilvl w:val="0"/>
          <w:numId w:val="12"/>
        </w:numPr>
      </w:pPr>
      <w:bookmarkStart w:id="3" w:name="_Toc124846884"/>
      <w:r>
        <w:rPr>
          <w:iCs/>
        </w:rPr>
        <w:lastRenderedPageBreak/>
        <w:t>Общие</w:t>
      </w:r>
      <w:r>
        <w:t xml:space="preserve"> сведения</w:t>
      </w:r>
      <w:bookmarkEnd w:id="3"/>
    </w:p>
    <w:p w:rsidR="009C3B9D" w:rsidRDefault="00E16F61">
      <w:pPr>
        <w:pStyle w:val="4"/>
        <w:numPr>
          <w:ilvl w:val="1"/>
          <w:numId w:val="13"/>
        </w:numPr>
        <w:ind w:left="709" w:hanging="709"/>
      </w:pPr>
      <w:bookmarkStart w:id="4" w:name="_Toc75446568"/>
      <w:bookmarkStart w:id="5" w:name="_Toc46743506"/>
      <w:r>
        <w:t>Наименование закупаемой продукции</w:t>
      </w:r>
      <w:bookmarkEnd w:id="4"/>
      <w:bookmarkEnd w:id="5"/>
    </w:p>
    <w:p w:rsidR="00066A12" w:rsidRPr="00066A12" w:rsidRDefault="00066A12" w:rsidP="00066A12">
      <w:pPr>
        <w:pStyle w:val="4"/>
        <w:tabs>
          <w:tab w:val="clear" w:pos="0"/>
        </w:tabs>
        <w:rPr>
          <w:rFonts w:eastAsia="Times New Roman"/>
          <w:b w:val="0"/>
          <w:bCs w:val="0"/>
          <w:lang w:val="ru-RU" w:eastAsia="ru-RU"/>
        </w:rPr>
      </w:pPr>
      <w:bookmarkStart w:id="6" w:name="_Toc75446569"/>
      <w:bookmarkStart w:id="7" w:name="_Toc46743507"/>
      <w:r w:rsidRPr="00066A12">
        <w:rPr>
          <w:rFonts w:eastAsia="Times New Roman"/>
          <w:b w:val="0"/>
          <w:bCs w:val="0"/>
          <w:lang w:val="ru-RU" w:eastAsia="ru-RU"/>
        </w:rPr>
        <w:t xml:space="preserve">       </w:t>
      </w:r>
      <w:r w:rsidR="00923B7F" w:rsidRPr="00923B7F">
        <w:rPr>
          <w:rFonts w:eastAsia="Times New Roman"/>
          <w:b w:val="0"/>
          <w:bCs w:val="0"/>
          <w:lang w:val="ru-RU" w:eastAsia="ru-RU"/>
        </w:rPr>
        <w:t>ОКПД2: 27.90.12.130 Поставка трубок электроизоляционных для электропроводки для нужд Воткинского филиала</w:t>
      </w:r>
      <w:r w:rsidRPr="00066A12">
        <w:rPr>
          <w:rFonts w:eastAsia="Times New Roman"/>
          <w:b w:val="0"/>
          <w:bCs w:val="0"/>
          <w:lang w:val="ru-RU" w:eastAsia="ru-RU"/>
        </w:rPr>
        <w:t>.</w:t>
      </w:r>
    </w:p>
    <w:p w:rsidR="009C3B9D" w:rsidRDefault="00066A12" w:rsidP="00066A12">
      <w:pPr>
        <w:pStyle w:val="4"/>
        <w:tabs>
          <w:tab w:val="clear" w:pos="0"/>
        </w:tabs>
      </w:pPr>
      <w:r w:rsidRPr="00066A12">
        <w:rPr>
          <w:rFonts w:eastAsia="Times New Roman"/>
          <w:bCs w:val="0"/>
          <w:lang w:val="en-US" w:eastAsia="ru-RU"/>
        </w:rPr>
        <w:t>1.2</w:t>
      </w:r>
      <w:r>
        <w:rPr>
          <w:rFonts w:eastAsia="Times New Roman"/>
          <w:b w:val="0"/>
          <w:bCs w:val="0"/>
          <w:lang w:val="en-US" w:eastAsia="ru-RU"/>
        </w:rPr>
        <w:t xml:space="preserve">      </w:t>
      </w:r>
      <w:r w:rsidR="00E16F61">
        <w:t xml:space="preserve">Цель </w:t>
      </w:r>
      <w:bookmarkEnd w:id="7"/>
      <w:r w:rsidR="00E16F61">
        <w:t xml:space="preserve">использования закупаемой продукции </w:t>
      </w:r>
      <w:bookmarkEnd w:id="6"/>
      <w:r w:rsidR="00E16F61">
        <w:t xml:space="preserve"> </w:t>
      </w:r>
    </w:p>
    <w:p w:rsidR="009C3B9D" w:rsidRDefault="00E16F61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договора № 4-РЕМ-2023-ВотГЭС от 31.10.2023 «Капитальный и текущий ремонт оборудования, зданий, сооружений филиала ПАО «РусГидро» – «Воткинская ГЭС»», 1-ТО-БПД-2024-ВотГЭС «Техническое обслуживание основного производственного оборудования», заключенные межд</w:t>
      </w:r>
      <w:bookmarkStart w:id="8" w:name="_GoBack"/>
      <w:bookmarkEnd w:id="8"/>
      <w:r>
        <w:rPr>
          <w:sz w:val="24"/>
          <w:szCs w:val="24"/>
        </w:rPr>
        <w:t>у филиалом ПАО “РусГидро”-“Воткинская ГЭС” и Воткинским филиалом АО «Гидроремонт-ВКК” в г. Чайковский.</w:t>
      </w:r>
    </w:p>
    <w:p w:rsidR="009C3B9D" w:rsidRDefault="009C3B9D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9C3B9D" w:rsidRDefault="00E16F61">
      <w:pPr>
        <w:pStyle w:val="1"/>
        <w:numPr>
          <w:ilvl w:val="0"/>
          <w:numId w:val="15"/>
        </w:numPr>
        <w:ind w:left="709" w:hanging="709"/>
        <w:rPr>
          <w:caps/>
          <w:lang w:val="ru-RU"/>
        </w:rPr>
      </w:pPr>
      <w:bookmarkStart w:id="9" w:name="_Toc124846885"/>
      <w:bookmarkStart w:id="10" w:name="_Toc51339693"/>
      <w:bookmarkStart w:id="11" w:name="_Toc75446573"/>
      <w:r>
        <w:t>Требования к продукции</w:t>
      </w:r>
      <w:bookmarkEnd w:id="9"/>
      <w:bookmarkEnd w:id="10"/>
      <w:bookmarkEnd w:id="11"/>
    </w:p>
    <w:p w:rsidR="009C3B9D" w:rsidRDefault="00E16F61">
      <w:pPr>
        <w:pStyle w:val="4"/>
        <w:numPr>
          <w:ilvl w:val="1"/>
          <w:numId w:val="16"/>
        </w:numPr>
        <w:ind w:left="709" w:hanging="709"/>
      </w:pPr>
      <w:bookmarkStart w:id="12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9C3B9D" w:rsidRDefault="00E16F61">
      <w:pPr>
        <w:pStyle w:val="32"/>
        <w:numPr>
          <w:ilvl w:val="2"/>
          <w:numId w:val="17"/>
        </w:numPr>
        <w:ind w:left="709" w:hanging="709"/>
      </w:pPr>
      <w:bookmarkStart w:id="13" w:name="_Toc124846886"/>
      <w:bookmarkStart w:id="14" w:name="_Toc75446575"/>
      <w:r>
        <w:t>Перечень и объем закупаемой продукции</w:t>
      </w:r>
      <w:bookmarkEnd w:id="13"/>
      <w:bookmarkEnd w:id="14"/>
    </w:p>
    <w:p w:rsidR="009C3B9D" w:rsidRDefault="00E16F61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5" w:name="_Toc51339695"/>
      <w:bookmarkStart w:id="16" w:name="_Toc124846887"/>
      <w:bookmarkStart w:id="17" w:name="_Toc124591881"/>
      <w:bookmarkStart w:id="18" w:name="_Toc124591777"/>
      <w:bookmarkStart w:id="19" w:name="_Toc75446576"/>
      <w:r>
        <w:rPr>
          <w:sz w:val="24"/>
          <w:szCs w:val="24"/>
        </w:rPr>
        <w:t xml:space="preserve">Таблица 1.1 Перечень </w:t>
      </w:r>
      <w:bookmarkEnd w:id="15"/>
      <w:r>
        <w:rPr>
          <w:sz w:val="24"/>
          <w:szCs w:val="24"/>
        </w:rPr>
        <w:t>и объем закупаемой продукции</w:t>
      </w:r>
      <w:bookmarkEnd w:id="16"/>
      <w:bookmarkEnd w:id="17"/>
      <w:bookmarkEnd w:id="18"/>
      <w:bookmarkEnd w:id="19"/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5528"/>
        <w:gridCol w:w="1842"/>
        <w:gridCol w:w="1843"/>
      </w:tblGrid>
      <w:tr w:rsidR="009C3B9D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20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Металлорукав РЗЦХ-50 внутренний диаметр 48мм, наружный диаметр 58,7мм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Металлорукав DN 35мм в ПВХ изоляции, Dвн 35,0 мм, Dнар 41,0, 25 м, цвет серый, ДКС, код 6071-035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Металлорукав в ПВХ изоляции D20 50м черный с протяжкой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</w:t>
            </w:r>
          </w:p>
        </w:tc>
      </w:tr>
      <w:tr w:rsidR="009C3B9D">
        <w:trPr>
          <w:trHeight w:val="163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Гофрированный металлический рукав в полимерной оболочке d16 черного цвета.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B9D" w:rsidRDefault="00E16F61">
            <w:pPr>
              <w:pStyle w:val="afff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</w:t>
            </w:r>
          </w:p>
        </w:tc>
      </w:tr>
    </w:tbl>
    <w:p w:rsidR="009C3B9D" w:rsidRDefault="00E16F61">
      <w:pPr>
        <w:pStyle w:val="32"/>
        <w:numPr>
          <w:ilvl w:val="2"/>
          <w:numId w:val="18"/>
        </w:numPr>
        <w:ind w:left="709" w:hanging="709"/>
      </w:pPr>
      <w:bookmarkStart w:id="21" w:name="_Toc51339696"/>
      <w:bookmarkStart w:id="22" w:name="_Toc124846888"/>
      <w:r>
        <w:t xml:space="preserve">Требования </w:t>
      </w:r>
      <w:bookmarkEnd w:id="21"/>
      <w:r>
        <w:t>к срокам поставки продукции</w:t>
      </w:r>
      <w:bookmarkEnd w:id="22"/>
      <w:r>
        <w:t xml:space="preserve"> </w:t>
      </w:r>
      <w:bookmarkEnd w:id="20"/>
    </w:p>
    <w:p w:rsidR="009C3B9D" w:rsidRDefault="00E16F6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3" w:name="_Toc50125127"/>
      <w:bookmarkStart w:id="24" w:name="_Toc51339697"/>
      <w:bookmarkStart w:id="25" w:name="_Toc75446579"/>
      <w:bookmarkStart w:id="26" w:name="_Toc124591779"/>
      <w:bookmarkStart w:id="27" w:name="_Toc124591883"/>
      <w:bookmarkStart w:id="28" w:name="_Toc12484688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9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9"/>
      <w:r>
        <w:rPr>
          <w:sz w:val="24"/>
          <w:szCs w:val="24"/>
          <w:lang w:val="ru-RU"/>
        </w:rPr>
        <w:t>поставки продукции</w:t>
      </w:r>
      <w:bookmarkEnd w:id="25"/>
      <w:bookmarkEnd w:id="26"/>
      <w:bookmarkEnd w:id="27"/>
      <w:bookmarkEnd w:id="28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5"/>
        <w:gridCol w:w="3406"/>
        <w:gridCol w:w="2970"/>
        <w:gridCol w:w="8"/>
        <w:gridCol w:w="2692"/>
      </w:tblGrid>
      <w:tr w:rsidR="009C3B9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9C3B9D">
        <w:trPr>
          <w:trHeight w:val="1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B9D" w:rsidRDefault="00E16F61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B9D" w:rsidRDefault="00E16F61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C3B9D">
        <w:trPr>
          <w:trHeight w:val="69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9C3B9D">
            <w:pPr>
              <w:pStyle w:val="aff0"/>
              <w:widowControl w:val="0"/>
              <w:numPr>
                <w:ilvl w:val="0"/>
                <w:numId w:val="19"/>
              </w:numPr>
              <w:jc w:val="center"/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ОКПД2: 27.90.1 Поставка электротехнической продукции для нужд Воткинского филиала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rPr>
                <w:sz w:val="24"/>
                <w:szCs w:val="24"/>
              </w:rPr>
            </w:pPr>
            <w:bookmarkStart w:id="30" w:name="_Toc46743510"/>
            <w:bookmarkStart w:id="31" w:name="_Toc50125126"/>
            <w:bookmarkEnd w:id="30"/>
            <w:bookmarkEnd w:id="31"/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B9D" w:rsidRDefault="00E16F6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45 рабочих дней с даты подписания договора</w:t>
            </w:r>
          </w:p>
        </w:tc>
      </w:tr>
    </w:tbl>
    <w:p w:rsidR="009C3B9D" w:rsidRDefault="009C3B9D">
      <w:pPr>
        <w:sectPr w:rsidR="009C3B9D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9C3B9D" w:rsidRDefault="00E16F61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>Требования к качеству продукции.</w:t>
      </w:r>
    </w:p>
    <w:p w:rsidR="009C3B9D" w:rsidRDefault="00E16F61">
      <w:pPr>
        <w:spacing w:line="360" w:lineRule="auto"/>
        <w:rPr>
          <w:b/>
          <w:sz w:val="24"/>
        </w:rPr>
      </w:pPr>
      <w:bookmarkStart w:id="32" w:name="_Toc75446582"/>
      <w:r>
        <w:rPr>
          <w:b/>
          <w:sz w:val="24"/>
        </w:rPr>
        <w:t>Таблица 3 Требования к продукции</w:t>
      </w:r>
      <w:bookmarkEnd w:id="32"/>
      <w:r>
        <w:rPr>
          <w:b/>
          <w:sz w:val="24"/>
        </w:rPr>
        <w:t>.</w:t>
      </w:r>
    </w:p>
    <w:p w:rsidR="009C3B9D" w:rsidRDefault="00E16F61">
      <w:pPr>
        <w:jc w:val="both"/>
        <w:rPr>
          <w:sz w:val="24"/>
        </w:rPr>
      </w:pPr>
      <w:r>
        <w:rPr>
          <w:b/>
          <w:sz w:val="24"/>
        </w:rPr>
        <w:t xml:space="preserve">Наименование продукции: </w:t>
      </w:r>
      <w:r>
        <w:rPr>
          <w:sz w:val="24"/>
          <w:szCs w:val="24"/>
        </w:rPr>
        <w:t>ОКПД2: 27.90.1 Поставка электротехнической продукции для нужд Воткинского филиала</w:t>
      </w:r>
    </w:p>
    <w:p w:rsidR="009C3B9D" w:rsidRDefault="009C3B9D">
      <w:pPr>
        <w:jc w:val="both"/>
        <w:rPr>
          <w:sz w:val="24"/>
        </w:rPr>
      </w:pPr>
    </w:p>
    <w:tbl>
      <w:tblPr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855"/>
        <w:gridCol w:w="973"/>
        <w:gridCol w:w="298"/>
        <w:gridCol w:w="4481"/>
        <w:gridCol w:w="7282"/>
      </w:tblGrid>
      <w:tr w:rsidR="009C3B9D">
        <w:tc>
          <w:tcPr>
            <w:tcW w:w="995" w:type="dxa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gridSpan w:val="3"/>
            <w:vAlign w:val="center"/>
          </w:tcPr>
          <w:p w:rsidR="009C3B9D" w:rsidRDefault="00E16F61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763" w:type="dxa"/>
            <w:gridSpan w:val="2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E16F6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3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763" w:type="dxa"/>
            <w:gridSpan w:val="2"/>
            <w:vAlign w:val="center"/>
          </w:tcPr>
          <w:p w:rsidR="009C3B9D" w:rsidRDefault="00E16F6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9C3B9D">
        <w:trPr>
          <w:trHeight w:val="32"/>
        </w:trPr>
        <w:tc>
          <w:tcPr>
            <w:tcW w:w="995" w:type="dxa"/>
            <w:vMerge w:val="restart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752" w:type="dxa"/>
            <w:gridSpan w:val="3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7282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заказчика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Металлорукав РЗЦХ-50 внутренний диаметр 48мм, наружный диаметр 58,7мм</w:t>
            </w:r>
          </w:p>
        </w:tc>
        <w:tc>
          <w:tcPr>
            <w:tcW w:w="7282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диапазоне рабочих температур от -60°С до +100°С,  со степенью защиты IP42;  строительная длина не менее 470м.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shd w:val="clear" w:color="auto" w:fill="auto"/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Металлорукав DN 35мм в ПВХ изоляции, Dвн 35,0 мм, Dнар 41,0, 25 м, цвет серый, ДКС, код 6071-035 </w:t>
            </w:r>
          </w:p>
        </w:tc>
        <w:tc>
          <w:tcPr>
            <w:tcW w:w="7282" w:type="dxa"/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 степенью защиты IP44; строительная длина не менее 35м.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Металлорукав в ПВХ изоляции D20 50м черный с протяжкой</w:t>
            </w:r>
          </w:p>
        </w:tc>
        <w:tc>
          <w:tcPr>
            <w:tcW w:w="7282" w:type="dxa"/>
            <w:tcBorders>
              <w:top w:val="nil"/>
            </w:tcBorders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диапазоне рабочих температур от -40°С до +90°С,  со степенью защиты IP65; строительная длина не менее 950м.</w:t>
            </w:r>
          </w:p>
        </w:tc>
      </w:tr>
      <w:tr w:rsidR="009C3B9D">
        <w:trPr>
          <w:trHeight w:val="20"/>
        </w:trPr>
        <w:tc>
          <w:tcPr>
            <w:tcW w:w="995" w:type="dxa"/>
            <w:vMerge/>
            <w:vAlign w:val="center"/>
          </w:tcPr>
          <w:p w:rsidR="009C3B9D" w:rsidRDefault="009C3B9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9C3B9D" w:rsidRDefault="009C3B9D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9C3B9D" w:rsidRDefault="00E16F61">
            <w:pPr>
              <w:pStyle w:val="affff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Гофрированный металлический рукав в полимерной оболочке d16 черного цвета.</w:t>
            </w:r>
          </w:p>
        </w:tc>
        <w:tc>
          <w:tcPr>
            <w:tcW w:w="7282" w:type="dxa"/>
            <w:tcBorders>
              <w:top w:val="nil"/>
            </w:tcBorders>
            <w:shd w:val="clear" w:color="auto" w:fill="auto"/>
            <w:vAlign w:val="center"/>
          </w:tcPr>
          <w:p w:rsidR="009C3B9D" w:rsidRDefault="00E16F6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диапазоне рабочих температур от -40°С до +90°С,  со степенью защиты IP65; строительная длина не менее 958м.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C3B9D" w:rsidRDefault="00E16F61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11763" w:type="dxa"/>
            <w:gridSpan w:val="2"/>
          </w:tcPr>
          <w:p w:rsidR="009C3B9D" w:rsidRDefault="00E16F61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доставлена Поставщиком по адресу: Воткинский филиал АО «Гидроремонт-ВКК» в г. Чайковский, 61776</w:t>
            </w:r>
            <w:r w:rsidRPr="00923B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 Пермский край   г. Чайковский, территория Воткинской ГЭС,</w:t>
            </w:r>
            <w:r w:rsidRPr="00E16F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</w:t>
            </w:r>
            <w:r w:rsidRPr="00E16F6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</w:p>
          <w:p w:rsidR="009C3B9D" w:rsidRDefault="00E16F6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 осуществляется только в рабочие дни: понедельник - четверг с 8-30 до 10-30 и с 12-30 до 15-30, пятница с 8-30 до 10-30 и с 12-30 до 14-30 по местному времени.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C3B9D" w:rsidRDefault="00E16F61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11763" w:type="dxa"/>
            <w:gridSpan w:val="2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C3B9D" w:rsidRDefault="00E16F6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1763" w:type="dxa"/>
            <w:gridSpan w:val="2"/>
            <w:shd w:val="clear" w:color="auto" w:fill="auto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передаваемые </w:t>
            </w:r>
            <w:r>
              <w:rPr>
                <w:sz w:val="24"/>
                <w:szCs w:val="24"/>
              </w:rPr>
              <w:lastRenderedPageBreak/>
              <w:t>вместе с продукцией</w:t>
            </w:r>
          </w:p>
        </w:tc>
        <w:tc>
          <w:tcPr>
            <w:tcW w:w="11763" w:type="dxa"/>
            <w:gridSpan w:val="2"/>
            <w:vAlign w:val="center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lastRenderedPageBreak/>
              <w:t>сертификаты соответствия;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паспорта качества;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Упаковочные листы, упаковочные ярлыки;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товарно-транспортную накладную формы №1-Т;</w:t>
            </w:r>
          </w:p>
          <w:p w:rsidR="009C3B9D" w:rsidRDefault="00E16F61">
            <w:pPr>
              <w:pStyle w:val="aff0"/>
              <w:widowControl w:val="0"/>
              <w:numPr>
                <w:ilvl w:val="0"/>
                <w:numId w:val="6"/>
              </w:numPr>
              <w:ind w:left="203" w:hanging="203"/>
              <w:jc w:val="both"/>
            </w:pPr>
            <w:r>
              <w:t>товарную накладную унифицированной формы ТОРГ-12 в 2 экз.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пропуска на территорию предоставляется не позднее 10-00  рабочего дня, предшествующего дню поставки.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0"/>
                <w:numId w:val="4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9" w:type="dxa"/>
            <w:gridSpan w:val="5"/>
            <w:vAlign w:val="center"/>
          </w:tcPr>
          <w:p w:rsidR="009C3B9D" w:rsidRDefault="00E16F61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9C3B9D">
        <w:tc>
          <w:tcPr>
            <w:tcW w:w="995" w:type="dxa"/>
            <w:vAlign w:val="center"/>
          </w:tcPr>
          <w:p w:rsidR="009C3B9D" w:rsidRDefault="009C3B9D">
            <w:pPr>
              <w:widowControl w:val="0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vAlign w:val="center"/>
          </w:tcPr>
          <w:p w:rsidR="009C3B9D" w:rsidRDefault="00E16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2061" w:type="dxa"/>
            <w:gridSpan w:val="3"/>
            <w:vAlign w:val="center"/>
          </w:tcPr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продукции каждой номенклатурной позиции, должен соответствовать (принадлежать) одной производимой партии продукции.</w:t>
            </w:r>
          </w:p>
          <w:p w:rsidR="009C3B9D" w:rsidRDefault="00E16F6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 w:rsidR="009C3B9D" w:rsidRDefault="009C3B9D">
      <w:pPr>
        <w:sectPr w:rsidR="009C3B9D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9C3B9D" w:rsidRDefault="00E16F61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3.Требования к документации по ценообразованию на этапе закупки.</w:t>
      </w:r>
    </w:p>
    <w:p w:rsidR="009C3B9D" w:rsidRDefault="00E16F61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3.1.</w:t>
      </w:r>
      <w:r>
        <w:rPr>
          <w:lang w:eastAsia="en-US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9C3B9D" w:rsidRDefault="00E16F61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3.2.</w:t>
      </w:r>
      <w:r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p w:rsidR="009C3B9D" w:rsidRDefault="009C3B9D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</w:p>
    <w:sectPr w:rsidR="009C3B9D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C6D" w:rsidRDefault="00E16F61">
      <w:r>
        <w:separator/>
      </w:r>
    </w:p>
  </w:endnote>
  <w:endnote w:type="continuationSeparator" w:id="0">
    <w:p w:rsidR="00334C6D" w:rsidRDefault="00E1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C6D" w:rsidRDefault="00E16F61">
      <w:r>
        <w:separator/>
      </w:r>
    </w:p>
  </w:footnote>
  <w:footnote w:type="continuationSeparator" w:id="0">
    <w:p w:rsidR="00334C6D" w:rsidRDefault="00E16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C3B9D" w:rsidRDefault="00E16F61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066A12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9C3B9D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066A12">
      <w:rPr>
        <w:noProof/>
      </w:rPr>
      <w:t>4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9C3B9D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E16F6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23B7F">
      <w:rPr>
        <w:noProof/>
      </w:rPr>
      <w:t>6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B9D" w:rsidRDefault="009C3B9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D454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90F3F2F"/>
    <w:multiLevelType w:val="multilevel"/>
    <w:tmpl w:val="6C98755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092618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AC904EF"/>
    <w:multiLevelType w:val="multilevel"/>
    <w:tmpl w:val="CDF2388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57A10E1"/>
    <w:multiLevelType w:val="multilevel"/>
    <w:tmpl w:val="6B147E6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1E9F622F"/>
    <w:multiLevelType w:val="multilevel"/>
    <w:tmpl w:val="F198FB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22A01C23"/>
    <w:multiLevelType w:val="multilevel"/>
    <w:tmpl w:val="4C142DCA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55671658"/>
    <w:multiLevelType w:val="multilevel"/>
    <w:tmpl w:val="AF7A6BA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3FC138C"/>
    <w:multiLevelType w:val="multilevel"/>
    <w:tmpl w:val="13DC4C0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657336D1"/>
    <w:multiLevelType w:val="multilevel"/>
    <w:tmpl w:val="448C23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34579A2"/>
    <w:multiLevelType w:val="multilevel"/>
    <w:tmpl w:val="257A46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10"/>
  </w:num>
  <w:num w:numId="7">
    <w:abstractNumId w:val="0"/>
  </w:num>
  <w:num w:numId="8">
    <w:abstractNumId w:val="3"/>
  </w:num>
  <w:num w:numId="9">
    <w:abstractNumId w:val="2"/>
  </w:num>
  <w:num w:numId="10">
    <w:abstractNumId w:val="5"/>
  </w:num>
  <w:num w:numId="11">
    <w:abstractNumId w:val="9"/>
  </w:num>
  <w:num w:numId="12">
    <w:abstractNumId w:val="3"/>
    <w:lvlOverride w:ilvl="0">
      <w:startOverride w:val="1"/>
    </w:lvlOverride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9D"/>
    <w:rsid w:val="00066A12"/>
    <w:rsid w:val="00334C6D"/>
    <w:rsid w:val="00923B7F"/>
    <w:rsid w:val="009C3B9D"/>
    <w:rsid w:val="00E1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F08BF"/>
  <w15:docId w15:val="{324FBAA2-E2B8-4D6B-ADC2-3C233A0A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777C9-15E1-463A-8B27-16C08A2B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6</Pages>
  <Words>1034</Words>
  <Characters>5895</Characters>
  <Application>Microsoft Office Word</Application>
  <DocSecurity>0</DocSecurity>
  <Lines>49</Lines>
  <Paragraphs>13</Paragraphs>
  <ScaleCrop>false</ScaleCrop>
  <Company>Microsoft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Самохвалова Надежда Викторовна</cp:lastModifiedBy>
  <cp:revision>65</cp:revision>
  <cp:lastPrinted>2023-01-14T04:55:00Z</cp:lastPrinted>
  <dcterms:created xsi:type="dcterms:W3CDTF">2023-04-05T10:59:00Z</dcterms:created>
  <dcterms:modified xsi:type="dcterms:W3CDTF">2026-09-30T05:42:00Z</dcterms:modified>
  <dc:language>ru-RU</dc:language>
</cp:coreProperties>
</file>