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18EFE7F5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0B2C66" w:rsidRPr="000B2C66">
        <w:rPr>
          <w:snapToGrid/>
          <w:sz w:val="24"/>
          <w:szCs w:val="24"/>
        </w:rPr>
        <w:t>Поставка программного обеспечения для геотехнических расчетов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0DFB646C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F63100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0B2C66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B2C66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6310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2026-09-30T11:47:00Z</dcterms:modified>
</cp:coreProperties>
</file>