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00"/>
        <w:ind w:hanging="0"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________________М.В. Нешев</w:t>
      </w:r>
    </w:p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jc w:val="righ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«ОКПД2 16.10.10.119 Поставка </w:t>
      </w:r>
      <w:r>
        <w:rPr>
          <w:rFonts w:eastAsia="Calibri"/>
          <w:sz w:val="24"/>
          <w:szCs w:val="24"/>
        </w:rPr>
        <w:t>доски обрезной</w:t>
      </w:r>
      <w:r>
        <w:rPr>
          <w:rFonts w:eastAsia="Calibri"/>
          <w:sz w:val="24"/>
          <w:szCs w:val="24"/>
        </w:rPr>
        <w:t xml:space="preserve"> для нужд Загорского строительного участка Центрального филиала АО «ТК РусГидро»</w:t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ЛОТ №       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-ПРО ДЭК-2027-ТК_Центр_фил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19459394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5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8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 xml:space="preserve">Требования к срокам поставки продукции и оказания сопутствующих услуг </w:t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4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</w:t>
            </w:r>
            <w:r>
              <w:rPr>
                <w:rStyle w:val="Style14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5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51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sz w:val="24"/>
          <w:szCs w:val="24"/>
        </w:rPr>
      </w:pPr>
      <w:bookmarkStart w:id="0" w:name="_Toc51339692"/>
      <w:bookmarkStart w:id="1" w:name="_Toc194593944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2" w:name="_Toc46743505"/>
      <w:r>
        <w:rPr>
          <w:sz w:val="24"/>
          <w:szCs w:val="24"/>
        </w:rPr>
        <w:t>Обозначения и сокращения</w:t>
      </w:r>
      <w:bookmarkEnd w:id="2"/>
    </w:p>
    <w:p>
      <w:pPr>
        <w:pStyle w:val="Normal"/>
        <w:rPr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67"/>
        <w:gridCol w:w="7815"/>
      </w:tblGrid>
      <w:tr>
        <w:trPr>
          <w:trHeight w:val="358" w:hRule="atLeast"/>
          <w:cantSplit w:val="true"/>
        </w:trPr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ГОСТ 8486-86</w:t>
            </w:r>
          </w:p>
        </w:tc>
        <w:tc>
          <w:tcPr>
            <w:tcW w:w="7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МЕЖГОСУДАРСТВЕННЫЙ СТАНДАРТ Пиломатериалы хвойных пород. Технические условия.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r>
        <w:rPr>
          <w:sz w:val="24"/>
          <w:szCs w:val="24"/>
        </w:rPr>
        <w:t>Наименование закупаемой продукции</w:t>
      </w:r>
    </w:p>
    <w:p>
      <w:pPr>
        <w:pStyle w:val="Normal"/>
        <w:keepNext w:val="true"/>
        <w:keepLines/>
        <w:jc w:val="left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 xml:space="preserve">«ОКПД2 16.10.10.119 Поставка 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доски обрезной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 xml:space="preserve"> для нужд Загорского строительного участка Центрального филиала АО «ТК РусГидро»</w:t>
      </w:r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3" w:name="_Toc46743507"/>
      <w:r>
        <w:rPr>
          <w:sz w:val="24"/>
          <w:szCs w:val="24"/>
        </w:rPr>
        <w:t xml:space="preserve">Цель </w:t>
      </w:r>
      <w:bookmarkEnd w:id="3"/>
      <w:r>
        <w:rPr>
          <w:sz w:val="24"/>
          <w:szCs w:val="24"/>
        </w:rPr>
        <w:t xml:space="preserve">использования закупаемой продукции </w:t>
      </w:r>
    </w:p>
    <w:p>
      <w:pPr>
        <w:pStyle w:val="Normal"/>
        <w:rPr/>
      </w:pPr>
      <w:r>
        <w:rPr>
          <w:sz w:val="24"/>
          <w:szCs w:val="24"/>
        </w:rPr>
        <w:t xml:space="preserve">Обеспечение объектов строительства </w:t>
      </w:r>
      <w:r>
        <w:rPr>
          <w:rFonts w:eastAsia="Calibri"/>
          <w:sz w:val="24"/>
          <w:szCs w:val="24"/>
          <w:lang w:eastAsia="x-none"/>
        </w:rPr>
        <w:t xml:space="preserve"> </w:t>
      </w:r>
      <w:r>
        <w:rPr>
          <w:rFonts w:eastAsia="Calibri"/>
          <w:sz w:val="24"/>
          <w:szCs w:val="24"/>
          <w:lang w:eastAsia="x-none"/>
        </w:rPr>
        <w:t>пиломатериалом</w:t>
      </w:r>
      <w:r>
        <w:rPr>
          <w:rFonts w:eastAsia="Calibri"/>
          <w:sz w:val="24"/>
          <w:szCs w:val="24"/>
          <w:lang w:eastAsia="x-none"/>
        </w:rPr>
        <w:t xml:space="preserve"> для нужд Загорского строительного участка </w:t>
      </w:r>
      <w:r>
        <w:rPr>
          <w:sz w:val="24"/>
          <w:szCs w:val="24"/>
        </w:rPr>
        <w:t xml:space="preserve"> в целях выполнения строительно монтажных работ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по доходным договорам.</w:t>
      </w:r>
    </w:p>
    <w:p>
      <w:pPr>
        <w:pStyle w:val="Heading4"/>
        <w:keepNext w:val="true"/>
        <w:widowControl/>
        <w:numPr>
          <w:ilvl w:val="1"/>
          <w:numId w:val="3"/>
        </w:numPr>
        <w:suppressAutoHyphens w:val="true"/>
        <w:bidi w:val="0"/>
        <w:spacing w:before="120" w:after="60"/>
        <w:ind w:firstLine="454" w:left="0" w:right="0"/>
        <w:jc w:val="left"/>
        <w:rPr>
          <w:sz w:val="24"/>
          <w:szCs w:val="24"/>
        </w:rPr>
      </w:pPr>
      <w:bookmarkStart w:id="4" w:name="_Hlk49857604"/>
      <w:bookmarkStart w:id="5" w:name="_Toc46743509"/>
      <w:r>
        <w:rPr>
          <w:sz w:val="24"/>
          <w:szCs w:val="24"/>
        </w:rPr>
        <w:t xml:space="preserve">Информация в отношении исполнения договора, </w:t>
      </w:r>
      <w:bookmarkStart w:id="6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6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End w:id="4"/>
      <w:bookmarkEnd w:id="5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 (далее ТТ)</w:t>
      </w:r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7" w:name="_Hlk48209761"/>
      <w:bookmarkEnd w:id="7"/>
      <w:r>
        <w:rPr>
          <w:sz w:val="24"/>
          <w:szCs w:val="24"/>
        </w:rPr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1.5.2 Приёмка Товара осуществляется в рабочие дни, в нерабочие дни по согласованию с Покупателем. </w:t>
      </w:r>
    </w:p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8" w:name="_Toc194593945"/>
      <w:bookmarkStart w:id="9" w:name="_Toc124170681"/>
      <w:bookmarkStart w:id="10" w:name="_Toc51339693"/>
      <w:r>
        <w:rPr>
          <w:sz w:val="24"/>
          <w:szCs w:val="24"/>
        </w:rPr>
        <w:t>Требования к продукции</w:t>
      </w:r>
      <w:bookmarkEnd w:id="8"/>
      <w:bookmarkEnd w:id="9"/>
      <w:bookmarkEnd w:id="10"/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>
          <w:sz w:val="24"/>
          <w:szCs w:val="24"/>
        </w:rPr>
      </w:pPr>
      <w:bookmarkStart w:id="11" w:name="_Toc194593946"/>
      <w:r>
        <w:rPr>
          <w:sz w:val="24"/>
          <w:szCs w:val="24"/>
        </w:rPr>
        <w:t>Перечень и объем закупаемой продукции</w:t>
      </w:r>
      <w:bookmarkEnd w:id="11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2" w:name="_Toc194593947"/>
      <w:bookmarkStart w:id="13" w:name="_Toc51339695"/>
      <w:r>
        <w:rPr>
          <w:sz w:val="24"/>
          <w:szCs w:val="24"/>
        </w:rPr>
        <w:t xml:space="preserve">Таблица 1. Перечень </w:t>
      </w:r>
      <w:bookmarkEnd w:id="13"/>
      <w:r>
        <w:rPr>
          <w:sz w:val="24"/>
          <w:szCs w:val="24"/>
        </w:rPr>
        <w:t>и объем закупаемой продукции</w:t>
      </w:r>
      <w:bookmarkEnd w:id="12"/>
    </w:p>
    <w:tbl>
      <w:tblPr>
        <w:tblW w:w="10173" w:type="dxa"/>
        <w:jc w:val="left"/>
        <w:tblInd w:w="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17"/>
        <w:gridCol w:w="4300"/>
        <w:gridCol w:w="1266"/>
        <w:gridCol w:w="3690"/>
      </w:tblGrid>
      <w:tr>
        <w:trPr>
          <w:tblHeader w:val="true"/>
          <w:trHeight w:val="617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450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Доска обрезная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1 883,03</w:t>
            </w:r>
            <w:r>
              <w:rPr>
                <w:sz w:val="24"/>
                <w:szCs w:val="24"/>
                <w:shd w:fill="auto" w:val="clear"/>
              </w:rPr>
              <w:t>*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</w:tr>
    </w:tbl>
    <w:p>
      <w:pPr>
        <w:pStyle w:val="Heading3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hanging="0" w:left="0"/>
        <w:jc w:val="left"/>
        <w:rPr>
          <w:sz w:val="24"/>
          <w:szCs w:val="24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x-none" w:eastAsia="x-none" w:bidi="ar-SA"/>
        </w:rPr>
        <w:t xml:space="preserve">* Объем продукции является ориентировочным, и 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x-none" w:eastAsia="x-none" w:bidi="ar-SA"/>
        </w:rPr>
        <w:t xml:space="preserve">Покупатель 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x-none" w:eastAsia="x-none" w:bidi="ar-SA"/>
        </w:rPr>
        <w:t>не несет ответственность за неполную выборку продукции на общую сумму договора. </w:t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120" w:after="60"/>
        <w:ind w:hanging="0" w:left="0"/>
        <w:jc w:val="left"/>
        <w:rPr>
          <w:sz w:val="24"/>
          <w:szCs w:val="24"/>
        </w:rPr>
      </w:pPr>
      <w:bookmarkStart w:id="14" w:name="_Toc194593948"/>
      <w:bookmarkStart w:id="15" w:name="_Toc51339696"/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 xml:space="preserve">Требования </w:t>
      </w:r>
      <w:bookmarkEnd w:id="15"/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>к срокам поставки продукции и оказания сопутствующих услуг</w:t>
      </w:r>
      <w:bookmarkEnd w:id="14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6" w:name="_Toc194593949"/>
      <w:bookmarkStart w:id="17" w:name="_Toc51339697"/>
      <w:bookmarkStart w:id="18" w:name="_Toc50125127"/>
      <w:bookmarkStart w:id="19" w:name="_Toc50125126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10200" w:type="dxa"/>
        <w:jc w:val="left"/>
        <w:tblInd w:w="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7"/>
        <w:gridCol w:w="3116"/>
        <w:gridCol w:w="2617"/>
        <w:gridCol w:w="3700"/>
      </w:tblGrid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Срок поставки п</w:t>
            </w:r>
            <w:bookmarkStart w:id="21" w:name="_GoBack_Копия_1_Копия_1"/>
            <w:bookmarkEnd w:id="21"/>
            <w:r>
              <w:rPr>
                <w:rFonts w:eastAsia="Calibri"/>
                <w:sz w:val="24"/>
                <w:szCs w:val="24"/>
                <w:lang w:eastAsia="x-none"/>
              </w:rPr>
              <w:t>о заявке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ОКПД2 16.10.10.119 Поставка </w:t>
            </w:r>
            <w:r>
              <w:rPr>
                <w:rFonts w:eastAsia="Calibri"/>
                <w:sz w:val="24"/>
                <w:szCs w:val="24"/>
                <w:lang w:eastAsia="x-none"/>
              </w:rPr>
              <w:t>доски обрезной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 для нужд Загорского строительного участка Центрального филиала АО «ТК РусГидро»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22" w:name="_GoBack"/>
            <w:bookmarkEnd w:id="22"/>
            <w:r>
              <w:rPr>
                <w:sz w:val="24"/>
                <w:szCs w:val="24"/>
              </w:rPr>
              <w:t xml:space="preserve">С даты направления заявки Поставщику 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5 (пяти) календарных дней </w:t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trike w:val="false"/>
                <w:dstrike w:val="false"/>
                <w:sz w:val="24"/>
                <w:szCs w:val="24"/>
                <w:shd w:fill="auto" w:val="clear"/>
                <w:lang w:eastAsia="x-none"/>
              </w:rPr>
              <w:t>Срок действия договора:</w:t>
            </w:r>
          </w:p>
          <w:p>
            <w:pPr>
              <w:pStyle w:val="Normal"/>
              <w:keepNext w:val="true"/>
              <w:keepLines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trike w:val="false"/>
                <w:dstrike w:val="false"/>
                <w:sz w:val="24"/>
                <w:szCs w:val="24"/>
                <w:shd w:fill="auto" w:val="clear"/>
              </w:rPr>
              <w:t xml:space="preserve">ОКПД2 16.10.10.119 Поставка </w:t>
            </w:r>
            <w:r>
              <w:rPr>
                <w:rFonts w:eastAsia="Calibri"/>
                <w:strike w:val="false"/>
                <w:dstrike w:val="false"/>
                <w:sz w:val="24"/>
                <w:szCs w:val="24"/>
                <w:shd w:fill="auto" w:val="clear"/>
              </w:rPr>
              <w:t>доски обрезной</w:t>
            </w:r>
            <w:r>
              <w:rPr>
                <w:rFonts w:eastAsia="Calibri"/>
                <w:strike w:val="false"/>
                <w:dstrike w:val="false"/>
                <w:sz w:val="24"/>
                <w:szCs w:val="24"/>
                <w:shd w:fill="auto" w:val="clear"/>
              </w:rPr>
              <w:t xml:space="preserve"> для нужд Загорского строительного участка Центрального филиала АО «ТК РусГидро»</w:t>
            </w:r>
          </w:p>
        </w:tc>
        <w:tc>
          <w:tcPr>
            <w:tcW w:w="2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trike w:val="false"/>
                <w:dstrike w:val="false"/>
                <w:sz w:val="24"/>
                <w:szCs w:val="24"/>
                <w:shd w:fill="auto" w:val="clear"/>
              </w:rPr>
              <w:t>С даты заключения  договора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trike w:val="false"/>
                <w:dstrike w:val="false"/>
                <w:sz w:val="24"/>
                <w:szCs w:val="24"/>
                <w:shd w:fill="auto" w:val="clear"/>
              </w:rPr>
              <w:t>В течение 12 (двенадцати) месяцев, либо до исчерпания предельной суммы по Договору.</w:t>
            </w:r>
          </w:p>
        </w:tc>
      </w:tr>
    </w:tbl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  <w:bookmarkStart w:id="23" w:name="_Toc46743510"/>
      <w:bookmarkStart w:id="24" w:name="_Toc46743510"/>
      <w:bookmarkEnd w:id="24"/>
    </w:p>
    <w:p>
      <w:pPr>
        <w:pStyle w:val="Heading4"/>
        <w:numPr>
          <w:ilvl w:val="1"/>
          <w:numId w:val="3"/>
        </w:numPr>
        <w:ind w:hanging="0" w:left="432"/>
        <w:rPr>
          <w:sz w:val="24"/>
          <w:szCs w:val="24"/>
        </w:rPr>
      </w:pPr>
      <w:bookmarkStart w:id="25" w:name="_Toc51339698"/>
      <w:bookmarkStart w:id="26" w:name="_Toc46743511"/>
      <w:r>
        <w:rPr>
          <w:sz w:val="24"/>
          <w:szCs w:val="24"/>
        </w:rPr>
        <w:t xml:space="preserve">Требования к </w:t>
      </w:r>
      <w:bookmarkEnd w:id="26"/>
      <w:r>
        <w:rPr>
          <w:sz w:val="24"/>
          <w:szCs w:val="24"/>
        </w:rPr>
        <w:t>качеству продукции</w:t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27" w:name="_Toc1945939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7"/>
      <w:r>
        <w:rPr>
          <w:sz w:val="24"/>
          <w:szCs w:val="24"/>
        </w:rPr>
        <w:t xml:space="preserve"> </w:t>
      </w:r>
      <w:bookmarkEnd w:id="25"/>
    </w:p>
    <w:p>
      <w:pPr>
        <w:pStyle w:val="Normal"/>
        <w:widowControl w:val="false"/>
        <w:jc w:val="left"/>
        <w:rPr/>
      </w:pPr>
      <w:r>
        <w:rPr>
          <w:rStyle w:val="Style8"/>
          <w:rFonts w:eastAsia="Calibri"/>
          <w:b/>
          <w:bCs/>
          <w:i w:val="false"/>
          <w:iCs w:val="false"/>
          <w:sz w:val="24"/>
          <w:szCs w:val="24"/>
          <w:shd w:fill="auto" w:val="clear"/>
          <w:lang w:val="x-none" w:eastAsia="x-none"/>
        </w:rPr>
        <w:t>Наименование услуг/этапа услуг (позиция №1 Таблицы 1.1.)</w:t>
      </w:r>
      <w:r>
        <w:rPr>
          <w:rStyle w:val="Style8"/>
          <w:rFonts w:eastAsia="Calibri"/>
          <w:bCs/>
          <w:i w:val="false"/>
          <w:iCs w:val="false"/>
          <w:sz w:val="24"/>
          <w:szCs w:val="24"/>
          <w:shd w:fill="auto" w:val="clear"/>
          <w:lang w:val="x-none" w:eastAsia="x-none"/>
        </w:rPr>
        <w:t xml:space="preserve"> 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x-none" w:eastAsia="x-none"/>
        </w:rPr>
        <w:t xml:space="preserve">ОКПД2 </w:t>
      </w:r>
      <w:r>
        <w:rPr>
          <w:rStyle w:val="Style8"/>
          <w:rFonts w:eastAsia="Calibri"/>
          <w:b w:val="false"/>
          <w:bCs/>
          <w:i w:val="false"/>
          <w:iCs w:val="false"/>
          <w:strike w:val="false"/>
          <w:dstrike w:val="false"/>
          <w:sz w:val="24"/>
          <w:szCs w:val="24"/>
          <w:shd w:fill="auto" w:val="clear"/>
          <w:lang w:val="x-none" w:eastAsia="x-none"/>
        </w:rPr>
        <w:t xml:space="preserve">16.10.10.119 Поставка </w:t>
      </w:r>
      <w:r>
        <w:rPr>
          <w:rStyle w:val="Style8"/>
          <w:rFonts w:eastAsia="Calibri"/>
          <w:b w:val="false"/>
          <w:bCs/>
          <w:i w:val="false"/>
          <w:iCs w:val="false"/>
          <w:strike w:val="false"/>
          <w:dstrike w:val="false"/>
          <w:sz w:val="24"/>
          <w:szCs w:val="24"/>
          <w:shd w:fill="auto" w:val="clear"/>
          <w:lang w:val="x-none" w:eastAsia="x-none"/>
        </w:rPr>
        <w:t>доски обрезной</w:t>
      </w:r>
      <w:r>
        <w:rPr>
          <w:rStyle w:val="Style8"/>
          <w:rFonts w:eastAsia="Calibri"/>
          <w:b w:val="false"/>
          <w:bCs/>
          <w:i w:val="false"/>
          <w:iCs w:val="false"/>
          <w:strike w:val="false"/>
          <w:dstrike w:val="false"/>
          <w:sz w:val="24"/>
          <w:szCs w:val="24"/>
          <w:shd w:fill="auto" w:val="clear"/>
          <w:lang w:val="x-none" w:eastAsia="x-none"/>
        </w:rPr>
        <w:t xml:space="preserve"> для нужд Загорского строительного участка Центрального филиала АО «ТК РусГидро»</w:t>
      </w:r>
    </w:p>
    <w:tbl>
      <w:tblPr>
        <w:tblStyle w:val="affff6"/>
        <w:tblW w:w="10200" w:type="dxa"/>
        <w:jc w:val="left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3"/>
        <w:gridCol w:w="3034"/>
        <w:gridCol w:w="2666"/>
        <w:gridCol w:w="1903"/>
        <w:gridCol w:w="1814"/>
      </w:tblGrid>
      <w:tr>
        <w:trPr/>
        <w:tc>
          <w:tcPr>
            <w:tcW w:w="78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0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6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7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8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0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0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0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0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03" w:type="dxa"/>
            <w:vMerge w:val="restart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техническим требованиям</w:t>
            </w:r>
          </w:p>
        </w:tc>
        <w:tc>
          <w:tcPr>
            <w:tcW w:w="181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5700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Доска обрезная</w:t>
            </w:r>
          </w:p>
        </w:tc>
        <w:tc>
          <w:tcPr>
            <w:tcW w:w="190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30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Соответствие стандартам 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ГОСТ 8486-86</w:t>
            </w:r>
          </w:p>
        </w:tc>
        <w:tc>
          <w:tcPr>
            <w:tcW w:w="190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</w:p>
        </w:tc>
        <w:tc>
          <w:tcPr>
            <w:tcW w:w="30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Сорт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0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1.1.3.</w:t>
            </w:r>
          </w:p>
        </w:tc>
        <w:tc>
          <w:tcPr>
            <w:tcW w:w="303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Порода дерева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Хвоя (сосна, ель)</w:t>
            </w:r>
          </w:p>
        </w:tc>
        <w:tc>
          <w:tcPr>
            <w:tcW w:w="190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1.1.4.</w:t>
            </w:r>
          </w:p>
        </w:tc>
        <w:tc>
          <w:tcPr>
            <w:tcW w:w="303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Влажность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25-28%</w:t>
            </w:r>
          </w:p>
        </w:tc>
        <w:tc>
          <w:tcPr>
            <w:tcW w:w="190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1.1.5.</w:t>
            </w:r>
          </w:p>
        </w:tc>
        <w:tc>
          <w:tcPr>
            <w:tcW w:w="303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мм</w:t>
            </w:r>
          </w:p>
        </w:tc>
        <w:tc>
          <w:tcPr>
            <w:tcW w:w="190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1.1.6.</w:t>
            </w:r>
          </w:p>
        </w:tc>
        <w:tc>
          <w:tcPr>
            <w:tcW w:w="303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Ширина</w:t>
            </w:r>
          </w:p>
        </w:tc>
        <w:tc>
          <w:tcPr>
            <w:tcW w:w="26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 мм</w:t>
            </w:r>
          </w:p>
        </w:tc>
        <w:tc>
          <w:tcPr>
            <w:tcW w:w="1903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1.1.7.</w:t>
            </w:r>
          </w:p>
        </w:tc>
        <w:tc>
          <w:tcPr>
            <w:tcW w:w="30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Длина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6000 мм</w:t>
            </w:r>
          </w:p>
        </w:tc>
        <w:tc>
          <w:tcPr>
            <w:tcW w:w="190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1.1.8.</w:t>
            </w:r>
          </w:p>
        </w:tc>
        <w:tc>
          <w:tcPr>
            <w:tcW w:w="30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 м³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44 штук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190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190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30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uppressAutoHyphens w:val="true"/>
              <w:bidi w:val="0"/>
              <w:spacing w:lineRule="auto" w:line="240" w:before="0" w:after="0"/>
              <w:jc w:val="left"/>
              <w:rPr/>
            </w:pPr>
            <w:r>
              <w:rPr>
                <w:rStyle w:val="FontStyle20"/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Московская область, Сергиево-Посадский г.о., рп. Богородское </w:t>
            </w:r>
            <w:r>
              <w:rPr>
                <w:rStyle w:val="FontStyle20"/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90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0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3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0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Накладная ТОРГ-12/УПД</w:t>
            </w:r>
          </w:p>
        </w:tc>
        <w:tc>
          <w:tcPr>
            <w:tcW w:w="1903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28" w:name="_Toc1945939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28"/>
    </w:p>
    <w:p>
      <w:pPr>
        <w:pStyle w:val="Heading4"/>
        <w:keepNext w:val="true"/>
        <w:widowControl/>
        <w:numPr>
          <w:ilvl w:val="0"/>
          <w:numId w:val="0"/>
        </w:numPr>
        <w:tabs>
          <w:tab w:val="clear" w:pos="0"/>
        </w:tabs>
        <w:suppressAutoHyphens w:val="true"/>
        <w:bidi w:val="0"/>
        <w:spacing w:before="120" w:after="60"/>
        <w:ind w:hanging="0" w:left="0" w:right="0"/>
        <w:jc w:val="both"/>
        <w:rPr>
          <w:sz w:val="24"/>
          <w:szCs w:val="24"/>
        </w:rPr>
      </w:pPr>
      <w:r>
        <w:rPr>
          <w:b w:val="false"/>
          <w:sz w:val="24"/>
          <w:szCs w:val="24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widowControl/>
        <w:tabs>
          <w:tab w:val="clear" w:pos="708"/>
        </w:tabs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b w:val="false"/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>3.3. 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 и расходы поставщика, связанные с поставкой товара, предусмотренные Проектом договора (Приложение №2).</w:t>
      </w:r>
    </w:p>
    <w:p>
      <w:pPr>
        <w:pStyle w:val="Normal"/>
        <w:jc w:val="both"/>
        <w:rPr>
          <w:b w:val="false"/>
          <w:strike w:val="false"/>
          <w:dstrike w:val="false"/>
          <w:color w:val="000000"/>
          <w:shd w:fill="auto" w:val="clear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 w:val="false"/>
          <w:strike w:val="false"/>
          <w:dstrike w:val="false"/>
          <w:color w:val="000000"/>
          <w:shd w:fill="auto" w:val="clear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trike w:val="false"/>
          <w:dstrike w:val="false"/>
          <w:sz w:val="24"/>
          <w:szCs w:val="24"/>
        </w:rPr>
        <w:t xml:space="preserve">Начальник ЗСУ       </w:t>
      </w:r>
      <w:r>
        <w:rPr>
          <w:strike w:val="false"/>
          <w:dstrike w:val="false"/>
          <w:sz w:val="24"/>
          <w:szCs w:val="24"/>
          <w:u w:val="single"/>
        </w:rPr>
        <w:t xml:space="preserve">                                                     </w:t>
      </w:r>
      <w:r>
        <w:rPr>
          <w:strike w:val="false"/>
          <w:dstrike w:val="false"/>
          <w:sz w:val="24"/>
          <w:szCs w:val="24"/>
        </w:rPr>
        <w:t>А.Ю. Козлов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992" w:bottom="159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308764D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08764D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91cfb"/>
    <w:pPr>
      <w:keepNext w:val="true"/>
      <w:numPr>
        <w:ilvl w:val="2"/>
        <w:numId w:val="3"/>
      </w:numPr>
      <w:spacing w:before="120" w:after="60"/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ntStyle20">
    <w:name w:val="Font Style20"/>
    <w:qFormat/>
    <w:rPr>
      <w:rFonts w:ascii="Cambria" w:hAnsi="Cambria" w:cs="Cambria"/>
      <w:sz w:val="20"/>
      <w:szCs w:val="20"/>
    </w:rPr>
  </w:style>
  <w:style w:type="character" w:styleId="FontStyle19">
    <w:name w:val="Font Style19"/>
    <w:qFormat/>
    <w:rPr>
      <w:rFonts w:ascii="Cambria" w:hAnsi="Cambria" w:cs="Cambria"/>
      <w:sz w:val="20"/>
      <w:szCs w:val="20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51">
    <w:name w:val="Style5"/>
    <w:basedOn w:val="Normal"/>
    <w:qFormat/>
    <w:pPr>
      <w:spacing w:lineRule="exact" w:line="26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268D-0FB7-42FE-B68F-178727C2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Application>AlterOffice/2026.2.0.0$Linux_X86_64 LibreOffice_project/bc4ef1adf80b36c7a6365f8ed6cbf29021361edd</Application>
  <AppVersion>15.0000</AppVersion>
  <Pages>5</Pages>
  <Words>620</Words>
  <Characters>4113</Characters>
  <CharactersWithSpaces>4675</CharactersWithSpaces>
  <Paragraphs>126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2023-08-01T16:10:00Z</dcterms:created>
  <dc:creator>Быстров Олег Геннадьевич</dc:creator>
  <dc:description/>
  <dc:language>ru-RU</dc:language>
  <cp:lastModifiedBy>netysaa@corp.gidroogk.com</cp:lastModifiedBy>
  <cp:lastPrinted>2026-02-02T10:23:34Z</cp:lastPrinted>
  <dcterms:modified xsi:type="dcterms:W3CDTF">2026-09-30T16:06:17Z</dcterms:modified>
  <cp:revision>121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