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634"/>
        <w:gridCol w:w="436"/>
        <w:gridCol w:w="4819"/>
      </w:tblGrid>
      <w:tr>
        <w:trPr>
          <w:trHeight w:val="4119" w:hRule="atLeast"/>
        </w:trPr>
        <w:tc>
          <w:tcPr>
            <w:tcW w:w="4634" w:type="dxa"/>
            <w:tcBorders/>
            <w:shd w:color="auto" w:fill="auto" w:val="clear"/>
          </w:tcPr>
          <w:tbl>
            <w:tblPr>
              <w:tblStyle w:val="a3"/>
              <w:tblpPr w:bottomFromText="0" w:horzAnchor="margin" w:leftFromText="180" w:rightFromText="180" w:tblpX="0" w:tblpY="-289" w:topFromText="0" w:vertAnchor="text"/>
              <w:tblW w:w="52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VBand="1" w:noHBand="0" w:firstRow="1" w:lastRow="0" w:firstColumn="1" w:lastColumn="0"/>
            </w:tblPr>
            <w:tblGrid>
              <w:gridCol w:w="5245"/>
            </w:tblGrid>
            <w:tr>
              <w:trPr>
                <w:trHeight w:val="2694" w:hRule="atLeast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/>
                    <w:drawing>
                      <wp:inline distT="0" distB="0" distL="0" distR="0">
                        <wp:extent cx="2009775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kern w:val="0"/>
                      <w:lang w:val="ru-RU" w:bidi="ar-SA"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Владивостокское представительство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ул. Западная, 29,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г. Владивосток, Приморский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Российская Федерация, 680091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/>
                  </w:pPr>
                  <w:hyperlink r:id="rId3">
                    <w:r>
                      <w:rPr>
                        <w:kern w:val="0"/>
                        <w:lang w:val="ru-RU" w:bidi="ar-SA"/>
                      </w:rPr>
                      <w:t>tk_vp@rushydro.ru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bidi="ar-SA"/>
                    </w:rPr>
                  </w:pPr>
                  <w:r>
                    <w:rPr>
                      <w:kern w:val="0"/>
                      <w:lang w:val="en-US" w:bidi="ar-SA"/>
                    </w:rPr>
                    <w:t>www</w:t>
                  </w:r>
                  <w:r>
                    <w:rPr>
                      <w:kern w:val="0"/>
                      <w:lang w:val="ru-RU"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от</w:t>
                  </w:r>
                  <w:r>
                    <w:rPr>
                      <w:kern w:val="0"/>
                      <w:u w:val="single"/>
                      <w:lang w:val="ru-RU" w:bidi="ar-SA"/>
                    </w:rPr>
                    <w:t>______________</w:t>
                  </w:r>
                  <w:r>
                    <w:rPr>
                      <w:kern w:val="0"/>
                      <w:lang w:val="ru-RU" w:bidi="ar-SA"/>
                    </w:rPr>
                    <w:t xml:space="preserve">  № 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ind w:firstLine="426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jc w:val="right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ind w:right="-2" w:hanging="0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Normal"/>
        <w:spacing w:before="120" w:after="0"/>
        <w:ind w:left="567" w:hang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 2: 45.20.11 Оказание услуг по техническому обслуживанию и текущему ремонту не гарантийных транспортных средств в г. Благовещенск для нужд Благовещенского ТУ Владивостокского представительства АО "ТК РусГидро"</w:t>
      </w:r>
    </w:p>
    <w:p>
      <w:pPr>
        <w:pStyle w:val="ListParagraph"/>
        <w:numPr>
          <w:ilvl w:val="0"/>
          <w:numId w:val="5"/>
        </w:numPr>
        <w:spacing w:before="120" w:after="0"/>
        <w:ind w:left="567" w:hanging="425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Владивостокское представительство АО «ТК РусГидро»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конкурентной закупки </w:t>
      </w:r>
      <w:r>
        <w:rPr>
          <w:b w:val="false"/>
          <w:bCs w:val="false"/>
          <w:sz w:val="24"/>
          <w:szCs w:val="24"/>
        </w:rPr>
        <w:t>ОКПД 2: 45.20.11 Оказание услуг по техническому обслуживанию и текущему ремонту не гарантийных транспортных средств в г. Благовещенск для нужд Благовещенского ТУ Владивостокского представительства АО "ТК РусГидро"</w:t>
      </w:r>
    </w:p>
    <w:p>
      <w:pPr>
        <w:pStyle w:val="Normal"/>
        <w:numPr>
          <w:ilvl w:val="0"/>
          <w:numId w:val="5"/>
        </w:numPr>
        <w:spacing w:before="120" w:after="0"/>
        <w:ind w:left="567" w:hanging="57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Подробные тре</w:t>
      </w:r>
      <w:bookmarkStart w:id="0" w:name="_GoBack"/>
      <w:bookmarkEnd w:id="0"/>
      <w:r>
        <w:rPr>
          <w:sz w:val="26"/>
          <w:szCs w:val="26"/>
        </w:rPr>
        <w:t>бования технического обслуживания и технического ремонта транспортных средств (в том числе, сведения об объеме, месте)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адрес, почтовый адрес, ИНН </w:t>
      </w:r>
      <w:r>
        <w:rPr>
          <w:i/>
          <w:sz w:val="26"/>
          <w:szCs w:val="26"/>
        </w:rPr>
        <w:t xml:space="preserve">/ </w:t>
      </w:r>
      <w:r>
        <w:rPr>
          <w:sz w:val="26"/>
          <w:szCs w:val="26"/>
        </w:rPr>
        <w:t>паспортные данные, адрес регистрации, ИНН (при наличии)</w:t>
      </w:r>
      <w:r>
        <w:rPr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данные: номер телефона,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подачи технико-коммерческих предложений: до 10:00  </w:t>
      </w:r>
      <w:r>
        <w:rPr>
          <w:sz w:val="26"/>
          <w:szCs w:val="26"/>
        </w:rPr>
        <w:t>07</w:t>
      </w:r>
      <w:r>
        <w:rPr>
          <w:sz w:val="26"/>
          <w:szCs w:val="26"/>
        </w:rPr>
        <w:t>.</w:t>
      </w:r>
      <w:r>
        <w:rPr>
          <w:sz w:val="26"/>
          <w:szCs w:val="26"/>
        </w:rPr>
        <w:t>10</w:t>
      </w:r>
      <w:r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>
        <w:rPr>
          <w:sz w:val="26"/>
          <w:szCs w:val="26"/>
        </w:rPr>
        <w:t xml:space="preserve">г. 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Предложения должны быть направлены в виде сканированной электронной копии на </w:t>
      </w:r>
      <w:r>
        <w:rPr>
          <w:b/>
          <w:sz w:val="26"/>
          <w:szCs w:val="26"/>
          <w:u w:val="single"/>
        </w:rPr>
        <w:t>ЭТП РАД.</w:t>
      </w:r>
    </w:p>
    <w:p>
      <w:pPr>
        <w:pStyle w:val="Normal"/>
        <w:numPr>
          <w:ilvl w:val="0"/>
          <w:numId w:val="0"/>
        </w:numPr>
        <w:spacing w:before="120" w:after="0"/>
        <w:ind w:left="72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12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требования к продукции (в том числе, сведения об объеме, месте);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/>
      </w:r>
    </w:p>
    <w:sectPr>
      <w:type w:val="nextPage"/>
      <w:pgSz w:w="11906" w:h="16838"/>
      <w:pgMar w:left="1134" w:right="566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792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d65f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d65fa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ad65fa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left="1134" w:hanging="0"/>
      <w:jc w:val="both"/>
      <w:outlineLvl w:val="3"/>
    </w:pPr>
    <w:rPr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0829ab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b96aef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543fc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semiHidden/>
    <w:qFormat/>
    <w:rsid w:val="00a543f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a543fc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ad65f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ad65fa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ad65f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 w:customStyle="1">
    <w:name w:val="Пункт"/>
    <w:basedOn w:val="Normal"/>
    <w:qFormat/>
    <w:rsid w:val="00ce792c"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 w:val="28"/>
      <w:szCs w:val="20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0829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3f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Style7"/>
    <w:uiPriority w:val="99"/>
    <w:semiHidden/>
    <w:unhideWhenUsed/>
    <w:qFormat/>
    <w:rsid w:val="00a543fc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a543fc"/>
    <w:pPr/>
    <w:rPr>
      <w:b/>
      <w:bCs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ad65fa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left="1069" w:hanging="36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e792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DC407-6C07-4E62-9291-E9724362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Application>AlterOffice/3.4.0.9$Linux_X86_64 LibreOffice_project/b8daf9e823b1a5463a2f48435ddc2e8696e7d4fc</Application>
  <AppVersion>15.0000</AppVersion>
  <Pages>2</Pages>
  <Words>476</Words>
  <Characters>3350</Characters>
  <CharactersWithSpaces>3777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2024-04-18T00:00:00Z</dcterms:created>
  <dc:creator>Ваулин Вячеслав</dc:creator>
  <dc:description/>
  <dc:language>ru-RU</dc:language>
  <cp:lastModifiedBy>sinyavskijrv@corp.gidroogk.com</cp:lastModifiedBy>
  <cp:lastPrinted>2024-03-20T01:22:00Z</cp:lastPrinted>
  <dcterms:modified xsi:type="dcterms:W3CDTF">2026-10-01T08:32:25Z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