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  <w:t>Приложение № 1.1. Требования к продукции (индивидуальные требования по каждой позиции перечня продукции).</w:t>
      </w:r>
    </w:p>
    <w:p>
      <w:pPr>
        <w:pStyle w:val="Normal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</w:rPr>
      </w:r>
    </w:p>
    <w:tbl>
      <w:tblPr>
        <w:tblW w:w="15187" w:type="dxa"/>
        <w:jc w:val="left"/>
        <w:tblInd w:w="-133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674"/>
        <w:gridCol w:w="1411"/>
        <w:gridCol w:w="3330"/>
        <w:gridCol w:w="3332"/>
        <w:gridCol w:w="6440"/>
      </w:tblGrid>
      <w:tr>
        <w:trPr>
          <w:trHeight w:val="311" w:hRule="atLeast"/>
        </w:trPr>
        <w:tc>
          <w:tcPr>
            <w:tcW w:w="67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141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Liberation Serif;Times New Roman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позиции</w:t>
            </w:r>
          </w:p>
        </w:tc>
        <w:tc>
          <w:tcPr>
            <w:tcW w:w="6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 xml:space="preserve">Требования заказчика </w:t>
            </w:r>
          </w:p>
        </w:tc>
        <w:tc>
          <w:tcPr>
            <w:tcW w:w="64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269" w:hRule="atLeast"/>
        </w:trPr>
        <w:tc>
          <w:tcPr>
            <w:tcW w:w="67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left"/>
              <w:rPr>
                <w:rFonts w:ascii="Calibri" w:hAnsi="Calibri" w:eastAsia="Calibri" w:cs="Calibri"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kern w:val="2"/>
                <w:sz w:val="22"/>
                <w:szCs w:val="24"/>
                <w:lang w:val="ru-RU" w:eastAsia="en-US" w:bidi="ar-SA"/>
              </w:rPr>
            </w:r>
          </w:p>
        </w:tc>
        <w:tc>
          <w:tcPr>
            <w:tcW w:w="141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left"/>
              <w:rPr>
                <w:rFonts w:ascii="Calibri" w:hAnsi="Calibri" w:eastAsia="Calibri" w:cs="Calibri"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kern w:val="2"/>
                <w:sz w:val="22"/>
                <w:szCs w:val="24"/>
                <w:lang w:val="ru-RU" w:eastAsia="en-US" w:bidi="ar-SA"/>
              </w:rPr>
            </w:r>
          </w:p>
        </w:tc>
        <w:tc>
          <w:tcPr>
            <w:tcW w:w="6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64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bCs/>
                <w:i/>
                <w:i/>
                <w:iCs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bCs/>
                <w:i/>
                <w:iCs/>
                <w:color w:val="00000A"/>
                <w:kern w:val="2"/>
                <w:sz w:val="22"/>
                <w:szCs w:val="22"/>
                <w:lang w:val="ru-RU" w:eastAsia="en-US" w:bidi="ar-SA"/>
              </w:rPr>
              <w:t>Позиция 1.3.</w:t>
            </w:r>
          </w:p>
        </w:tc>
        <w:tc>
          <w:tcPr>
            <w:tcW w:w="6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 w:val="false"/>
                <w:i w:val="false"/>
                <w:i w:val="false"/>
                <w:iCs/>
                <w:strike w:val="false"/>
                <w:dstrike w:val="false"/>
                <w:outline w:val="false"/>
                <w:shadow w:val="false"/>
                <w:kern w:val="2"/>
                <w:sz w:val="22"/>
                <w:szCs w:val="22"/>
                <w:u w:val="none"/>
                <w:em w:val="none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kern w:val="2"/>
                <w:sz w:val="22"/>
                <w:szCs w:val="22"/>
                <w:u w:val="none"/>
                <w:em w:val="none"/>
                <w:lang w:val="ru-RU" w:eastAsia="en-US" w:bidi="ar-SA"/>
              </w:rPr>
              <w:t>Разъединитель линейный РЛНД-1-10 II/630 10кВ 630А УХЛ1 (ПРНЗ-10)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before="0" w:after="0"/>
              <w:jc w:val="center"/>
              <w:rPr>
                <w:rFonts w:ascii="Calibri" w:hAnsi="Calibri" w:eastAsia="Calibri" w:cs="Calibri"/>
                <w:iCs/>
                <w:color w:val="00000A"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iCs/>
                <w:color w:val="00000A"/>
                <w:kern w:val="2"/>
                <w:sz w:val="22"/>
                <w:szCs w:val="24"/>
                <w:lang w:val="ru-RU" w:eastAsia="en-US" w:bidi="ar-SA"/>
              </w:rPr>
            </w:r>
          </w:p>
        </w:tc>
        <w:tc>
          <w:tcPr>
            <w:tcW w:w="666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kern w:val="2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Номинальное напряжение, кВ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Наибольшее рабочее напряжение, кВ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Номинальный ток, А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630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6.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Ток термической стойкости, кА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12,5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7.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Ток электродинамической стойкости, кА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31,5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8.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Время протекания сквозного тока, с:</w:t>
              <w:br/>
              <w:t xml:space="preserve">- для главных ножей </w:t>
              <w:br/>
              <w:t>- для ножей заземления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9.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Допустимое тяжение от проводов в горизонтальной плоскости с учетом влияния ветра и гололеда, не более, Н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10.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Длина пути утечки внешней изоляции, см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11.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Тип изоляторов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Фарфор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12.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Масса, нетто, кг, не более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en-US" w:eastAsia="en-US" w:bidi="ar-SA"/>
              </w:rPr>
              <w:t>36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13.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Наработка на отказ, циклов В-0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1000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4741" w:type="dxa"/>
            <w:gridSpan w:val="2"/>
            <w:tcBorders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iCs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iCs/>
                <w:color w:val="00000A"/>
                <w:kern w:val="2"/>
                <w:sz w:val="22"/>
                <w:szCs w:val="22"/>
                <w:lang w:val="ru-RU" w:eastAsia="en-US" w:bidi="ar-SA"/>
              </w:rPr>
              <w:t>Соединение контакта подвижной колонки с контактным выводом посредством гибкой связи</w:t>
            </w:r>
          </w:p>
        </w:tc>
        <w:tc>
          <w:tcPr>
            <w:tcW w:w="3332" w:type="dxa"/>
            <w:tcBorders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lang w:val="ru-RU" w:eastAsia="en-US" w:bidi="ar-SA"/>
              </w:rPr>
              <w:t>да</w:t>
            </w:r>
          </w:p>
        </w:tc>
        <w:tc>
          <w:tcPr>
            <w:tcW w:w="644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lang w:val="ru-RU" w:eastAsia="en-US" w:bidi="ar-SA"/>
              </w:rPr>
              <w:t>15.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b/>
                <w:color w:val="00000A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b/>
                <w:color w:val="00000A"/>
                <w:kern w:val="2"/>
                <w:sz w:val="22"/>
                <w:szCs w:val="22"/>
                <w:lang w:val="ru-RU" w:eastAsia="en-US" w:bidi="ar-SA"/>
              </w:rPr>
              <w:t>Комплектация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napToGrid w:val="false"/>
              <w:spacing w:before="0" w:after="0"/>
              <w:jc w:val="center"/>
              <w:rPr>
                <w:rFonts w:ascii="Calibri" w:hAnsi="Calibri" w:eastAsia="Calibri" w:cs="Calibri"/>
                <w:iCs/>
                <w:color w:val="00000A"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iCs/>
                <w:color w:val="00000A"/>
                <w:kern w:val="2"/>
                <w:sz w:val="22"/>
                <w:szCs w:val="24"/>
                <w:lang w:val="ru-RU" w:eastAsia="en-US" w:bidi="ar-SA"/>
              </w:rPr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iCs/>
                <w:color w:val="00000A"/>
                <w:kern w:val="2"/>
                <w:sz w:val="22"/>
                <w:szCs w:val="24"/>
                <w:lang w:val="ru-RU" w:eastAsia="en-US" w:bidi="ar-SA"/>
              </w:rPr>
            </w:pPr>
            <w:r>
              <w:rPr>
                <w:rFonts w:eastAsia="Calibri" w:cs="Calibri"/>
                <w:b/>
                <w:iCs/>
                <w:color w:val="00000A"/>
                <w:kern w:val="2"/>
                <w:sz w:val="22"/>
                <w:szCs w:val="24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15.1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iCs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iCs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Разъединитель РЛНД-1-10 II/630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15.2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Привод ручной ПРНЗ-10 УХЛ1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15.3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Вал привода разъединителя (РА-8)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15.4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Вал привода ЗН (РА-8)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15.5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Кронштейн крепления разъединителя (РА – 1 )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15.6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Кронштейн крепления привода (РА – 2)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15.7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Кронштейн РА4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15.8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Кронштейн РА5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24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15.9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Хомут Х7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24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15.10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Хомут Х8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15.11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Руководство по эксплуатации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8 </w:t>
            </w: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 xml:space="preserve"> шт.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  <w:tr>
        <w:trPr>
          <w:trHeight w:val="223" w:hRule="atLeast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-113" w:right="0" w:hanging="0"/>
              <w:jc w:val="center"/>
              <w:rPr>
                <w:rFonts w:ascii="Liberation Serif;Times New Roman" w:hAnsi="Liberation Serif;Times New Roman" w:eastAsia="Calibri" w:cs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15.12</w:t>
            </w:r>
          </w:p>
        </w:tc>
        <w:tc>
          <w:tcPr>
            <w:tcW w:w="47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Паспорт</w:t>
            </w:r>
          </w:p>
        </w:tc>
        <w:tc>
          <w:tcPr>
            <w:tcW w:w="3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Liberation Serif;Times New Roman" w:hAnsi="Liberation Serif;Times New Roman" w:eastAsia="Calibri" w:cs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</w:pPr>
            <w:r>
              <w:rPr>
                <w:rFonts w:eastAsia="Calibri" w:cs="Liberation Serif;Times New Roman" w:ascii="Liberation Serif;Times New Roman" w:hAnsi="Liberation Serif;Times New Roman"/>
                <w:color w:val="00000A"/>
                <w:kern w:val="2"/>
                <w:sz w:val="22"/>
                <w:szCs w:val="22"/>
                <w:shd w:fill="FFFFFF" w:val="clear"/>
                <w:lang w:val="ru-RU" w:eastAsia="en-US" w:bidi="ar-SA"/>
              </w:rPr>
              <w:t>да</w:t>
            </w:r>
          </w:p>
        </w:tc>
        <w:tc>
          <w:tcPr>
            <w:tcW w:w="64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Calibri" w:hAnsi="Calibri"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pPr>
            <w:r>
              <w:rPr>
                <w:rFonts w:eastAsia="Calibri" w:cs="Calibri"/>
                <w:b/>
                <w:kern w:val="2"/>
                <w:sz w:val="22"/>
                <w:szCs w:val="24"/>
                <w:highlight w:val="darkGreen"/>
                <w:lang w:val="ru-RU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orient="landscape" w:w="16838" w:h="11906"/>
      <w:pgMar w:left="1134" w:right="1134" w:gutter="0" w:header="0" w:top="568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da7614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Markedcontent" w:customStyle="1">
    <w:name w:val="markedcontent"/>
    <w:basedOn w:val="DefaultParagraphFont"/>
    <w:qFormat/>
    <w:rsid w:val="00da7614"/>
    <w:rPr/>
  </w:style>
  <w:style w:type="character" w:styleId="Hyperlink">
    <w:name w:val="Hyperlink"/>
    <w:basedOn w:val="DefaultParagraphFont"/>
    <w:uiPriority w:val="99"/>
    <w:semiHidden/>
    <w:unhideWhenUsed/>
    <w:rsid w:val="007b3c99"/>
    <w:rPr>
      <w:color w:val="0000FF"/>
      <w:u w:val="single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60349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a0066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8a0066"/>
    <w:rPr>
      <w:sz w:val="20"/>
      <w:szCs w:val="20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8a0066"/>
    <w:rPr>
      <w:b/>
      <w:bCs/>
      <w:sz w:val="20"/>
      <w:szCs w:val="20"/>
    </w:rPr>
  </w:style>
  <w:style w:type="character" w:styleId="Style13">
    <w:name w:val="Основной шрифт абзаца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9"/>
    <w:uiPriority w:val="34"/>
    <w:qFormat/>
    <w:rsid w:val="00da7614"/>
    <w:pPr>
      <w:spacing w:lineRule="auto" w:line="240" w:before="0" w:after="0"/>
      <w:ind w:left="720" w:hanging="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60349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8a006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8a0066"/>
    <w:pPr/>
    <w:rPr>
      <w:b/>
      <w:bCs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rsid w:val="00da7614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5">
    <w:name w:val="Table Grid"/>
    <w:basedOn w:val="a1"/>
    <w:uiPriority w:val="39"/>
    <w:rsid w:val="00da761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Application>AlterOffice/2025.3.1.0$Linux_X86_64 LibreOffice_project/431cd1b79110582f53535c95ed0a2449aadc8bf9</Application>
  <AppVersion>15.0000</AppVersion>
  <Pages>2</Pages>
  <Words>226</Words>
  <Characters>1216</Characters>
  <CharactersWithSpaces>1356</CharactersWithSpaces>
  <Paragraphs>91</Paragraphs>
  <Company>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2023-10-03T02:03:00Z</dcterms:created>
  <dc:creator>Балак Дмитрий Алексеевич</dc:creator>
  <dc:description/>
  <dc:language>ru-RU</dc:language>
  <cp:lastModifiedBy>manikovskaya_yug</cp:lastModifiedBy>
  <cp:lastPrinted>2026-04-10T14:39:42Z</cp:lastPrinted>
  <dcterms:modified xsi:type="dcterms:W3CDTF">2026-10-01T13:38:44Z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