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header2.xml" ContentType="application/vnd.openxmlformats-officedocument.wordprocessingml.header+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settings.xml" ContentType="application/vnd.openxmlformats-officedocument.wordprocessingml.settings+xml"/>
  <Override PartName="/word/footer2.xml" ContentType="application/vnd.openxmlformats-officedocument.wordprocessingml.footer+xml"/>
  <Override PartName="/word/footnotes.xml" ContentType="application/vnd.openxmlformats-officedocument.wordprocessingml.footnotes+xml"/>
  <Override PartName="/word/header3.xml" ContentType="application/vnd.openxmlformats-officedocument.wordprocessingml.header+xml"/>
  <Override PartName="/word/fontTable.xml" ContentType="application/vnd.openxmlformats-officedocument.wordprocessingml.fontTable+xml"/>
  <Override PartName="/word/footer3.xml" ContentType="application/vnd.openxmlformats-officedocument.wordprocessingml.footer+xml"/>
  <Override PartName="/word/numbering.xml" ContentType="application/vnd.openxmlformats-officedocument.wordprocessingml.numbering+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hd w:val="clear" w:fill="FFFFFF"/>
        <w:tabs>
          <w:tab w:val="left" w:pos="6926" w:leader="none"/>
        </w:tabs>
        <w:jc w:val="center"/>
        <w:rPr>
          <w:rFonts w:ascii="Liberation Serif" w:hAnsi="Liberation Serif"/>
          <w:b/>
          <w:b/>
          <w:bCs/>
          <w:sz w:val="24"/>
          <w:szCs w:val="24"/>
        </w:rPr>
      </w:pPr>
      <w:r>
        <w:rPr>
          <w:rFonts w:ascii="Liberation Serif" w:hAnsi="Liberation Serif"/>
          <w:b/>
          <w:bCs/>
          <w:sz w:val="24"/>
          <w:szCs w:val="24"/>
        </w:rPr>
        <w:t xml:space="preserve">Договор поставки № </w:t>
      </w:r>
    </w:p>
    <w:p>
      <w:pPr>
        <w:pStyle w:val="Normal"/>
        <w:shd w:val="clear" w:fill="FFFFFF"/>
        <w:ind w:left="0" w:right="0" w:firstLine="709"/>
        <w:rPr>
          <w:rFonts w:ascii="Liberation Serif" w:hAnsi="Liberation Serif"/>
          <w:b/>
          <w:b/>
          <w:bCs/>
          <w:sz w:val="24"/>
          <w:szCs w:val="24"/>
        </w:rPr>
      </w:pPr>
      <w:r>
        <w:rPr>
          <w:rFonts w:ascii="Liberation Serif" w:hAnsi="Liberation Serif"/>
          <w:b/>
          <w:bCs/>
          <w:sz w:val="24"/>
          <w:szCs w:val="24"/>
        </w:rPr>
      </w:r>
    </w:p>
    <w:p>
      <w:pPr>
        <w:pStyle w:val="Normal"/>
        <w:shd w:val="clear" w:fill="FFFFFF"/>
        <w:tabs>
          <w:tab w:val="right" w:pos="9639" w:leader="none"/>
        </w:tabs>
        <w:jc w:val="right"/>
        <w:rPr>
          <w:rFonts w:ascii="Liberation Serif" w:hAnsi="Liberation Serif"/>
          <w:bCs/>
          <w:sz w:val="24"/>
          <w:szCs w:val="24"/>
        </w:rPr>
      </w:pPr>
      <w:r>
        <w:rPr>
          <w:rFonts w:ascii="Liberation Serif" w:hAnsi="Liberation Serif"/>
          <w:bCs/>
          <w:sz w:val="24"/>
          <w:szCs w:val="24"/>
        </w:rPr>
        <w:t>г. Благовещенск</w:t>
        <w:tab/>
        <w:t xml:space="preserve">   «___» _________ 2026 г.</w:t>
      </w:r>
    </w:p>
    <w:p>
      <w:pPr>
        <w:pStyle w:val="Normal"/>
        <w:shd w:val="clear" w:fill="FFFFFF"/>
        <w:tabs>
          <w:tab w:val="right" w:pos="9639" w:leader="none"/>
        </w:tabs>
        <w:ind w:left="0" w:right="0" w:firstLine="709"/>
        <w:jc w:val="right"/>
        <w:rPr>
          <w:rFonts w:ascii="Liberation Serif" w:hAnsi="Liberation Serif"/>
          <w:bCs/>
          <w:sz w:val="24"/>
          <w:szCs w:val="24"/>
        </w:rPr>
      </w:pPr>
      <w:r>
        <w:rPr>
          <w:rFonts w:ascii="Liberation Serif" w:hAnsi="Liberation Serif"/>
          <w:bCs/>
          <w:sz w:val="24"/>
          <w:szCs w:val="24"/>
        </w:rPr>
      </w:r>
    </w:p>
    <w:p>
      <w:pPr>
        <w:pStyle w:val="Standard"/>
        <w:shd w:val="clear" w:fill="FFFFFF"/>
        <w:bidi w:val="0"/>
        <w:ind w:left="0" w:right="0" w:firstLine="709"/>
        <w:jc w:val="both"/>
        <w:rPr>
          <w:rFonts w:ascii="Liberation Serif" w:hAnsi="Liberation Serif"/>
        </w:rPr>
      </w:pPr>
      <w:r>
        <w:rPr>
          <w:rFonts w:cs="Liberation Serif;Times New Roman" w:ascii="Liberation Serif" w:hAnsi="Liberation Serif"/>
          <w:b/>
          <w:sz w:val="24"/>
          <w:szCs w:val="24"/>
        </w:rPr>
        <w:t xml:space="preserve">Акционерное общество «Дальневосточная распределительная сетевая компания» </w:t>
      </w:r>
      <w:r>
        <w:rPr>
          <w:rFonts w:cs="Liberation Serif;Times New Roman" w:ascii="Liberation Serif" w:hAnsi="Liberation Serif"/>
          <w:sz w:val="24"/>
          <w:szCs w:val="24"/>
        </w:rPr>
        <w:t>(АО «ДРСК»)</w:t>
      </w:r>
      <w:r>
        <w:rPr>
          <w:rFonts w:cs="Liberation Serif;Times New Roman" w:ascii="Liberation Serif" w:hAnsi="Liberation Serif"/>
          <w:spacing w:val="2"/>
          <w:sz w:val="24"/>
          <w:szCs w:val="24"/>
        </w:rPr>
        <w:t xml:space="preserve">, (далее – </w:t>
      </w:r>
      <w:r>
        <w:rPr>
          <w:rFonts w:cs="Liberation Serif;Times New Roman" w:ascii="Liberation Serif" w:hAnsi="Liberation Serif"/>
          <w:sz w:val="24"/>
          <w:szCs w:val="24"/>
        </w:rPr>
        <w:t xml:space="preserve">«Покупатель»), </w:t>
      </w:r>
      <w:r>
        <w:rPr>
          <w:rFonts w:cs="Liberation Serif;Times New Roman" w:ascii="Liberation Serif" w:hAnsi="Liberation Serif"/>
          <w:b w:val="false"/>
          <w:bCs w:val="false"/>
          <w:spacing w:val="4"/>
          <w:sz w:val="24"/>
          <w:szCs w:val="24"/>
          <w:shd w:fill="auto" w:val="clear"/>
        </w:rPr>
        <w:t>в лице  исполняющего обязанности директора филиала АО «ДРСК» «Амурские электрические сети»</w:t>
      </w:r>
      <w:r>
        <w:rPr>
          <w:rFonts w:cs="Liberation Serif;Times New Roman" w:ascii="Liberation Serif" w:hAnsi="Liberation Serif"/>
          <w:bCs/>
          <w:spacing w:val="4"/>
          <w:sz w:val="24"/>
          <w:szCs w:val="24"/>
          <w:shd w:fill="auto" w:val="clear"/>
        </w:rPr>
        <w:t xml:space="preserve"> </w:t>
      </w:r>
      <w:r>
        <w:rPr>
          <w:rFonts w:eastAsia="Times New Roman" w:cs="Times New Roman" w:ascii="Liberation Serif" w:hAnsi="Liberation Serif"/>
          <w:b/>
          <w:bCs/>
          <w:color w:val="00000A"/>
          <w:spacing w:val="4"/>
          <w:sz w:val="24"/>
          <w:szCs w:val="24"/>
          <w:shd w:fill="auto" w:val="clear"/>
          <w:lang w:val="ru-RU" w:eastAsia="ru-RU" w:bidi="ar-SA"/>
        </w:rPr>
        <w:t>Семенюка Евгения Валентиновича</w:t>
      </w:r>
      <w:r>
        <w:rPr>
          <w:rFonts w:eastAsia="Times New Roman" w:cs="Times New Roman" w:ascii="Liberation Serif" w:hAnsi="Liberation Serif"/>
          <w:bCs/>
          <w:color w:val="00000A"/>
          <w:spacing w:val="4"/>
          <w:sz w:val="24"/>
          <w:szCs w:val="24"/>
          <w:shd w:fill="auto" w:val="clear"/>
          <w:lang w:val="ru-RU" w:eastAsia="ru-RU" w:bidi="ar-SA"/>
        </w:rPr>
        <w:t xml:space="preserve">, </w:t>
      </w:r>
      <w:r>
        <w:rPr>
          <w:rFonts w:eastAsia="Times New Roman" w:cs="Times New Roman" w:ascii="Liberation Serif" w:hAnsi="Liberation Serif"/>
          <w:b w:val="false"/>
          <w:bCs w:val="false"/>
          <w:color w:val="00000A"/>
          <w:spacing w:val="4"/>
          <w:sz w:val="24"/>
          <w:szCs w:val="24"/>
          <w:shd w:fill="auto" w:val="clear"/>
          <w:lang w:val="ru-RU" w:eastAsia="ru-RU" w:bidi="ar-SA"/>
        </w:rPr>
        <w:t>действующего на основании доверенности № 7 от 01.01.2026</w:t>
      </w:r>
      <w:r>
        <w:rPr>
          <w:rFonts w:cs="Liberation Serif;Times New Roman" w:ascii="Liberation Serif" w:hAnsi="Liberation Serif"/>
          <w:bCs/>
          <w:spacing w:val="4"/>
          <w:sz w:val="24"/>
          <w:szCs w:val="24"/>
        </w:rPr>
        <w:t xml:space="preserve"> г</w:t>
      </w:r>
      <w:r>
        <w:rPr>
          <w:rFonts w:cs="Liberation Serif;Times New Roman" w:ascii="Liberation Serif" w:hAnsi="Liberation Serif"/>
          <w:spacing w:val="4"/>
          <w:sz w:val="24"/>
          <w:szCs w:val="24"/>
          <w:shd w:fill="FFFFFE" w:val="clear"/>
        </w:rPr>
        <w:t>,</w:t>
      </w:r>
      <w:r>
        <w:rPr>
          <w:rFonts w:cs="Liberation Serif;Times New Roman" w:ascii="Liberation Serif" w:hAnsi="Liberation Serif"/>
          <w:spacing w:val="4"/>
          <w:sz w:val="24"/>
          <w:szCs w:val="24"/>
        </w:rPr>
        <w:t xml:space="preserve"> с одной стороны, и _____________</w:t>
      </w:r>
      <w:r>
        <w:rPr>
          <w:rFonts w:cs="Liberation Serif;Times New Roman" w:ascii="Liberation Serif" w:hAnsi="Liberation Serif"/>
          <w:bCs/>
          <w:sz w:val="24"/>
          <w:szCs w:val="24"/>
        </w:rPr>
        <w:t xml:space="preserve"> </w:t>
      </w:r>
      <w:r>
        <w:rPr>
          <w:rFonts w:cs="Liberation Serif;Times New Roman" w:ascii="Liberation Serif" w:hAnsi="Liberation Serif"/>
          <w:sz w:val="24"/>
          <w:szCs w:val="24"/>
        </w:rPr>
        <w:t xml:space="preserve">(далее–«Поставщик»), в лице </w:t>
      </w:r>
      <w:r>
        <w:rPr>
          <w:rFonts w:cs="Liberation Serif;Times New Roman" w:ascii="Liberation Serif" w:hAnsi="Liberation Serif"/>
          <w:b/>
          <w:bCs/>
          <w:sz w:val="24"/>
          <w:szCs w:val="24"/>
        </w:rPr>
        <w:t>____________</w:t>
      </w:r>
      <w:r>
        <w:rPr>
          <w:rFonts w:cs="Liberation Serif;Times New Roman" w:ascii="Liberation Serif" w:hAnsi="Liberation Serif"/>
          <w:sz w:val="24"/>
          <w:szCs w:val="24"/>
        </w:rPr>
        <w:t xml:space="preserve">, действующего на основании ____________, с другой стороны,  по результатам проведенной Покупателем </w:t>
      </w:r>
      <w:r>
        <w:rPr>
          <w:rFonts w:cs="Times New Roman" w:ascii="Liberation Serif" w:hAnsi="Liberation Serif"/>
          <w:b/>
          <w:bCs/>
          <w:i w:val="false"/>
          <w:strike w:val="false"/>
          <w:dstrike w:val="false"/>
          <w:outline w:val="false"/>
          <w:shadow w:val="false"/>
          <w:sz w:val="24"/>
          <w:szCs w:val="24"/>
          <w:u w:val="none"/>
          <w:shd w:fill="auto" w:val="clear"/>
          <w:em w:val="none"/>
        </w:rPr>
        <w:t>неконкурентной</w:t>
      </w:r>
      <w:r>
        <w:rPr>
          <w:rFonts w:cs="Liberation Serif;Times New Roman" w:ascii="Liberation Serif" w:hAnsi="Liberation Serif"/>
          <w:sz w:val="24"/>
          <w:szCs w:val="24"/>
        </w:rPr>
        <w:t xml:space="preserve"> процедуры по лоту</w:t>
      </w:r>
      <w:r>
        <w:rPr>
          <w:rFonts w:cs="Liberation Serif;Times New Roman" w:ascii="Liberation Serif" w:hAnsi="Liberation Serif"/>
          <w:b w:val="false"/>
          <w:bCs w:val="false"/>
          <w:sz w:val="24"/>
          <w:szCs w:val="24"/>
        </w:rPr>
        <w:t xml:space="preserve"> </w:t>
      </w:r>
      <w:r>
        <w:rPr>
          <w:rFonts w:cs="Liberation Serif;Times New Roman" w:ascii="Liberation Serif" w:hAnsi="Liberation Serif"/>
          <w:b/>
          <w:bCs/>
          <w:color w:val="000000"/>
          <w:sz w:val="24"/>
          <w:szCs w:val="24"/>
          <w:lang w:eastAsia="en-US"/>
        </w:rPr>
        <w:t>№ 5159.1</w:t>
      </w:r>
      <w:r>
        <w:rPr>
          <w:rFonts w:eastAsia="Times New Roman" w:cs="Times New Roman" w:ascii="Liberation Serif" w:hAnsi="Liberation Serif"/>
          <w:b/>
          <w:bCs/>
          <w:i w:val="false"/>
          <w:strike w:val="false"/>
          <w:dstrike w:val="false"/>
          <w:outline w:val="false"/>
          <w:shadow w:val="false"/>
          <w:color w:val="000000"/>
          <w:sz w:val="24"/>
          <w:szCs w:val="24"/>
          <w:u w:val="none"/>
          <w:shd w:fill="auto" w:val="clear"/>
          <w:em w:val="none"/>
          <w:lang w:eastAsia="en-US" w:bidi="ar-SA"/>
        </w:rPr>
        <w:t xml:space="preserve"> </w:t>
      </w:r>
      <w:r>
        <w:rPr>
          <w:rFonts w:eastAsia="Times New Roman" w:cs="Times New Roman"/>
          <w:b/>
          <w:bCs/>
          <w:i w:val="false"/>
          <w:strike w:val="false"/>
          <w:dstrike w:val="false"/>
          <w:outline w:val="false"/>
          <w:shadow w:val="false"/>
          <w:color w:val="00000A"/>
          <w:sz w:val="24"/>
          <w:szCs w:val="24"/>
          <w:u w:val="none"/>
          <w:shd w:fill="auto" w:val="clear"/>
          <w:em w:val="none"/>
          <w:lang w:eastAsia="en-US" w:bidi="ar-SA"/>
        </w:rPr>
        <w:t>«</w:t>
      </w:r>
      <w:r>
        <w:rPr>
          <w:b/>
          <w:i w:val="false"/>
          <w:strike w:val="false"/>
          <w:dstrike w:val="false"/>
          <w:outline w:val="false"/>
          <w:shadow w:val="false"/>
          <w:color w:val="00000A"/>
          <w:sz w:val="24"/>
          <w:u w:val="none"/>
          <w:em w:val="none"/>
        </w:rPr>
        <w:t>ОКПД2 22.19.30.136 Поставка запасных частей для автомобиля Nissan NP-300 для структурного подразделения «Восточные электрические сети» филиала «Амурские электрические сети»</w:t>
      </w:r>
      <w:r>
        <w:rPr>
          <w:rFonts w:cs="Liberation Serif;Times New Roman" w:ascii="Liberation Serif" w:hAnsi="Liberation Serif"/>
          <w:b w:val="false"/>
          <w:bCs w:val="false"/>
          <w:sz w:val="24"/>
          <w:szCs w:val="24"/>
        </w:rPr>
        <w:t xml:space="preserve">, </w:t>
      </w:r>
      <w:r>
        <w:rPr>
          <w:rFonts w:cs="Liberation Serif;Times New Roman" w:ascii="Liberation Serif" w:hAnsi="Liberation Serif"/>
          <w:sz w:val="24"/>
          <w:szCs w:val="24"/>
          <w:lang w:eastAsia="en-US"/>
        </w:rPr>
        <w:t xml:space="preserve"> и на основании аналитической записки от ________20__г. № ________, </w:t>
      </w:r>
      <w:r>
        <w:rPr>
          <w:rFonts w:cs="Liberation Serif;Times New Roman" w:ascii="Liberation Serif" w:hAnsi="Liberation Serif"/>
          <w:sz w:val="24"/>
          <w:szCs w:val="24"/>
        </w:rPr>
        <w:t>заключили настоящий договор поставки (далее – «Договор») о нижеследующем:</w:t>
      </w:r>
    </w:p>
    <w:p>
      <w:pPr>
        <w:pStyle w:val="Normal"/>
        <w:shd w:val="clear" w:fill="FFFFFF"/>
        <w:ind w:left="0" w:right="0" w:firstLine="709"/>
        <w:jc w:val="center"/>
        <w:rPr>
          <w:rFonts w:ascii="Liberation Serif" w:hAnsi="Liberation Serif"/>
          <w:b/>
          <w:b/>
          <w:bCs/>
          <w:sz w:val="24"/>
          <w:szCs w:val="24"/>
        </w:rPr>
      </w:pPr>
      <w:r>
        <w:rPr>
          <w:rFonts w:ascii="Liberation Serif" w:hAnsi="Liberation Serif"/>
          <w:b/>
          <w:bCs/>
          <w:sz w:val="24"/>
          <w:szCs w:val="24"/>
        </w:rPr>
        <w:t>Термины и определения</w:t>
      </w:r>
    </w:p>
    <w:p>
      <w:pPr>
        <w:pStyle w:val="Normal"/>
        <w:shd w:val="clear" w:fill="FFFFFF"/>
        <w:ind w:left="0" w:right="0" w:firstLine="709"/>
        <w:jc w:val="both"/>
        <w:rPr>
          <w:rFonts w:ascii="Liberation Serif" w:hAnsi="Liberation Serif"/>
          <w:bCs/>
          <w:sz w:val="24"/>
          <w:szCs w:val="24"/>
        </w:rPr>
      </w:pPr>
      <w:r>
        <w:rPr>
          <w:rFonts w:ascii="Liberation Serif" w:hAnsi="Liberation Serif"/>
          <w:bCs/>
          <w:sz w:val="24"/>
          <w:szCs w:val="24"/>
        </w:rPr>
        <w:t>Термины и определения, приведенные в настоящем разделе, предназначены для однозначного понимания формулировок Договора, и будут иметь по тексту Договора следующие значения, если иное прямо не указано в Договоре:</w:t>
      </w:r>
    </w:p>
    <w:p>
      <w:pPr>
        <w:pStyle w:val="ListParagraph"/>
        <w:shd w:val="clear" w:fill="FFFFFF"/>
        <w:tabs>
          <w:tab w:val="left" w:pos="0" w:leader="none"/>
        </w:tabs>
        <w:overflowPunct w:val="true"/>
        <w:ind w:left="0" w:right="0" w:firstLine="709"/>
        <w:jc w:val="both"/>
        <w:textAlignment w:val="baseline"/>
        <w:rPr>
          <w:rFonts w:ascii="Liberation Serif" w:hAnsi="Liberation Serif"/>
          <w:sz w:val="24"/>
          <w:szCs w:val="24"/>
        </w:rPr>
      </w:pPr>
      <w:r>
        <w:rPr>
          <w:rFonts w:ascii="Liberation Serif" w:hAnsi="Liberation Serif"/>
          <w:b/>
          <w:sz w:val="24"/>
          <w:szCs w:val="24"/>
          <w:lang w:eastAsia="en-US"/>
        </w:rPr>
        <w:t>«Акт рекламации»</w:t>
      </w:r>
      <w:r>
        <w:rPr>
          <w:rFonts w:ascii="Liberation Serif" w:hAnsi="Liberation Serif"/>
          <w:sz w:val="24"/>
          <w:szCs w:val="24"/>
          <w:lang w:eastAsia="en-US"/>
        </w:rPr>
        <w:t xml:space="preserve"> – документ, оформляемый по унифицированным формам </w:t>
        <w:br/>
        <w:t xml:space="preserve">№ ТОРГ-2 «Акт об установленном расхождении по количеству и качеству при приемке товарно-материальных ценностей» и № ТОРГ-3 «Акт об установленном расхождении </w:t>
        <w:br/>
        <w:t>по количеству и качеству при приемке импортных товаров», утвержденным постановлением Госкомстата РФ от 25.12.1998 № 132, подписываемый Сторонами при приемке поставленного Товара.</w:t>
      </w:r>
    </w:p>
    <w:p>
      <w:pPr>
        <w:pStyle w:val="ListParagraph"/>
        <w:shd w:val="clear" w:fill="FFFFFF"/>
        <w:tabs>
          <w:tab w:val="left" w:pos="567" w:leader="none"/>
          <w:tab w:val="left" w:pos="1134" w:leader="none"/>
        </w:tabs>
        <w:overflowPunct w:val="true"/>
        <w:bidi w:val="0"/>
        <w:ind w:left="0" w:right="0" w:firstLine="709"/>
        <w:jc w:val="both"/>
        <w:textAlignment w:val="baseline"/>
        <w:rPr>
          <w:rFonts w:ascii="Liberation Serif" w:hAnsi="Liberation Serif"/>
          <w:sz w:val="24"/>
          <w:szCs w:val="24"/>
          <w:shd w:fill="auto" w:val="clear"/>
        </w:rPr>
      </w:pPr>
      <w:r>
        <w:rPr>
          <w:rFonts w:ascii="Liberation Serif" w:hAnsi="Liberation Serif"/>
          <w:b/>
          <w:bCs/>
          <w:color w:val="000000"/>
          <w:sz w:val="24"/>
          <w:szCs w:val="24"/>
          <w:shd w:fill="auto" w:val="clear"/>
          <w:lang w:eastAsia="en-US"/>
        </w:rPr>
        <w:t>«Гарантийный срок»</w:t>
      </w:r>
      <w:r>
        <w:rPr>
          <w:rFonts w:ascii="Liberation Serif" w:hAnsi="Liberation Serif"/>
          <w:b w:val="false"/>
          <w:bCs w:val="false"/>
          <w:color w:val="000000"/>
          <w:sz w:val="24"/>
          <w:szCs w:val="24"/>
          <w:shd w:fill="auto" w:val="clear"/>
          <w:lang w:eastAsia="en-US"/>
        </w:rPr>
        <w:t xml:space="preserve"> -  </w:t>
      </w:r>
      <w:r>
        <w:rPr>
          <w:rFonts w:ascii="Liberation Serif" w:hAnsi="Liberation Serif"/>
          <w:b w:val="false"/>
          <w:bCs w:val="false"/>
          <w:i w:val="false"/>
          <w:caps w:val="false"/>
          <w:smallCaps w:val="false"/>
          <w:color w:val="000000"/>
          <w:spacing w:val="0"/>
          <w:sz w:val="24"/>
          <w:szCs w:val="24"/>
          <w:shd w:fill="auto" w:val="clear"/>
          <w:lang w:eastAsia="en-US"/>
        </w:rPr>
        <w:t>период, по истечении которого качество поставленного Товара должно соответствовать требованиям Договора и Применимого права, и Поставщик обязуется устранять все выявленные Покупателем недостатки. Несоответствия и/ или дефекты за свой счет. Гарантийный срок, если иное не предусмотрено Договором. Распространяется на все составляющие Товара.</w:t>
      </w:r>
    </w:p>
    <w:p>
      <w:pPr>
        <w:pStyle w:val="ListParagraph"/>
        <w:shd w:val="clear" w:fill="FFFFFF"/>
        <w:tabs>
          <w:tab w:val="left" w:pos="0" w:leader="none"/>
        </w:tabs>
        <w:overflowPunct w:val="true"/>
        <w:ind w:left="0" w:right="0" w:firstLine="709"/>
        <w:jc w:val="both"/>
        <w:textAlignment w:val="baseline"/>
        <w:rPr>
          <w:rFonts w:ascii="Liberation Serif" w:hAnsi="Liberation Serif"/>
          <w:sz w:val="24"/>
          <w:szCs w:val="24"/>
        </w:rPr>
      </w:pPr>
      <w:r>
        <w:rPr>
          <w:rFonts w:ascii="Liberation Serif" w:hAnsi="Liberation Serif"/>
          <w:b/>
          <w:sz w:val="24"/>
          <w:szCs w:val="24"/>
          <w:lang w:eastAsia="en-US"/>
        </w:rPr>
        <w:t>«Договор»</w:t>
      </w:r>
      <w:r>
        <w:rPr>
          <w:rFonts w:ascii="Liberation Serif" w:hAnsi="Liberation Serif"/>
          <w:sz w:val="24"/>
          <w:szCs w:val="24"/>
          <w:lang w:eastAsia="en-US"/>
        </w:rPr>
        <w:t xml:space="preserve"> – настоящий договор, подписанный Покупателем и Поставщиком, включая все приложения к нему, а также дополнительные соглашения к Договору при условии, </w:t>
        <w:br/>
        <w:t>что они заключены надлежащим образом, и из них явно следует, что они составляют часть Договора.</w:t>
      </w:r>
    </w:p>
    <w:p>
      <w:pPr>
        <w:pStyle w:val="ListParagraph"/>
        <w:shd w:val="clear" w:fill="FFFFFF"/>
        <w:tabs>
          <w:tab w:val="left" w:pos="0" w:leader="none"/>
        </w:tabs>
        <w:overflowPunct w:val="true"/>
        <w:ind w:left="0" w:right="0" w:firstLine="709"/>
        <w:jc w:val="both"/>
        <w:textAlignment w:val="baseline"/>
        <w:rPr>
          <w:rFonts w:ascii="Liberation Serif" w:hAnsi="Liberation Serif"/>
          <w:sz w:val="24"/>
          <w:szCs w:val="24"/>
        </w:rPr>
      </w:pPr>
      <w:r>
        <w:rPr>
          <w:rFonts w:ascii="Liberation Serif" w:hAnsi="Liberation Serif"/>
          <w:b/>
          <w:sz w:val="24"/>
          <w:szCs w:val="24"/>
          <w:lang w:eastAsia="en-US"/>
        </w:rPr>
        <w:t>«Коммерческая тайна»</w:t>
      </w:r>
      <w:r>
        <w:rPr>
          <w:rFonts w:ascii="Liberation Serif" w:hAnsi="Liberation Serif"/>
          <w:sz w:val="24"/>
          <w:szCs w:val="24"/>
          <w:lang w:eastAsia="en-US"/>
        </w:rPr>
        <w:t xml:space="preserve"> – режим конфиденциальности информации, позволяющий </w:t>
        <w:br/>
        <w:t xml:space="preserve">ее обладателю при существующих или возможных обстоятельствах увеличить доходы, избежать неоправданных расходов, сохранить положение на рынке товаров, работ, услуг </w:t>
        <w:br/>
        <w:t xml:space="preserve">или получить иную коммерческую выгоду. </w:t>
      </w:r>
    </w:p>
    <w:p>
      <w:pPr>
        <w:pStyle w:val="ListParagraph"/>
        <w:shd w:val="clear" w:fill="FFFFFF"/>
        <w:tabs>
          <w:tab w:val="left" w:pos="0" w:leader="none"/>
        </w:tabs>
        <w:overflowPunct w:val="true"/>
        <w:ind w:left="0" w:right="0" w:firstLine="709"/>
        <w:jc w:val="both"/>
        <w:textAlignment w:val="baseline"/>
        <w:rPr>
          <w:rFonts w:ascii="Liberation Serif" w:hAnsi="Liberation Serif"/>
          <w:sz w:val="24"/>
          <w:szCs w:val="24"/>
        </w:rPr>
      </w:pPr>
      <w:r>
        <w:rPr>
          <w:rFonts w:ascii="Liberation Serif" w:hAnsi="Liberation Serif"/>
          <w:b/>
          <w:sz w:val="24"/>
          <w:szCs w:val="24"/>
          <w:lang w:eastAsia="en-US"/>
        </w:rPr>
        <w:t xml:space="preserve">«Накладная ТОРГ-12» </w:t>
      </w:r>
      <w:r>
        <w:rPr>
          <w:rFonts w:ascii="Liberation Serif" w:hAnsi="Liberation Serif"/>
          <w:sz w:val="24"/>
          <w:szCs w:val="24"/>
          <w:lang w:eastAsia="en-US"/>
        </w:rPr>
        <w:t>–</w:t>
      </w:r>
      <w:r>
        <w:rPr>
          <w:rFonts w:ascii="Liberation Serif" w:hAnsi="Liberation Serif"/>
          <w:b/>
          <w:sz w:val="24"/>
          <w:szCs w:val="24"/>
          <w:lang w:eastAsia="en-US"/>
        </w:rPr>
        <w:t xml:space="preserve"> </w:t>
      </w:r>
      <w:r>
        <w:rPr>
          <w:rFonts w:ascii="Liberation Serif" w:hAnsi="Liberation Serif"/>
          <w:sz w:val="24"/>
          <w:szCs w:val="24"/>
          <w:lang w:eastAsia="en-US"/>
        </w:rPr>
        <w:t xml:space="preserve">документ, оформляемый по унифицированной форме </w:t>
        <w:br/>
        <w:t xml:space="preserve">№ ТОРГ-12 «Товарная накладная», утвержденной постановлением Госкомстата РФ </w:t>
        <w:br/>
        <w:t>от 25.12.1998 № 132, подписываемый Сторонами после завершения приемки Товара по количеству, качеству и комплектности.</w:t>
      </w:r>
    </w:p>
    <w:p>
      <w:pPr>
        <w:pStyle w:val="ListParagraph"/>
        <w:shd w:val="clear" w:fill="FFFFFF"/>
        <w:tabs>
          <w:tab w:val="left" w:pos="0" w:leader="none"/>
        </w:tabs>
        <w:overflowPunct w:val="true"/>
        <w:ind w:left="0" w:right="0" w:firstLine="709"/>
        <w:jc w:val="both"/>
        <w:textAlignment w:val="baseline"/>
        <w:rPr>
          <w:rFonts w:ascii="Liberation Serif" w:hAnsi="Liberation Serif"/>
          <w:sz w:val="24"/>
          <w:szCs w:val="24"/>
        </w:rPr>
      </w:pPr>
      <w:r>
        <w:rPr>
          <w:rFonts w:ascii="Liberation Serif" w:hAnsi="Liberation Serif"/>
          <w:b/>
          <w:sz w:val="24"/>
          <w:szCs w:val="24"/>
          <w:lang w:eastAsia="en-US"/>
        </w:rPr>
        <w:t xml:space="preserve">«Отказ от Договора» </w:t>
      </w:r>
      <w:r>
        <w:rPr>
          <w:rFonts w:ascii="Liberation Serif" w:hAnsi="Liberation Serif"/>
          <w:sz w:val="24"/>
          <w:szCs w:val="24"/>
          <w:lang w:eastAsia="en-US"/>
        </w:rPr>
        <w:t xml:space="preserve">– односторонний внесудебный отказ от исполнения Договора, совершенный Стороной в соответствии со статьей 450.1 ГК РФ в случаях, установленных Договором. </w:t>
      </w:r>
    </w:p>
    <w:p>
      <w:pPr>
        <w:pStyle w:val="Normal"/>
        <w:shd w:val="clear" w:fill="FFFFFF"/>
        <w:ind w:left="0" w:right="0" w:firstLine="709"/>
        <w:jc w:val="both"/>
        <w:rPr>
          <w:rFonts w:ascii="Liberation Serif" w:hAnsi="Liberation Serif"/>
          <w:sz w:val="24"/>
          <w:szCs w:val="24"/>
        </w:rPr>
      </w:pPr>
      <w:r>
        <w:rPr>
          <w:rFonts w:ascii="Liberation Serif" w:hAnsi="Liberation Serif"/>
          <w:b/>
          <w:sz w:val="24"/>
          <w:szCs w:val="24"/>
          <w:lang w:eastAsia="en-US"/>
        </w:rPr>
        <w:t>«Рабочий день»</w:t>
      </w:r>
      <w:r>
        <w:rPr>
          <w:rFonts w:ascii="Liberation Serif" w:hAnsi="Liberation Serif"/>
          <w:sz w:val="24"/>
          <w:szCs w:val="24"/>
          <w:lang w:eastAsia="en-US"/>
        </w:rPr>
        <w:t xml:space="preserve"> – день, который в соответствии с Применимым правом, является рабочим днем в Российской Федерации.</w:t>
      </w:r>
    </w:p>
    <w:p>
      <w:pPr>
        <w:pStyle w:val="Normal"/>
        <w:shd w:val="clear" w:fill="FFFFFF"/>
        <w:ind w:left="0" w:right="0" w:firstLine="709"/>
        <w:jc w:val="both"/>
        <w:rPr>
          <w:rFonts w:ascii="Liberation Serif" w:hAnsi="Liberation Serif"/>
          <w:sz w:val="24"/>
          <w:szCs w:val="24"/>
        </w:rPr>
      </w:pPr>
      <w:r>
        <w:rPr>
          <w:rFonts w:ascii="Liberation Serif" w:hAnsi="Liberation Serif"/>
          <w:b/>
          <w:sz w:val="24"/>
          <w:szCs w:val="24"/>
          <w:lang w:eastAsia="en-US"/>
        </w:rPr>
        <w:t>«МСП»</w:t>
      </w:r>
      <w:r>
        <w:rPr>
          <w:rFonts w:ascii="Liberation Serif" w:hAnsi="Liberation Serif"/>
          <w:sz w:val="24"/>
          <w:szCs w:val="24"/>
          <w:lang w:eastAsia="en-US"/>
        </w:rPr>
        <w:t xml:space="preserve"> – субъект малого и среднего предпринимательства.</w:t>
      </w:r>
    </w:p>
    <w:p>
      <w:pPr>
        <w:pStyle w:val="Normal"/>
        <w:shd w:val="clear" w:fill="FFFFFF"/>
        <w:ind w:left="0" w:right="0" w:firstLine="709"/>
        <w:jc w:val="both"/>
        <w:rPr>
          <w:rFonts w:ascii="Liberation Serif" w:hAnsi="Liberation Serif"/>
          <w:sz w:val="24"/>
          <w:szCs w:val="24"/>
          <w:lang w:eastAsia="en-US"/>
        </w:rPr>
      </w:pPr>
      <w:r>
        <w:rPr>
          <w:rFonts w:ascii="Liberation Serif" w:hAnsi="Liberation Serif"/>
          <w:sz w:val="24"/>
          <w:szCs w:val="24"/>
          <w:lang w:eastAsia="en-US"/>
        </w:rPr>
      </w:r>
    </w:p>
    <w:p>
      <w:pPr>
        <w:pStyle w:val="3"/>
        <w:keepNext w:val="false"/>
        <w:numPr>
          <w:ilvl w:val="2"/>
          <w:numId w:val="2"/>
        </w:numPr>
        <w:shd w:val="clear" w:fill="FFFFFF"/>
        <w:tabs>
          <w:tab w:val="left" w:pos="0" w:leader="none"/>
        </w:tabs>
        <w:overflowPunct w:val="true"/>
        <w:spacing w:before="0" w:after="0"/>
        <w:ind w:left="0" w:right="0" w:firstLine="709"/>
        <w:jc w:val="both"/>
        <w:textAlignment w:val="baseline"/>
        <w:rPr>
          <w:rFonts w:ascii="Liberation Serif" w:hAnsi="Liberation Serif"/>
          <w:sz w:val="24"/>
          <w:szCs w:val="24"/>
        </w:rPr>
      </w:pPr>
      <w:r>
        <w:rPr>
          <w:rFonts w:cs="Times New Roman" w:ascii="Liberation Serif" w:hAnsi="Liberation Serif"/>
          <w:color w:val="00000A"/>
          <w:sz w:val="24"/>
          <w:szCs w:val="24"/>
          <w:lang w:val="ru-RU" w:eastAsia="en-US"/>
        </w:rPr>
        <w:t>«Применимое право»</w:t>
      </w:r>
      <w:r>
        <w:rPr>
          <w:rFonts w:cs="Times New Roman" w:ascii="Liberation Serif" w:hAnsi="Liberation Serif"/>
          <w:b w:val="false"/>
          <w:color w:val="00000A"/>
          <w:sz w:val="24"/>
          <w:szCs w:val="24"/>
          <w:lang w:val="ru-RU" w:eastAsia="en-US"/>
        </w:rPr>
        <w:t xml:space="preserve"> – обязательные для Сторон в процессе исполнения Договора международные соглашения и законодательство Российской Федерации, нормативные правовые акты органов государственной власти Российской Федерации и местного самоуправления, технические регламенты, национальные стандарты (ГОСТ Р), иные нормативные правовые и нормативно-технические документы Российской Федерации, содержащие экологические нормы, санитарно-гигиенические правила, требования промышленной и противопожарной безопасности, относящиеся к Товару.</w:t>
      </w:r>
    </w:p>
    <w:p>
      <w:pPr>
        <w:pStyle w:val="3"/>
        <w:keepNext w:val="false"/>
        <w:numPr>
          <w:ilvl w:val="2"/>
          <w:numId w:val="2"/>
        </w:numPr>
        <w:shd w:val="clear" w:fill="FFFFFF"/>
        <w:tabs>
          <w:tab w:val="left" w:pos="0" w:leader="none"/>
        </w:tabs>
        <w:overflowPunct w:val="true"/>
        <w:spacing w:before="0" w:after="0"/>
        <w:ind w:left="0" w:right="0" w:firstLine="709"/>
        <w:jc w:val="both"/>
        <w:textAlignment w:val="baseline"/>
        <w:rPr>
          <w:rFonts w:ascii="Liberation Serif" w:hAnsi="Liberation Serif"/>
          <w:sz w:val="24"/>
          <w:szCs w:val="24"/>
        </w:rPr>
      </w:pPr>
      <w:r>
        <w:rPr>
          <w:rFonts w:cs="Times New Roman" w:ascii="Liberation Serif" w:hAnsi="Liberation Serif"/>
          <w:color w:val="00000A"/>
          <w:sz w:val="24"/>
          <w:szCs w:val="24"/>
          <w:lang w:val="ru-RU" w:eastAsia="en-US"/>
        </w:rPr>
        <w:t>«Цена Договора»</w:t>
      </w:r>
      <w:r>
        <w:rPr>
          <w:rFonts w:cs="Times New Roman" w:ascii="Liberation Serif" w:hAnsi="Liberation Serif"/>
          <w:b w:val="false"/>
          <w:color w:val="00000A"/>
          <w:sz w:val="24"/>
          <w:szCs w:val="24"/>
          <w:lang w:val="ru-RU" w:eastAsia="en-US"/>
        </w:rPr>
        <w:t xml:space="preserve"> – определяемая в соответствии с разделом 2 Договора сумма, которую Покупатель обязуется уплатить Поставщику в порядке и на условиях, установленных Договором, включающая компенсацию всех издержек Поставщика и причитающееся ему вознаграждение, а также инфляционные риски на весь период действия Договора.</w:t>
      </w:r>
    </w:p>
    <w:p>
      <w:pPr>
        <w:pStyle w:val="Normal"/>
        <w:widowControl w:val="false"/>
        <w:numPr>
          <w:ilvl w:val="0"/>
          <w:numId w:val="0"/>
        </w:numPr>
        <w:shd w:val="clear" w:fill="FFFFFF"/>
        <w:tabs>
          <w:tab w:val="left" w:pos="284" w:leader="none"/>
        </w:tabs>
        <w:suppressAutoHyphens w:val="true"/>
        <w:overflowPunct w:val="true"/>
        <w:bidi w:val="0"/>
        <w:spacing w:before="0" w:after="0"/>
        <w:ind w:left="340" w:right="0" w:firstLine="340"/>
        <w:jc w:val="center"/>
        <w:rPr/>
      </w:pPr>
      <w:r>
        <w:rPr>
          <w:rFonts w:ascii="Liberation Serif" w:hAnsi="Liberation Serif"/>
          <w:b/>
          <w:bCs/>
          <w:sz w:val="24"/>
          <w:szCs w:val="24"/>
        </w:rPr>
        <w:t>1.   Предмет Договора</w:t>
      </w:r>
    </w:p>
    <w:p>
      <w:pPr>
        <w:pStyle w:val="Normal"/>
        <w:widowControl w:val="false"/>
        <w:numPr>
          <w:ilvl w:val="0"/>
          <w:numId w:val="0"/>
        </w:numPr>
        <w:shd w:val="clear" w:fill="FFFFFF"/>
        <w:tabs>
          <w:tab w:val="left" w:pos="1134" w:leader="none"/>
        </w:tabs>
        <w:suppressAutoHyphens w:val="true"/>
        <w:overflowPunct w:val="true"/>
        <w:bidi w:val="0"/>
        <w:spacing w:before="0" w:after="0"/>
        <w:ind w:left="0" w:right="0" w:hanging="0"/>
        <w:jc w:val="both"/>
        <w:rPr/>
      </w:pPr>
      <w:r>
        <w:rPr>
          <w:rFonts w:ascii="Liberation Serif" w:hAnsi="Liberation Serif"/>
          <w:b/>
          <w:bCs/>
          <w:sz w:val="24"/>
          <w:szCs w:val="24"/>
        </w:rPr>
        <w:t>1.1.</w:t>
      </w:r>
      <w:r>
        <w:rPr>
          <w:rFonts w:ascii="Liberation Serif" w:hAnsi="Liberation Serif"/>
          <w:bCs/>
          <w:sz w:val="24"/>
          <w:szCs w:val="24"/>
        </w:rPr>
        <w:t xml:space="preserve">  Поставщик обязуется в порядке и сроки, установленные Договором, передать в собственность Покупателю</w:t>
      </w:r>
      <w:r>
        <w:rPr>
          <w:rFonts w:eastAsia="Calibri" w:ascii="Liberation Serif" w:hAnsi="Liberation Serif"/>
          <w:bCs/>
          <w:sz w:val="24"/>
          <w:szCs w:val="24"/>
          <w:lang w:eastAsia="en-US"/>
        </w:rPr>
        <w:t xml:space="preserve"> </w:t>
      </w:r>
      <w:r>
        <w:rPr>
          <w:rFonts w:eastAsia="Calibri" w:ascii="Liberation Serif" w:hAnsi="Liberation Serif"/>
          <w:b/>
          <w:bCs/>
          <w:i w:val="false"/>
          <w:iCs w:val="false"/>
          <w:sz w:val="24"/>
          <w:szCs w:val="24"/>
          <w:lang w:eastAsia="en-US"/>
        </w:rPr>
        <w:t>запчасти для автомобиля Nissan NP-300</w:t>
      </w:r>
      <w:r>
        <w:rPr>
          <w:rFonts w:ascii="Liberation Serif" w:hAnsi="Liberation Serif"/>
          <w:bCs/>
          <w:i/>
          <w:iCs/>
          <w:sz w:val="24"/>
          <w:szCs w:val="24"/>
        </w:rPr>
        <w:t xml:space="preserve"> (</w:t>
      </w:r>
      <w:r>
        <w:rPr>
          <w:rFonts w:ascii="Liberation Serif" w:hAnsi="Liberation Serif"/>
          <w:bCs/>
          <w:sz w:val="24"/>
          <w:szCs w:val="24"/>
        </w:rPr>
        <w:t>далее – «Товар») в соответствии с Коммерческим предложением (Приложение № 1 к Договору), а Покупатель обязуется принять Товар и уплатить Цену Договора.</w:t>
      </w:r>
    </w:p>
    <w:p>
      <w:pPr>
        <w:pStyle w:val="Normal"/>
        <w:widowControl w:val="false"/>
        <w:numPr>
          <w:ilvl w:val="0"/>
          <w:numId w:val="0"/>
        </w:numPr>
        <w:shd w:val="clear" w:fill="FFFFFF"/>
        <w:tabs>
          <w:tab w:val="left" w:pos="1131" w:leader="none"/>
          <w:tab w:val="left" w:pos="1188" w:leader="none"/>
        </w:tabs>
        <w:bidi w:val="0"/>
        <w:ind w:left="0" w:right="0" w:hanging="0"/>
        <w:jc w:val="both"/>
        <w:rPr/>
      </w:pPr>
      <w:r>
        <w:rPr>
          <w:rFonts w:ascii="Liberation Serif" w:hAnsi="Liberation Serif"/>
          <w:b/>
          <w:bCs/>
          <w:sz w:val="24"/>
          <w:szCs w:val="24"/>
        </w:rPr>
        <w:t>1.2.</w:t>
      </w:r>
      <w:r>
        <w:rPr>
          <w:rFonts w:ascii="Liberation Serif" w:hAnsi="Liberation Serif"/>
          <w:sz w:val="24"/>
          <w:szCs w:val="24"/>
        </w:rPr>
        <w:t xml:space="preserve"> Наименование, ассортимент и количество Товара, а также сроки и место его поставки указываются в спецификации Покупателя, оформляемой в соответствии с Коммерческим предложением </w:t>
      </w:r>
      <w:r>
        <w:rPr>
          <w:rFonts w:ascii="Liberation Serif" w:hAnsi="Liberation Serif"/>
          <w:bCs/>
          <w:sz w:val="24"/>
          <w:szCs w:val="24"/>
        </w:rPr>
        <w:t>(Приложение № 1 к Договору)</w:t>
      </w:r>
      <w:r>
        <w:rPr>
          <w:rFonts w:ascii="Liberation Serif" w:hAnsi="Liberation Serif"/>
          <w:sz w:val="24"/>
          <w:szCs w:val="24"/>
        </w:rPr>
        <w:t xml:space="preserve"> направляемой Продавцу в порядке и сроки, установленные пунктом 3.1 Договора. </w:t>
      </w:r>
    </w:p>
    <w:p>
      <w:pPr>
        <w:pStyle w:val="Normal"/>
        <w:numPr>
          <w:ilvl w:val="0"/>
          <w:numId w:val="0"/>
        </w:numPr>
        <w:shd w:val="clear" w:fill="FFFFFF"/>
        <w:tabs>
          <w:tab w:val="left" w:pos="0" w:leader="none"/>
          <w:tab w:val="left" w:pos="1134" w:leader="none"/>
        </w:tabs>
        <w:ind w:left="0" w:right="0" w:hanging="0"/>
        <w:jc w:val="both"/>
        <w:rPr/>
      </w:pPr>
      <w:r>
        <w:rPr>
          <w:rFonts w:ascii="Liberation Serif" w:hAnsi="Liberation Serif"/>
          <w:b/>
          <w:bCs/>
          <w:sz w:val="24"/>
          <w:szCs w:val="24"/>
        </w:rPr>
        <w:t>1.3.</w:t>
      </w:r>
      <w:r>
        <w:rPr>
          <w:rFonts w:ascii="Liberation Serif" w:hAnsi="Liberation Serif"/>
          <w:bCs/>
          <w:sz w:val="24"/>
          <w:szCs w:val="24"/>
        </w:rPr>
        <w:t xml:space="preserve"> Поставка Товара по Договору осуществляется для нужд филиала «Амурские электрические сети»</w:t>
      </w:r>
    </w:p>
    <w:p>
      <w:pPr>
        <w:pStyle w:val="Normal"/>
        <w:numPr>
          <w:ilvl w:val="0"/>
          <w:numId w:val="0"/>
        </w:numPr>
        <w:shd w:val="clear" w:fill="FFFFFF"/>
        <w:tabs>
          <w:tab w:val="left" w:pos="0" w:leader="none"/>
          <w:tab w:val="left" w:pos="540" w:leader="none"/>
          <w:tab w:val="left" w:pos="1134" w:leader="none"/>
        </w:tabs>
        <w:ind w:left="0" w:right="0" w:hanging="0"/>
        <w:jc w:val="both"/>
        <w:rPr/>
      </w:pPr>
      <w:r>
        <w:rPr>
          <w:rFonts w:ascii="Liberation Serif" w:hAnsi="Liberation Serif"/>
          <w:b/>
          <w:bCs/>
          <w:sz w:val="24"/>
          <w:szCs w:val="24"/>
        </w:rPr>
        <w:t xml:space="preserve">1.4. </w:t>
      </w:r>
      <w:r>
        <w:rPr>
          <w:rFonts w:ascii="Liberation Serif" w:hAnsi="Liberation Serif"/>
          <w:bCs/>
          <w:sz w:val="24"/>
          <w:szCs w:val="24"/>
        </w:rPr>
        <w:t xml:space="preserve"> Общий срок поставки Товара:</w:t>
      </w:r>
    </w:p>
    <w:p>
      <w:pPr>
        <w:pStyle w:val="Normal"/>
        <w:numPr>
          <w:ilvl w:val="0"/>
          <w:numId w:val="0"/>
        </w:numPr>
        <w:shd w:val="clear" w:fill="FFFFFF"/>
        <w:tabs>
          <w:tab w:val="left" w:pos="0" w:leader="none"/>
          <w:tab w:val="left" w:pos="1134" w:leader="none"/>
          <w:tab w:val="left" w:pos="1418" w:leader="none"/>
        </w:tabs>
        <w:ind w:left="0" w:right="0" w:hanging="0"/>
        <w:jc w:val="both"/>
        <w:rPr/>
      </w:pPr>
      <w:r>
        <w:rPr>
          <w:rFonts w:ascii="Liberation Serif" w:hAnsi="Liberation Serif"/>
          <w:bCs/>
          <w:sz w:val="24"/>
          <w:szCs w:val="24"/>
        </w:rPr>
        <w:t xml:space="preserve">        </w:t>
      </w:r>
      <w:r>
        <w:rPr>
          <w:rFonts w:ascii="Liberation Serif" w:hAnsi="Liberation Serif"/>
          <w:bCs/>
          <w:sz w:val="24"/>
          <w:szCs w:val="24"/>
        </w:rPr>
        <w:t xml:space="preserve">Начало – </w:t>
      </w:r>
      <w:r>
        <w:rPr>
          <w:rFonts w:ascii="Liberation Serif" w:hAnsi="Liberation Serif"/>
          <w:bCs/>
          <w:sz w:val="24"/>
          <w:szCs w:val="24"/>
          <w:shd w:fill="auto" w:val="clear"/>
        </w:rPr>
        <w:t>«___» ______ 2026 г.;</w:t>
      </w:r>
    </w:p>
    <w:p>
      <w:pPr>
        <w:pStyle w:val="Normal"/>
        <w:numPr>
          <w:ilvl w:val="0"/>
          <w:numId w:val="0"/>
        </w:numPr>
        <w:shd w:val="clear" w:fill="FFFFFF"/>
        <w:tabs>
          <w:tab w:val="left" w:pos="0" w:leader="none"/>
          <w:tab w:val="left" w:pos="1134" w:leader="none"/>
          <w:tab w:val="left" w:pos="1418" w:leader="none"/>
        </w:tabs>
        <w:ind w:left="0" w:right="0" w:hanging="0"/>
        <w:jc w:val="both"/>
        <w:rPr/>
      </w:pPr>
      <w:r>
        <w:rPr>
          <w:rFonts w:ascii="Liberation Serif" w:hAnsi="Liberation Serif"/>
          <w:bCs/>
          <w:sz w:val="24"/>
          <w:szCs w:val="24"/>
          <w:shd w:fill="auto" w:val="clear"/>
        </w:rPr>
        <w:t xml:space="preserve">        </w:t>
      </w:r>
      <w:r>
        <w:rPr>
          <w:rFonts w:ascii="Liberation Serif" w:hAnsi="Liberation Serif"/>
          <w:bCs/>
          <w:sz w:val="24"/>
          <w:szCs w:val="24"/>
          <w:shd w:fill="auto" w:val="clear"/>
        </w:rPr>
        <w:t>Окончание – «____» ______ 2026 г.</w:t>
      </w:r>
    </w:p>
    <w:p>
      <w:pPr>
        <w:pStyle w:val="Normal"/>
        <w:numPr>
          <w:ilvl w:val="0"/>
          <w:numId w:val="0"/>
        </w:numPr>
        <w:shd w:val="clear" w:fill="FFFFFF"/>
        <w:tabs>
          <w:tab w:val="left" w:pos="284" w:leader="none"/>
        </w:tabs>
        <w:ind w:left="360" w:right="0" w:hanging="0"/>
        <w:jc w:val="center"/>
        <w:rPr>
          <w:rFonts w:ascii="Liberation Serif" w:hAnsi="Liberation Serif"/>
          <w:b/>
          <w:b/>
          <w:bCs/>
          <w:sz w:val="24"/>
          <w:szCs w:val="24"/>
        </w:rPr>
      </w:pPr>
      <w:r>
        <w:rPr>
          <w:rFonts w:ascii="Liberation Serif" w:hAnsi="Liberation Serif"/>
          <w:b/>
          <w:bCs/>
          <w:sz w:val="24"/>
          <w:szCs w:val="24"/>
        </w:rPr>
        <w:t>2.   Цена Договора и порядок расчетов</w:t>
      </w:r>
    </w:p>
    <w:p>
      <w:pPr>
        <w:pStyle w:val="Normal"/>
        <w:numPr>
          <w:ilvl w:val="0"/>
          <w:numId w:val="0"/>
        </w:numPr>
        <w:shd w:val="clear" w:fill="FFFFFF"/>
        <w:tabs>
          <w:tab w:val="left" w:pos="0" w:leader="none"/>
          <w:tab w:val="left" w:pos="1134" w:leader="none"/>
        </w:tabs>
        <w:ind w:left="0" w:right="0" w:hanging="0"/>
        <w:jc w:val="both"/>
        <w:rPr>
          <w:rFonts w:ascii="Liberation Serif" w:hAnsi="Liberation Serif"/>
          <w:sz w:val="24"/>
          <w:szCs w:val="24"/>
        </w:rPr>
      </w:pPr>
      <w:r>
        <w:rPr>
          <w:rFonts w:ascii="Liberation Serif" w:hAnsi="Liberation Serif"/>
          <w:b/>
          <w:bCs/>
          <w:sz w:val="24"/>
          <w:szCs w:val="24"/>
        </w:rPr>
        <w:t xml:space="preserve">2.1. </w:t>
      </w:r>
      <w:r>
        <w:rPr>
          <w:rFonts w:ascii="Liberation Serif" w:hAnsi="Liberation Serif"/>
          <w:sz w:val="24"/>
          <w:szCs w:val="24"/>
        </w:rPr>
        <w:t>Цена Договора</w:t>
      </w:r>
      <w:r>
        <w:rPr>
          <w:rFonts w:ascii="Liberation Serif" w:hAnsi="Liberation Serif"/>
          <w:bCs/>
          <w:sz w:val="24"/>
          <w:szCs w:val="24"/>
        </w:rPr>
        <w:t xml:space="preserve"> составляе</w:t>
      </w:r>
      <w:r>
        <w:rPr>
          <w:rFonts w:ascii="Liberation Serif" w:hAnsi="Liberation Serif"/>
          <w:bCs/>
          <w:sz w:val="24"/>
          <w:szCs w:val="24"/>
          <w:shd w:fill="auto" w:val="clear"/>
        </w:rPr>
        <w:t>т</w:t>
      </w:r>
      <w:r>
        <w:rPr>
          <w:rFonts w:ascii="Liberation Serif" w:hAnsi="Liberation Serif"/>
          <w:b/>
          <w:bCs/>
          <w:sz w:val="24"/>
          <w:szCs w:val="24"/>
          <w:shd w:fill="auto" w:val="clear"/>
        </w:rPr>
        <w:t xml:space="preserve"> ______________ руб. (__________________________</w:t>
      </w:r>
      <w:r>
        <w:rPr>
          <w:rFonts w:ascii="Liberation Serif" w:hAnsi="Liberation Serif"/>
          <w:bCs/>
          <w:sz w:val="24"/>
          <w:szCs w:val="24"/>
          <w:shd w:fill="auto" w:val="clear"/>
        </w:rPr>
        <w:t xml:space="preserve">) рублей 00 </w:t>
      </w:r>
      <w:r>
        <w:rPr>
          <w:rFonts w:ascii="Liberation Serif" w:hAnsi="Liberation Serif"/>
          <w:bCs/>
          <w:sz w:val="24"/>
          <w:szCs w:val="24"/>
        </w:rPr>
        <w:t xml:space="preserve">копеек без учета НДС, при этом НДС исчисляется дополнительно по ставке, установленной ст. 164 Налогового Кодекса РФ. </w:t>
      </w:r>
    </w:p>
    <w:p>
      <w:pPr>
        <w:pStyle w:val="Normal"/>
        <w:widowControl w:val="false"/>
        <w:numPr>
          <w:ilvl w:val="0"/>
          <w:numId w:val="0"/>
        </w:numPr>
        <w:shd w:val="clear" w:fill="FFFFFF"/>
        <w:tabs>
          <w:tab w:val="left" w:pos="0" w:leader="none"/>
          <w:tab w:val="left" w:pos="1134" w:leader="none"/>
        </w:tabs>
        <w:suppressAutoHyphens w:val="true"/>
        <w:bidi w:val="0"/>
        <w:ind w:left="0" w:right="0" w:hanging="0"/>
        <w:jc w:val="both"/>
        <w:rPr>
          <w:rFonts w:ascii="Liberation Serif" w:hAnsi="Liberation Serif"/>
          <w:sz w:val="24"/>
          <w:szCs w:val="24"/>
        </w:rPr>
      </w:pPr>
      <w:r>
        <w:rPr>
          <w:rFonts w:ascii="Liberation Serif" w:hAnsi="Liberation Serif"/>
          <w:b/>
          <w:bCs/>
          <w:sz w:val="24"/>
          <w:szCs w:val="24"/>
        </w:rPr>
        <w:t xml:space="preserve">2.2. </w:t>
      </w:r>
      <w:r>
        <w:rPr>
          <w:rFonts w:ascii="Liberation Serif" w:hAnsi="Liberation Serif"/>
          <w:bCs/>
          <w:sz w:val="24"/>
          <w:szCs w:val="24"/>
        </w:rPr>
        <w:t>Цена Договора включает в себя прибыль Поставщика, а также все расходы и затраты Поста</w:t>
      </w:r>
      <w:r>
        <w:rPr>
          <w:rFonts w:ascii="Liberation Serif" w:hAnsi="Liberation Serif"/>
          <w:bCs/>
          <w:sz w:val="24"/>
          <w:szCs w:val="24"/>
          <w:shd w:fill="auto" w:val="clear"/>
        </w:rPr>
        <w:t xml:space="preserve">вщика на: </w:t>
      </w:r>
    </w:p>
    <w:p>
      <w:pPr>
        <w:pStyle w:val="Normal"/>
        <w:numPr>
          <w:ilvl w:val="0"/>
          <w:numId w:val="0"/>
        </w:numPr>
        <w:shd w:val="clear" w:fill="FFFFFF"/>
        <w:tabs>
          <w:tab w:val="left" w:pos="1418" w:leader="none"/>
        </w:tabs>
        <w:ind w:left="0" w:right="0" w:hanging="0"/>
        <w:jc w:val="both"/>
        <w:rPr>
          <w:rFonts w:ascii="Liberation Serif" w:hAnsi="Liberation Serif"/>
          <w:bCs/>
          <w:sz w:val="24"/>
          <w:szCs w:val="24"/>
          <w:shd w:fill="auto" w:val="clear"/>
        </w:rPr>
      </w:pPr>
      <w:r>
        <w:rPr>
          <w:rFonts w:ascii="Liberation Serif" w:hAnsi="Liberation Serif"/>
          <w:b/>
          <w:bCs/>
          <w:sz w:val="24"/>
          <w:szCs w:val="24"/>
          <w:shd w:fill="auto" w:val="clear"/>
        </w:rPr>
        <w:t xml:space="preserve">2.2.1. </w:t>
      </w:r>
      <w:r>
        <w:rPr>
          <w:rFonts w:ascii="Liberation Serif" w:hAnsi="Liberation Serif"/>
          <w:bCs/>
          <w:sz w:val="24"/>
          <w:szCs w:val="24"/>
          <w:shd w:fill="auto" w:val="clear"/>
        </w:rPr>
        <w:t xml:space="preserve">  Производство и / или приобретение Товара;</w:t>
      </w:r>
    </w:p>
    <w:p>
      <w:pPr>
        <w:pStyle w:val="ListParagraph"/>
        <w:numPr>
          <w:ilvl w:val="0"/>
          <w:numId w:val="0"/>
        </w:numPr>
        <w:shd w:val="clear" w:fill="FFFFFF"/>
        <w:tabs>
          <w:tab w:val="left" w:pos="1418" w:leader="none"/>
        </w:tabs>
        <w:ind w:left="0" w:right="0" w:hanging="0"/>
        <w:jc w:val="both"/>
        <w:rPr>
          <w:rFonts w:ascii="Liberation Serif" w:hAnsi="Liberation Serif"/>
        </w:rPr>
      </w:pPr>
      <w:r>
        <w:rPr>
          <w:rFonts w:ascii="Liberation Serif" w:hAnsi="Liberation Serif"/>
          <w:b/>
          <w:bCs/>
          <w:sz w:val="24"/>
          <w:szCs w:val="24"/>
          <w:shd w:fill="auto" w:val="clear"/>
        </w:rPr>
        <w:t xml:space="preserve">2.2.2. </w:t>
      </w:r>
      <w:r>
        <w:rPr>
          <w:rFonts w:ascii="Liberation Serif" w:hAnsi="Liberation Serif"/>
          <w:bCs/>
          <w:sz w:val="24"/>
          <w:szCs w:val="24"/>
          <w:shd w:fill="auto" w:val="clear"/>
        </w:rPr>
        <w:t>Транспортировку Товара до места поставки, погрузку, разгрузку, стоимость тары и упаковки, лицензий, необходимых для использования Товара (если п</w:t>
      </w:r>
      <w:r>
        <w:rPr>
          <w:rFonts w:ascii="Liberation Serif" w:hAnsi="Liberation Serif"/>
          <w:bCs/>
          <w:sz w:val="24"/>
          <w:szCs w:val="24"/>
        </w:rPr>
        <w:t xml:space="preserve">рименимо); </w:t>
      </w:r>
    </w:p>
    <w:p>
      <w:pPr>
        <w:pStyle w:val="ListParagraph"/>
        <w:numPr>
          <w:ilvl w:val="0"/>
          <w:numId w:val="0"/>
        </w:numPr>
        <w:shd w:val="clear" w:fill="FFFFFF"/>
        <w:tabs>
          <w:tab w:val="left" w:pos="1418" w:leader="none"/>
        </w:tabs>
        <w:ind w:left="0" w:right="0" w:hanging="0"/>
        <w:jc w:val="both"/>
        <w:rPr>
          <w:rFonts w:ascii="Liberation Serif" w:hAnsi="Liberation Serif"/>
        </w:rPr>
      </w:pPr>
      <w:r>
        <w:rPr>
          <w:rFonts w:ascii="Liberation Serif" w:hAnsi="Liberation Serif"/>
          <w:b/>
          <w:bCs/>
          <w:sz w:val="24"/>
          <w:szCs w:val="24"/>
          <w:shd w:fill="auto" w:val="clear"/>
        </w:rPr>
        <w:t xml:space="preserve">2.2.3. </w:t>
      </w:r>
      <w:r>
        <w:rPr>
          <w:rFonts w:ascii="Liberation Serif" w:hAnsi="Liberation Serif"/>
          <w:bCs/>
          <w:sz w:val="24"/>
          <w:szCs w:val="24"/>
        </w:rPr>
        <w:t>Подлежащие уплате налоги, сборы и пошлины (в том числе по таможенному оформлению Товара, если применимо)</w:t>
      </w:r>
      <w:r>
        <w:rPr>
          <w:rFonts w:ascii="Liberation Serif" w:hAnsi="Liberation Serif"/>
          <w:bCs/>
          <w:sz w:val="24"/>
          <w:szCs w:val="24"/>
          <w:lang w:val="en-US"/>
        </w:rPr>
        <w:t>;</w:t>
      </w:r>
    </w:p>
    <w:p>
      <w:pPr>
        <w:pStyle w:val="ListParagraph"/>
        <w:widowControl w:val="false"/>
        <w:numPr>
          <w:ilvl w:val="0"/>
          <w:numId w:val="0"/>
        </w:numPr>
        <w:shd w:val="clear" w:fill="FFFFFF"/>
        <w:tabs>
          <w:tab w:val="left" w:pos="1418" w:leader="none"/>
        </w:tabs>
        <w:suppressAutoHyphens w:val="true"/>
        <w:bidi w:val="0"/>
        <w:spacing w:before="0" w:after="0"/>
        <w:ind w:left="0" w:right="0" w:hanging="0"/>
        <w:contextualSpacing/>
        <w:jc w:val="both"/>
        <w:rPr>
          <w:rFonts w:ascii="Liberation Serif" w:hAnsi="Liberation Serif"/>
        </w:rPr>
      </w:pPr>
      <w:r>
        <w:rPr>
          <w:rFonts w:ascii="Liberation Serif" w:hAnsi="Liberation Serif"/>
          <w:b/>
          <w:bCs/>
          <w:sz w:val="24"/>
          <w:szCs w:val="24"/>
          <w:shd w:fill="auto" w:val="clear"/>
        </w:rPr>
        <w:t xml:space="preserve">2.2.4. </w:t>
      </w:r>
      <w:r>
        <w:rPr>
          <w:rFonts w:ascii="Liberation Serif" w:hAnsi="Liberation Serif"/>
          <w:bCs/>
          <w:sz w:val="24"/>
          <w:szCs w:val="24"/>
        </w:rPr>
        <w:t xml:space="preserve">Заработную плату, накладные и командировочные расходы, перемещение персонала Поставщика; </w:t>
      </w:r>
    </w:p>
    <w:p>
      <w:pPr>
        <w:pStyle w:val="ListParagraph"/>
        <w:numPr>
          <w:ilvl w:val="0"/>
          <w:numId w:val="0"/>
        </w:numPr>
        <w:shd w:val="clear" w:fill="FFFFFF"/>
        <w:tabs>
          <w:tab w:val="left" w:pos="1418" w:leader="none"/>
        </w:tabs>
        <w:ind w:left="0" w:right="0" w:hanging="0"/>
        <w:jc w:val="both"/>
        <w:rPr>
          <w:rFonts w:ascii="Liberation Serif" w:hAnsi="Liberation Serif"/>
        </w:rPr>
      </w:pPr>
      <w:r>
        <w:rPr>
          <w:rFonts w:ascii="Liberation Serif" w:hAnsi="Liberation Serif"/>
          <w:b/>
          <w:bCs/>
          <w:sz w:val="24"/>
          <w:szCs w:val="24"/>
          <w:shd w:fill="auto" w:val="clear"/>
        </w:rPr>
        <w:t xml:space="preserve">2.2.5. </w:t>
      </w:r>
      <w:r>
        <w:rPr>
          <w:rFonts w:ascii="Liberation Serif" w:hAnsi="Liberation Serif"/>
          <w:bCs/>
          <w:sz w:val="24"/>
          <w:szCs w:val="24"/>
        </w:rPr>
        <w:t xml:space="preserve">Все прочие затраты и расходы Поставщика, связанные с поставкой Товара и исполнением иных обязательств по Договору, а также все непредвиденные расходы, которые могут возникнуть у Поставщика в течение срока действия Договора. </w:t>
      </w:r>
    </w:p>
    <w:p>
      <w:pPr>
        <w:pStyle w:val="Normal"/>
        <w:numPr>
          <w:ilvl w:val="0"/>
          <w:numId w:val="0"/>
        </w:numPr>
        <w:shd w:val="clear" w:fill="FFFFFF"/>
        <w:tabs>
          <w:tab w:val="left" w:pos="1418" w:leader="none"/>
        </w:tabs>
        <w:ind w:left="0" w:right="0" w:hanging="0"/>
        <w:jc w:val="both"/>
        <w:rPr>
          <w:rFonts w:ascii="Liberation Serif" w:hAnsi="Liberation Serif"/>
        </w:rPr>
      </w:pPr>
      <w:r>
        <w:rPr>
          <w:rFonts w:ascii="Liberation Serif" w:hAnsi="Liberation Serif"/>
          <w:b/>
          <w:bCs/>
          <w:sz w:val="24"/>
          <w:szCs w:val="24"/>
        </w:rPr>
        <w:t xml:space="preserve">2.3.  </w:t>
      </w:r>
      <w:r>
        <w:rPr>
          <w:rFonts w:ascii="Liberation Serif" w:hAnsi="Liberation Serif"/>
          <w:b w:val="false"/>
          <w:bCs w:val="false"/>
          <w:sz w:val="24"/>
          <w:szCs w:val="24"/>
        </w:rPr>
        <w:t xml:space="preserve">Изменения цен, указанных в коммерческом предложении (Приложение к договору №1) в сторону уменьшения или увеличения возможны в случае изменения рыночных цен на Товар. В случае не востребованности какого-либо вида продукции, стороны вправе произвести замену номенклатуры закупаемой продукции в рамках общей суммы договора. Количество полученного Товара указывается в товарных накладных, являющихся неотъемлемой частью договора, дополнительные соглашения, фиксирующие количество поступившего Товара, не оформляются. </w:t>
      </w:r>
      <w:r>
        <w:rPr>
          <w:rFonts w:ascii="Liberation Serif" w:hAnsi="Liberation Serif"/>
          <w:sz w:val="24"/>
          <w:szCs w:val="24"/>
        </w:rPr>
        <w:t>Изменение стоимости Товара по Договору не требует заключения дополнительного соглашения к Договору, когда оно вызвано изменением ставки российского НДС.</w:t>
      </w:r>
    </w:p>
    <w:p>
      <w:pPr>
        <w:pStyle w:val="Normal"/>
        <w:numPr>
          <w:ilvl w:val="0"/>
          <w:numId w:val="0"/>
        </w:numPr>
        <w:shd w:val="clear" w:fill="FFFFFF"/>
        <w:tabs>
          <w:tab w:val="left" w:pos="568" w:leader="none"/>
          <w:tab w:val="left" w:pos="1134" w:leader="none"/>
        </w:tabs>
        <w:ind w:left="0" w:right="0" w:hanging="0"/>
        <w:jc w:val="both"/>
        <w:rPr>
          <w:rFonts w:ascii="Liberation Serif" w:hAnsi="Liberation Serif"/>
        </w:rPr>
      </w:pPr>
      <w:r>
        <w:rPr>
          <w:rFonts w:ascii="Liberation Serif" w:hAnsi="Liberation Serif"/>
          <w:b/>
          <w:bCs/>
          <w:sz w:val="24"/>
          <w:szCs w:val="24"/>
          <w:shd w:fill="auto" w:val="clear"/>
        </w:rPr>
        <w:t xml:space="preserve">2.4. </w:t>
      </w:r>
      <w:r>
        <w:rPr>
          <w:rFonts w:ascii="Liberation Serif" w:hAnsi="Liberation Serif"/>
          <w:sz w:val="24"/>
          <w:szCs w:val="24"/>
        </w:rPr>
        <w:t>Оплата по Договору в размере 100% выплачивается Поставщику в течение 20 календарных дней и 7 (семи) рабочих дней для участников МСП с даты подписания Сторонами Накладной ТОРГ-12/ УПД на основании счета, выставленного Поставщиком, и с учетом пункта 2.6 Договора.</w:t>
      </w:r>
    </w:p>
    <w:p>
      <w:pPr>
        <w:pStyle w:val="ListParagraph"/>
        <w:widowControl/>
        <w:numPr>
          <w:ilvl w:val="0"/>
          <w:numId w:val="0"/>
        </w:numPr>
        <w:shd w:val="clear" w:fill="FFFFFF"/>
        <w:tabs>
          <w:tab w:val="left" w:pos="0" w:leader="none"/>
          <w:tab w:val="left" w:pos="1134" w:leader="none"/>
          <w:tab w:val="left" w:pos="1276" w:leader="none"/>
        </w:tabs>
        <w:ind w:left="0" w:right="0" w:hanging="0"/>
        <w:jc w:val="both"/>
        <w:rPr>
          <w:rFonts w:ascii="Liberation Serif" w:hAnsi="Liberation Serif"/>
          <w:sz w:val="24"/>
          <w:szCs w:val="24"/>
        </w:rPr>
      </w:pPr>
      <w:r>
        <w:rPr>
          <w:rFonts w:ascii="Liberation Serif" w:hAnsi="Liberation Serif"/>
          <w:b/>
          <w:bCs/>
          <w:sz w:val="24"/>
          <w:szCs w:val="24"/>
          <w:shd w:fill="auto" w:val="clear"/>
        </w:rPr>
        <w:t xml:space="preserve">2.5. </w:t>
      </w:r>
      <w:r>
        <w:rPr>
          <w:rFonts w:ascii="Liberation Serif" w:hAnsi="Liberation Serif"/>
          <w:sz w:val="24"/>
          <w:szCs w:val="24"/>
        </w:rPr>
        <w:t>В случае выставления Поставщиком счета на сумму менее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превышающую размер предусмотренного Договором платежа, такой счет к оплате Покупателем не принимается и подлежит замене Поставщиком независимо от его фактического вручения Покупателю. В случае выставления Поставщиком счета позднее, чем за  10 (десят</w:t>
      </w:r>
      <w:bookmarkStart w:id="0" w:name="_GoBack"/>
      <w:bookmarkEnd w:id="0"/>
      <w:r>
        <w:rPr>
          <w:rFonts w:ascii="Liberation Serif" w:hAnsi="Liberation Serif"/>
          <w:sz w:val="24"/>
          <w:szCs w:val="24"/>
        </w:rPr>
        <w:t>ь) календарных дней до предусмотренной Договором даты платежа, оплата осуществляется в течение 10 (десяти) календарных дней с даты фактического получения счета Покупателем.</w:t>
      </w:r>
    </w:p>
    <w:p>
      <w:pPr>
        <w:pStyle w:val="ListParagraph"/>
        <w:widowControl/>
        <w:numPr>
          <w:ilvl w:val="0"/>
          <w:numId w:val="0"/>
        </w:numPr>
        <w:shd w:val="clear" w:fill="FFFFFF"/>
        <w:tabs>
          <w:tab w:val="left" w:pos="0" w:leader="none"/>
          <w:tab w:val="left" w:pos="1134" w:leader="none"/>
        </w:tabs>
        <w:ind w:left="0" w:right="0" w:hanging="0"/>
        <w:jc w:val="both"/>
        <w:rPr>
          <w:rFonts w:ascii="Liberation Serif" w:hAnsi="Liberation Serif"/>
        </w:rPr>
      </w:pPr>
      <w:r>
        <w:rPr>
          <w:rFonts w:ascii="Liberation Serif" w:hAnsi="Liberation Serif"/>
          <w:b/>
          <w:bCs/>
          <w:sz w:val="24"/>
          <w:szCs w:val="24"/>
          <w:shd w:fill="auto" w:val="clear"/>
        </w:rPr>
        <w:t xml:space="preserve">2.6. </w:t>
      </w:r>
      <w:r>
        <w:rPr>
          <w:rFonts w:ascii="Liberation Serif" w:hAnsi="Liberation Serif"/>
          <w:bCs/>
          <w:sz w:val="24"/>
          <w:szCs w:val="24"/>
        </w:rPr>
        <w:t>Расчеты по Договору осуществляются в валюте Российской Федерации. Оплата производится Покупателем путем перечисления денежных средств на расчетный счет Поставщика, указанный в Договоре. Обязательство Покупателя по осуществлению платежа считается исполненным с даты списания денежных средств с расчетного счета Покупателя.</w:t>
      </w:r>
    </w:p>
    <w:p>
      <w:pPr>
        <w:pStyle w:val="ListParagraph"/>
        <w:widowControl/>
        <w:numPr>
          <w:ilvl w:val="0"/>
          <w:numId w:val="0"/>
        </w:numPr>
        <w:shd w:val="clear" w:fill="FFFFFF"/>
        <w:tabs>
          <w:tab w:val="left" w:pos="0" w:leader="none"/>
          <w:tab w:val="left" w:pos="1134" w:leader="none"/>
        </w:tabs>
        <w:ind w:left="0" w:right="0" w:hanging="0"/>
        <w:jc w:val="both"/>
        <w:rPr>
          <w:rFonts w:ascii="Liberation Serif" w:hAnsi="Liberation Serif"/>
        </w:rPr>
      </w:pPr>
      <w:r>
        <w:rPr>
          <w:rFonts w:ascii="Liberation Serif" w:hAnsi="Liberation Serif"/>
          <w:b/>
          <w:bCs/>
          <w:sz w:val="24"/>
          <w:szCs w:val="24"/>
          <w:shd w:fill="auto" w:val="clear"/>
        </w:rPr>
        <w:t xml:space="preserve">2.7. </w:t>
      </w:r>
      <w:r>
        <w:rPr>
          <w:rFonts w:ascii="Liberation Serif" w:hAnsi="Liberation Serif"/>
          <w:sz w:val="24"/>
          <w:szCs w:val="24"/>
        </w:rPr>
        <w:t>Индексация Цены Договора не допускается.</w:t>
      </w:r>
    </w:p>
    <w:p>
      <w:pPr>
        <w:pStyle w:val="Normal"/>
        <w:numPr>
          <w:ilvl w:val="0"/>
          <w:numId w:val="0"/>
        </w:numPr>
        <w:shd w:val="clear" w:fill="FFFFFF"/>
        <w:tabs>
          <w:tab w:val="left" w:pos="0" w:leader="none"/>
          <w:tab w:val="left" w:pos="567" w:leader="none"/>
          <w:tab w:val="left" w:pos="716" w:leader="none"/>
          <w:tab w:val="left" w:pos="1134" w:leader="none"/>
        </w:tabs>
        <w:ind w:left="0" w:right="0" w:hanging="0"/>
        <w:jc w:val="both"/>
        <w:rPr>
          <w:rFonts w:ascii="Liberation Serif" w:hAnsi="Liberation Serif"/>
        </w:rPr>
      </w:pPr>
      <w:r>
        <w:rPr>
          <w:rFonts w:ascii="Liberation Serif" w:hAnsi="Liberation Serif"/>
          <w:b/>
          <w:bCs/>
          <w:sz w:val="24"/>
          <w:szCs w:val="24"/>
          <w:shd w:fill="auto" w:val="clear"/>
        </w:rPr>
        <w:t xml:space="preserve">2.8. </w:t>
      </w:r>
      <w:r>
        <w:rPr>
          <w:rFonts w:ascii="Liberation Serif" w:hAnsi="Liberation Serif"/>
          <w:sz w:val="24"/>
          <w:szCs w:val="24"/>
          <w:shd w:fill="auto" w:val="clear"/>
        </w:rPr>
        <w:t>Поставщик обязан представить Покупателю счета</w:t>
      </w:r>
      <w:r>
        <w:rPr>
          <w:rFonts w:ascii="Liberation Serif" w:hAnsi="Liberation Serif"/>
          <w:bCs/>
          <w:sz w:val="24"/>
          <w:szCs w:val="24"/>
          <w:shd w:fill="auto" w:val="clear"/>
        </w:rPr>
        <w:t>-</w:t>
      </w:r>
      <w:r>
        <w:rPr>
          <w:rFonts w:ascii="Liberation Serif" w:hAnsi="Liberation Serif"/>
          <w:sz w:val="24"/>
          <w:szCs w:val="24"/>
          <w:shd w:fill="auto" w:val="clear"/>
        </w:rPr>
        <w:t>фактуры, выставленные в сроки и оформленные в порядке, установленном законодательством Российской Федерации. В случае нарушения Поставщиком данного требования, он обязан произвести замену счета</w:t>
      </w:r>
      <w:r>
        <w:rPr>
          <w:rFonts w:ascii="Liberation Serif" w:hAnsi="Liberation Serif"/>
          <w:bCs/>
          <w:sz w:val="24"/>
          <w:szCs w:val="24"/>
          <w:shd w:fill="auto" w:val="clear"/>
        </w:rPr>
        <w:t>-</w:t>
      </w:r>
      <w:r>
        <w:rPr>
          <w:rFonts w:ascii="Liberation Serif" w:hAnsi="Liberation Serif"/>
          <w:sz w:val="24"/>
          <w:szCs w:val="24"/>
          <w:shd w:fill="auto" w:val="clear"/>
        </w:rPr>
        <w:t xml:space="preserve">фактуры в течение 3 (трех) рабочих дней с даты получения соответствующего письменного требования  Покупателя. </w:t>
      </w:r>
    </w:p>
    <w:p>
      <w:pPr>
        <w:pStyle w:val="Normal"/>
        <w:shd w:val="clear" w:fill="FFFFFF"/>
        <w:tabs>
          <w:tab w:val="left" w:pos="567" w:leader="none"/>
          <w:tab w:val="left" w:pos="851" w:leader="none"/>
          <w:tab w:val="left" w:pos="1134" w:leader="none"/>
          <w:tab w:val="left" w:pos="1708" w:leader="none"/>
        </w:tabs>
        <w:ind w:left="0" w:right="0" w:hanging="0"/>
        <w:jc w:val="both"/>
        <w:rPr>
          <w:rFonts w:ascii="Liberation Serif" w:hAnsi="Liberation Serif"/>
          <w:sz w:val="24"/>
          <w:szCs w:val="24"/>
        </w:rPr>
      </w:pPr>
      <w:r>
        <w:rPr>
          <w:rFonts w:ascii="Liberation Serif" w:hAnsi="Liberation Serif"/>
          <w:b/>
          <w:bCs/>
          <w:sz w:val="24"/>
          <w:szCs w:val="24"/>
        </w:rPr>
        <w:t>2.9.</w:t>
      </w:r>
      <w:r>
        <w:rPr>
          <w:rFonts w:ascii="Liberation Serif" w:hAnsi="Liberation Serif"/>
          <w:sz w:val="24"/>
          <w:szCs w:val="24"/>
        </w:rPr>
        <w:t xml:space="preserve"> Покупатель вправе произвести сальдо взаимных обязательств сторон путем уменьшения сумм причитающихся Поставщику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Поставщика перед Покупателем, в том числе (включая, но не ограничиваясь), суммы неотработанного аванса по Договору, суммы неустоек (пени, штрафы) за неисполнение и / или ненадлежащее исполнение обязательств по Договору, стоимость работ по устранению недостатков поставленного Подрядчиком товара.</w:t>
      </w:r>
    </w:p>
    <w:p>
      <w:pPr>
        <w:pStyle w:val="Standard"/>
        <w:shd w:val="clear" w:fill="FFFFFF"/>
        <w:tabs>
          <w:tab w:val="clear" w:pos="388"/>
          <w:tab w:val="left" w:pos="0" w:leader="none"/>
          <w:tab w:val="left" w:pos="567" w:leader="none"/>
          <w:tab w:val="left" w:pos="716" w:leader="none"/>
          <w:tab w:val="left" w:pos="1134" w:leader="none"/>
        </w:tabs>
        <w:ind w:left="0" w:right="0" w:firstLine="709"/>
        <w:jc w:val="both"/>
        <w:rPr>
          <w:rFonts w:ascii="Liberation Serif" w:hAnsi="Liberation Serif"/>
          <w:sz w:val="24"/>
          <w:szCs w:val="24"/>
        </w:rPr>
      </w:pPr>
      <w:r>
        <w:rPr>
          <w:rFonts w:ascii="Liberation Serif" w:hAnsi="Liberation Serif"/>
          <w:sz w:val="24"/>
          <w:szCs w:val="24"/>
        </w:rPr>
        <w:t>Покупатель направляет Поставщику уведомление о проведении сальдо взаимных обязательств Сторон по Договору.</w:t>
      </w:r>
    </w:p>
    <w:p>
      <w:pPr>
        <w:pStyle w:val="Standard"/>
        <w:shd w:val="clear" w:fill="FFFFFF"/>
        <w:tabs>
          <w:tab w:val="clear" w:pos="388"/>
          <w:tab w:val="left" w:pos="0" w:leader="none"/>
          <w:tab w:val="left" w:pos="567" w:leader="none"/>
          <w:tab w:val="left" w:pos="716" w:leader="none"/>
          <w:tab w:val="left" w:pos="1134" w:leader="none"/>
        </w:tabs>
        <w:ind w:left="0" w:right="0" w:hanging="0"/>
        <w:jc w:val="both"/>
        <w:rPr>
          <w:rFonts w:ascii="Liberation Serif" w:hAnsi="Liberation Serif" w:eastAsia="Times New Roman" w:cs="Times New Roman"/>
          <w:color w:val="auto"/>
          <w:kern w:val="2"/>
          <w:sz w:val="24"/>
          <w:szCs w:val="24"/>
          <w:shd w:fill="FFFFFF" w:val="clear"/>
          <w:lang w:val="ru-RU" w:eastAsia="ru-RU" w:bidi="ar-SA"/>
        </w:rPr>
      </w:pPr>
      <w:r>
        <w:rPr>
          <w:rFonts w:eastAsia="Times New Roman" w:cs="Times New Roman" w:ascii="Liberation Serif" w:hAnsi="Liberation Serif"/>
          <w:b/>
          <w:bCs/>
          <w:color w:val="000000"/>
          <w:kern w:val="2"/>
          <w:sz w:val="24"/>
          <w:szCs w:val="24"/>
          <w:shd w:fill="FFFFFF" w:val="clear"/>
          <w:lang w:val="ru-RU" w:eastAsia="ru-RU" w:bidi="ar-SA"/>
        </w:rPr>
        <w:t xml:space="preserve">2.10. </w:t>
      </w:r>
      <w:r>
        <w:rPr>
          <w:rFonts w:eastAsia="Times New Roman" w:cs="Times New Roman" w:ascii="Liberation Serif" w:hAnsi="Liberation Serif"/>
          <w:color w:val="000000"/>
          <w:kern w:val="2"/>
          <w:sz w:val="24"/>
          <w:szCs w:val="24"/>
          <w:shd w:fill="FFFFFF" w:val="clear"/>
          <w:lang w:val="ru-RU" w:eastAsia="ru-RU" w:bidi="ar-SA"/>
        </w:rPr>
        <w:t>Поставщик обязан подписать акты сверки взаимных расчетов, направленные Покупателем в 2 (двух) экземплярах, и вернуть 1 (один) экземпляр Покупателю в течение 5 (пяти) рабочих дней с даты получения экземпляров актов сверки расчетов от Покупателя.</w:t>
      </w:r>
    </w:p>
    <w:p>
      <w:pPr>
        <w:pStyle w:val="Normal"/>
        <w:numPr>
          <w:ilvl w:val="0"/>
          <w:numId w:val="0"/>
        </w:numPr>
        <w:shd w:val="clear" w:fill="FFFFFF"/>
        <w:tabs>
          <w:tab w:val="left" w:pos="284" w:leader="none"/>
        </w:tabs>
        <w:ind w:left="360" w:right="0" w:hanging="0"/>
        <w:jc w:val="center"/>
        <w:rPr>
          <w:rFonts w:ascii="Liberation Serif" w:hAnsi="Liberation Serif"/>
          <w:b/>
          <w:b/>
          <w:bCs/>
          <w:sz w:val="24"/>
          <w:szCs w:val="24"/>
        </w:rPr>
      </w:pPr>
      <w:r>
        <w:rPr>
          <w:rFonts w:ascii="Liberation Serif" w:hAnsi="Liberation Serif"/>
          <w:b/>
          <w:bCs/>
          <w:sz w:val="24"/>
          <w:szCs w:val="24"/>
        </w:rPr>
        <w:t>3.   Порядок поставки и приемки Товара</w:t>
      </w:r>
    </w:p>
    <w:p>
      <w:pPr>
        <w:pStyle w:val="ListParagraph"/>
        <w:widowControl/>
        <w:numPr>
          <w:ilvl w:val="0"/>
          <w:numId w:val="0"/>
        </w:numPr>
        <w:shd w:val="clear" w:fill="FFFFFF"/>
        <w:tabs>
          <w:tab w:val="left" w:pos="1134" w:leader="none"/>
          <w:tab w:val="left" w:pos="1418" w:leader="none"/>
        </w:tabs>
        <w:ind w:left="0" w:right="0" w:hanging="0"/>
        <w:jc w:val="both"/>
        <w:rPr>
          <w:rFonts w:ascii="Liberation Serif" w:hAnsi="Liberation Serif"/>
          <w:sz w:val="24"/>
          <w:szCs w:val="24"/>
        </w:rPr>
      </w:pPr>
      <w:r>
        <w:rPr>
          <w:rFonts w:ascii="Liberation Serif" w:hAnsi="Liberation Serif"/>
          <w:b/>
          <w:bCs/>
          <w:sz w:val="24"/>
          <w:szCs w:val="24"/>
        </w:rPr>
        <w:t xml:space="preserve">3.1. </w:t>
      </w:r>
      <w:r>
        <w:rPr>
          <w:rFonts w:ascii="Liberation Serif" w:hAnsi="Liberation Serif"/>
          <w:sz w:val="24"/>
          <w:szCs w:val="24"/>
        </w:rPr>
        <w:t>Поставка Товара осуществляется самовывозом со склада Поставщика, расположенного в городе Благовещенск.</w:t>
      </w:r>
    </w:p>
    <w:p>
      <w:pPr>
        <w:pStyle w:val="ListParagraph"/>
        <w:widowControl/>
        <w:numPr>
          <w:ilvl w:val="0"/>
          <w:numId w:val="0"/>
        </w:numPr>
        <w:shd w:val="clear" w:fill="FFFFFF"/>
        <w:tabs>
          <w:tab w:val="left" w:pos="1134" w:leader="none"/>
        </w:tabs>
        <w:ind w:left="0" w:right="0" w:hanging="0"/>
        <w:jc w:val="both"/>
        <w:rPr>
          <w:rFonts w:ascii="Liberation Serif" w:hAnsi="Liberation Serif"/>
          <w:bCs/>
          <w:sz w:val="24"/>
          <w:szCs w:val="24"/>
        </w:rPr>
      </w:pPr>
      <w:r>
        <w:rPr>
          <w:rFonts w:ascii="Liberation Serif" w:hAnsi="Liberation Serif"/>
          <w:b/>
          <w:bCs/>
          <w:sz w:val="24"/>
          <w:szCs w:val="24"/>
        </w:rPr>
        <w:t xml:space="preserve">3.2. </w:t>
      </w:r>
      <w:r>
        <w:rPr>
          <w:rFonts w:ascii="Liberation Serif" w:hAnsi="Liberation Serif"/>
          <w:bCs/>
          <w:sz w:val="24"/>
          <w:szCs w:val="24"/>
        </w:rPr>
        <w:t>Качество, комплектность, количество и ассортимент поставляемого по Договору Товара должны соответствовать спецификации, требованиям Договора, а также Применимого права.</w:t>
      </w:r>
    </w:p>
    <w:p>
      <w:pPr>
        <w:pStyle w:val="ListParagraphTableNormalRSHBTableNormal342ListParagraph1"/>
        <w:widowControl/>
        <w:numPr>
          <w:ilvl w:val="0"/>
          <w:numId w:val="0"/>
        </w:numPr>
        <w:shd w:val="clear" w:fill="FFFFFF"/>
        <w:tabs>
          <w:tab w:val="left" w:pos="1134" w:leader="none"/>
          <w:tab w:val="left" w:pos="1418" w:leader="none"/>
        </w:tabs>
        <w:ind w:left="0" w:right="0" w:hanging="0"/>
        <w:jc w:val="both"/>
        <w:rPr>
          <w:rFonts w:ascii="Liberation Serif" w:hAnsi="Liberation Serif"/>
          <w:bCs/>
          <w:sz w:val="24"/>
          <w:szCs w:val="24"/>
        </w:rPr>
      </w:pPr>
      <w:r>
        <w:rPr>
          <w:rFonts w:ascii="Liberation Serif" w:hAnsi="Liberation Serif"/>
          <w:b/>
          <w:bCs/>
          <w:sz w:val="24"/>
          <w:szCs w:val="24"/>
        </w:rPr>
        <w:t>3.3.</w:t>
      </w:r>
      <w:r>
        <w:rPr>
          <w:rFonts w:ascii="Liberation Serif" w:hAnsi="Liberation Serif"/>
          <w:bCs/>
          <w:sz w:val="24"/>
          <w:szCs w:val="24"/>
        </w:rPr>
        <w:t>Поставляемый Товар должен быть новым, не ранее 2026 года выпуска, не бывшим в употреблении, пригодным для использования по своему назначению. Поставщик гарантирует, что Товар принадлежит ему на законном основании, в споре, залоге или под арестом не состоит, и не обременен правами третьих лиц.</w:t>
      </w:r>
    </w:p>
    <w:p>
      <w:pPr>
        <w:pStyle w:val="ListParagraph"/>
        <w:widowControl/>
        <w:numPr>
          <w:ilvl w:val="0"/>
          <w:numId w:val="0"/>
        </w:numPr>
        <w:shd w:val="clear" w:fill="FFFFFF"/>
        <w:tabs>
          <w:tab w:val="left" w:pos="1134" w:leader="none"/>
        </w:tabs>
        <w:ind w:left="0" w:right="0" w:hanging="0"/>
        <w:jc w:val="both"/>
        <w:rPr>
          <w:rFonts w:ascii="Liberation Serif" w:hAnsi="Liberation Serif"/>
          <w:bCs/>
          <w:sz w:val="24"/>
          <w:szCs w:val="24"/>
        </w:rPr>
      </w:pPr>
      <w:r>
        <w:rPr>
          <w:rFonts w:ascii="Liberation Serif" w:hAnsi="Liberation Serif"/>
          <w:b/>
          <w:bCs/>
          <w:sz w:val="24"/>
          <w:szCs w:val="24"/>
        </w:rPr>
        <w:t>3.4.</w:t>
      </w:r>
      <w:r>
        <w:rPr>
          <w:rFonts w:ascii="Liberation Serif" w:hAnsi="Liberation Serif"/>
          <w:bCs/>
          <w:sz w:val="24"/>
          <w:szCs w:val="24"/>
        </w:rPr>
        <w:t xml:space="preserve"> Одновременно с передачей Товара Поставщик обязан передать Покупателю оригиналы следующих относящихся к Товару документов: </w:t>
      </w:r>
    </w:p>
    <w:p>
      <w:pPr>
        <w:pStyle w:val="Normal"/>
        <w:widowControl w:val="false"/>
        <w:numPr>
          <w:ilvl w:val="0"/>
          <w:numId w:val="0"/>
        </w:numPr>
        <w:shd w:val="clear" w:fill="FFFFFF"/>
        <w:tabs>
          <w:tab w:val="left" w:pos="1418" w:leader="none"/>
        </w:tabs>
        <w:suppressAutoHyphens w:val="true"/>
        <w:bidi w:val="0"/>
        <w:ind w:left="0" w:right="0" w:hanging="0"/>
        <w:jc w:val="both"/>
        <w:rPr>
          <w:rFonts w:ascii="Liberation Serif" w:hAnsi="Liberation Serif"/>
          <w:sz w:val="24"/>
          <w:szCs w:val="24"/>
          <w:shd w:fill="auto" w:val="clear"/>
        </w:rPr>
      </w:pPr>
      <w:r>
        <w:rPr>
          <w:rFonts w:ascii="Liberation Serif" w:hAnsi="Liberation Serif"/>
          <w:sz w:val="24"/>
          <w:szCs w:val="24"/>
          <w:shd w:fill="auto" w:val="clear"/>
        </w:rPr>
        <w:t xml:space="preserve">           </w:t>
      </w:r>
      <w:r>
        <w:rPr>
          <w:rFonts w:ascii="Liberation Serif" w:hAnsi="Liberation Serif"/>
          <w:sz w:val="24"/>
          <w:szCs w:val="24"/>
          <w:shd w:fill="auto" w:val="clear"/>
        </w:rPr>
        <w:t xml:space="preserve">- декларация о соответствии </w:t>
      </w:r>
    </w:p>
    <w:p>
      <w:pPr>
        <w:pStyle w:val="Normal"/>
        <w:widowControl w:val="false"/>
        <w:shd w:val="clear" w:fill="FFFFFF"/>
        <w:tabs>
          <w:tab w:val="left" w:pos="1418" w:leader="none"/>
        </w:tabs>
        <w:suppressAutoHyphens w:val="true"/>
        <w:bidi w:val="0"/>
        <w:ind w:left="680" w:right="0" w:hanging="0"/>
        <w:jc w:val="both"/>
        <w:rPr>
          <w:rFonts w:ascii="Liberation Serif" w:hAnsi="Liberation Serif"/>
          <w:sz w:val="24"/>
          <w:szCs w:val="24"/>
          <w:shd w:fill="auto" w:val="clear"/>
        </w:rPr>
      </w:pPr>
      <w:r>
        <w:rPr>
          <w:rFonts w:ascii="Liberation Serif" w:hAnsi="Liberation Serif"/>
          <w:sz w:val="24"/>
          <w:szCs w:val="24"/>
          <w:shd w:fill="auto" w:val="clear"/>
        </w:rPr>
        <w:t>- сертификат о происхождении товара,</w:t>
      </w:r>
    </w:p>
    <w:p>
      <w:pPr>
        <w:pStyle w:val="Normal"/>
        <w:widowControl w:val="false"/>
        <w:shd w:val="clear" w:fill="FFFFFF"/>
        <w:tabs>
          <w:tab w:val="left" w:pos="1418" w:leader="none"/>
        </w:tabs>
        <w:suppressAutoHyphens w:val="true"/>
        <w:bidi w:val="0"/>
        <w:ind w:left="680" w:right="0" w:hanging="0"/>
        <w:jc w:val="both"/>
        <w:rPr>
          <w:rFonts w:ascii="Liberation Serif" w:hAnsi="Liberation Serif"/>
          <w:sz w:val="24"/>
          <w:szCs w:val="24"/>
          <w:shd w:fill="auto" w:val="clear"/>
        </w:rPr>
      </w:pPr>
      <w:r>
        <w:rPr>
          <w:rFonts w:ascii="Liberation Serif" w:hAnsi="Liberation Serif"/>
          <w:sz w:val="24"/>
          <w:szCs w:val="24"/>
          <w:shd w:fill="auto" w:val="clear"/>
        </w:rPr>
        <w:t>- накладная ТОРГ-12 в / универсальный передаточный документ в 2 (двух) экз.</w:t>
      </w:r>
    </w:p>
    <w:p>
      <w:pPr>
        <w:pStyle w:val="Normal"/>
        <w:widowControl w:val="false"/>
        <w:shd w:val="clear" w:fill="FFFFFF"/>
        <w:tabs>
          <w:tab w:val="left" w:pos="1418" w:leader="none"/>
        </w:tabs>
        <w:suppressAutoHyphens w:val="true"/>
        <w:bidi w:val="0"/>
        <w:ind w:left="680" w:right="0" w:hanging="0"/>
        <w:jc w:val="both"/>
        <w:rPr>
          <w:rFonts w:ascii="Liberation Serif" w:hAnsi="Liberation Serif"/>
          <w:sz w:val="24"/>
          <w:szCs w:val="24"/>
          <w:shd w:fill="auto" w:val="clear"/>
        </w:rPr>
      </w:pPr>
      <w:r>
        <w:rPr>
          <w:rFonts w:ascii="Liberation Serif" w:hAnsi="Liberation Serif"/>
          <w:sz w:val="24"/>
          <w:szCs w:val="24"/>
          <w:shd w:fill="auto" w:val="clear"/>
        </w:rPr>
        <w:t>-</w:t>
      </w:r>
      <w:r>
        <w:rPr>
          <w:sz w:val="24"/>
          <w:szCs w:val="24"/>
          <w:shd w:fill="auto" w:val="clear"/>
        </w:rPr>
        <w:t xml:space="preserve"> </w:t>
      </w:r>
      <w:r>
        <w:rPr>
          <w:sz w:val="24"/>
          <w:szCs w:val="24"/>
          <w:shd w:fill="FFFFFF" w:val="clear"/>
        </w:rPr>
        <w:t>товарно-транспортную накладную/ транспортную накладную формы № 1-Т (для учета товарно-материальных ценностей и расчетов за их перевозки)</w:t>
      </w:r>
    </w:p>
    <w:p>
      <w:pPr>
        <w:pStyle w:val="ListParagraph"/>
        <w:widowControl/>
        <w:numPr>
          <w:ilvl w:val="0"/>
          <w:numId w:val="0"/>
        </w:numPr>
        <w:shd w:val="clear" w:fill="FFFFFF"/>
        <w:tabs>
          <w:tab w:val="left" w:pos="1134" w:leader="none"/>
          <w:tab w:val="left" w:pos="1418" w:leader="none"/>
        </w:tabs>
        <w:suppressAutoHyphens w:val="true"/>
        <w:bidi w:val="0"/>
        <w:spacing w:before="0" w:after="0"/>
        <w:ind w:left="0" w:right="0" w:hanging="0"/>
        <w:contextualSpacing/>
        <w:jc w:val="both"/>
        <w:rPr>
          <w:rFonts w:ascii="Liberation Serif" w:hAnsi="Liberation Serif"/>
          <w:sz w:val="24"/>
          <w:szCs w:val="24"/>
          <w:shd w:fill="auto" w:val="clear"/>
        </w:rPr>
      </w:pPr>
      <w:r>
        <w:rPr>
          <w:rFonts w:ascii="Liberation Serif" w:hAnsi="Liberation Serif"/>
          <w:b/>
          <w:bCs/>
          <w:sz w:val="24"/>
          <w:szCs w:val="24"/>
          <w:shd w:fill="auto" w:val="clear"/>
        </w:rPr>
        <w:t>3.5.</w:t>
      </w:r>
      <w:r>
        <w:rPr>
          <w:rFonts w:ascii="Liberation Serif" w:hAnsi="Liberation Serif"/>
          <w:sz w:val="24"/>
          <w:szCs w:val="24"/>
          <w:shd w:fill="auto" w:val="clear"/>
        </w:rPr>
        <w:t xml:space="preserve"> </w:t>
      </w:r>
      <w:bookmarkStart w:id="1" w:name="_Ref361408474"/>
      <w:r>
        <w:rPr>
          <w:rFonts w:ascii="Liberation Serif" w:hAnsi="Liberation Serif"/>
          <w:bCs/>
          <w:sz w:val="24"/>
          <w:szCs w:val="24"/>
          <w:shd w:fill="auto" w:val="clear"/>
        </w:rPr>
        <w:t>Товар должен отгружаться Поставщиком в таре и упаковке, обеспечивающих полную сохранность Товара от всякого рода повреждений и порчи, с учетом возможных перегрузок и длительного хранения.</w:t>
      </w:r>
      <w:bookmarkEnd w:id="1"/>
      <w:r>
        <w:rPr>
          <w:rFonts w:ascii="Liberation Serif" w:hAnsi="Liberation Serif"/>
          <w:bCs/>
          <w:sz w:val="24"/>
          <w:szCs w:val="24"/>
          <w:shd w:fill="auto" w:val="clear"/>
        </w:rPr>
        <w:t xml:space="preserve"> Поставщик обязан сообщить Покупателю условия длительного хранения поставленного Товара (допускается определение условий хранения в сопроводительных документах).</w:t>
      </w:r>
    </w:p>
    <w:p>
      <w:pPr>
        <w:pStyle w:val="ListParagraph"/>
        <w:numPr>
          <w:ilvl w:val="0"/>
          <w:numId w:val="0"/>
        </w:numPr>
        <w:shd w:val="clear" w:fill="FFFFFF"/>
        <w:tabs>
          <w:tab w:val="left" w:pos="1418" w:leader="none"/>
        </w:tabs>
        <w:ind w:left="0" w:right="0" w:hanging="0"/>
        <w:jc w:val="both"/>
        <w:rPr>
          <w:rFonts w:ascii="Liberation Serif" w:hAnsi="Liberation Serif"/>
          <w:sz w:val="24"/>
          <w:szCs w:val="24"/>
        </w:rPr>
      </w:pPr>
      <w:r>
        <w:rPr>
          <w:rFonts w:ascii="Liberation Serif" w:hAnsi="Liberation Serif"/>
          <w:sz w:val="24"/>
          <w:szCs w:val="24"/>
        </w:rPr>
        <w:t xml:space="preserve">Тара и упаковка Товара должны соответствовать требованиям Применимого права, предъявляемым к таре и упаковке соответствующего Товара. </w:t>
      </w:r>
      <w:r>
        <w:rPr>
          <w:rFonts w:ascii="Liberation Serif" w:hAnsi="Liberation Serif"/>
          <w:bCs/>
          <w:sz w:val="24"/>
          <w:szCs w:val="24"/>
        </w:rPr>
        <w:t xml:space="preserve">Отдельные требования к упаковке и маркировке негабаритного Товара, а также любые другие специальные требования, помимо установленных в настоящем пункте Договора, указываются Сторонами в Коммерческом предложении (Приложение № 1 к Договору). </w:t>
      </w:r>
    </w:p>
    <w:p>
      <w:pPr>
        <w:pStyle w:val="ListParagraph"/>
        <w:widowControl/>
        <w:shd w:val="clear" w:fill="FFFFFF"/>
        <w:tabs>
          <w:tab w:val="left" w:pos="1418" w:leader="none"/>
        </w:tabs>
        <w:suppressAutoHyphens w:val="true"/>
        <w:bidi w:val="0"/>
        <w:spacing w:before="0" w:after="0"/>
        <w:ind w:left="0" w:right="0" w:firstLine="709"/>
        <w:contextualSpacing/>
        <w:jc w:val="both"/>
        <w:rPr>
          <w:rFonts w:ascii="Liberation Serif" w:hAnsi="Liberation Serif"/>
          <w:bCs/>
          <w:sz w:val="24"/>
          <w:szCs w:val="24"/>
          <w:shd w:fill="auto" w:val="clear"/>
        </w:rPr>
      </w:pPr>
      <w:r>
        <w:rPr>
          <w:rFonts w:ascii="Liberation Serif" w:hAnsi="Liberation Serif"/>
          <w:bCs/>
          <w:sz w:val="24"/>
          <w:szCs w:val="24"/>
          <w:shd w:fill="auto" w:val="clear"/>
        </w:rPr>
        <w:t xml:space="preserve"> </w:t>
      </w:r>
      <w:r>
        <w:rPr>
          <w:rFonts w:ascii="Liberation Serif" w:hAnsi="Liberation Serif"/>
          <w:bCs/>
          <w:sz w:val="24"/>
          <w:szCs w:val="24"/>
          <w:shd w:fill="auto" w:val="clear"/>
        </w:rPr>
        <w:t xml:space="preserve">Стоимость тары и упаковки включена в стоимость Товара. Тара и упаковка возврату </w:t>
        <w:br/>
        <w:t xml:space="preserve">не подлежат. </w:t>
      </w:r>
    </w:p>
    <w:p>
      <w:pPr>
        <w:pStyle w:val="ListParagraph"/>
        <w:widowControl/>
        <w:shd w:val="clear" w:fill="FFFFFF"/>
        <w:tabs>
          <w:tab w:val="left" w:pos="1134" w:leader="none"/>
          <w:tab w:val="left" w:pos="1418" w:leader="none"/>
        </w:tabs>
        <w:ind w:left="0" w:right="0" w:hanging="0"/>
        <w:jc w:val="both"/>
        <w:rPr>
          <w:rFonts w:ascii="Liberation Serif" w:hAnsi="Liberation Serif"/>
          <w:sz w:val="24"/>
          <w:szCs w:val="24"/>
        </w:rPr>
      </w:pPr>
      <w:r>
        <w:rPr>
          <w:rFonts w:ascii="Liberation Serif" w:hAnsi="Liberation Serif"/>
          <w:b/>
          <w:bCs/>
          <w:sz w:val="24"/>
          <w:szCs w:val="24"/>
        </w:rPr>
        <w:t>3.6</w:t>
      </w:r>
      <w:r>
        <w:rPr>
          <w:rFonts w:ascii="Liberation Serif" w:hAnsi="Liberation Serif"/>
          <w:sz w:val="24"/>
          <w:szCs w:val="24"/>
        </w:rPr>
        <w:t>. Досрочная поставка Товара допускается только при условии получения Поставщиком письменного согласия Покупателя.</w:t>
      </w:r>
    </w:p>
    <w:p>
      <w:pPr>
        <w:pStyle w:val="ListParagraph"/>
        <w:widowControl/>
        <w:shd w:val="clear" w:fill="FFFFFF"/>
        <w:tabs>
          <w:tab w:val="left" w:pos="1134" w:leader="none"/>
          <w:tab w:val="left" w:pos="1418" w:leader="none"/>
        </w:tabs>
        <w:ind w:left="0" w:right="0" w:hanging="0"/>
        <w:jc w:val="both"/>
        <w:rPr>
          <w:rFonts w:ascii="Liberation Serif" w:hAnsi="Liberation Serif"/>
          <w:sz w:val="24"/>
          <w:szCs w:val="24"/>
        </w:rPr>
      </w:pPr>
      <w:r>
        <w:rPr>
          <w:rFonts w:ascii="Liberation Serif" w:hAnsi="Liberation Serif"/>
          <w:b/>
          <w:bCs/>
          <w:sz w:val="24"/>
          <w:szCs w:val="24"/>
        </w:rPr>
        <w:t xml:space="preserve">3.7. </w:t>
      </w:r>
      <w:r>
        <w:rPr>
          <w:rFonts w:ascii="Liberation Serif" w:hAnsi="Liberation Serif"/>
          <w:b w:val="false"/>
          <w:bCs w:val="false"/>
          <w:sz w:val="24"/>
          <w:szCs w:val="24"/>
        </w:rPr>
        <w:t>Датой п</w:t>
      </w:r>
      <w:bookmarkStart w:id="2" w:name="_Ref361396594"/>
      <w:r>
        <w:rPr>
          <w:rFonts w:ascii="Liberation Serif" w:hAnsi="Liberation Serif"/>
          <w:b w:val="false"/>
          <w:bCs w:val="false"/>
          <w:sz w:val="24"/>
          <w:szCs w:val="24"/>
          <w:shd w:fill="auto" w:val="clear"/>
        </w:rPr>
        <w:t>о</w:t>
      </w:r>
      <w:r>
        <w:rPr>
          <w:rFonts w:ascii="Liberation Serif" w:hAnsi="Liberation Serif"/>
          <w:bCs/>
          <w:sz w:val="24"/>
          <w:szCs w:val="24"/>
          <w:shd w:fill="auto" w:val="clear"/>
        </w:rPr>
        <w:t>ставки Товара является дата подписания Сторонами Накладной</w:t>
        <w:br/>
        <w:t>ТОРГ-12</w:t>
      </w:r>
      <w:bookmarkEnd w:id="2"/>
      <w:r>
        <w:rPr>
          <w:rFonts w:ascii="Liberation Serif" w:hAnsi="Liberation Serif"/>
          <w:bCs/>
          <w:sz w:val="24"/>
          <w:szCs w:val="24"/>
          <w:shd w:fill="auto" w:val="clear"/>
        </w:rPr>
        <w:t>/УПД.</w:t>
      </w:r>
    </w:p>
    <w:p>
      <w:pPr>
        <w:pStyle w:val="ListParagraph"/>
        <w:widowControl/>
        <w:shd w:val="clear" w:fill="FFFFFF"/>
        <w:tabs>
          <w:tab w:val="left" w:pos="1134" w:leader="none"/>
          <w:tab w:val="left" w:pos="1418" w:leader="none"/>
        </w:tabs>
        <w:ind w:left="0" w:right="0" w:hanging="0"/>
        <w:jc w:val="both"/>
        <w:rPr>
          <w:rFonts w:ascii="Liberation Serif" w:hAnsi="Liberation Serif"/>
          <w:sz w:val="24"/>
          <w:szCs w:val="24"/>
        </w:rPr>
      </w:pPr>
      <w:r>
        <w:rPr>
          <w:rFonts w:ascii="Liberation Serif" w:hAnsi="Liberation Serif"/>
          <w:b/>
          <w:bCs/>
          <w:sz w:val="24"/>
          <w:szCs w:val="24"/>
          <w:shd w:fill="auto" w:val="clear"/>
        </w:rPr>
        <w:t>3.8.</w:t>
      </w:r>
      <w:r>
        <w:rPr>
          <w:rFonts w:ascii="Liberation Serif" w:hAnsi="Liberation Serif"/>
          <w:bCs/>
          <w:sz w:val="24"/>
          <w:szCs w:val="24"/>
          <w:shd w:fill="auto" w:val="clear"/>
        </w:rPr>
        <w:t xml:space="preserve"> Приемка </w:t>
      </w:r>
      <w:r>
        <w:rPr>
          <w:rFonts w:ascii="Liberation Serif" w:hAnsi="Liberation Serif"/>
          <w:sz w:val="24"/>
          <w:szCs w:val="24"/>
        </w:rPr>
        <w:t>Товара по количеству тар и упаковок, в которых производилась отгрузка Товара, осуществляется Покупателем в день поставки согласно представленным транспортным и сопроводительным документам, указанным в пункте 3.4 Договора. По результатам проверки количества упаковочных мест Покупатель подписывает представленные транспортные документы</w:t>
      </w:r>
      <w:r>
        <w:rPr>
          <w:rFonts w:ascii="Liberation Serif" w:hAnsi="Liberation Serif"/>
          <w:bCs/>
          <w:sz w:val="24"/>
          <w:szCs w:val="24"/>
          <w:shd w:fill="auto" w:val="clear"/>
        </w:rPr>
        <w:t>.</w:t>
      </w:r>
    </w:p>
    <w:p>
      <w:pPr>
        <w:pStyle w:val="ListParagraph"/>
        <w:widowControl/>
        <w:shd w:val="clear" w:fill="FFFFFF"/>
        <w:tabs>
          <w:tab w:val="left" w:pos="1134" w:leader="none"/>
          <w:tab w:val="left" w:pos="1418" w:leader="none"/>
        </w:tabs>
        <w:ind w:left="0" w:right="0" w:hanging="0"/>
        <w:jc w:val="both"/>
        <w:rPr>
          <w:rFonts w:ascii="Liberation Serif" w:hAnsi="Liberation Serif"/>
        </w:rPr>
      </w:pPr>
      <w:r>
        <w:rPr>
          <w:rFonts w:ascii="Liberation Serif" w:hAnsi="Liberation Serif"/>
          <w:b/>
          <w:bCs/>
          <w:sz w:val="24"/>
          <w:szCs w:val="24"/>
          <w:shd w:fill="auto" w:val="clear"/>
        </w:rPr>
        <w:t xml:space="preserve">3.9. </w:t>
      </w:r>
      <w:r>
        <w:rPr>
          <w:rFonts w:ascii="Liberation Serif" w:hAnsi="Liberation Serif"/>
          <w:sz w:val="24"/>
          <w:szCs w:val="24"/>
          <w:shd w:fill="auto" w:val="clear"/>
        </w:rPr>
        <w:t xml:space="preserve">При </w:t>
      </w:r>
      <w:r>
        <w:rPr>
          <w:rFonts w:ascii="Liberation Serif" w:hAnsi="Liberation Serif"/>
          <w:sz w:val="24"/>
          <w:szCs w:val="24"/>
        </w:rPr>
        <w:t xml:space="preserve">обнаружении фактов некомплектности, недопоставки Товара, отсутствия необходимых принадлежностей и / или документов, относящихся к Товару, Покупатель вправе прекратить приемку Товара до момента устранения выявленных нарушений. Поставщик обязан в течение 3 (трех) календарных дней с даты выявления указанных нарушений представить Покупателю необходимые принадлежности и / или документы, а также восполнить недопоставку Товара в срок, письменно согласованный с Покупателем. </w:t>
      </w:r>
    </w:p>
    <w:p>
      <w:pPr>
        <w:pStyle w:val="ListParagraphTableNormalRSHBTableNormal342ListParagraph1"/>
        <w:shd w:val="clear" w:fill="FFFFFF"/>
        <w:tabs>
          <w:tab w:val="left" w:pos="1418" w:leader="none"/>
        </w:tabs>
        <w:bidi w:val="0"/>
        <w:ind w:left="0" w:right="0" w:firstLine="709"/>
        <w:jc w:val="both"/>
        <w:rPr>
          <w:rFonts w:ascii="Liberation Serif" w:hAnsi="Liberation Serif"/>
          <w:sz w:val="24"/>
          <w:szCs w:val="24"/>
        </w:rPr>
      </w:pPr>
      <w:r>
        <w:rPr>
          <w:rFonts w:ascii="Liberation Serif" w:hAnsi="Liberation Serif"/>
          <w:sz w:val="24"/>
          <w:szCs w:val="24"/>
        </w:rPr>
        <w:t xml:space="preserve">Устранение допущенных нарушений не освобождает Поставщика от ответственности за убытки, причиненные Покупателю нарушением условий поставки. </w:t>
      </w:r>
    </w:p>
    <w:p>
      <w:pPr>
        <w:pStyle w:val="Normal"/>
        <w:widowControl/>
        <w:shd w:val="clear" w:fill="FFFFFF"/>
        <w:tabs>
          <w:tab w:val="left" w:pos="1134" w:leader="none"/>
          <w:tab w:val="left" w:pos="1418" w:leader="none"/>
        </w:tabs>
        <w:bidi w:val="0"/>
        <w:ind w:left="0" w:right="0" w:firstLine="709"/>
        <w:jc w:val="both"/>
        <w:rPr>
          <w:rFonts w:ascii="Liberation Serif" w:hAnsi="Liberation Serif"/>
          <w:bCs/>
          <w:sz w:val="24"/>
          <w:szCs w:val="24"/>
        </w:rPr>
      </w:pPr>
      <w:r>
        <w:rPr>
          <w:rFonts w:ascii="Liberation Serif" w:hAnsi="Liberation Serif"/>
          <w:bCs/>
          <w:sz w:val="24"/>
          <w:szCs w:val="24"/>
        </w:rPr>
        <w:t xml:space="preserve">В случаях, указанных в настоящем пункте, Покупатель также вправе отказаться от приемки Товара, при этом такой отказ не будет являться нарушением обязательств Покупателя по Договору. Стороны будут рассматривать неявку представителя Поставщика как просрочку поставки. </w:t>
      </w:r>
    </w:p>
    <w:p>
      <w:pPr>
        <w:pStyle w:val="ListParagraphTableNormalRSHBTableNormal342ListParagraph1"/>
        <w:shd w:val="clear" w:fill="FFFFFF"/>
        <w:tabs>
          <w:tab w:val="left" w:pos="1134" w:leader="none"/>
          <w:tab w:val="left" w:pos="1418" w:leader="none"/>
        </w:tabs>
        <w:bidi w:val="0"/>
        <w:ind w:left="0" w:right="0" w:firstLine="709"/>
        <w:jc w:val="both"/>
        <w:rPr>
          <w:rFonts w:ascii="Liberation Serif" w:hAnsi="Liberation Serif"/>
          <w:bCs/>
          <w:sz w:val="24"/>
          <w:szCs w:val="24"/>
        </w:rPr>
      </w:pPr>
      <w:r>
        <w:rPr>
          <w:rFonts w:ascii="Liberation Serif" w:hAnsi="Liberation Serif"/>
          <w:bCs/>
          <w:sz w:val="24"/>
          <w:szCs w:val="24"/>
        </w:rPr>
        <w:t>Оригинал доверенности представителя Поставщика подлежит передаче Покупателю.</w:t>
      </w:r>
    </w:p>
    <w:p>
      <w:pPr>
        <w:pStyle w:val="Normal"/>
        <w:widowControl/>
        <w:shd w:val="clear" w:fill="FFFFFF"/>
        <w:tabs>
          <w:tab w:val="left" w:pos="1134" w:leader="none"/>
          <w:tab w:val="left" w:pos="1418" w:leader="none"/>
        </w:tabs>
        <w:ind w:left="0" w:right="0" w:hanging="0"/>
        <w:jc w:val="both"/>
        <w:rPr>
          <w:rFonts w:ascii="Liberation Serif" w:hAnsi="Liberation Serif"/>
        </w:rPr>
      </w:pPr>
      <w:r>
        <w:rPr>
          <w:rFonts w:ascii="Liberation Serif" w:hAnsi="Liberation Serif"/>
          <w:b/>
          <w:bCs/>
          <w:sz w:val="24"/>
          <w:szCs w:val="24"/>
          <w:shd w:fill="auto" w:val="clear"/>
        </w:rPr>
        <w:t xml:space="preserve">3.10. </w:t>
      </w:r>
      <w:r>
        <w:rPr>
          <w:rFonts w:ascii="Liberation Serif" w:hAnsi="Liberation Serif"/>
          <w:sz w:val="24"/>
          <w:szCs w:val="24"/>
          <w:shd w:fill="auto" w:val="clear"/>
        </w:rPr>
        <w:t xml:space="preserve">Приемка </w:t>
      </w:r>
      <w:r>
        <w:rPr>
          <w:rFonts w:ascii="Liberation Serif" w:hAnsi="Liberation Serif"/>
          <w:sz w:val="24"/>
          <w:szCs w:val="24"/>
        </w:rPr>
        <w:t xml:space="preserve">Товара со вскрытием тары и упаковки производится Покупателем в присутствии представителя Поставщика в течение 10 (десяти) рабочих дней </w:t>
      </w:r>
      <w:r>
        <w:rPr>
          <w:rFonts w:ascii="Liberation Serif" w:hAnsi="Liberation Serif"/>
        </w:rPr>
        <w:br/>
      </w:r>
      <w:r>
        <w:rPr>
          <w:rFonts w:ascii="Liberation Serif" w:hAnsi="Liberation Serif"/>
          <w:sz w:val="24"/>
          <w:szCs w:val="24"/>
        </w:rPr>
        <w:t>с даты подписания Покупателем транспортных документов. В случае отсутствия замечаний Покупатель подписывает накладную ТОРГ-12/УПД.</w:t>
      </w:r>
    </w:p>
    <w:p>
      <w:pPr>
        <w:pStyle w:val="Normal"/>
        <w:numPr>
          <w:ilvl w:val="0"/>
          <w:numId w:val="0"/>
        </w:numPr>
        <w:shd w:val="clear" w:fill="FFFFFF"/>
        <w:tabs>
          <w:tab w:val="left" w:pos="568" w:leader="none"/>
          <w:tab w:val="left" w:pos="1134" w:leader="none"/>
          <w:tab w:val="left" w:pos="1418" w:leader="none"/>
          <w:tab w:val="left" w:pos="1851" w:leader="none"/>
        </w:tabs>
        <w:bidi w:val="0"/>
        <w:ind w:left="0" w:right="0" w:hanging="0"/>
        <w:jc w:val="both"/>
        <w:rPr>
          <w:rFonts w:ascii="Liberation Serif" w:hAnsi="Liberation Serif"/>
        </w:rPr>
      </w:pPr>
      <w:r>
        <w:rPr>
          <w:rFonts w:ascii="Liberation Serif" w:hAnsi="Liberation Serif"/>
          <w:b/>
          <w:bCs/>
          <w:sz w:val="24"/>
          <w:szCs w:val="24"/>
        </w:rPr>
        <w:t>3.11.</w:t>
      </w:r>
      <w:r>
        <w:rPr>
          <w:rFonts w:ascii="Liberation Serif" w:hAnsi="Liberation Serif"/>
          <w:sz w:val="24"/>
          <w:szCs w:val="24"/>
        </w:rPr>
        <w:t xml:space="preserve"> В случае обнаружения внутри тары и упаковки недопоставки, некомплектности, недостатков, несоответствий и / или дефектов Товара, а также в случае отсутствия необходимых принадлежностей, относящихся к Товару, Стороны составляют Акт рекламации. В Акте рекламации Сторонами указываются, в том числе, сроки и способ устранения недостатков, несоответствий и / или дефектов Товара. </w:t>
      </w:r>
    </w:p>
    <w:p>
      <w:pPr>
        <w:pStyle w:val="Normal"/>
        <w:shd w:val="clear" w:fill="FFFFFF"/>
        <w:tabs>
          <w:tab w:val="left" w:pos="1134" w:leader="none"/>
          <w:tab w:val="left" w:pos="1418" w:leader="none"/>
          <w:tab w:val="left" w:pos="1851" w:leader="none"/>
        </w:tabs>
        <w:bidi w:val="0"/>
        <w:ind w:left="0" w:right="0" w:firstLine="709"/>
        <w:jc w:val="both"/>
        <w:rPr>
          <w:rFonts w:ascii="Liberation Serif" w:hAnsi="Liberation Serif"/>
          <w:sz w:val="24"/>
          <w:szCs w:val="24"/>
        </w:rPr>
      </w:pPr>
      <w:r>
        <w:rPr>
          <w:rFonts w:ascii="Liberation Serif" w:hAnsi="Liberation Serif"/>
          <w:sz w:val="24"/>
          <w:szCs w:val="24"/>
        </w:rPr>
        <w:t>Поставщик обязан своими силами и за свой счет устранить выявленные недостатки, несоответствия и / или дефекты Товара, в том числе путем его замены на новый, в течение 10 (десяти) календарных дней со дня составления Сторонами Акта рекламации, если иной способ и сроки не согласованы Сторонами. После устранения недостатков, несоответствий и / или дефектов Товара его приемка осуществляется в соответствии с настоящим разделом Договора.</w:t>
      </w:r>
    </w:p>
    <w:p>
      <w:pPr>
        <w:pStyle w:val="Normal"/>
        <w:shd w:val="clear" w:fill="FFFFFF"/>
        <w:tabs>
          <w:tab w:val="left" w:pos="1134" w:leader="none"/>
          <w:tab w:val="left" w:pos="1418" w:leader="none"/>
          <w:tab w:val="left" w:pos="1851" w:leader="none"/>
        </w:tabs>
        <w:bidi w:val="0"/>
        <w:ind w:left="0" w:right="0" w:firstLine="709"/>
        <w:jc w:val="both"/>
        <w:rPr>
          <w:rFonts w:ascii="Liberation Serif" w:hAnsi="Liberation Serif"/>
          <w:sz w:val="24"/>
          <w:szCs w:val="24"/>
        </w:rPr>
      </w:pPr>
      <w:r>
        <w:rPr>
          <w:rFonts w:ascii="Liberation Serif" w:hAnsi="Liberation Serif"/>
          <w:sz w:val="24"/>
          <w:szCs w:val="24"/>
        </w:rPr>
        <w:t>Покупатель вправе не производить любые платежи, предусмотренные Договором, до исполнения Поставщиком своих обязательств по Договору, при этом Покупатель не считается просрочившим, а Поставщик лишается права ссылаться на отсутствие платежа при просрочке поставки Товара.</w:t>
      </w:r>
    </w:p>
    <w:p>
      <w:pPr>
        <w:pStyle w:val="Normal"/>
        <w:shd w:val="clear" w:fill="FFFFFF"/>
        <w:tabs>
          <w:tab w:val="left" w:pos="1134" w:leader="none"/>
          <w:tab w:val="left" w:pos="1418" w:leader="none"/>
          <w:tab w:val="left" w:pos="1851" w:leader="none"/>
        </w:tabs>
        <w:bidi w:val="0"/>
        <w:ind w:left="0" w:right="0" w:hanging="0"/>
        <w:jc w:val="both"/>
        <w:rPr>
          <w:rFonts w:ascii="Liberation Serif" w:hAnsi="Liberation Serif"/>
        </w:rPr>
      </w:pPr>
      <w:r>
        <w:rPr>
          <w:rFonts w:ascii="Liberation Serif" w:hAnsi="Liberation Serif"/>
          <w:b/>
          <w:bCs/>
          <w:sz w:val="24"/>
          <w:szCs w:val="24"/>
        </w:rPr>
        <w:t>3.12.</w:t>
      </w:r>
      <w:r>
        <w:rPr>
          <w:rFonts w:ascii="Liberation Serif" w:hAnsi="Liberation Serif"/>
          <w:sz w:val="24"/>
          <w:szCs w:val="24"/>
        </w:rPr>
        <w:t xml:space="preserve"> В случае неисполнения Поставщиком обязательств по устранению выявленных недостатков, несоответствий и / или дефектов Товара в порядке, предусмотренном пунктами 3.10, 3.12 Договора, Покупатель вправе отказаться от приемки Товара, направив соответствующее письменное уведомление Поставщику. Поставщик не позднее 5 (пяти) рабочих дней с даты получения уведомления обязан обеспечить вывоз Товара, от которой отказался Покупатель, возвратить ее стоимость (ранее полученный авансовый платеж), а также возместить убытки, причиненные Покупателю ненадлежащим исполнением Договора, в том числе расходы на хранение Товара.</w:t>
      </w:r>
    </w:p>
    <w:p>
      <w:pPr>
        <w:pStyle w:val="Normal"/>
        <w:shd w:val="clear" w:fill="FFFFFF"/>
        <w:tabs>
          <w:tab w:val="left" w:pos="1283" w:leader="none"/>
          <w:tab w:val="left" w:pos="1851" w:leader="none"/>
        </w:tabs>
        <w:bidi w:val="0"/>
        <w:ind w:left="0" w:right="0" w:firstLine="709"/>
        <w:jc w:val="both"/>
        <w:rPr>
          <w:rFonts w:ascii="Liberation Serif" w:hAnsi="Liberation Serif"/>
          <w:sz w:val="24"/>
          <w:szCs w:val="24"/>
        </w:rPr>
      </w:pPr>
      <w:r>
        <w:rPr>
          <w:rFonts w:ascii="Liberation Serif" w:hAnsi="Liberation Serif"/>
          <w:sz w:val="24"/>
          <w:szCs w:val="24"/>
        </w:rPr>
        <w:t>Если Поставщик не вывезет Товар в указанный срок, Покупатель вправе самостоятельно возвратить Товар Поставщику. Расходы, понесенные Покупателем в связи с возвратом Товара, подлежат возмещению Поставщиком.</w:t>
      </w:r>
    </w:p>
    <w:p>
      <w:pPr>
        <w:pStyle w:val="ListParagraphTableNormalRSHBTableNormal342ListParagraph1"/>
        <w:widowControl/>
        <w:numPr>
          <w:ilvl w:val="0"/>
          <w:numId w:val="0"/>
        </w:numPr>
        <w:shd w:val="clear" w:fill="FFFFFF"/>
        <w:tabs>
          <w:tab w:val="left" w:pos="1134" w:leader="none"/>
          <w:tab w:val="left" w:pos="1418" w:leader="none"/>
          <w:tab w:val="left" w:pos="1851" w:leader="none"/>
        </w:tabs>
        <w:bidi w:val="0"/>
        <w:ind w:left="0" w:right="0" w:hanging="0"/>
        <w:jc w:val="both"/>
        <w:rPr>
          <w:rFonts w:ascii="Liberation Serif" w:hAnsi="Liberation Serif"/>
        </w:rPr>
      </w:pPr>
      <w:r>
        <w:rPr>
          <w:rFonts w:ascii="Liberation Serif" w:hAnsi="Liberation Serif"/>
          <w:b/>
          <w:bCs/>
          <w:sz w:val="24"/>
          <w:szCs w:val="24"/>
        </w:rPr>
        <w:t>3.13.</w:t>
      </w:r>
      <w:r>
        <w:rPr>
          <w:rFonts w:ascii="Liberation Serif" w:hAnsi="Liberation Serif"/>
          <w:sz w:val="24"/>
          <w:szCs w:val="24"/>
        </w:rPr>
        <w:t xml:space="preserve"> По иным вопросам, касающимся приемки Товара по количеству, качеству и комплектности, в части не противоречащей законодательству Российской Федерации и условиям Договора, Стороны руководствуются Инструкцией Госарбитража при Совете Министров СССР от 15.06.1965 № П-6 (за исключением пунктов 18, 21, 29-32), Инструкцией Госарбитража при Совете Министров СССР от 25.04.1966 № П-7 (за исключением пунктов 20, 23, абз.3 пункта 30, 35, 38-42). </w:t>
      </w:r>
    </w:p>
    <w:p>
      <w:pPr>
        <w:pStyle w:val="ListParagraphTableNormalRSHBTableNormal342ListParagraph1"/>
        <w:widowControl/>
        <w:shd w:val="clear" w:fill="FFFFFF"/>
        <w:tabs>
          <w:tab w:val="left" w:pos="1134" w:leader="none"/>
          <w:tab w:val="left" w:pos="1418" w:leader="none"/>
          <w:tab w:val="left" w:pos="1851" w:leader="none"/>
        </w:tabs>
        <w:bidi w:val="0"/>
        <w:ind w:left="0" w:right="0" w:hanging="0"/>
        <w:jc w:val="both"/>
        <w:rPr>
          <w:rFonts w:ascii="Liberation Serif" w:hAnsi="Liberation Serif"/>
        </w:rPr>
      </w:pPr>
      <w:r>
        <w:rPr>
          <w:rFonts w:ascii="Liberation Serif" w:hAnsi="Liberation Serif"/>
          <w:b/>
          <w:bCs/>
          <w:sz w:val="24"/>
          <w:szCs w:val="24"/>
        </w:rPr>
        <w:t>3.14.</w:t>
      </w:r>
      <w:r>
        <w:rPr>
          <w:rFonts w:ascii="Liberation Serif" w:hAnsi="Liberation Serif"/>
          <w:sz w:val="24"/>
          <w:szCs w:val="24"/>
        </w:rPr>
        <w:t xml:space="preserve"> Право собственности на Товар, а также риск его случайной гибели или случайного повреждения переходит от Поставщика к Покупателю с момента подписания Сторонами накладной ТОРГ-12/УПД.</w:t>
      </w:r>
    </w:p>
    <w:p>
      <w:pPr>
        <w:pStyle w:val="ListParagraphTableNormalRSHBTableNormal342ListParagraph1"/>
        <w:numPr>
          <w:ilvl w:val="0"/>
          <w:numId w:val="0"/>
        </w:numPr>
        <w:shd w:val="clear" w:fill="FFFFFF"/>
        <w:tabs>
          <w:tab w:val="left" w:pos="1418" w:leader="none"/>
        </w:tabs>
        <w:bidi w:val="0"/>
        <w:ind w:left="0" w:right="0" w:hanging="0"/>
        <w:jc w:val="both"/>
        <w:rPr>
          <w:rFonts w:ascii="Liberation Serif" w:hAnsi="Liberation Serif"/>
        </w:rPr>
      </w:pPr>
      <w:r>
        <w:rPr>
          <w:rFonts w:ascii="Liberation Serif" w:hAnsi="Liberation Serif"/>
          <w:b/>
          <w:bCs/>
          <w:sz w:val="24"/>
          <w:szCs w:val="24"/>
        </w:rPr>
        <w:t xml:space="preserve">3.15. </w:t>
      </w:r>
      <w:r>
        <w:rPr>
          <w:rFonts w:ascii="Liberation Serif" w:hAnsi="Liberation Serif"/>
          <w:sz w:val="24"/>
          <w:szCs w:val="24"/>
        </w:rPr>
        <w:t xml:space="preserve">Поставщик обязан не более чем за 5 рабочих дней до даты начала отгрузки Товара (Оборудования) в адрес Покупателя (Грузополучателя), направить Покупателю письменное уведомление с указанием Грузоотправителя Товара и Транспортной компании, обеспечивающей доставку Товара (Оборудования) до места поставки. </w:t>
      </w:r>
      <w:r>
        <w:rPr>
          <w:rFonts w:ascii="Liberation Serif" w:hAnsi="Liberation Serif"/>
          <w:bCs/>
          <w:sz w:val="24"/>
          <w:szCs w:val="24"/>
        </w:rPr>
        <w:t>Информация о контрагенте</w:t>
      </w:r>
      <w:r>
        <w:rPr>
          <w:rFonts w:ascii="Liberation Serif" w:hAnsi="Liberation Serif"/>
          <w:sz w:val="24"/>
          <w:szCs w:val="24"/>
        </w:rPr>
        <w:t xml:space="preserve"> составляется по форме приложения № 2 к настоящему договору.</w:t>
      </w:r>
    </w:p>
    <w:p>
      <w:pPr>
        <w:pStyle w:val="Normal"/>
        <w:shd w:val="clear" w:fill="FFFFFF"/>
        <w:bidi w:val="0"/>
        <w:ind w:left="0" w:right="0" w:firstLine="709"/>
        <w:jc w:val="both"/>
        <w:rPr>
          <w:rFonts w:ascii="Liberation Serif" w:hAnsi="Liberation Serif"/>
          <w:sz w:val="24"/>
          <w:szCs w:val="24"/>
        </w:rPr>
      </w:pPr>
      <w:r>
        <w:rPr>
          <w:rFonts w:ascii="Liberation Serif" w:hAnsi="Liberation Serif"/>
          <w:sz w:val="24"/>
          <w:szCs w:val="24"/>
        </w:rPr>
        <w:t>В случае поступления на склад Грузополучателя Товара (Оборудования) без вышеуказанного уведомления, Покупатель вправе:</w:t>
      </w:r>
    </w:p>
    <w:p>
      <w:pPr>
        <w:pStyle w:val="Normal"/>
        <w:shd w:val="clear" w:fill="FFFFFF"/>
        <w:bidi w:val="0"/>
        <w:ind w:left="0" w:right="0" w:firstLine="709"/>
        <w:jc w:val="both"/>
        <w:rPr>
          <w:rFonts w:ascii="Liberation Serif" w:hAnsi="Liberation Serif"/>
          <w:sz w:val="24"/>
          <w:szCs w:val="24"/>
        </w:rPr>
      </w:pPr>
      <w:r>
        <w:rPr>
          <w:rFonts w:ascii="Liberation Serif" w:hAnsi="Liberation Serif"/>
          <w:sz w:val="24"/>
          <w:szCs w:val="24"/>
        </w:rPr>
        <w:t>- принять Товар (Оборудование) на ответственное хранение и считается, что Поставщик не исполнил свои обязательства по поставке Товара (Оборудования) до момента поступления таких документов;</w:t>
      </w:r>
    </w:p>
    <w:p>
      <w:pPr>
        <w:pStyle w:val="Normal"/>
        <w:shd w:val="clear" w:fill="FFFFFF"/>
        <w:bidi w:val="0"/>
        <w:ind w:left="0" w:right="0" w:firstLine="709"/>
        <w:jc w:val="both"/>
        <w:rPr>
          <w:rFonts w:ascii="Liberation Serif" w:hAnsi="Liberation Serif"/>
          <w:sz w:val="24"/>
          <w:szCs w:val="24"/>
        </w:rPr>
      </w:pPr>
      <w:r>
        <w:rPr>
          <w:rFonts w:ascii="Liberation Serif" w:hAnsi="Liberation Serif"/>
          <w:sz w:val="24"/>
          <w:szCs w:val="24"/>
        </w:rPr>
        <w:t>либо</w:t>
      </w:r>
    </w:p>
    <w:p>
      <w:pPr>
        <w:pStyle w:val="Normal"/>
        <w:shd w:val="clear" w:fill="FFFFFF"/>
        <w:bidi w:val="0"/>
        <w:ind w:left="0" w:right="0" w:firstLine="709"/>
        <w:jc w:val="both"/>
        <w:rPr>
          <w:rFonts w:ascii="Liberation Serif" w:hAnsi="Liberation Serif"/>
          <w:sz w:val="24"/>
          <w:szCs w:val="24"/>
        </w:rPr>
      </w:pPr>
      <w:r>
        <w:rPr>
          <w:rFonts w:ascii="Liberation Serif" w:hAnsi="Liberation Serif"/>
          <w:sz w:val="24"/>
          <w:szCs w:val="24"/>
        </w:rPr>
        <w:t xml:space="preserve">- принять Товар (Оборудование) в соответствии с условиями договора и предъявить Поставщику требование об уплате штрафа в размере 20% от стоимости поставленного Товара (Оборудования). Удержание штрафа, подлежащего уплате Поставщиком, может быть произведено, по усмотрению Покупателя, путем вычета суммы штрафа из подлежащей оплате стоимости поставленного Покупателю Товара (Оборудования). </w:t>
      </w:r>
    </w:p>
    <w:p>
      <w:pPr>
        <w:pStyle w:val="Normal"/>
        <w:shd w:val="clear" w:fill="FFFFFF"/>
        <w:bidi w:val="0"/>
        <w:ind w:left="0" w:right="0" w:firstLine="709"/>
        <w:jc w:val="both"/>
        <w:rPr>
          <w:rFonts w:ascii="Liberation Serif" w:hAnsi="Liberation Serif"/>
        </w:rPr>
      </w:pPr>
      <w:r>
        <w:rPr>
          <w:rFonts w:ascii="Liberation Serif" w:hAnsi="Liberation Serif"/>
          <w:bCs/>
          <w:sz w:val="24"/>
          <w:szCs w:val="24"/>
        </w:rPr>
        <w:t xml:space="preserve">В случае предъявления налоговыми органами претензий и требований к Покупателю, связанных с предоставлением Поставщиком недостоверных сведений о </w:t>
      </w:r>
      <w:r>
        <w:rPr>
          <w:rFonts w:ascii="Liberation Serif" w:hAnsi="Liberation Serif"/>
          <w:sz w:val="24"/>
          <w:szCs w:val="24"/>
        </w:rPr>
        <w:t>Грузоотправителя Товара и Транспор</w:t>
      </w:r>
      <w:r>
        <w:rPr>
          <w:rFonts w:ascii="Liberation Serif" w:hAnsi="Liberation Serif"/>
          <w:sz w:val="24"/>
          <w:szCs w:val="24"/>
          <w:shd w:fill="auto" w:val="clear"/>
        </w:rPr>
        <w:t>тной компании</w:t>
      </w:r>
      <w:r>
        <w:rPr>
          <w:rFonts w:ascii="Liberation Serif" w:hAnsi="Liberation Serif"/>
          <w:bCs/>
          <w:sz w:val="24"/>
          <w:szCs w:val="24"/>
          <w:shd w:fill="auto" w:val="clear"/>
        </w:rPr>
        <w:t>, Поставщик обязан компенсировать все убытки Покупателя, вызванные такими претензиями и требованиями.</w:t>
      </w:r>
    </w:p>
    <w:p>
      <w:pPr>
        <w:pStyle w:val="Normal"/>
        <w:numPr>
          <w:ilvl w:val="0"/>
          <w:numId w:val="0"/>
        </w:numPr>
        <w:shd w:val="clear" w:fill="FFFFFF"/>
        <w:ind w:left="360" w:right="0" w:hanging="0"/>
        <w:jc w:val="center"/>
        <w:rPr>
          <w:rFonts w:ascii="Liberation Serif" w:hAnsi="Liberation Serif"/>
          <w:b/>
          <w:b/>
          <w:bCs/>
          <w:sz w:val="24"/>
          <w:szCs w:val="24"/>
          <w:shd w:fill="auto" w:val="clear"/>
        </w:rPr>
      </w:pPr>
      <w:r>
        <w:rPr>
          <w:rFonts w:ascii="Liberation Serif" w:hAnsi="Liberation Serif"/>
          <w:b/>
          <w:bCs/>
          <w:sz w:val="24"/>
          <w:szCs w:val="24"/>
          <w:shd w:fill="auto" w:val="clear"/>
        </w:rPr>
        <w:t>4.   Ответственность Сторон</w:t>
      </w:r>
    </w:p>
    <w:p>
      <w:pPr>
        <w:pStyle w:val="ListParagraph"/>
        <w:numPr>
          <w:ilvl w:val="0"/>
          <w:numId w:val="0"/>
        </w:numPr>
        <w:shd w:val="clear" w:fill="FFFFFF"/>
        <w:tabs>
          <w:tab w:val="left" w:pos="1276" w:leader="none"/>
        </w:tabs>
        <w:ind w:left="0" w:right="0" w:hanging="0"/>
        <w:jc w:val="both"/>
        <w:rPr>
          <w:rFonts w:ascii="Liberation Serif" w:hAnsi="Liberation Serif"/>
          <w:sz w:val="24"/>
          <w:szCs w:val="24"/>
        </w:rPr>
      </w:pPr>
      <w:r>
        <w:rPr>
          <w:rFonts w:ascii="Liberation Serif" w:hAnsi="Liberation Serif"/>
          <w:b/>
          <w:bCs/>
          <w:sz w:val="24"/>
          <w:szCs w:val="24"/>
          <w:shd w:fill="auto" w:val="clear"/>
        </w:rPr>
        <w:t>4.1.</w:t>
      </w:r>
      <w:r>
        <w:rPr>
          <w:rFonts w:ascii="Liberation Serif" w:hAnsi="Liberation Serif"/>
          <w:bCs/>
          <w:sz w:val="24"/>
          <w:szCs w:val="24"/>
          <w:shd w:fill="auto" w:val="clear"/>
        </w:rPr>
        <w:t xml:space="preserve"> </w:t>
      </w:r>
      <w:r>
        <w:rPr>
          <w:rFonts w:ascii="Liberation Serif" w:hAnsi="Liberation Serif"/>
          <w:sz w:val="24"/>
          <w:szCs w:val="24"/>
          <w:shd w:fill="auto" w:val="clear"/>
        </w:rPr>
        <w:t xml:space="preserve">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 и Договором. Меры ответственности, предусмотренные Договором, не освобождают Стороны от ответственности, установленной законодательством Российской Федерации и должны рассматриваться как дополнительные, если Договором прямо не предусмотрено иное. </w:t>
      </w:r>
    </w:p>
    <w:p>
      <w:pPr>
        <w:pStyle w:val="ListParagraph"/>
        <w:numPr>
          <w:ilvl w:val="0"/>
          <w:numId w:val="0"/>
        </w:numPr>
        <w:shd w:val="clear" w:fill="FFFFFF"/>
        <w:tabs>
          <w:tab w:val="left" w:pos="1276" w:leader="none"/>
        </w:tabs>
        <w:ind w:left="0" w:right="0" w:hanging="0"/>
        <w:jc w:val="both"/>
        <w:rPr>
          <w:rFonts w:ascii="Liberation Serif" w:hAnsi="Liberation Serif"/>
          <w:sz w:val="24"/>
          <w:szCs w:val="24"/>
        </w:rPr>
      </w:pPr>
      <w:r>
        <w:rPr>
          <w:rFonts w:ascii="Liberation Serif" w:hAnsi="Liberation Serif"/>
          <w:b/>
          <w:bCs/>
          <w:sz w:val="24"/>
          <w:szCs w:val="24"/>
        </w:rPr>
        <w:t>4.2.</w:t>
      </w:r>
      <w:r>
        <w:rPr>
          <w:rFonts w:ascii="Liberation Serif" w:hAnsi="Liberation Serif"/>
          <w:bCs/>
          <w:sz w:val="24"/>
          <w:szCs w:val="24"/>
        </w:rPr>
        <w:t xml:space="preserve"> В случае нарушения Покупателем сроков оплаты, установленных разделом 2 Договора, Поставщик вправе </w:t>
      </w:r>
      <w:r>
        <w:rPr>
          <w:rFonts w:ascii="Liberation Serif" w:hAnsi="Liberation Serif"/>
          <w:sz w:val="24"/>
          <w:szCs w:val="24"/>
        </w:rPr>
        <w:t>потребовать уплаты Покупателем исключительной неустойки в размере 0,1 (ноль целых и одна десятая) процента от несвоевременно оплаченной суммы за каждый день просрочки, начиная с 31 (тридцать первого) календарного дня просрочки (неустойка с 1 по 30 день просрочки не начисляется).</w:t>
      </w:r>
    </w:p>
    <w:p>
      <w:pPr>
        <w:pStyle w:val="Normal"/>
        <w:widowControl/>
        <w:numPr>
          <w:ilvl w:val="0"/>
          <w:numId w:val="0"/>
        </w:numPr>
        <w:shd w:val="clear" w:fill="FFFFFF"/>
        <w:tabs>
          <w:tab w:val="left" w:pos="1276" w:leader="none"/>
        </w:tabs>
        <w:ind w:left="0" w:right="0" w:hanging="0"/>
        <w:jc w:val="both"/>
        <w:rPr>
          <w:rFonts w:ascii="Liberation Serif" w:hAnsi="Liberation Serif"/>
          <w:sz w:val="24"/>
          <w:szCs w:val="24"/>
        </w:rPr>
      </w:pPr>
      <w:r>
        <w:rPr>
          <w:rFonts w:ascii="Liberation Serif" w:hAnsi="Liberation Serif"/>
          <w:b/>
          <w:bCs/>
          <w:sz w:val="24"/>
          <w:szCs w:val="24"/>
        </w:rPr>
        <w:t>4.3.</w:t>
      </w:r>
      <w:r>
        <w:rPr>
          <w:rFonts w:ascii="Liberation Serif" w:hAnsi="Liberation Serif"/>
          <w:bCs/>
          <w:sz w:val="24"/>
          <w:szCs w:val="24"/>
        </w:rPr>
        <w:t xml:space="preserve"> В случае </w:t>
      </w:r>
      <w:r>
        <w:rPr>
          <w:rFonts w:ascii="Liberation Serif" w:hAnsi="Liberation Serif"/>
          <w:sz w:val="24"/>
          <w:szCs w:val="24"/>
        </w:rPr>
        <w:t>нарушения Поставщиком обязательств по поставке Товара (</w:t>
      </w:r>
      <w:r>
        <w:rPr>
          <w:rFonts w:eastAsia="Calibri" w:ascii="Liberation Serif" w:hAnsi="Liberation Serif"/>
          <w:bCs/>
          <w:sz w:val="24"/>
          <w:szCs w:val="24"/>
        </w:rPr>
        <w:t>нарушение срока поставки, недопоставка)</w:t>
      </w:r>
      <w:r>
        <w:rPr>
          <w:rFonts w:ascii="Liberation Serif" w:hAnsi="Liberation Serif"/>
          <w:sz w:val="24"/>
          <w:szCs w:val="24"/>
        </w:rPr>
        <w:t>, в том числе установленных в спецификации, а также в случае несвоевременного устранения выявленных недостатков Товара, Покупатель вправе требовать уплаты Поставщиком неустойки в размере 0,1 (ноль целых и одна десятая) процента от Цены Договора за каждый день просрочки.</w:t>
      </w:r>
    </w:p>
    <w:p>
      <w:pPr>
        <w:pStyle w:val="Normal"/>
        <w:shd w:val="clear" w:fill="FFFFFF"/>
        <w:ind w:left="-15" w:right="135" w:firstLine="724"/>
        <w:rPr>
          <w:rFonts w:ascii="Liberation Serif" w:hAnsi="Liberation Serif"/>
          <w:sz w:val="24"/>
          <w:szCs w:val="24"/>
        </w:rPr>
      </w:pPr>
      <w:r>
        <w:rPr>
          <w:rFonts w:ascii="Liberation Serif" w:hAnsi="Liberation Serif"/>
          <w:sz w:val="24"/>
          <w:szCs w:val="24"/>
        </w:rPr>
        <w:t xml:space="preserve">В случае несвоевременного устранения Поставщиком выявленных недостатков товара, Покупатель вправе потребовать уплаты Поставщиком: </w:t>
      </w:r>
    </w:p>
    <w:p>
      <w:pPr>
        <w:pStyle w:val="Normal"/>
        <w:widowControl/>
        <w:numPr>
          <w:ilvl w:val="0"/>
          <w:numId w:val="9"/>
        </w:numPr>
        <w:shd w:val="clear" w:fill="FFFFFF"/>
        <w:tabs>
          <w:tab w:val="left" w:pos="993" w:leader="none"/>
        </w:tabs>
        <w:spacing w:lineRule="auto" w:line="240" w:before="0" w:after="5"/>
        <w:ind w:left="0" w:right="135" w:firstLine="700"/>
        <w:jc w:val="both"/>
        <w:rPr>
          <w:rFonts w:ascii="Liberation Serif" w:hAnsi="Liberation Serif"/>
          <w:sz w:val="24"/>
          <w:szCs w:val="24"/>
        </w:rPr>
      </w:pPr>
      <w:r>
        <w:rPr>
          <w:rFonts w:ascii="Liberation Serif" w:hAnsi="Liberation Serif"/>
          <w:sz w:val="24"/>
          <w:szCs w:val="24"/>
        </w:rPr>
        <w:t xml:space="preserve">неустойки в размере 0,1 (ноль целых и одна десятая) процента от цены Договора за каждый день просрочки – в случае несвоевременного устранения выявленных недостатков товара, влияющих на возможность эксплуатации (использования) товара в целом; </w:t>
      </w:r>
    </w:p>
    <w:p>
      <w:pPr>
        <w:pStyle w:val="Normal"/>
        <w:widowControl/>
        <w:numPr>
          <w:ilvl w:val="0"/>
          <w:numId w:val="9"/>
        </w:numPr>
        <w:shd w:val="clear" w:fill="FFFFFF"/>
        <w:tabs>
          <w:tab w:val="left" w:pos="993" w:leader="none"/>
        </w:tabs>
        <w:spacing w:lineRule="auto" w:line="240" w:before="0" w:after="5"/>
        <w:ind w:left="0" w:right="135" w:firstLine="700"/>
        <w:jc w:val="both"/>
        <w:rPr>
          <w:rFonts w:ascii="Liberation Serif" w:hAnsi="Liberation Serif"/>
          <w:sz w:val="24"/>
          <w:szCs w:val="24"/>
        </w:rPr>
      </w:pPr>
      <w:r>
        <w:rPr>
          <w:rFonts w:ascii="Liberation Serif" w:hAnsi="Liberation Serif"/>
          <w:sz w:val="24"/>
          <w:szCs w:val="24"/>
        </w:rPr>
        <w:t>неустойки в размере 0,1 (ноль целых и одна десятая) процента от стоимости некачественного товара за каждый день просрочки – в случае несвоевременного устранения выявленных недостатков товара, не влияющих на возможность эксплуатации (исполь</w:t>
      </w:r>
      <w:r>
        <w:rPr>
          <w:rFonts w:ascii="Liberation Serif" w:hAnsi="Liberation Serif"/>
          <w:sz w:val="24"/>
          <w:szCs w:val="24"/>
          <w:shd w:fill="auto" w:val="clear"/>
        </w:rPr>
        <w:t xml:space="preserve">зования) товара в целом. </w:t>
      </w:r>
    </w:p>
    <w:p>
      <w:pPr>
        <w:pStyle w:val="ListParagraph"/>
        <w:widowControl/>
        <w:numPr>
          <w:ilvl w:val="0"/>
          <w:numId w:val="0"/>
        </w:numPr>
        <w:shd w:val="clear" w:fill="FFFFFF"/>
        <w:tabs>
          <w:tab w:val="left" w:pos="1276" w:leader="none"/>
        </w:tabs>
        <w:ind w:left="0" w:right="0" w:hanging="0"/>
        <w:jc w:val="both"/>
        <w:rPr>
          <w:rFonts w:ascii="Liberation Serif" w:hAnsi="Liberation Serif"/>
          <w:bCs/>
          <w:sz w:val="24"/>
          <w:szCs w:val="24"/>
          <w:shd w:fill="auto" w:val="clear"/>
        </w:rPr>
      </w:pPr>
      <w:r>
        <w:rPr>
          <w:rFonts w:ascii="Liberation Serif" w:hAnsi="Liberation Serif"/>
          <w:b/>
          <w:bCs/>
          <w:sz w:val="24"/>
          <w:szCs w:val="24"/>
          <w:shd w:fill="auto" w:val="clear"/>
        </w:rPr>
        <w:t>4.4.</w:t>
      </w:r>
      <w:r>
        <w:rPr>
          <w:rFonts w:ascii="Liberation Serif" w:hAnsi="Liberation Serif"/>
          <w:bCs/>
          <w:sz w:val="24"/>
          <w:szCs w:val="24"/>
          <w:shd w:fill="auto" w:val="clear"/>
        </w:rPr>
        <w:t xml:space="preserve"> Если в результате составления и выставления Поставщиком счетов-фактур </w:t>
        <w:br/>
        <w:t xml:space="preserve">с нарушением порядка и требований, установленных законодательством Российской Федерации, Покупатель понес расходы, связанные с начислением налоговыми органами </w:t>
        <w:br/>
        <w:t xml:space="preserve">по такому основанию сумм налога на добавленную стоимость, пеней и налоговых санкций, Поставщик обязан компенсировать Покупателю сумму таких расходов. Основанием </w:t>
        <w:br/>
        <w:t>для компенсации являются решения налоговых органов, вынесенные по итогам проведения мероприятий налогового контроля. Сумма расходов компенсируется Поставщиком в течение 10 (десяти) рабочих дней с даты получения соответствующего письменного требования Покупателя.</w:t>
      </w:r>
    </w:p>
    <w:p>
      <w:pPr>
        <w:pStyle w:val="ListParagraph"/>
        <w:widowControl/>
        <w:shd w:val="clear" w:fill="FFFFFF"/>
        <w:tabs>
          <w:tab w:val="left" w:pos="1276" w:leader="none"/>
        </w:tabs>
        <w:ind w:left="0" w:right="0" w:firstLine="709"/>
        <w:jc w:val="both"/>
        <w:rPr/>
      </w:pPr>
      <w:r>
        <w:rPr>
          <w:rFonts w:ascii="Liberation Serif" w:hAnsi="Liberation Serif"/>
          <w:bCs/>
          <w:sz w:val="24"/>
          <w:szCs w:val="24"/>
        </w:rPr>
        <w:t xml:space="preserve">В случае нарушения Поставщиком сроков предоставления счетов-фактур, установленных пунктом </w:t>
      </w:r>
      <w:r>
        <w:rPr>
          <w:rFonts w:ascii="Liberation Serif" w:hAnsi="Liberation Serif"/>
          <w:b/>
          <w:bCs/>
          <w:sz w:val="24"/>
          <w:szCs w:val="24"/>
        </w:rPr>
        <w:t>2.8</w:t>
      </w:r>
      <w:r>
        <w:rPr>
          <w:rFonts w:ascii="Liberation Serif" w:hAnsi="Liberation Serif"/>
          <w:bCs/>
          <w:sz w:val="24"/>
          <w:szCs w:val="24"/>
        </w:rPr>
        <w:t xml:space="preserve"> Договора, Покупатель вправе требовать уплаты Поставщиком штрафа в размере 50 000 (Пятидесяти тысяч) рублей за каждый случай нарушения</w:t>
      </w:r>
      <w:r>
        <w:rPr>
          <w:rStyle w:val="Style18"/>
          <w:rFonts w:ascii="Liberation Serif" w:hAnsi="Liberation Serif"/>
          <w:bCs/>
          <w:sz w:val="24"/>
          <w:szCs w:val="24"/>
        </w:rPr>
        <w:footnoteReference w:id="2"/>
      </w:r>
      <w:r>
        <w:rPr>
          <w:rFonts w:ascii="Liberation Serif" w:hAnsi="Liberation Serif"/>
          <w:bCs/>
          <w:sz w:val="24"/>
          <w:szCs w:val="24"/>
        </w:rPr>
        <w:t>.</w:t>
      </w:r>
    </w:p>
    <w:p>
      <w:pPr>
        <w:pStyle w:val="ListParagraph"/>
        <w:widowControl/>
        <w:numPr>
          <w:ilvl w:val="0"/>
          <w:numId w:val="0"/>
        </w:numPr>
        <w:shd w:val="clear" w:fill="FFFFFF"/>
        <w:tabs>
          <w:tab w:val="left" w:pos="1276" w:leader="none"/>
        </w:tabs>
        <w:ind w:left="0" w:right="0" w:hanging="0"/>
        <w:jc w:val="both"/>
        <w:rPr>
          <w:rFonts w:ascii="Liberation Serif" w:hAnsi="Liberation Serif"/>
          <w:bCs/>
          <w:sz w:val="24"/>
          <w:szCs w:val="24"/>
        </w:rPr>
      </w:pPr>
      <w:r>
        <w:rPr>
          <w:rFonts w:ascii="Liberation Serif" w:hAnsi="Liberation Serif"/>
          <w:b/>
          <w:bCs/>
          <w:sz w:val="24"/>
          <w:szCs w:val="24"/>
        </w:rPr>
        <w:t>4.5.</w:t>
      </w:r>
      <w:r>
        <w:rPr>
          <w:rFonts w:ascii="Liberation Serif" w:hAnsi="Liberation Serif"/>
          <w:bCs/>
          <w:sz w:val="24"/>
          <w:szCs w:val="24"/>
        </w:rPr>
        <w:t xml:space="preserve"> Поставщик несет ответственность перед Покупателем за причиненный ущерб </w:t>
        <w:br/>
        <w:t xml:space="preserve">в размере фактически понесенных и документально подтвержденных расходов, возникших </w:t>
        <w:br/>
        <w:t>в связи с неисполнением (ненадлежащим исполнением) Поставщиком своих обязательств, произведенных для восстановления нарушенного права, а также упущенной выгоды.</w:t>
      </w:r>
    </w:p>
    <w:p>
      <w:pPr>
        <w:pStyle w:val="ListParagraph"/>
        <w:widowControl/>
        <w:numPr>
          <w:ilvl w:val="0"/>
          <w:numId w:val="0"/>
        </w:numPr>
        <w:shd w:val="clear" w:fill="FFFFFF"/>
        <w:tabs>
          <w:tab w:val="left" w:pos="1276" w:leader="none"/>
        </w:tabs>
        <w:ind w:left="0" w:right="0" w:hanging="0"/>
        <w:jc w:val="both"/>
        <w:rPr>
          <w:rFonts w:ascii="Liberation Serif" w:hAnsi="Liberation Serif"/>
          <w:bCs/>
          <w:sz w:val="24"/>
          <w:szCs w:val="24"/>
        </w:rPr>
      </w:pPr>
      <w:r>
        <w:rPr>
          <w:rFonts w:ascii="Liberation Serif" w:hAnsi="Liberation Serif"/>
          <w:b/>
          <w:bCs/>
          <w:sz w:val="24"/>
          <w:szCs w:val="24"/>
        </w:rPr>
        <w:t>4.6.</w:t>
      </w:r>
      <w:r>
        <w:rPr>
          <w:rFonts w:ascii="Liberation Serif" w:hAnsi="Liberation Serif"/>
          <w:bCs/>
          <w:sz w:val="24"/>
          <w:szCs w:val="24"/>
        </w:rPr>
        <w:t xml:space="preserve"> Обязанность по уплате неустойки и / или штрафов, возмещения убытков, предусмотренных Договором, возникает у любой из Сторон только при условии получения письменного требования другой Стороны. </w:t>
      </w:r>
    </w:p>
    <w:p>
      <w:pPr>
        <w:pStyle w:val="ListParagraph"/>
        <w:widowControl/>
        <w:numPr>
          <w:ilvl w:val="0"/>
          <w:numId w:val="0"/>
        </w:numPr>
        <w:shd w:val="clear" w:fill="FFFFFF"/>
        <w:tabs>
          <w:tab w:val="left" w:pos="1276" w:leader="none"/>
        </w:tabs>
        <w:ind w:left="0" w:right="0" w:hanging="0"/>
        <w:jc w:val="both"/>
        <w:rPr>
          <w:rFonts w:ascii="Liberation Serif" w:hAnsi="Liberation Serif"/>
          <w:bCs/>
          <w:sz w:val="24"/>
          <w:szCs w:val="24"/>
        </w:rPr>
      </w:pPr>
      <w:r>
        <w:rPr>
          <w:rFonts w:ascii="Liberation Serif" w:hAnsi="Liberation Serif"/>
          <w:b/>
          <w:bCs/>
          <w:sz w:val="24"/>
          <w:szCs w:val="24"/>
        </w:rPr>
        <w:t>4.7.</w:t>
      </w:r>
      <w:r>
        <w:rPr>
          <w:rFonts w:ascii="Liberation Serif" w:hAnsi="Liberation Serif"/>
          <w:bCs/>
          <w:sz w:val="24"/>
          <w:szCs w:val="24"/>
        </w:rPr>
        <w:t xml:space="preserve"> Уплата неустойки и / или штрафа не освобождает Стороны от исполнения обязательств по Договору, обязанности по устранению допущенных нарушений условий Договора и / или их последствий.</w:t>
      </w:r>
    </w:p>
    <w:p>
      <w:pPr>
        <w:pStyle w:val="ListParagraph"/>
        <w:widowControl/>
        <w:numPr>
          <w:ilvl w:val="0"/>
          <w:numId w:val="0"/>
        </w:numPr>
        <w:shd w:val="clear" w:fill="FFFFFF"/>
        <w:tabs>
          <w:tab w:val="left" w:pos="1276" w:leader="none"/>
        </w:tabs>
        <w:ind w:left="0" w:right="0" w:hanging="0"/>
        <w:jc w:val="both"/>
        <w:rPr>
          <w:rFonts w:ascii="Liberation Serif" w:hAnsi="Liberation Serif"/>
          <w:bCs/>
          <w:sz w:val="24"/>
          <w:szCs w:val="24"/>
        </w:rPr>
      </w:pPr>
      <w:r>
        <w:rPr>
          <w:rFonts w:ascii="Liberation Serif" w:hAnsi="Liberation Serif"/>
          <w:b/>
          <w:bCs/>
          <w:sz w:val="24"/>
          <w:szCs w:val="24"/>
        </w:rPr>
        <w:t>4.8.</w:t>
      </w:r>
      <w:r>
        <w:rPr>
          <w:rFonts w:ascii="Liberation Serif" w:hAnsi="Liberation Serif"/>
          <w:bCs/>
          <w:sz w:val="24"/>
          <w:szCs w:val="24"/>
        </w:rPr>
        <w:t xml:space="preserve"> Учитывая, что для Покупателя надлежащее и своевременное выполнение Поставщиком своих обязательств по Договору имеет существенное значение, Стороны признают, что размер неустоек, установленный Договором, является соразмерным последствиям неисполнения либо ненадлежащего исполнения Поставщиком соответствующих обязательств по Договору.</w:t>
      </w:r>
    </w:p>
    <w:p>
      <w:pPr>
        <w:pStyle w:val="ListParagraph"/>
        <w:widowControl/>
        <w:numPr>
          <w:ilvl w:val="0"/>
          <w:numId w:val="0"/>
        </w:numPr>
        <w:shd w:val="clear" w:fill="FFFFFF"/>
        <w:tabs>
          <w:tab w:val="left" w:pos="1134" w:leader="none"/>
          <w:tab w:val="left" w:pos="1418" w:leader="none"/>
        </w:tabs>
        <w:ind w:left="0" w:right="0" w:hanging="0"/>
        <w:jc w:val="both"/>
        <w:rPr>
          <w:rFonts w:ascii="Liberation Serif" w:hAnsi="Liberation Serif"/>
          <w:sz w:val="24"/>
          <w:szCs w:val="24"/>
        </w:rPr>
      </w:pPr>
      <w:r>
        <w:rPr>
          <w:rFonts w:ascii="Liberation Serif" w:hAnsi="Liberation Serif"/>
          <w:b/>
          <w:bCs/>
          <w:sz w:val="24"/>
          <w:szCs w:val="24"/>
        </w:rPr>
        <w:t>4.9.</w:t>
      </w:r>
      <w:r>
        <w:rPr>
          <w:rFonts w:ascii="Liberation Serif" w:hAnsi="Liberation Serif"/>
          <w:bCs/>
          <w:sz w:val="24"/>
          <w:szCs w:val="24"/>
        </w:rPr>
        <w:t xml:space="preserve"> </w:t>
      </w:r>
      <w:r>
        <w:rPr>
          <w:rFonts w:ascii="Liberation Serif" w:hAnsi="Liberation Serif"/>
          <w:sz w:val="24"/>
          <w:szCs w:val="24"/>
        </w:rPr>
        <w:t>Удержание пени и штрафов, подлежащих уплате Поставщиком, может быть произведено, по усмотрению Покупателя, путем вычета суммы пени (штрафа) из подлежащей оплате стоимости поставленного Покупателю оборудования. Уплата (удержание) неустойки не освобождает стороны от исполнения своего обязательства в натуре</w:t>
      </w:r>
      <w:r>
        <w:rPr>
          <w:rFonts w:ascii="Liberation Serif" w:hAnsi="Liberation Serif"/>
          <w:bCs/>
          <w:sz w:val="24"/>
          <w:szCs w:val="24"/>
        </w:rPr>
        <w:t>.</w:t>
      </w:r>
    </w:p>
    <w:p>
      <w:pPr>
        <w:pStyle w:val="ListParagraph"/>
        <w:widowControl/>
        <w:numPr>
          <w:ilvl w:val="0"/>
          <w:numId w:val="0"/>
        </w:numPr>
        <w:shd w:val="clear" w:fill="FFFFFF"/>
        <w:tabs>
          <w:tab w:val="left" w:pos="0" w:leader="none"/>
        </w:tabs>
        <w:ind w:left="360" w:right="0" w:hanging="0"/>
        <w:jc w:val="center"/>
        <w:rPr>
          <w:rFonts w:ascii="Liberation Serif" w:hAnsi="Liberation Serif"/>
          <w:b/>
          <w:b/>
          <w:bCs/>
          <w:sz w:val="24"/>
          <w:szCs w:val="24"/>
        </w:rPr>
      </w:pPr>
      <w:r>
        <w:rPr>
          <w:rFonts w:ascii="Liberation Serif" w:hAnsi="Liberation Serif"/>
          <w:b/>
          <w:bCs/>
          <w:sz w:val="24"/>
          <w:szCs w:val="24"/>
        </w:rPr>
        <w:t>5.  Конфиденциальность</w:t>
      </w:r>
    </w:p>
    <w:p>
      <w:pPr>
        <w:pStyle w:val="ListParagraph"/>
        <w:widowControl/>
        <w:numPr>
          <w:ilvl w:val="0"/>
          <w:numId w:val="0"/>
        </w:numPr>
        <w:shd w:val="clear" w:fill="FFFFFF"/>
        <w:tabs>
          <w:tab w:val="left" w:pos="0" w:leader="none"/>
          <w:tab w:val="left" w:pos="1134" w:leader="none"/>
        </w:tabs>
        <w:ind w:left="0" w:right="0" w:hanging="0"/>
        <w:jc w:val="both"/>
        <w:rPr>
          <w:rFonts w:ascii="Liberation Serif" w:hAnsi="Liberation Serif"/>
          <w:bCs/>
          <w:sz w:val="24"/>
          <w:szCs w:val="24"/>
        </w:rPr>
      </w:pPr>
      <w:r>
        <w:rPr>
          <w:rFonts w:ascii="Liberation Serif" w:hAnsi="Liberation Serif"/>
          <w:b/>
          <w:bCs/>
          <w:sz w:val="24"/>
          <w:szCs w:val="24"/>
        </w:rPr>
        <w:t>5.1.</w:t>
      </w:r>
      <w:r>
        <w:rPr>
          <w:rFonts w:ascii="Liberation Serif" w:hAnsi="Liberation Serif"/>
          <w:bCs/>
          <w:sz w:val="24"/>
          <w:szCs w:val="24"/>
        </w:rPr>
        <w:t xml:space="preserve"> Под конфиденциальной информацией (далее – «Информация») для целей Договора понимается любая информация, передаваемая Покупателем Поставщику в устной либо документарной форме, в виде электронного файла, в любом другом виде, а также полученная Поставщиком самостоятельно в ходе визитов на территорию Покупателя в процессе проведения переговоров, заключения и исполнения Договора, в отношении которой соблюдаются следующие условия:</w:t>
      </w:r>
    </w:p>
    <w:p>
      <w:pPr>
        <w:pStyle w:val="Normal"/>
        <w:widowControl/>
        <w:numPr>
          <w:ilvl w:val="0"/>
          <w:numId w:val="3"/>
        </w:numPr>
        <w:shd w:val="clear" w:fill="FFFFFF"/>
        <w:tabs>
          <w:tab w:val="left" w:pos="0" w:leader="none"/>
          <w:tab w:val="left" w:pos="709" w:leader="none"/>
          <w:tab w:val="left" w:pos="1418" w:leader="none"/>
        </w:tabs>
        <w:ind w:left="0" w:right="0" w:firstLine="709"/>
        <w:jc w:val="both"/>
        <w:rPr>
          <w:rFonts w:ascii="Liberation Serif" w:hAnsi="Liberation Serif"/>
          <w:sz w:val="24"/>
          <w:szCs w:val="24"/>
        </w:rPr>
      </w:pPr>
      <w:r>
        <w:rPr>
          <w:rFonts w:ascii="Liberation Serif" w:hAnsi="Liberation Serif"/>
          <w:bCs/>
          <w:sz w:val="24"/>
          <w:szCs w:val="24"/>
        </w:rPr>
        <w:t>данная Информация имеет действительную или потенциальную коммерческую ценность для Покупателя в силу неизвестности ее третьим лица</w:t>
      </w:r>
      <w:r>
        <w:rPr>
          <w:rFonts w:ascii="Liberation Serif" w:hAnsi="Liberation Serif"/>
          <w:sz w:val="24"/>
          <w:szCs w:val="24"/>
        </w:rPr>
        <w:t xml:space="preserve">м, в том числе по причине </w:t>
      </w:r>
      <w:r>
        <w:rPr>
          <w:rFonts w:ascii="Liberation Serif" w:hAnsi="Liberation Serif"/>
          <w:bCs/>
          <w:sz w:val="24"/>
          <w:szCs w:val="24"/>
        </w:rPr>
        <w:t>введения в отношении нее режима Коммерческой тайны;</w:t>
      </w:r>
    </w:p>
    <w:p>
      <w:pPr>
        <w:pStyle w:val="Normal"/>
        <w:widowControl/>
        <w:numPr>
          <w:ilvl w:val="0"/>
          <w:numId w:val="3"/>
        </w:numPr>
        <w:shd w:val="clear" w:fill="FFFFFF"/>
        <w:tabs>
          <w:tab w:val="left" w:pos="0" w:leader="none"/>
          <w:tab w:val="left" w:pos="709" w:leader="none"/>
          <w:tab w:val="left" w:pos="1418" w:leader="none"/>
        </w:tabs>
        <w:ind w:left="0" w:right="0" w:firstLine="709"/>
        <w:jc w:val="both"/>
        <w:rPr>
          <w:rFonts w:ascii="Liberation Serif" w:hAnsi="Liberation Serif"/>
          <w:bCs/>
          <w:sz w:val="24"/>
          <w:szCs w:val="24"/>
        </w:rPr>
      </w:pPr>
      <w:r>
        <w:rPr>
          <w:rFonts w:ascii="Liberation Serif" w:hAnsi="Liberation Serif"/>
          <w:bCs/>
          <w:sz w:val="24"/>
          <w:szCs w:val="24"/>
        </w:rPr>
        <w:t xml:space="preserve">данная Информация не относится к категории общедоступной </w:t>
        <w:br/>
        <w:t>или обязательной к раскрытию Покупателем в соответствии с законодательством Российской Федерации.</w:t>
      </w:r>
    </w:p>
    <w:p>
      <w:pPr>
        <w:pStyle w:val="ListParagraph"/>
        <w:widowControl/>
        <w:numPr>
          <w:ilvl w:val="0"/>
          <w:numId w:val="0"/>
        </w:numPr>
        <w:shd w:val="clear" w:fill="FFFFFF"/>
        <w:tabs>
          <w:tab w:val="left" w:pos="0" w:leader="none"/>
          <w:tab w:val="left" w:pos="1134" w:leader="none"/>
        </w:tabs>
        <w:ind w:left="0" w:right="0" w:hanging="0"/>
        <w:jc w:val="both"/>
        <w:rPr>
          <w:rFonts w:ascii="Liberation Serif" w:hAnsi="Liberation Serif"/>
          <w:bCs/>
          <w:sz w:val="24"/>
          <w:szCs w:val="24"/>
        </w:rPr>
      </w:pPr>
      <w:r>
        <w:rPr>
          <w:rFonts w:ascii="Liberation Serif" w:hAnsi="Liberation Serif"/>
          <w:b/>
          <w:bCs/>
          <w:sz w:val="24"/>
          <w:szCs w:val="24"/>
        </w:rPr>
        <w:t>5.2.</w:t>
      </w:r>
      <w:r>
        <w:rPr>
          <w:rFonts w:ascii="Liberation Serif" w:hAnsi="Liberation Serif"/>
          <w:bCs/>
          <w:sz w:val="24"/>
          <w:szCs w:val="24"/>
        </w:rPr>
        <w:t xml:space="preserve"> Условия Договора и сам факт его заключения составляют Информацию </w:t>
        <w:br/>
        <w:t xml:space="preserve">в той части, в которой такие обстоятельства не были известны третьим лицам на момент заключения Договора в рамках проводимых Покупателем закупочных процедур. </w:t>
      </w:r>
    </w:p>
    <w:p>
      <w:pPr>
        <w:pStyle w:val="ListParagraph"/>
        <w:widowControl/>
        <w:numPr>
          <w:ilvl w:val="0"/>
          <w:numId w:val="0"/>
        </w:numPr>
        <w:shd w:val="clear" w:fill="FFFFFF"/>
        <w:tabs>
          <w:tab w:val="left" w:pos="0" w:leader="none"/>
          <w:tab w:val="left" w:pos="1134" w:leader="none"/>
        </w:tabs>
        <w:ind w:left="0" w:right="0" w:hanging="0"/>
        <w:jc w:val="both"/>
        <w:rPr>
          <w:rFonts w:ascii="Liberation Serif" w:hAnsi="Liberation Serif"/>
          <w:bCs/>
          <w:sz w:val="24"/>
          <w:szCs w:val="24"/>
        </w:rPr>
      </w:pPr>
      <w:r>
        <w:rPr>
          <w:rFonts w:ascii="Liberation Serif" w:hAnsi="Liberation Serif"/>
          <w:b/>
          <w:bCs/>
          <w:sz w:val="24"/>
          <w:szCs w:val="24"/>
        </w:rPr>
        <w:t xml:space="preserve">5.3. </w:t>
      </w:r>
      <w:r>
        <w:rPr>
          <w:rFonts w:ascii="Liberation Serif" w:hAnsi="Liberation Serif"/>
          <w:bCs/>
          <w:sz w:val="24"/>
          <w:szCs w:val="24"/>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pPr>
        <w:pStyle w:val="ListParagraph"/>
        <w:widowControl/>
        <w:numPr>
          <w:ilvl w:val="0"/>
          <w:numId w:val="0"/>
        </w:numPr>
        <w:shd w:val="clear" w:fill="FFFFFF"/>
        <w:tabs>
          <w:tab w:val="left" w:pos="0" w:leader="none"/>
          <w:tab w:val="left" w:pos="1134" w:leader="none"/>
        </w:tabs>
        <w:ind w:left="0" w:right="0" w:hanging="0"/>
        <w:jc w:val="both"/>
        <w:rPr>
          <w:rFonts w:ascii="Liberation Serif" w:hAnsi="Liberation Serif"/>
          <w:bCs/>
          <w:sz w:val="24"/>
          <w:szCs w:val="24"/>
        </w:rPr>
      </w:pPr>
      <w:r>
        <w:rPr>
          <w:rFonts w:ascii="Liberation Serif" w:hAnsi="Liberation Serif"/>
          <w:b/>
          <w:bCs/>
          <w:sz w:val="24"/>
          <w:szCs w:val="24"/>
        </w:rPr>
        <w:t xml:space="preserve">5.4. </w:t>
      </w:r>
      <w:r>
        <w:rPr>
          <w:rFonts w:ascii="Liberation Serif" w:hAnsi="Liberation Serif"/>
          <w:bCs/>
          <w:sz w:val="24"/>
          <w:szCs w:val="24"/>
        </w:rPr>
        <w:t>На документ, содержащий Информацию, Покупателем может быть нанесен гриф «Коммерческая тайна» с указанием обладателя этой информации.</w:t>
      </w:r>
    </w:p>
    <w:p>
      <w:pPr>
        <w:pStyle w:val="ListParagraph"/>
        <w:widowControl/>
        <w:numPr>
          <w:ilvl w:val="0"/>
          <w:numId w:val="0"/>
        </w:numPr>
        <w:shd w:val="clear" w:fill="FFFFFF"/>
        <w:tabs>
          <w:tab w:val="left" w:pos="0" w:leader="none"/>
          <w:tab w:val="left" w:pos="1134" w:leader="none"/>
        </w:tabs>
        <w:ind w:left="0" w:right="0" w:hanging="0"/>
        <w:jc w:val="both"/>
        <w:rPr>
          <w:rFonts w:ascii="Liberation Serif" w:hAnsi="Liberation Serif"/>
          <w:bCs/>
          <w:sz w:val="24"/>
          <w:szCs w:val="24"/>
        </w:rPr>
      </w:pPr>
      <w:r>
        <w:rPr>
          <w:rFonts w:ascii="Liberation Serif" w:hAnsi="Liberation Serif"/>
          <w:b/>
          <w:bCs/>
          <w:sz w:val="24"/>
          <w:szCs w:val="24"/>
        </w:rPr>
        <w:t>5.5.</w:t>
      </w:r>
      <w:r>
        <w:rPr>
          <w:rFonts w:ascii="Liberation Serif" w:hAnsi="Liberation Serif"/>
          <w:bCs/>
          <w:sz w:val="24"/>
          <w:szCs w:val="24"/>
        </w:rPr>
        <w:t xml:space="preserve"> Информация может включать в себя, в том числе, но не ограничиваясь:</w:t>
      </w:r>
    </w:p>
    <w:p>
      <w:pPr>
        <w:pStyle w:val="Normal"/>
        <w:widowControl/>
        <w:numPr>
          <w:ilvl w:val="0"/>
          <w:numId w:val="3"/>
        </w:numPr>
        <w:shd w:val="clear" w:fill="FFFFFF"/>
        <w:tabs>
          <w:tab w:val="left" w:pos="0" w:leader="none"/>
          <w:tab w:val="left" w:pos="1418" w:leader="none"/>
        </w:tabs>
        <w:ind w:left="0" w:right="0" w:firstLine="709"/>
        <w:jc w:val="both"/>
        <w:rPr>
          <w:rFonts w:ascii="Liberation Serif" w:hAnsi="Liberation Serif"/>
          <w:sz w:val="24"/>
          <w:szCs w:val="24"/>
        </w:rPr>
      </w:pPr>
      <w:r>
        <w:rPr>
          <w:rFonts w:ascii="Liberation Serif" w:hAnsi="Liberation Serif"/>
          <w:bCs/>
          <w:sz w:val="24"/>
          <w:szCs w:val="24"/>
        </w:rPr>
        <w:t xml:space="preserve">финансовую </w:t>
      </w:r>
      <w:r>
        <w:rPr>
          <w:rFonts w:ascii="Liberation Serif" w:hAnsi="Liberation Serif"/>
          <w:bCs/>
          <w:sz w:val="24"/>
          <w:szCs w:val="24"/>
          <w:lang w:val="en-US"/>
        </w:rPr>
        <w:t>(</w:t>
      </w:r>
      <w:r>
        <w:rPr>
          <w:rFonts w:ascii="Liberation Serif" w:hAnsi="Liberation Serif"/>
          <w:bCs/>
          <w:sz w:val="24"/>
          <w:szCs w:val="24"/>
        </w:rPr>
        <w:t>бухгалтерскую) отчетность;</w:t>
      </w:r>
    </w:p>
    <w:p>
      <w:pPr>
        <w:pStyle w:val="Normal"/>
        <w:widowControl/>
        <w:numPr>
          <w:ilvl w:val="0"/>
          <w:numId w:val="3"/>
        </w:numPr>
        <w:shd w:val="clear" w:fill="FFFFFF"/>
        <w:tabs>
          <w:tab w:val="left" w:pos="0" w:leader="none"/>
          <w:tab w:val="left" w:pos="1418" w:leader="none"/>
        </w:tabs>
        <w:ind w:left="0" w:right="0" w:firstLine="709"/>
        <w:jc w:val="both"/>
        <w:rPr>
          <w:rFonts w:ascii="Liberation Serif" w:hAnsi="Liberation Serif"/>
          <w:bCs/>
          <w:sz w:val="24"/>
          <w:szCs w:val="24"/>
        </w:rPr>
      </w:pPr>
      <w:r>
        <w:rPr>
          <w:rFonts w:ascii="Liberation Serif" w:hAnsi="Liberation Serif"/>
          <w:bCs/>
          <w:sz w:val="24"/>
          <w:szCs w:val="24"/>
        </w:rPr>
        <w:t>учетные регистры бухгалтерского учета;</w:t>
      </w:r>
    </w:p>
    <w:p>
      <w:pPr>
        <w:pStyle w:val="Normal"/>
        <w:widowControl/>
        <w:numPr>
          <w:ilvl w:val="0"/>
          <w:numId w:val="3"/>
        </w:numPr>
        <w:shd w:val="clear" w:fill="FFFFFF"/>
        <w:tabs>
          <w:tab w:val="left" w:pos="0" w:leader="none"/>
          <w:tab w:val="left" w:pos="1418" w:leader="none"/>
        </w:tabs>
        <w:ind w:left="0" w:right="0" w:firstLine="709"/>
        <w:jc w:val="both"/>
        <w:rPr>
          <w:rFonts w:ascii="Liberation Serif" w:hAnsi="Liberation Serif"/>
          <w:bCs/>
          <w:sz w:val="24"/>
          <w:szCs w:val="24"/>
        </w:rPr>
      </w:pPr>
      <w:r>
        <w:rPr>
          <w:rFonts w:ascii="Liberation Serif" w:hAnsi="Liberation Serif"/>
          <w:bCs/>
          <w:sz w:val="24"/>
          <w:szCs w:val="24"/>
        </w:rPr>
        <w:t>бизнес-планы;</w:t>
      </w:r>
    </w:p>
    <w:p>
      <w:pPr>
        <w:pStyle w:val="Normal"/>
        <w:widowControl/>
        <w:numPr>
          <w:ilvl w:val="0"/>
          <w:numId w:val="3"/>
        </w:numPr>
        <w:shd w:val="clear" w:fill="FFFFFF"/>
        <w:tabs>
          <w:tab w:val="left" w:pos="0" w:leader="none"/>
          <w:tab w:val="left" w:pos="1418" w:leader="none"/>
        </w:tabs>
        <w:ind w:left="0" w:right="0" w:firstLine="709"/>
        <w:jc w:val="both"/>
        <w:rPr>
          <w:rFonts w:ascii="Liberation Serif" w:hAnsi="Liberation Serif"/>
          <w:bCs/>
          <w:sz w:val="24"/>
          <w:szCs w:val="24"/>
        </w:rPr>
      </w:pPr>
      <w:r>
        <w:rPr>
          <w:rFonts w:ascii="Liberation Serif" w:hAnsi="Liberation Serif"/>
          <w:bCs/>
          <w:sz w:val="24"/>
          <w:szCs w:val="24"/>
        </w:rPr>
        <w:t>договоры (соглашения), заключаемые или заключенные непосредственно Покупателем либо в его пользу, а также информацию и сведения, содержащиеся в данных договорах (соглашениях);</w:t>
      </w:r>
    </w:p>
    <w:p>
      <w:pPr>
        <w:pStyle w:val="Normal"/>
        <w:widowControl/>
        <w:numPr>
          <w:ilvl w:val="0"/>
          <w:numId w:val="3"/>
        </w:numPr>
        <w:shd w:val="clear" w:fill="FFFFFF"/>
        <w:tabs>
          <w:tab w:val="left" w:pos="0" w:leader="none"/>
          <w:tab w:val="left" w:pos="1418" w:leader="none"/>
        </w:tabs>
        <w:ind w:left="0" w:right="0" w:firstLine="709"/>
        <w:jc w:val="both"/>
        <w:rPr>
          <w:rFonts w:ascii="Liberation Serif" w:hAnsi="Liberation Serif"/>
          <w:bCs/>
          <w:sz w:val="24"/>
          <w:szCs w:val="24"/>
        </w:rPr>
      </w:pPr>
      <w:r>
        <w:rPr>
          <w:rFonts w:ascii="Liberation Serif" w:hAnsi="Liberation Serif"/>
          <w:bCs/>
          <w:sz w:val="24"/>
          <w:szCs w:val="24"/>
        </w:rPr>
        <w:t>сведения о финансовых, правовых, организационных и других взаимоотношениях между Покупателем и третьими лицами;</w:t>
      </w:r>
    </w:p>
    <w:p>
      <w:pPr>
        <w:pStyle w:val="Normal"/>
        <w:widowControl/>
        <w:numPr>
          <w:ilvl w:val="0"/>
          <w:numId w:val="3"/>
        </w:numPr>
        <w:shd w:val="clear" w:fill="FFFFFF"/>
        <w:tabs>
          <w:tab w:val="left" w:pos="0" w:leader="none"/>
          <w:tab w:val="left" w:pos="1418" w:leader="none"/>
        </w:tabs>
        <w:ind w:left="0" w:right="0" w:firstLine="709"/>
        <w:jc w:val="both"/>
        <w:rPr>
          <w:rFonts w:ascii="Liberation Serif" w:hAnsi="Liberation Serif"/>
          <w:bCs/>
          <w:sz w:val="24"/>
          <w:szCs w:val="24"/>
        </w:rPr>
      </w:pPr>
      <w:r>
        <w:rPr>
          <w:rFonts w:ascii="Liberation Serif" w:hAnsi="Liberation Serif"/>
          <w:bCs/>
          <w:sz w:val="24"/>
          <w:szCs w:val="24"/>
        </w:rPr>
        <w:t xml:space="preserve">сведения о находящихся на регистрации товарных знаках Покупателя, а также </w:t>
        <w:br/>
        <w:t>об объектах интеллектуальной собственности Покупателя, сведения о которых не являются опубликованными;</w:t>
      </w:r>
    </w:p>
    <w:p>
      <w:pPr>
        <w:pStyle w:val="Normal"/>
        <w:widowControl/>
        <w:numPr>
          <w:ilvl w:val="0"/>
          <w:numId w:val="3"/>
        </w:numPr>
        <w:shd w:val="clear" w:fill="FFFFFF"/>
        <w:tabs>
          <w:tab w:val="left" w:pos="0" w:leader="none"/>
          <w:tab w:val="left" w:pos="1418" w:leader="none"/>
        </w:tabs>
        <w:ind w:left="0" w:right="0" w:firstLine="709"/>
        <w:jc w:val="both"/>
        <w:rPr>
          <w:rFonts w:ascii="Liberation Serif" w:hAnsi="Liberation Serif"/>
          <w:bCs/>
          <w:sz w:val="24"/>
          <w:szCs w:val="24"/>
        </w:rPr>
      </w:pPr>
      <w:r>
        <w:rPr>
          <w:rFonts w:ascii="Liberation Serif" w:hAnsi="Liberation Serif"/>
          <w:bCs/>
          <w:sz w:val="24"/>
          <w:szCs w:val="24"/>
        </w:rPr>
        <w:t xml:space="preserve">сведения о Поставщиках, поставщиках оборудования и материалов, а также </w:t>
        <w:br/>
        <w:t>о покупателях продукции Покупателя и их аффилированных лицах;</w:t>
      </w:r>
    </w:p>
    <w:p>
      <w:pPr>
        <w:pStyle w:val="Normal"/>
        <w:widowControl/>
        <w:numPr>
          <w:ilvl w:val="0"/>
          <w:numId w:val="3"/>
        </w:numPr>
        <w:shd w:val="clear" w:fill="FFFFFF"/>
        <w:tabs>
          <w:tab w:val="left" w:pos="0" w:leader="none"/>
          <w:tab w:val="left" w:pos="1418" w:leader="none"/>
        </w:tabs>
        <w:ind w:left="0" w:right="0" w:firstLine="709"/>
        <w:jc w:val="both"/>
        <w:rPr>
          <w:rFonts w:ascii="Liberation Serif" w:hAnsi="Liberation Serif"/>
          <w:bCs/>
          <w:sz w:val="24"/>
          <w:szCs w:val="24"/>
        </w:rPr>
      </w:pPr>
      <w:r>
        <w:rPr>
          <w:rFonts w:ascii="Liberation Serif" w:hAnsi="Liberation Serif"/>
          <w:bCs/>
          <w:sz w:val="24"/>
          <w:szCs w:val="24"/>
        </w:rPr>
        <w:t>сведения об объемах производства и / или реализации продукции и услуг Покупателя или его аффилированных лиц;</w:t>
      </w:r>
    </w:p>
    <w:p>
      <w:pPr>
        <w:pStyle w:val="Normal"/>
        <w:widowControl/>
        <w:numPr>
          <w:ilvl w:val="0"/>
          <w:numId w:val="3"/>
        </w:numPr>
        <w:shd w:val="clear" w:fill="FFFFFF"/>
        <w:tabs>
          <w:tab w:val="left" w:pos="0" w:leader="none"/>
          <w:tab w:val="left" w:pos="1418" w:leader="none"/>
        </w:tabs>
        <w:ind w:left="0" w:right="0" w:firstLine="709"/>
        <w:jc w:val="both"/>
        <w:rPr>
          <w:rFonts w:ascii="Liberation Serif" w:hAnsi="Liberation Serif"/>
          <w:bCs/>
          <w:sz w:val="24"/>
          <w:szCs w:val="24"/>
        </w:rPr>
      </w:pPr>
      <w:r>
        <w:rPr>
          <w:rFonts w:ascii="Liberation Serif" w:hAnsi="Liberation Serif"/>
          <w:bCs/>
          <w:sz w:val="24"/>
          <w:szCs w:val="24"/>
        </w:rPr>
        <w:t>материалы обобщения, анализа, оценки, иных действий по обработке вышеуказанной Информации и документов.</w:t>
      </w:r>
    </w:p>
    <w:p>
      <w:pPr>
        <w:pStyle w:val="ListParagraph"/>
        <w:widowControl/>
        <w:numPr>
          <w:ilvl w:val="0"/>
          <w:numId w:val="0"/>
        </w:numPr>
        <w:shd w:val="clear" w:fill="FFFFFF"/>
        <w:tabs>
          <w:tab w:val="left" w:pos="850" w:leader="none"/>
          <w:tab w:val="left" w:pos="1017" w:leader="none"/>
          <w:tab w:val="left" w:pos="1134" w:leader="none"/>
        </w:tabs>
        <w:ind w:left="0" w:right="0" w:hanging="0"/>
        <w:jc w:val="both"/>
        <w:rPr>
          <w:rFonts w:ascii="Liberation Serif" w:hAnsi="Liberation Serif"/>
          <w:sz w:val="24"/>
          <w:szCs w:val="24"/>
        </w:rPr>
      </w:pPr>
      <w:r>
        <w:rPr>
          <w:rFonts w:ascii="Liberation Serif" w:hAnsi="Liberation Serif"/>
          <w:b w:val="false"/>
          <w:bCs w:val="false"/>
          <w:sz w:val="24"/>
          <w:szCs w:val="24"/>
        </w:rPr>
        <w:t xml:space="preserve">5.6. </w:t>
      </w:r>
      <w:bookmarkStart w:id="3" w:name="_Ref361337849"/>
      <w:r>
        <w:rPr>
          <w:rFonts w:ascii="Liberation Serif" w:hAnsi="Liberation Serif"/>
          <w:bCs/>
          <w:sz w:val="24"/>
          <w:szCs w:val="24"/>
        </w:rPr>
        <w:t>Поставщик обязан безусловно обеспечить защиту и сохранение конфиденциальности Информации в течение срока действия Договора и в течение 3 (трех) лет после его прекращения</w:t>
      </w:r>
      <w:r>
        <w:rPr>
          <w:rFonts w:ascii="Liberation Serif" w:hAnsi="Liberation Serif"/>
          <w:sz w:val="24"/>
          <w:szCs w:val="24"/>
        </w:rPr>
        <w:t xml:space="preserve"> </w:t>
      </w:r>
      <w:r>
        <w:rPr>
          <w:rFonts w:ascii="Liberation Serif" w:hAnsi="Liberation Serif"/>
          <w:bCs/>
          <w:sz w:val="24"/>
          <w:szCs w:val="24"/>
        </w:rPr>
        <w:t>(расторжения) или исполнения, в том числе:</w:t>
      </w:r>
      <w:bookmarkEnd w:id="3"/>
      <w:r>
        <w:rPr>
          <w:rFonts w:ascii="Liberation Serif" w:hAnsi="Liberation Serif"/>
          <w:bCs/>
          <w:sz w:val="24"/>
          <w:szCs w:val="24"/>
        </w:rPr>
        <w:t xml:space="preserve"> </w:t>
      </w:r>
    </w:p>
    <w:p>
      <w:pPr>
        <w:pStyle w:val="ListParagraph"/>
        <w:widowControl/>
        <w:numPr>
          <w:ilvl w:val="0"/>
          <w:numId w:val="0"/>
        </w:numPr>
        <w:shd w:val="clear" w:fill="FFFFFF"/>
        <w:tabs>
          <w:tab w:val="left" w:pos="1418" w:leader="none"/>
        </w:tabs>
        <w:ind w:left="0" w:right="0" w:hanging="0"/>
        <w:jc w:val="both"/>
        <w:rPr>
          <w:rFonts w:ascii="Liberation Serif" w:hAnsi="Liberation Serif"/>
          <w:sz w:val="24"/>
          <w:szCs w:val="24"/>
        </w:rPr>
      </w:pPr>
      <w:r>
        <w:rPr>
          <w:rFonts w:ascii="Liberation Serif" w:hAnsi="Liberation Serif"/>
          <w:bCs/>
          <w:sz w:val="24"/>
          <w:szCs w:val="24"/>
        </w:rPr>
        <w:t xml:space="preserve">5.6.1.Не разглашать, не обсуждать содержание, не предоставлять копий, </w:t>
        <w:br/>
        <w:t xml:space="preserve">не публиковать и не </w:t>
      </w:r>
      <w:r>
        <w:rPr>
          <w:rFonts w:ascii="Liberation Serif" w:hAnsi="Liberation Serif"/>
          <w:sz w:val="24"/>
          <w:szCs w:val="24"/>
        </w:rPr>
        <w:t>раскрывать</w:t>
      </w:r>
      <w:r>
        <w:rPr>
          <w:rFonts w:ascii="Liberation Serif" w:hAnsi="Liberation Serif"/>
          <w:bCs/>
          <w:sz w:val="24"/>
          <w:szCs w:val="24"/>
        </w:rPr>
        <w:t xml:space="preserve"> в какой-либо иной форме третьим лицам Информацию </w:t>
        <w:br/>
        <w:t>без получения предварительного письменного согласия Покупателя, за исключением случаев, предусмотренных законодательством Российской Федерации и пункте 6.6.7 Договора.</w:t>
      </w:r>
    </w:p>
    <w:p>
      <w:pPr>
        <w:pStyle w:val="ListParagraph"/>
        <w:widowControl/>
        <w:numPr>
          <w:ilvl w:val="0"/>
          <w:numId w:val="0"/>
        </w:numPr>
        <w:shd w:val="clear" w:fill="FFFFFF"/>
        <w:tabs>
          <w:tab w:val="left" w:pos="1418" w:leader="none"/>
        </w:tabs>
        <w:ind w:left="0" w:right="0" w:hanging="0"/>
        <w:jc w:val="both"/>
        <w:rPr>
          <w:rFonts w:ascii="Liberation Serif" w:hAnsi="Liberation Serif"/>
          <w:bCs/>
          <w:sz w:val="24"/>
          <w:szCs w:val="24"/>
        </w:rPr>
      </w:pPr>
      <w:r>
        <w:rPr>
          <w:rFonts w:ascii="Liberation Serif" w:hAnsi="Liberation Serif"/>
          <w:bCs/>
          <w:sz w:val="24"/>
          <w:szCs w:val="24"/>
        </w:rPr>
        <w:t xml:space="preserve">5.6.2.Принимать меры предосторожности, обычно используемые для защиты такого рода информации в деловом обороте, при этом если Поставщиком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Поставщик обязан использовать </w:t>
        <w:br/>
        <w:t>в отношении защиты Информации обычно используемые им меры защиты.</w:t>
      </w:r>
    </w:p>
    <w:p>
      <w:pPr>
        <w:pStyle w:val="ListParagraph"/>
        <w:widowControl/>
        <w:numPr>
          <w:ilvl w:val="0"/>
          <w:numId w:val="0"/>
        </w:numPr>
        <w:shd w:val="clear" w:fill="FFFFFF"/>
        <w:tabs>
          <w:tab w:val="left" w:pos="1418" w:leader="none"/>
        </w:tabs>
        <w:ind w:left="0" w:right="0" w:hanging="0"/>
        <w:jc w:val="both"/>
        <w:rPr>
          <w:rFonts w:ascii="Liberation Serif" w:hAnsi="Liberation Serif"/>
          <w:bCs/>
          <w:sz w:val="24"/>
          <w:szCs w:val="24"/>
        </w:rPr>
      </w:pPr>
      <w:r>
        <w:rPr>
          <w:rFonts w:ascii="Liberation Serif" w:hAnsi="Liberation Serif"/>
          <w:bCs/>
          <w:sz w:val="24"/>
          <w:szCs w:val="24"/>
        </w:rPr>
        <w:t xml:space="preserve">5.6.3. Использовать Информацию исключительно для целей, для которых она была предоставлена. </w:t>
      </w:r>
    </w:p>
    <w:p>
      <w:pPr>
        <w:pStyle w:val="ListParagraph"/>
        <w:widowControl/>
        <w:numPr>
          <w:ilvl w:val="0"/>
          <w:numId w:val="0"/>
        </w:numPr>
        <w:shd w:val="clear" w:fill="FFFFFF"/>
        <w:tabs>
          <w:tab w:val="left" w:pos="1418" w:leader="none"/>
        </w:tabs>
        <w:ind w:left="0" w:right="0" w:hanging="0"/>
        <w:jc w:val="both"/>
        <w:rPr>
          <w:rFonts w:ascii="Liberation Serif" w:hAnsi="Liberation Serif"/>
          <w:bCs/>
          <w:sz w:val="24"/>
          <w:szCs w:val="24"/>
        </w:rPr>
      </w:pPr>
      <w:r>
        <w:rPr>
          <w:rFonts w:ascii="Liberation Serif" w:hAnsi="Liberation Serif"/>
          <w:bCs/>
          <w:sz w:val="24"/>
          <w:szCs w:val="24"/>
        </w:rPr>
        <w:t xml:space="preserve">5.6.4. Не осуществлять действий (бездействия), результатом которых может быть несанкционированное раскрытие Информации третьим лицам. </w:t>
      </w:r>
    </w:p>
    <w:p>
      <w:pPr>
        <w:pStyle w:val="ListParagraph"/>
        <w:widowControl/>
        <w:numPr>
          <w:ilvl w:val="0"/>
          <w:numId w:val="0"/>
        </w:numPr>
        <w:shd w:val="clear" w:fill="FFFFFF"/>
        <w:tabs>
          <w:tab w:val="left" w:pos="1418" w:leader="none"/>
        </w:tabs>
        <w:ind w:left="0" w:right="0" w:hanging="0"/>
        <w:jc w:val="both"/>
        <w:rPr>
          <w:rFonts w:ascii="Liberation Serif" w:hAnsi="Liberation Serif"/>
          <w:bCs/>
          <w:sz w:val="24"/>
          <w:szCs w:val="24"/>
        </w:rPr>
      </w:pPr>
      <w:r>
        <w:rPr>
          <w:rFonts w:ascii="Liberation Serif" w:hAnsi="Liberation Serif"/>
          <w:bCs/>
          <w:sz w:val="24"/>
          <w:szCs w:val="24"/>
        </w:rPr>
        <w:t>5.6.5. 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Покупателя, а также обеспечить содействие, которое потребует Покупатель для предотвращения такого несанкционированного раскрытия.</w:t>
      </w:r>
    </w:p>
    <w:p>
      <w:pPr>
        <w:pStyle w:val="ListParagraph"/>
        <w:widowControl/>
        <w:numPr>
          <w:ilvl w:val="0"/>
          <w:numId w:val="0"/>
        </w:numPr>
        <w:shd w:val="clear" w:fill="FFFFFF"/>
        <w:tabs>
          <w:tab w:val="left" w:pos="1418" w:leader="none"/>
        </w:tabs>
        <w:ind w:left="0" w:right="0" w:hanging="0"/>
        <w:jc w:val="both"/>
        <w:rPr>
          <w:rFonts w:ascii="Liberation Serif" w:hAnsi="Liberation Serif"/>
          <w:bCs/>
          <w:sz w:val="24"/>
          <w:szCs w:val="24"/>
        </w:rPr>
      </w:pPr>
      <w:r>
        <w:rPr>
          <w:rFonts w:ascii="Liberation Serif" w:hAnsi="Liberation Serif"/>
          <w:bCs/>
          <w:sz w:val="24"/>
          <w:szCs w:val="24"/>
        </w:rPr>
        <w:t xml:space="preserve">5.6.7. По требованию Покупателя уничтожить всю Информацию, которую будет невозможно передать Покупателю по его запросу или которая будет находиться </w:t>
        <w:br/>
        <w:t xml:space="preserve">на технических средствах Поставщика. При этом Покупатель признает, что обязательства </w:t>
        <w:br/>
        <w:t xml:space="preserve">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w:t>
        <w:br/>
        <w:t xml:space="preserve">или методики создания резервных копий. </w:t>
      </w:r>
    </w:p>
    <w:p>
      <w:pPr>
        <w:pStyle w:val="ListParagraph"/>
        <w:widowControl/>
        <w:numPr>
          <w:ilvl w:val="0"/>
          <w:numId w:val="0"/>
        </w:numPr>
        <w:shd w:val="clear" w:fill="FFFFFF"/>
        <w:tabs>
          <w:tab w:val="left" w:pos="1418" w:leader="none"/>
        </w:tabs>
        <w:ind w:left="0" w:right="0" w:hanging="0"/>
        <w:jc w:val="both"/>
        <w:rPr>
          <w:rFonts w:ascii="Liberation Serif" w:hAnsi="Liberation Serif"/>
          <w:bCs/>
          <w:sz w:val="24"/>
          <w:szCs w:val="24"/>
        </w:rPr>
      </w:pPr>
      <w:r>
        <w:rPr>
          <w:rFonts w:ascii="Liberation Serif" w:hAnsi="Liberation Serif"/>
          <w:bCs/>
          <w:sz w:val="24"/>
          <w:szCs w:val="24"/>
        </w:rPr>
        <w:t xml:space="preserve">5.6.8. </w:t>
      </w:r>
      <w:bookmarkStart w:id="4" w:name="_Ref361337832"/>
      <w:r>
        <w:rPr>
          <w:rFonts w:ascii="Liberation Serif" w:hAnsi="Liberation Serif"/>
          <w:bCs/>
          <w:sz w:val="24"/>
          <w:szCs w:val="24"/>
        </w:rPr>
        <w:t xml:space="preserve">Раскрывать Информацию своим работникам, членам органов управления </w:t>
        <w:br/>
        <w:t xml:space="preserve">и контроля, акционерам и аудиторам только в случае служебной необходимости в объеме, требуемом для исполнения Договора, оставаясь ответственным за действия таких лиц, как </w:t>
        <w:br/>
        <w:t>за свои собственные.</w:t>
      </w:r>
      <w:bookmarkEnd w:id="4"/>
    </w:p>
    <w:p>
      <w:pPr>
        <w:pStyle w:val="ListParagraph"/>
        <w:widowControl/>
        <w:numPr>
          <w:ilvl w:val="0"/>
          <w:numId w:val="0"/>
        </w:numPr>
        <w:shd w:val="clear" w:fill="FFFFFF"/>
        <w:tabs>
          <w:tab w:val="left" w:pos="1418" w:leader="none"/>
        </w:tabs>
        <w:ind w:left="0" w:right="0" w:hanging="0"/>
        <w:jc w:val="both"/>
        <w:rPr>
          <w:rFonts w:ascii="Liberation Serif" w:hAnsi="Liberation Serif"/>
          <w:bCs/>
          <w:sz w:val="24"/>
          <w:szCs w:val="24"/>
        </w:rPr>
      </w:pPr>
      <w:r>
        <w:rPr>
          <w:rFonts w:ascii="Liberation Serif" w:hAnsi="Liberation Serif"/>
          <w:bCs/>
          <w:sz w:val="24"/>
          <w:szCs w:val="24"/>
        </w:rPr>
        <w:t>5.6.9. Не разглашать третьим лицам факты передачи или получения Информации.</w:t>
      </w:r>
    </w:p>
    <w:p>
      <w:pPr>
        <w:pStyle w:val="ListParagraph"/>
        <w:widowControl/>
        <w:numPr>
          <w:ilvl w:val="0"/>
          <w:numId w:val="0"/>
        </w:numPr>
        <w:shd w:val="clear" w:fill="FFFFFF"/>
        <w:tabs>
          <w:tab w:val="left" w:pos="1134" w:leader="none"/>
        </w:tabs>
        <w:ind w:left="0" w:right="0" w:hanging="0"/>
        <w:jc w:val="both"/>
        <w:rPr>
          <w:rFonts w:ascii="Liberation Serif" w:hAnsi="Liberation Serif"/>
          <w:bCs/>
          <w:sz w:val="24"/>
          <w:szCs w:val="24"/>
        </w:rPr>
      </w:pPr>
      <w:r>
        <w:rPr>
          <w:rFonts w:ascii="Liberation Serif" w:hAnsi="Liberation Serif"/>
          <w:b w:val="false"/>
          <w:bCs w:val="false"/>
          <w:sz w:val="24"/>
          <w:szCs w:val="24"/>
        </w:rPr>
        <w:t xml:space="preserve">5.7. </w:t>
      </w:r>
      <w:r>
        <w:rPr>
          <w:rFonts w:ascii="Liberation Serif" w:hAnsi="Liberation Serif"/>
          <w:bCs/>
          <w:sz w:val="24"/>
          <w:szCs w:val="24"/>
        </w:rPr>
        <w:t xml:space="preserve"> </w:t>
      </w:r>
      <w:bookmarkStart w:id="5" w:name="_Ref361337863"/>
      <w:r>
        <w:rPr>
          <w:rFonts w:ascii="Liberation Serif" w:hAnsi="Liberation Serif"/>
          <w:bCs/>
          <w:sz w:val="24"/>
          <w:szCs w:val="24"/>
        </w:rPr>
        <w:t xml:space="preserve">Поставщик, нарушивший условия настоящего раздела Договора, возмещает Покупателю убытки, вызванные таким нарушением, в течение 10 (десяти) календарных дней </w:t>
        <w:br/>
        <w:t>с даты получения соответствующего письменного требования Покупателя.</w:t>
      </w:r>
      <w:bookmarkEnd w:id="5"/>
    </w:p>
    <w:p>
      <w:pPr>
        <w:pStyle w:val="Normal"/>
        <w:numPr>
          <w:ilvl w:val="0"/>
          <w:numId w:val="0"/>
        </w:numPr>
        <w:shd w:val="clear" w:fill="FFFFFF"/>
        <w:tabs>
          <w:tab w:val="left" w:pos="1134" w:leader="none"/>
        </w:tabs>
        <w:ind w:left="0" w:right="0" w:hanging="0"/>
        <w:jc w:val="both"/>
        <w:rPr>
          <w:rFonts w:ascii="Liberation Serif" w:hAnsi="Liberation Serif"/>
          <w:bCs/>
          <w:sz w:val="24"/>
          <w:szCs w:val="24"/>
        </w:rPr>
      </w:pPr>
      <w:r>
        <w:rPr>
          <w:rFonts w:ascii="Liberation Serif" w:hAnsi="Liberation Serif"/>
          <w:b w:val="false"/>
          <w:bCs w:val="false"/>
          <w:sz w:val="24"/>
          <w:szCs w:val="24"/>
        </w:rPr>
        <w:t xml:space="preserve">5.8. </w:t>
      </w:r>
      <w:r>
        <w:rPr>
          <w:rFonts w:ascii="Liberation Serif" w:hAnsi="Liberation Serif"/>
          <w:bCs/>
          <w:sz w:val="24"/>
          <w:szCs w:val="24"/>
        </w:rPr>
        <w:t xml:space="preserve"> Условия защиты Информации, представляемой Поставщиком Покупателю, могут быть дополнительно урегулированы отдельно заключаемым Сторонами соглашением. </w:t>
      </w:r>
    </w:p>
    <w:p>
      <w:pPr>
        <w:pStyle w:val="ListParagraph"/>
        <w:widowControl/>
        <w:numPr>
          <w:ilvl w:val="0"/>
          <w:numId w:val="0"/>
        </w:numPr>
        <w:shd w:val="clear" w:fill="FFFFFF"/>
        <w:tabs>
          <w:tab w:val="left" w:pos="426" w:leader="none"/>
        </w:tabs>
        <w:ind w:left="1440" w:right="0" w:hanging="0"/>
        <w:jc w:val="center"/>
        <w:rPr>
          <w:rFonts w:ascii="Liberation Serif" w:hAnsi="Liberation Serif"/>
          <w:sz w:val="24"/>
          <w:szCs w:val="24"/>
        </w:rPr>
      </w:pPr>
      <w:r>
        <w:rPr>
          <w:rFonts w:ascii="Liberation Serif" w:hAnsi="Liberation Serif"/>
          <w:b/>
          <w:bCs/>
          <w:sz w:val="24"/>
          <w:szCs w:val="24"/>
        </w:rPr>
        <w:t>6. Антикоррупционная оговорка</w:t>
      </w:r>
    </w:p>
    <w:p>
      <w:pPr>
        <w:pStyle w:val="ListParagraph"/>
        <w:widowControl/>
        <w:numPr>
          <w:ilvl w:val="0"/>
          <w:numId w:val="0"/>
        </w:numPr>
        <w:shd w:val="clear" w:fill="FFFFFF"/>
        <w:tabs>
          <w:tab w:val="left" w:pos="1418" w:leader="none"/>
        </w:tabs>
        <w:suppressAutoHyphens w:val="true"/>
        <w:bidi w:val="0"/>
        <w:spacing w:before="0" w:after="0"/>
        <w:ind w:left="0" w:right="0" w:hanging="0"/>
        <w:contextualSpacing/>
        <w:jc w:val="both"/>
        <w:rPr>
          <w:rFonts w:ascii="Liberation Serif" w:hAnsi="Liberation Serif"/>
        </w:rPr>
      </w:pPr>
      <w:r>
        <w:rPr>
          <w:rFonts w:ascii="Liberation Serif" w:hAnsi="Liberation Serif"/>
          <w:b w:val="false"/>
          <w:bCs w:val="false"/>
          <w:color w:val="000000"/>
          <w:sz w:val="24"/>
          <w:szCs w:val="24"/>
        </w:rPr>
        <w:t>6.1.</w:t>
      </w:r>
      <w:r>
        <w:rPr>
          <w:rFonts w:ascii="Liberation Serif" w:hAnsi="Liberation Serif"/>
          <w:b/>
          <w:bCs/>
          <w:color w:val="000000"/>
          <w:sz w:val="24"/>
          <w:szCs w:val="24"/>
        </w:rPr>
        <w:t xml:space="preserve"> </w:t>
      </w:r>
      <w:r>
        <w:rPr>
          <w:rFonts w:ascii="Liberation Serif" w:hAnsi="Liberation Serif"/>
          <w:b w:val="false"/>
          <w:bCs w:val="false"/>
          <w:color w:val="000000"/>
          <w:sz w:val="24"/>
          <w:szCs w:val="24"/>
        </w:rPr>
        <w:t xml:space="preserve"> 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pPr>
        <w:pStyle w:val="ListParagraph"/>
        <w:widowControl/>
        <w:numPr>
          <w:ilvl w:val="0"/>
          <w:numId w:val="0"/>
        </w:numPr>
        <w:shd w:val="clear" w:fill="FFFFFF"/>
        <w:tabs>
          <w:tab w:val="left" w:pos="1418" w:leader="none"/>
        </w:tabs>
        <w:suppressAutoHyphens w:val="true"/>
        <w:bidi w:val="0"/>
        <w:spacing w:before="0" w:after="0"/>
        <w:ind w:left="0" w:right="0" w:hanging="0"/>
        <w:contextualSpacing/>
        <w:jc w:val="both"/>
        <w:rPr>
          <w:rFonts w:ascii="Liberation Serif" w:hAnsi="Liberation Serif"/>
        </w:rPr>
      </w:pPr>
      <w:r>
        <w:rPr>
          <w:rFonts w:ascii="Liberation Serif" w:hAnsi="Liberation Serif"/>
          <w:b w:val="false"/>
          <w:bCs w:val="false"/>
          <w:color w:val="000000"/>
          <w:sz w:val="24"/>
          <w:szCs w:val="24"/>
        </w:rPr>
        <w:t>6.2.</w:t>
      </w:r>
      <w:r>
        <w:rPr>
          <w:rFonts w:ascii="Liberation Serif" w:hAnsi="Liberation Serif"/>
          <w:bCs/>
          <w:color w:val="000000"/>
          <w:sz w:val="24"/>
          <w:szCs w:val="24"/>
        </w:rPr>
        <w:t xml:space="preserve"> 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для целей Договора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pPr>
        <w:pStyle w:val="ListParagraph"/>
        <w:widowControl/>
        <w:numPr>
          <w:ilvl w:val="0"/>
          <w:numId w:val="0"/>
        </w:numPr>
        <w:shd w:val="clear" w:fill="FFFFFF"/>
        <w:tabs>
          <w:tab w:val="left" w:pos="1418" w:leader="none"/>
        </w:tabs>
        <w:ind w:left="0" w:right="0" w:hanging="0"/>
        <w:jc w:val="both"/>
        <w:rPr>
          <w:rFonts w:ascii="Liberation Serif" w:hAnsi="Liberation Serif"/>
          <w:bCs/>
          <w:color w:val="000000"/>
          <w:sz w:val="24"/>
          <w:szCs w:val="24"/>
        </w:rPr>
      </w:pPr>
      <w:r>
        <w:rPr>
          <w:rFonts w:ascii="Liberation Serif" w:hAnsi="Liberation Serif"/>
          <w:b w:val="false"/>
          <w:bCs w:val="false"/>
          <w:color w:val="000000"/>
          <w:sz w:val="24"/>
          <w:szCs w:val="24"/>
        </w:rPr>
        <w:t>6.3.</w:t>
      </w:r>
      <w:r>
        <w:rPr>
          <w:rFonts w:ascii="Liberation Serif" w:hAnsi="Liberation Serif"/>
          <w:bCs/>
          <w:color w:val="000000"/>
          <w:sz w:val="24"/>
          <w:szCs w:val="24"/>
        </w:rPr>
        <w:t xml:space="preserve"> 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pPr>
        <w:pStyle w:val="ListParagraph"/>
        <w:widowControl/>
        <w:numPr>
          <w:ilvl w:val="0"/>
          <w:numId w:val="0"/>
        </w:numPr>
        <w:shd w:val="clear" w:fill="FFFFFF"/>
        <w:tabs>
          <w:tab w:val="left" w:pos="1418" w:leader="none"/>
        </w:tabs>
        <w:ind w:left="0" w:right="0" w:hanging="0"/>
        <w:jc w:val="both"/>
        <w:rPr>
          <w:rFonts w:ascii="Liberation Serif" w:hAnsi="Liberation Serif"/>
          <w:bCs/>
          <w:color w:val="000000"/>
          <w:sz w:val="24"/>
          <w:szCs w:val="24"/>
        </w:rPr>
      </w:pPr>
      <w:r>
        <w:rPr>
          <w:rFonts w:ascii="Liberation Serif" w:hAnsi="Liberation Serif"/>
          <w:b w:val="false"/>
          <w:bCs w:val="false"/>
          <w:color w:val="000000"/>
          <w:sz w:val="24"/>
          <w:szCs w:val="24"/>
        </w:rPr>
        <w:t xml:space="preserve">6.4. </w:t>
      </w:r>
      <w:r>
        <w:rPr>
          <w:rFonts w:ascii="Liberation Serif" w:hAnsi="Liberation Serif"/>
          <w:bCs/>
          <w:color w:val="000000"/>
          <w:sz w:val="24"/>
          <w:szCs w:val="24"/>
        </w:rPr>
        <w:t>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pPr>
        <w:pStyle w:val="ListParagraph"/>
        <w:widowControl/>
        <w:numPr>
          <w:ilvl w:val="0"/>
          <w:numId w:val="0"/>
        </w:numPr>
        <w:shd w:val="clear" w:fill="FFFFFF"/>
        <w:tabs>
          <w:tab w:val="left" w:pos="1418" w:leader="none"/>
        </w:tabs>
        <w:ind w:left="0" w:right="0" w:hanging="0"/>
        <w:jc w:val="both"/>
        <w:rPr>
          <w:rFonts w:ascii="Liberation Serif" w:hAnsi="Liberation Serif"/>
          <w:bCs/>
          <w:color w:val="000000"/>
          <w:sz w:val="24"/>
          <w:szCs w:val="24"/>
        </w:rPr>
      </w:pPr>
      <w:r>
        <w:rPr>
          <w:rFonts w:ascii="Liberation Serif" w:hAnsi="Liberation Serif"/>
          <w:b w:val="false"/>
          <w:bCs w:val="false"/>
          <w:color w:val="000000"/>
          <w:sz w:val="24"/>
          <w:szCs w:val="24"/>
        </w:rPr>
        <w:t>6.5.</w:t>
      </w:r>
      <w:r>
        <w:rPr>
          <w:rFonts w:ascii="Liberation Serif" w:hAnsi="Liberation Serif"/>
          <w:bCs/>
          <w:color w:val="000000"/>
          <w:sz w:val="24"/>
          <w:szCs w:val="24"/>
        </w:rPr>
        <w:t xml:space="preserve"> 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pPr>
        <w:pStyle w:val="ListParagraph"/>
        <w:widowControl/>
        <w:numPr>
          <w:ilvl w:val="0"/>
          <w:numId w:val="0"/>
        </w:numPr>
        <w:shd w:val="clear" w:fill="FFFFFF"/>
        <w:tabs>
          <w:tab w:val="left" w:pos="1418" w:leader="none"/>
        </w:tabs>
        <w:ind w:left="0" w:right="0" w:hanging="0"/>
        <w:jc w:val="both"/>
        <w:rPr>
          <w:rFonts w:ascii="Liberation Serif" w:hAnsi="Liberation Serif"/>
          <w:bCs/>
          <w:color w:val="000000"/>
          <w:sz w:val="24"/>
          <w:szCs w:val="24"/>
        </w:rPr>
      </w:pPr>
      <w:r>
        <w:rPr>
          <w:rFonts w:ascii="Liberation Serif" w:hAnsi="Liberation Serif"/>
          <w:b w:val="false"/>
          <w:bCs w:val="false"/>
          <w:color w:val="000000"/>
          <w:sz w:val="24"/>
          <w:szCs w:val="24"/>
        </w:rPr>
        <w:t>6.6.</w:t>
      </w:r>
      <w:r>
        <w:rPr>
          <w:rFonts w:ascii="Liberation Serif" w:hAnsi="Liberation Serif"/>
          <w:b/>
          <w:bCs/>
          <w:color w:val="000000"/>
          <w:sz w:val="24"/>
          <w:szCs w:val="24"/>
        </w:rPr>
        <w:t xml:space="preserve"> </w:t>
      </w:r>
      <w:r>
        <w:rPr>
          <w:rFonts w:ascii="Liberation Serif" w:hAnsi="Liberation Serif"/>
          <w:bCs/>
          <w:color w:val="000000"/>
          <w:sz w:val="24"/>
          <w:szCs w:val="24"/>
        </w:rPr>
        <w:t xml:space="preserve">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pPr>
        <w:pStyle w:val="ListParagraph"/>
        <w:shd w:val="clear" w:fill="FFFFFF"/>
        <w:tabs>
          <w:tab w:val="left" w:pos="567" w:leader="none"/>
          <w:tab w:val="left" w:pos="1418" w:leader="none"/>
        </w:tabs>
        <w:ind w:left="0" w:right="0" w:hanging="0"/>
        <w:jc w:val="both"/>
        <w:rPr>
          <w:rFonts w:ascii="Liberation Serif" w:hAnsi="Liberation Serif"/>
          <w:color w:val="000000"/>
          <w:sz w:val="24"/>
          <w:szCs w:val="24"/>
        </w:rPr>
      </w:pPr>
      <w:r>
        <w:rPr>
          <w:rFonts w:ascii="Liberation Serif" w:hAnsi="Liberation Serif"/>
          <w:b/>
          <w:bCs/>
          <w:color w:val="000000"/>
          <w:sz w:val="24"/>
          <w:szCs w:val="24"/>
        </w:rPr>
        <w:t xml:space="preserve"> </w:t>
      </w:r>
      <w:r>
        <w:rPr>
          <w:rFonts w:ascii="Liberation Serif" w:hAnsi="Liberation Serif"/>
          <w:b/>
          <w:bCs/>
          <w:color w:val="000000"/>
          <w:sz w:val="24"/>
          <w:szCs w:val="24"/>
        </w:rPr>
        <w:t xml:space="preserve">6.7. </w:t>
      </w:r>
      <w:r>
        <w:rPr>
          <w:rFonts w:ascii="Liberation Serif" w:hAnsi="Liberation Serif"/>
          <w:color w:val="000000"/>
          <w:sz w:val="24"/>
          <w:szCs w:val="24"/>
        </w:rPr>
        <w:t xml:space="preserve">Каналы связи Линия доверия Группы РусГидро: </w:t>
      </w:r>
      <w:r>
        <w:rPr>
          <w:rFonts w:ascii="Liberation Serif" w:hAnsi="Liberation Serif"/>
          <w:sz w:val="24"/>
          <w:szCs w:val="24"/>
        </w:rPr>
        <w:t>Электронная почта: ld@rushydro.ru.</w:t>
      </w:r>
    </w:p>
    <w:p>
      <w:pPr>
        <w:pStyle w:val="ListParagraph"/>
        <w:numPr>
          <w:ilvl w:val="0"/>
          <w:numId w:val="0"/>
        </w:numPr>
        <w:shd w:val="clear" w:fill="FFFFFF"/>
        <w:tabs>
          <w:tab w:val="left" w:pos="567" w:leader="none"/>
          <w:tab w:val="left" w:pos="1418" w:leader="none"/>
        </w:tabs>
        <w:ind w:left="0" w:right="0" w:hanging="0"/>
        <w:jc w:val="both"/>
        <w:rPr>
          <w:rFonts w:ascii="Liberation Serif" w:hAnsi="Liberation Serif"/>
        </w:rPr>
      </w:pPr>
      <w:r>
        <w:rPr>
          <w:rFonts w:ascii="Liberation Serif" w:hAnsi="Liberation Serif"/>
          <w:b w:val="false"/>
          <w:bCs w:val="false"/>
          <w:sz w:val="24"/>
          <w:szCs w:val="24"/>
        </w:rPr>
        <w:t>6.7.1.</w:t>
      </w:r>
      <w:r>
        <w:rPr>
          <w:rFonts w:ascii="Liberation Serif" w:hAnsi="Liberation Serif"/>
          <w:b/>
          <w:bCs/>
          <w:sz w:val="24"/>
          <w:szCs w:val="24"/>
        </w:rPr>
        <w:t xml:space="preserve"> </w:t>
      </w:r>
      <w:r>
        <w:rPr>
          <w:rFonts w:ascii="Liberation Serif" w:hAnsi="Liberation Serif"/>
          <w:sz w:val="24"/>
          <w:szCs w:val="24"/>
        </w:rPr>
        <w:t xml:space="preserve"> Специальная форма «обратной связи», размещенная на официальном сайте Общества в сети интернет: http://www.rushydro.ru/ (далее перейти по ссылке «Линия доверия» и заполнить поля специальной формы «обратной связи»);</w:t>
      </w:r>
    </w:p>
    <w:p>
      <w:pPr>
        <w:pStyle w:val="ListParagraph"/>
        <w:widowControl/>
        <w:numPr>
          <w:ilvl w:val="0"/>
          <w:numId w:val="0"/>
        </w:numPr>
        <w:shd w:val="clear" w:fill="FFFFFF"/>
        <w:tabs>
          <w:tab w:val="left" w:pos="1418" w:leader="none"/>
        </w:tabs>
        <w:spacing w:lineRule="auto" w:line="252" w:before="0" w:after="160"/>
        <w:ind w:left="0" w:right="0" w:hanging="0"/>
        <w:contextualSpacing/>
        <w:jc w:val="both"/>
        <w:rPr>
          <w:rFonts w:ascii="Liberation Serif" w:hAnsi="Liberation Serif"/>
          <w:sz w:val="24"/>
          <w:szCs w:val="24"/>
        </w:rPr>
      </w:pPr>
      <w:r>
        <w:rPr>
          <w:rFonts w:ascii="Liberation Serif" w:hAnsi="Liberation Serif"/>
          <w:b w:val="false"/>
          <w:bCs w:val="false"/>
          <w:sz w:val="24"/>
          <w:szCs w:val="24"/>
        </w:rPr>
        <w:t xml:space="preserve">6.7.2.  </w:t>
      </w:r>
      <w:r>
        <w:rPr>
          <w:rFonts w:ascii="Liberation Serif" w:hAnsi="Liberation Serif"/>
          <w:b/>
          <w:bCs/>
          <w:sz w:val="24"/>
          <w:szCs w:val="24"/>
        </w:rPr>
        <w:t xml:space="preserve"> </w:t>
      </w:r>
      <w:r>
        <w:rPr>
          <w:rFonts w:ascii="Liberation Serif" w:hAnsi="Liberation Serif"/>
          <w:sz w:val="24"/>
          <w:szCs w:val="24"/>
        </w:rPr>
        <w:t>Телефонный автоответчик (необходимо позвонить по телефону +7(495) 785-09-37 (круглосуточно), дождаться сигнала о начале записи и оставить устное обращение).</w:t>
      </w:r>
    </w:p>
    <w:p>
      <w:pPr>
        <w:pStyle w:val="ListParagraph"/>
        <w:widowControl/>
        <w:numPr>
          <w:ilvl w:val="0"/>
          <w:numId w:val="8"/>
        </w:numPr>
        <w:shd w:val="clear" w:fill="FFFFFF"/>
        <w:ind w:left="720" w:right="0" w:hanging="360"/>
        <w:jc w:val="center"/>
        <w:rPr>
          <w:rFonts w:ascii="Liberation Serif" w:hAnsi="Liberation Serif"/>
          <w:b/>
          <w:b/>
          <w:bCs/>
          <w:sz w:val="24"/>
          <w:szCs w:val="24"/>
        </w:rPr>
      </w:pPr>
      <w:r>
        <w:rPr>
          <w:rFonts w:ascii="Liberation Serif" w:hAnsi="Liberation Serif"/>
          <w:b/>
          <w:bCs/>
          <w:sz w:val="24"/>
          <w:szCs w:val="24"/>
        </w:rPr>
        <w:t>Обстоятельства непреодолимой силы (форс-мажор)</w:t>
      </w:r>
    </w:p>
    <w:p>
      <w:pPr>
        <w:pStyle w:val="ListParagraph"/>
        <w:widowControl/>
        <w:numPr>
          <w:ilvl w:val="1"/>
          <w:numId w:val="8"/>
        </w:numPr>
        <w:shd w:val="clear" w:fill="FFFFFF"/>
        <w:tabs>
          <w:tab w:val="left" w:pos="0" w:leader="none"/>
          <w:tab w:val="left" w:pos="1134" w:leader="none"/>
          <w:tab w:val="left" w:pos="1418" w:leader="none"/>
        </w:tabs>
        <w:ind w:left="0" w:right="0" w:firstLine="709"/>
        <w:jc w:val="both"/>
        <w:rPr>
          <w:rFonts w:ascii="Liberation Serif" w:hAnsi="Liberation Serif"/>
          <w:bCs/>
          <w:sz w:val="24"/>
          <w:szCs w:val="24"/>
        </w:rPr>
      </w:pPr>
      <w:r>
        <w:rPr>
          <w:rFonts w:ascii="Liberation Serif" w:hAnsi="Liberation Serif"/>
          <w:bCs/>
          <w:sz w:val="24"/>
          <w:szCs w:val="24"/>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возникли после заключения Договора, и которые Стороны не могли ни предвидеть, ни предотвратить разумными мерами, в том числе: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других, не зависящих от воли Сторон обстоятельств, повлекших за собой невозможность выполнения Сторонами своих обязательств по Договору.</w:t>
      </w:r>
    </w:p>
    <w:p>
      <w:pPr>
        <w:pStyle w:val="ListParagraph"/>
        <w:widowControl/>
        <w:numPr>
          <w:ilvl w:val="1"/>
          <w:numId w:val="8"/>
        </w:numPr>
        <w:shd w:val="clear" w:fill="FFFFFF"/>
        <w:tabs>
          <w:tab w:val="left" w:pos="0" w:leader="none"/>
          <w:tab w:val="left" w:pos="1134" w:leader="none"/>
          <w:tab w:val="left" w:pos="1418" w:leader="none"/>
        </w:tabs>
        <w:ind w:left="0" w:right="0" w:firstLine="709"/>
        <w:jc w:val="both"/>
        <w:rPr>
          <w:rFonts w:ascii="Liberation Serif" w:hAnsi="Liberation Serif"/>
          <w:bCs/>
          <w:sz w:val="24"/>
          <w:szCs w:val="24"/>
        </w:rPr>
      </w:pPr>
      <w:r>
        <w:rPr>
          <w:rFonts w:ascii="Liberation Serif" w:hAnsi="Liberation Serif"/>
          <w:bCs/>
          <w:sz w:val="24"/>
          <w:szCs w:val="24"/>
        </w:rPr>
        <w:t xml:space="preserve">Сторона имеет право ссылаться на обстоятельства непреодолимой силы только </w:t>
        <w:br/>
        <w:t>в случае, если такие обстоятельства непосредственно повлияли на возможность исполнения этой Стороной условий Договора.</w:t>
      </w:r>
    </w:p>
    <w:p>
      <w:pPr>
        <w:pStyle w:val="ListParagraph"/>
        <w:widowControl/>
        <w:numPr>
          <w:ilvl w:val="1"/>
          <w:numId w:val="8"/>
        </w:numPr>
        <w:shd w:val="clear" w:fill="FFFFFF"/>
        <w:tabs>
          <w:tab w:val="left" w:pos="0" w:leader="none"/>
          <w:tab w:val="left" w:pos="1134" w:leader="none"/>
          <w:tab w:val="left" w:pos="1418" w:leader="none"/>
        </w:tabs>
        <w:ind w:left="0" w:right="0" w:firstLine="709"/>
        <w:jc w:val="both"/>
        <w:rPr>
          <w:rFonts w:ascii="Liberation Serif" w:hAnsi="Liberation Serif"/>
          <w:bCs/>
          <w:sz w:val="24"/>
          <w:szCs w:val="24"/>
        </w:rPr>
      </w:pPr>
      <w:r>
        <w:rPr>
          <w:rFonts w:ascii="Liberation Serif" w:hAnsi="Liberation Serif"/>
          <w:bCs/>
          <w:sz w:val="24"/>
          <w:szCs w:val="24"/>
        </w:rPr>
        <w:t xml:space="preserve">Сторона, для которой наступили обстоятельства непреодолимой силы, должна незамедлительно, но в любом случае не позднее 5 (пяти) календарных дней с момента возникновения таких обстоятельств, письменно известить другую Сторону о наступлении </w:t>
        <w:br/>
        <w:t>и предполагаемом сроке действия обстоятельств непреодолимой силы, и в разумный срок представить необходимые документальные подтверждения.</w:t>
      </w:r>
    </w:p>
    <w:p>
      <w:pPr>
        <w:pStyle w:val="ListParagraph"/>
        <w:widowControl/>
        <w:numPr>
          <w:ilvl w:val="1"/>
          <w:numId w:val="8"/>
        </w:numPr>
        <w:shd w:val="clear" w:fill="FFFFFF"/>
        <w:tabs>
          <w:tab w:val="left" w:pos="0" w:leader="none"/>
          <w:tab w:val="left" w:pos="1134" w:leader="none"/>
          <w:tab w:val="left" w:pos="1418" w:leader="none"/>
        </w:tabs>
        <w:ind w:left="0" w:right="0" w:firstLine="709"/>
        <w:jc w:val="both"/>
        <w:rPr>
          <w:rFonts w:ascii="Liberation Serif" w:hAnsi="Liberation Serif"/>
          <w:sz w:val="24"/>
          <w:szCs w:val="24"/>
        </w:rPr>
      </w:pPr>
      <w:r>
        <w:rPr>
          <w:rFonts w:ascii="Liberation Serif" w:hAnsi="Liberation Serif"/>
          <w:sz w:val="24"/>
          <w:szCs w:val="24"/>
        </w:rPr>
        <w:t>Надлежащим (достаточным) доказательством наличия / возникновения и продолжительности действия обстоятельств непреодолимой силы являются документы, выдаваемые компетентными органами (организациями), подтверждающие события, на которые заинтересованная Сторона ссылается в качестве обстоятельств непреодолимой силы (форс-мажора).</w:t>
      </w:r>
    </w:p>
    <w:p>
      <w:pPr>
        <w:pStyle w:val="ListParagraph"/>
        <w:widowControl/>
        <w:numPr>
          <w:ilvl w:val="1"/>
          <w:numId w:val="8"/>
        </w:numPr>
        <w:shd w:val="clear" w:fill="FFFFFF"/>
        <w:tabs>
          <w:tab w:val="left" w:pos="0" w:leader="none"/>
          <w:tab w:val="left" w:pos="1134" w:leader="none"/>
          <w:tab w:val="left" w:pos="1418" w:leader="none"/>
        </w:tabs>
        <w:ind w:left="0" w:right="0" w:firstLine="709"/>
        <w:jc w:val="both"/>
        <w:rPr>
          <w:rFonts w:ascii="Liberation Serif" w:hAnsi="Liberation Serif"/>
          <w:bCs/>
          <w:sz w:val="24"/>
          <w:szCs w:val="24"/>
        </w:rPr>
      </w:pPr>
      <w:r>
        <w:rPr>
          <w:rFonts w:ascii="Liberation Serif" w:hAnsi="Liberation Serif"/>
          <w:bCs/>
          <w:sz w:val="24"/>
          <w:szCs w:val="24"/>
        </w:rPr>
        <w:t xml:space="preserve">Отсутствие уведомления или несвоевременное уведомление </w:t>
        <w:br/>
        <w:t xml:space="preserve">об обстоятельствах непреодолимой силы лишает соответствующую Сторону права </w:t>
        <w:br/>
        <w:t xml:space="preserve">в дальнейшем ссылаться на их наступление как на основание, освобождающее или ограничивающее ее ответственность за неисполнение обязательств по Договору. </w:t>
      </w:r>
    </w:p>
    <w:p>
      <w:pPr>
        <w:pStyle w:val="ListParagraph"/>
        <w:widowControl/>
        <w:numPr>
          <w:ilvl w:val="1"/>
          <w:numId w:val="8"/>
        </w:numPr>
        <w:shd w:val="clear" w:fill="FFFFFF"/>
        <w:tabs>
          <w:tab w:val="left" w:pos="0" w:leader="none"/>
          <w:tab w:val="left" w:pos="568" w:leader="none"/>
          <w:tab w:val="left" w:pos="1134" w:leader="none"/>
          <w:tab w:val="left" w:pos="1418" w:leader="none"/>
        </w:tabs>
        <w:ind w:left="0" w:right="0" w:firstLine="709"/>
        <w:jc w:val="both"/>
        <w:rPr>
          <w:rFonts w:ascii="Liberation Serif" w:hAnsi="Liberation Serif"/>
          <w:bCs/>
          <w:sz w:val="24"/>
          <w:szCs w:val="24"/>
        </w:rPr>
      </w:pPr>
      <w:r>
        <w:rPr>
          <w:rFonts w:ascii="Liberation Serif" w:hAnsi="Liberation Serif"/>
          <w:bCs/>
          <w:sz w:val="24"/>
          <w:szCs w:val="24"/>
        </w:rPr>
        <w:t>При наличии обстоятельств непреодолимой силы сроки выполнения Сторонами обязательств по Договору продлеваются на время, в течение которого действуют обстоятельства непреодолимой силы либо на время, необходимое для устранения Сторонами последствий действия таких обстоятельств. В случае если обстоятельства непреодолимой силы продолжают действовать более 30 (тридцати) календарных дней либо сроки, требующиеся для устранения Сторонами последствий действия таких обстоятельств непреодолимой силы, превышают указанный срок, Стороны обязуются в кратчайший срок провести переговоры с целью выявления приемлемых для обеих Сторон альтернативных способов исполнения Договора.</w:t>
      </w:r>
    </w:p>
    <w:p>
      <w:pPr>
        <w:pStyle w:val="ListParagraph"/>
        <w:shd w:val="clear" w:fill="FFFFFF"/>
        <w:tabs>
          <w:tab w:val="left" w:pos="0" w:leader="none"/>
          <w:tab w:val="left" w:pos="568" w:leader="none"/>
          <w:tab w:val="left" w:pos="1418" w:leader="none"/>
        </w:tabs>
        <w:ind w:left="0" w:right="0" w:firstLine="709"/>
        <w:jc w:val="both"/>
        <w:rPr>
          <w:rFonts w:ascii="Liberation Serif" w:hAnsi="Liberation Serif"/>
          <w:bCs/>
          <w:sz w:val="24"/>
          <w:szCs w:val="24"/>
        </w:rPr>
      </w:pPr>
      <w:r>
        <w:rPr>
          <w:rFonts w:ascii="Liberation Serif" w:hAnsi="Liberation Serif"/>
          <w:bCs/>
          <w:sz w:val="24"/>
          <w:szCs w:val="24"/>
        </w:rPr>
        <w:t xml:space="preserve">При этом любая из Сторон вправе отказаться от исполнения Договора </w:t>
        <w:br/>
        <w:t>в одностороннем внесудебном порядке.</w:t>
      </w:r>
    </w:p>
    <w:p>
      <w:pPr>
        <w:pStyle w:val="ListParagraph"/>
        <w:shd w:val="clear" w:fill="FFFFFF"/>
        <w:tabs>
          <w:tab w:val="left" w:pos="0" w:leader="none"/>
          <w:tab w:val="left" w:pos="568" w:leader="none"/>
          <w:tab w:val="left" w:pos="1418" w:leader="none"/>
        </w:tabs>
        <w:ind w:left="0" w:right="0" w:firstLine="709"/>
        <w:jc w:val="both"/>
        <w:rPr>
          <w:rFonts w:ascii="Liberation Serif" w:hAnsi="Liberation Serif"/>
          <w:bCs/>
          <w:sz w:val="24"/>
          <w:szCs w:val="24"/>
        </w:rPr>
      </w:pPr>
      <w:r>
        <w:rPr>
          <w:rFonts w:ascii="Liberation Serif" w:hAnsi="Liberation Serif"/>
          <w:bCs/>
          <w:sz w:val="24"/>
          <w:szCs w:val="24"/>
        </w:rPr>
      </w:r>
    </w:p>
    <w:p>
      <w:pPr>
        <w:pStyle w:val="Normal"/>
        <w:widowControl/>
        <w:numPr>
          <w:ilvl w:val="0"/>
          <w:numId w:val="8"/>
        </w:numPr>
        <w:shd w:val="clear" w:fill="FFFFFF"/>
        <w:spacing w:before="0" w:after="0"/>
        <w:ind w:left="0" w:right="0" w:hanging="0"/>
        <w:contextualSpacing/>
        <w:jc w:val="center"/>
        <w:rPr>
          <w:rFonts w:ascii="Liberation Serif" w:hAnsi="Liberation Serif"/>
          <w:b/>
          <w:b/>
          <w:bCs/>
          <w:sz w:val="24"/>
          <w:szCs w:val="24"/>
        </w:rPr>
      </w:pPr>
      <w:r>
        <w:rPr>
          <w:rFonts w:ascii="Liberation Serif" w:hAnsi="Liberation Serif"/>
          <w:b/>
          <w:bCs/>
          <w:sz w:val="24"/>
          <w:szCs w:val="24"/>
        </w:rPr>
        <w:t>Особые положения</w:t>
      </w:r>
    </w:p>
    <w:p>
      <w:pPr>
        <w:pStyle w:val="ListParagraph"/>
        <w:widowControl/>
        <w:numPr>
          <w:ilvl w:val="1"/>
          <w:numId w:val="8"/>
        </w:numPr>
        <w:shd w:val="clear" w:fill="FFFFFF"/>
        <w:tabs>
          <w:tab w:val="left" w:pos="0" w:leader="none"/>
          <w:tab w:val="left" w:pos="568" w:leader="none"/>
        </w:tabs>
        <w:ind w:left="0" w:right="0" w:firstLine="709"/>
        <w:jc w:val="both"/>
        <w:rPr/>
      </w:pPr>
      <w:r>
        <w:rPr>
          <w:rFonts w:ascii="Liberation Serif" w:hAnsi="Liberation Serif"/>
          <w:bCs/>
          <w:sz w:val="24"/>
          <w:szCs w:val="24"/>
        </w:rPr>
        <w:t xml:space="preserve">Поставщик обязуется не привлекать и не допускать привлечения к исполнению обязательств по Договору организации, 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2">
        <w:r>
          <w:rPr>
            <w:rFonts w:ascii="Liberation Serif" w:hAnsi="Liberation Serif"/>
            <w:bCs/>
            <w:sz w:val="24"/>
            <w:szCs w:val="24"/>
          </w:rPr>
          <w:t>№ 18162/09</w:t>
        </w:r>
      </w:hyperlink>
      <w:r>
        <w:rPr>
          <w:rFonts w:ascii="Liberation Serif" w:hAnsi="Liberation Serif"/>
          <w:bCs/>
          <w:sz w:val="24"/>
          <w:szCs w:val="24"/>
        </w:rPr>
        <w:t xml:space="preserve"> и от 25.05.2010 </w:t>
      </w:r>
      <w:hyperlink r:id="rId3">
        <w:r>
          <w:rPr>
            <w:rFonts w:ascii="Liberation Serif" w:hAnsi="Liberation Serif"/>
            <w:bCs/>
            <w:sz w:val="24"/>
            <w:szCs w:val="24"/>
          </w:rPr>
          <w:t>№ 15658/09</w:t>
        </w:r>
      </w:hyperlink>
      <w:r>
        <w:rPr>
          <w:rFonts w:ascii="Liberation Serif" w:hAnsi="Liberation Serif"/>
          <w:bCs/>
          <w:sz w:val="24"/>
          <w:szCs w:val="24"/>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и/или соответствующие </w:t>
      </w:r>
      <w:hyperlink r:id="rId4">
        <w:r>
          <w:rPr>
            <w:rFonts w:ascii="Liberation Serif" w:hAnsi="Liberation Serif"/>
            <w:bCs/>
            <w:sz w:val="24"/>
            <w:szCs w:val="24"/>
          </w:rPr>
          <w:t>Критери</w:t>
        </w:r>
      </w:hyperlink>
      <w:r>
        <w:rPr>
          <w:rFonts w:ascii="Liberation Serif" w:hAnsi="Liberation Serif"/>
          <w:bCs/>
          <w:sz w:val="24"/>
          <w:szCs w:val="24"/>
        </w:rPr>
        <w:t>ям оценки рисков, используемым налоговыми органами в процессе отбора объектов для проведения выездных налоговых проверок (утв. приказом ФНС России от 30.05.2007 № ММ-3-06/333@ или заменяющий его документ).</w:t>
      </w:r>
    </w:p>
    <w:p>
      <w:pPr>
        <w:pStyle w:val="ListParagraph"/>
        <w:widowControl/>
        <w:numPr>
          <w:ilvl w:val="1"/>
          <w:numId w:val="8"/>
        </w:numPr>
        <w:shd w:val="clear" w:fill="FFFFFF"/>
        <w:tabs>
          <w:tab w:val="left" w:pos="0" w:leader="none"/>
          <w:tab w:val="left" w:pos="568" w:leader="none"/>
        </w:tabs>
        <w:ind w:left="0" w:right="0" w:firstLine="709"/>
        <w:jc w:val="both"/>
        <w:rPr>
          <w:rFonts w:ascii="Liberation Serif" w:hAnsi="Liberation Serif"/>
          <w:bCs/>
          <w:sz w:val="24"/>
          <w:szCs w:val="24"/>
        </w:rPr>
      </w:pPr>
      <w:r>
        <w:rPr>
          <w:rFonts w:ascii="Liberation Serif" w:hAnsi="Liberation Serif"/>
          <w:bCs/>
          <w:sz w:val="24"/>
          <w:szCs w:val="24"/>
        </w:rPr>
        <w:t>Поставщик обязуется незамедлительно уведомить Покупателя о появлении в ходе исполнения Договора у привлеченных организаций признаков недобросовестности, указанных в пункте 9.1 Договора, а также обеспечить прекращение участия таких организаций в исполнении Договора.</w:t>
      </w:r>
    </w:p>
    <w:p>
      <w:pPr>
        <w:pStyle w:val="ListParagraph"/>
        <w:widowControl/>
        <w:numPr>
          <w:ilvl w:val="1"/>
          <w:numId w:val="8"/>
        </w:numPr>
        <w:shd w:val="clear" w:fill="FFFFFF"/>
        <w:tabs>
          <w:tab w:val="left" w:pos="0" w:leader="none"/>
          <w:tab w:val="left" w:pos="568" w:leader="none"/>
        </w:tabs>
        <w:ind w:left="0" w:right="0" w:firstLine="709"/>
        <w:jc w:val="both"/>
        <w:rPr>
          <w:rFonts w:ascii="Liberation Serif" w:hAnsi="Liberation Serif"/>
          <w:bCs/>
          <w:sz w:val="24"/>
          <w:szCs w:val="24"/>
        </w:rPr>
      </w:pPr>
      <w:r>
        <w:rPr>
          <w:rFonts w:ascii="Liberation Serif" w:hAnsi="Liberation Serif"/>
          <w:bCs/>
          <w:sz w:val="24"/>
          <w:szCs w:val="24"/>
        </w:rPr>
        <w:t>В случае нарушения Поставщиком обязательств, установленных пунктами 9.1, 9.2 Договора, Покупатель в дополнение к основаниям, предусмотренным Договором, вправе в одностороннем внесудебном порядке отказаться от Договора путем направления уведомления об отказе от Договора (исполнения Договора) с указанием даты прекращения (расторжения) Договора, которая должна наступать ранее 10 (десяти) рабочих дней с даты получения Поставщиком такого уведомления. Договор считается прекращенным (расторгнутым) с даты, указанной в уведомлении об отказе от Договора (исполнения Договора) при условии, что Покупатель не отзовет указанное Уведомление по итогам рассмотрения мотивированных письменных возражений Поставщика, представленных до наступления указанной Покупателем даты расторжения.</w:t>
      </w:r>
    </w:p>
    <w:p>
      <w:pPr>
        <w:pStyle w:val="ListParagraph"/>
        <w:widowControl/>
        <w:numPr>
          <w:ilvl w:val="1"/>
          <w:numId w:val="8"/>
        </w:numPr>
        <w:shd w:val="clear" w:fill="FFFFFF"/>
        <w:tabs>
          <w:tab w:val="left" w:pos="0" w:leader="none"/>
          <w:tab w:val="left" w:pos="568" w:leader="none"/>
        </w:tabs>
        <w:ind w:left="0" w:right="0" w:firstLine="709"/>
        <w:jc w:val="both"/>
        <w:rPr>
          <w:rFonts w:ascii="Liberation Serif" w:hAnsi="Liberation Serif"/>
          <w:bCs/>
          <w:sz w:val="24"/>
          <w:szCs w:val="24"/>
        </w:rPr>
      </w:pPr>
      <w:r>
        <w:rPr>
          <w:rFonts w:ascii="Liberation Serif" w:hAnsi="Liberation Serif"/>
          <w:bCs/>
          <w:sz w:val="24"/>
          <w:szCs w:val="24"/>
        </w:rPr>
        <w:t>Поставщик обязан уплатить Покупателю штраф в размере суммы денежных средств, перечисленной организации, отвечающей признакам недобросовестности, а также дополнительно компенсировать Покупателю убытки, причиненные в результате нарушения обязательств, установленных пунктами 9.1, 9.2 Договора.</w:t>
      </w:r>
    </w:p>
    <w:p>
      <w:pPr>
        <w:pStyle w:val="ListParagraph"/>
        <w:widowControl/>
        <w:numPr>
          <w:ilvl w:val="1"/>
          <w:numId w:val="8"/>
        </w:numPr>
        <w:shd w:val="clear" w:fill="FFFFFF"/>
        <w:tabs>
          <w:tab w:val="left" w:pos="0" w:leader="none"/>
          <w:tab w:val="left" w:pos="568" w:leader="none"/>
        </w:tabs>
        <w:ind w:left="0" w:right="0" w:firstLine="709"/>
        <w:jc w:val="both"/>
        <w:rPr>
          <w:rFonts w:ascii="Liberation Serif" w:hAnsi="Liberation Serif"/>
          <w:bCs/>
          <w:sz w:val="24"/>
          <w:szCs w:val="24"/>
        </w:rPr>
      </w:pPr>
      <w:r>
        <w:rPr>
          <w:rFonts w:ascii="Liberation Serif" w:hAnsi="Liberation Serif"/>
          <w:bCs/>
          <w:sz w:val="24"/>
          <w:szCs w:val="24"/>
        </w:rPr>
        <w:t>Штраф, предусмотренный пунктом 9.4 Договора, оплачивается Поставщиком в течение 10 (десяти) рабочих дней с даты получения соответствующего письменного требования Покупателя. Покупатель вправе предъявить требование об уплате штрафа вне зависимости от направления уведомления об отказе от Договора (исполнения Договора), предусмотренного пунктом 9.3 Договора.</w:t>
      </w:r>
    </w:p>
    <w:p>
      <w:pPr>
        <w:pStyle w:val="ListParagraph"/>
        <w:widowControl/>
        <w:numPr>
          <w:ilvl w:val="1"/>
          <w:numId w:val="8"/>
        </w:numPr>
        <w:shd w:val="clear" w:fill="FFFFFF"/>
        <w:tabs>
          <w:tab w:val="left" w:pos="142" w:leader="none"/>
          <w:tab w:val="left" w:pos="568" w:leader="none"/>
        </w:tabs>
        <w:ind w:left="0" w:right="0" w:firstLine="709"/>
        <w:jc w:val="both"/>
        <w:rPr>
          <w:rFonts w:ascii="Liberation Serif" w:hAnsi="Liberation Serif"/>
          <w:bCs/>
          <w:sz w:val="24"/>
          <w:szCs w:val="24"/>
        </w:rPr>
      </w:pPr>
      <w:r>
        <w:rPr>
          <w:rFonts w:ascii="Liberation Serif" w:hAnsi="Liberation Serif"/>
          <w:bCs/>
          <w:sz w:val="24"/>
          <w:szCs w:val="24"/>
        </w:rPr>
        <w:t>Покупатель вправе приостановить осуществление любых платежей по Договору, причитающихся Поставщику, независимо от наличия оснований и наступления сроков таких платежей, до уплаты Поставщиком штрафа, предусмотренного пунктом 9.4 Договора. При этом Покупатель не будет считаться просрочившим и / или нарушившим свои обязательства по Договору.</w:t>
      </w:r>
    </w:p>
    <w:p>
      <w:pPr>
        <w:pStyle w:val="ListParagraph"/>
        <w:widowControl/>
        <w:numPr>
          <w:ilvl w:val="1"/>
          <w:numId w:val="8"/>
        </w:numPr>
        <w:shd w:val="clear" w:fill="FFFFFF"/>
        <w:tabs>
          <w:tab w:val="left" w:pos="142" w:leader="none"/>
          <w:tab w:val="left" w:pos="568" w:leader="none"/>
        </w:tabs>
        <w:ind w:left="0" w:right="0" w:firstLine="709"/>
        <w:jc w:val="both"/>
        <w:rPr>
          <w:rFonts w:ascii="Liberation Serif" w:hAnsi="Liberation Serif"/>
          <w:bCs/>
          <w:sz w:val="24"/>
          <w:szCs w:val="24"/>
        </w:rPr>
      </w:pPr>
      <w:r>
        <w:rPr>
          <w:rFonts w:ascii="Liberation Serif" w:hAnsi="Liberation Serif"/>
          <w:bCs/>
          <w:sz w:val="24"/>
          <w:szCs w:val="24"/>
        </w:rPr>
        <w:t>Независимо от других положений Договора, положения пунктов 9.4, 9.5 Договора продолжают действовать в течение 4 (четырех) лет после его прекращения (расторжения) или исполнения.</w:t>
      </w:r>
    </w:p>
    <w:p>
      <w:pPr>
        <w:pStyle w:val="ListParagraph"/>
        <w:widowControl/>
        <w:numPr>
          <w:ilvl w:val="0"/>
          <w:numId w:val="8"/>
        </w:numPr>
        <w:shd w:val="clear" w:fill="FFFFFF"/>
        <w:ind w:left="0" w:right="0" w:hanging="0"/>
        <w:jc w:val="center"/>
        <w:rPr>
          <w:rFonts w:ascii="Liberation Serif" w:hAnsi="Liberation Serif"/>
          <w:sz w:val="24"/>
          <w:szCs w:val="24"/>
        </w:rPr>
      </w:pPr>
      <w:r>
        <w:rPr>
          <w:rFonts w:ascii="Liberation Serif" w:hAnsi="Liberation Serif"/>
          <w:b/>
          <w:bCs/>
          <w:sz w:val="24"/>
          <w:szCs w:val="24"/>
        </w:rPr>
        <w:t>Заверения</w:t>
      </w:r>
      <w:r>
        <w:rPr>
          <w:rFonts w:ascii="Liberation Serif" w:hAnsi="Liberation Serif"/>
          <w:b/>
          <w:sz w:val="24"/>
          <w:szCs w:val="24"/>
        </w:rPr>
        <w:t xml:space="preserve"> Сторон</w:t>
      </w:r>
    </w:p>
    <w:p>
      <w:pPr>
        <w:pStyle w:val="ListParagraph"/>
        <w:widowControl/>
        <w:numPr>
          <w:ilvl w:val="1"/>
          <w:numId w:val="8"/>
        </w:numPr>
        <w:shd w:val="clear" w:fill="FFFFFF"/>
        <w:tabs>
          <w:tab w:val="left" w:pos="1134" w:leader="none"/>
          <w:tab w:val="left" w:pos="1418" w:leader="none"/>
        </w:tabs>
        <w:ind w:left="0" w:right="0" w:firstLine="709"/>
        <w:jc w:val="both"/>
        <w:rPr>
          <w:rFonts w:ascii="Liberation Serif" w:hAnsi="Liberation Serif"/>
          <w:sz w:val="24"/>
          <w:szCs w:val="24"/>
        </w:rPr>
      </w:pPr>
      <w:r>
        <w:rPr>
          <w:rFonts w:ascii="Liberation Serif" w:hAnsi="Liberation Serif"/>
          <w:bCs/>
          <w:sz w:val="24"/>
          <w:szCs w:val="24"/>
        </w:rPr>
        <w:t>Каждая</w:t>
      </w:r>
      <w:r>
        <w:rPr>
          <w:rFonts w:ascii="Liberation Serif" w:hAnsi="Liberation Serif"/>
          <w:sz w:val="24"/>
          <w:szCs w:val="24"/>
        </w:rPr>
        <w:t xml:space="preserve"> из Сторон заявляет и подтверждает другой Стороне, что: </w:t>
      </w:r>
    </w:p>
    <w:p>
      <w:pPr>
        <w:pStyle w:val="ListParagraph"/>
        <w:widowControl/>
        <w:numPr>
          <w:ilvl w:val="0"/>
          <w:numId w:val="4"/>
        </w:numPr>
        <w:shd w:val="clear" w:fill="FFFFFF"/>
        <w:tabs>
          <w:tab w:val="left" w:pos="0" w:leader="none"/>
          <w:tab w:val="left" w:pos="709" w:leader="none"/>
          <w:tab w:val="left" w:pos="1418" w:leader="none"/>
        </w:tabs>
        <w:ind w:left="0" w:right="0" w:firstLine="709"/>
        <w:jc w:val="both"/>
        <w:rPr>
          <w:rFonts w:ascii="Liberation Serif" w:hAnsi="Liberation Serif"/>
          <w:sz w:val="24"/>
          <w:szCs w:val="24"/>
        </w:rPr>
      </w:pPr>
      <w:r>
        <w:rPr>
          <w:rFonts w:ascii="Liberation Serif" w:hAnsi="Liberation Serif"/>
          <w:sz w:val="24"/>
          <w:szCs w:val="24"/>
        </w:rPr>
        <w:t xml:space="preserve">она является юридическим лицом, надлежащим образом учрежденным </w:t>
        <w:br/>
        <w:t>и правомерно осуществляющим свою деятельность в соответствии с законодательством Российской Федерации;</w:t>
      </w:r>
    </w:p>
    <w:p>
      <w:pPr>
        <w:pStyle w:val="ListParagraph"/>
        <w:widowControl/>
        <w:numPr>
          <w:ilvl w:val="0"/>
          <w:numId w:val="4"/>
        </w:numPr>
        <w:shd w:val="clear" w:fill="FFFFFF"/>
        <w:tabs>
          <w:tab w:val="left" w:pos="0" w:leader="none"/>
          <w:tab w:val="left" w:pos="709" w:leader="none"/>
          <w:tab w:val="left" w:pos="1418" w:leader="none"/>
        </w:tabs>
        <w:ind w:left="0" w:right="0" w:firstLine="709"/>
        <w:jc w:val="both"/>
        <w:rPr>
          <w:rFonts w:ascii="Liberation Serif" w:hAnsi="Liberation Serif"/>
          <w:sz w:val="24"/>
          <w:szCs w:val="24"/>
        </w:rPr>
      </w:pPr>
      <w:r>
        <w:rPr>
          <w:rFonts w:ascii="Liberation Serif" w:hAnsi="Liberation Serif"/>
          <w:sz w:val="24"/>
          <w:szCs w:val="24"/>
        </w:rPr>
        <w:t xml:space="preserve">она обладает полной правоспособностью на заключение Договора </w:t>
        <w:br/>
        <w:t>и исполнение всех своих обязательств, возникающих из Договора или в связи с ним;</w:t>
      </w:r>
    </w:p>
    <w:p>
      <w:pPr>
        <w:pStyle w:val="ListParagraph"/>
        <w:widowControl/>
        <w:numPr>
          <w:ilvl w:val="0"/>
          <w:numId w:val="4"/>
        </w:numPr>
        <w:shd w:val="clear" w:fill="FFFFFF"/>
        <w:tabs>
          <w:tab w:val="left" w:pos="0" w:leader="none"/>
          <w:tab w:val="left" w:pos="709" w:leader="none"/>
          <w:tab w:val="left" w:pos="1418" w:leader="none"/>
        </w:tabs>
        <w:ind w:left="0" w:right="0" w:firstLine="709"/>
        <w:jc w:val="both"/>
        <w:rPr>
          <w:rFonts w:ascii="Liberation Serif" w:hAnsi="Liberation Serif"/>
          <w:sz w:val="24"/>
          <w:szCs w:val="24"/>
        </w:rPr>
      </w:pPr>
      <w:r>
        <w:rPr>
          <w:rFonts w:ascii="Liberation Serif" w:hAnsi="Liberation Serif"/>
          <w:sz w:val="24"/>
          <w:szCs w:val="24"/>
        </w:rPr>
        <w:t xml:space="preserve">она получила все корпоративные одобрения Договора органами управления </w:t>
        <w:br/>
        <w:t xml:space="preserve">по основаниям, установленным законодательством Российской Федерации и / или учредительными документами такой Стороны, а также согласования и разрешения органов </w:t>
        <w:br/>
        <w:t>и иных лиц, необходимые для заключения и исполнения Договора;</w:t>
      </w:r>
    </w:p>
    <w:p>
      <w:pPr>
        <w:pStyle w:val="ListParagraph"/>
        <w:widowControl/>
        <w:numPr>
          <w:ilvl w:val="0"/>
          <w:numId w:val="4"/>
        </w:numPr>
        <w:shd w:val="clear" w:fill="FFFFFF"/>
        <w:tabs>
          <w:tab w:val="left" w:pos="0" w:leader="none"/>
          <w:tab w:val="left" w:pos="709" w:leader="none"/>
          <w:tab w:val="left" w:pos="1418" w:leader="none"/>
        </w:tabs>
        <w:ind w:left="0" w:right="0" w:firstLine="709"/>
        <w:jc w:val="both"/>
        <w:rPr>
          <w:rFonts w:ascii="Liberation Serif" w:hAnsi="Liberation Serif"/>
          <w:sz w:val="24"/>
          <w:szCs w:val="24"/>
        </w:rPr>
      </w:pPr>
      <w:r>
        <w:rPr>
          <w:rFonts w:ascii="Liberation Serif" w:hAnsi="Liberation Serif"/>
          <w:sz w:val="24"/>
          <w:szCs w:val="24"/>
        </w:rPr>
        <w:t>лица, подписывающие от имени Сторон Договор, надлежащим образом уполномочены на его подписание;</w:t>
      </w:r>
    </w:p>
    <w:p>
      <w:pPr>
        <w:pStyle w:val="ListParagraph"/>
        <w:widowControl/>
        <w:numPr>
          <w:ilvl w:val="0"/>
          <w:numId w:val="4"/>
        </w:numPr>
        <w:shd w:val="clear" w:fill="FFFFFF"/>
        <w:tabs>
          <w:tab w:val="left" w:pos="0" w:leader="none"/>
          <w:tab w:val="left" w:pos="709" w:leader="none"/>
          <w:tab w:val="left" w:pos="1418" w:leader="none"/>
        </w:tabs>
        <w:ind w:left="0" w:right="0" w:firstLine="709"/>
        <w:jc w:val="both"/>
        <w:rPr>
          <w:rFonts w:ascii="Liberation Serif" w:hAnsi="Liberation Serif"/>
          <w:sz w:val="24"/>
          <w:szCs w:val="24"/>
        </w:rPr>
      </w:pPr>
      <w:r>
        <w:rPr>
          <w:rFonts w:ascii="Liberation Serif" w:hAnsi="Liberation Serif"/>
          <w:sz w:val="24"/>
          <w:szCs w:val="24"/>
        </w:rPr>
        <w:t xml:space="preserve">она располагает ресурсами, необходимыми и достаточными для своевременного и надлежащего исполнения обязательств, возникающих из Договора </w:t>
        <w:br/>
        <w:t xml:space="preserve">или в связи с ним. </w:t>
      </w:r>
    </w:p>
    <w:p>
      <w:pPr>
        <w:pStyle w:val="ListParagraph"/>
        <w:widowControl/>
        <w:numPr>
          <w:ilvl w:val="1"/>
          <w:numId w:val="8"/>
        </w:numPr>
        <w:shd w:val="clear" w:fill="FFFFFF"/>
        <w:tabs>
          <w:tab w:val="left" w:pos="1418" w:leader="none"/>
        </w:tabs>
        <w:ind w:left="0" w:right="0" w:firstLine="709"/>
        <w:jc w:val="both"/>
        <w:rPr>
          <w:rFonts w:ascii="Liberation Serif" w:hAnsi="Liberation Serif"/>
          <w:sz w:val="24"/>
          <w:szCs w:val="24"/>
        </w:rPr>
      </w:pPr>
      <w:r>
        <w:rPr>
          <w:rFonts w:ascii="Liberation Serif" w:hAnsi="Liberation Serif"/>
          <w:sz w:val="24"/>
          <w:szCs w:val="24"/>
        </w:rPr>
        <w:t>Поставщик заявляет и заверяет Покупателя в том, что на момент заключения Договора:</w:t>
      </w:r>
    </w:p>
    <w:p>
      <w:pPr>
        <w:pStyle w:val="ListParagraph"/>
        <w:widowControl/>
        <w:numPr>
          <w:ilvl w:val="0"/>
          <w:numId w:val="6"/>
        </w:numPr>
        <w:shd w:val="clear" w:fill="FFFFFF"/>
        <w:tabs>
          <w:tab w:val="left" w:pos="0" w:leader="none"/>
          <w:tab w:val="left" w:pos="709" w:leader="none"/>
        </w:tabs>
        <w:ind w:left="0" w:right="0" w:firstLine="709"/>
        <w:jc w:val="both"/>
        <w:rPr>
          <w:rFonts w:ascii="Liberation Serif" w:hAnsi="Liberation Serif"/>
          <w:sz w:val="24"/>
          <w:szCs w:val="24"/>
        </w:rPr>
      </w:pPr>
      <w:r>
        <w:rPr>
          <w:rFonts w:ascii="Liberation Serif" w:hAnsi="Liberation Serif"/>
          <w:sz w:val="24"/>
          <w:szCs w:val="24"/>
        </w:rPr>
        <w:t>учредителем / учредителями Поставщика являются лица, не являющиеся массовыми учредителем / учредителями;</w:t>
      </w:r>
    </w:p>
    <w:p>
      <w:pPr>
        <w:pStyle w:val="ListParagraph"/>
        <w:widowControl/>
        <w:numPr>
          <w:ilvl w:val="0"/>
          <w:numId w:val="6"/>
        </w:numPr>
        <w:shd w:val="clear" w:fill="FFFFFF"/>
        <w:tabs>
          <w:tab w:val="left" w:pos="0" w:leader="none"/>
          <w:tab w:val="left" w:pos="709" w:leader="none"/>
        </w:tabs>
        <w:ind w:left="0" w:right="0" w:firstLine="709"/>
        <w:jc w:val="both"/>
        <w:rPr>
          <w:rFonts w:ascii="Liberation Serif" w:hAnsi="Liberation Serif"/>
          <w:sz w:val="24"/>
          <w:szCs w:val="24"/>
        </w:rPr>
      </w:pPr>
      <w:r>
        <w:rPr>
          <w:rFonts w:ascii="Liberation Serif" w:hAnsi="Liberation Serif"/>
          <w:sz w:val="24"/>
          <w:szCs w:val="24"/>
        </w:rPr>
        <w:t>руководителем Поставщика является лицо, не являющееся массовым руководителем;</w:t>
      </w:r>
    </w:p>
    <w:p>
      <w:pPr>
        <w:pStyle w:val="ListParagraph"/>
        <w:widowControl/>
        <w:numPr>
          <w:ilvl w:val="0"/>
          <w:numId w:val="6"/>
        </w:numPr>
        <w:shd w:val="clear" w:fill="FFFFFF"/>
        <w:tabs>
          <w:tab w:val="left" w:pos="0" w:leader="none"/>
          <w:tab w:val="left" w:pos="709" w:leader="none"/>
        </w:tabs>
        <w:ind w:left="0" w:right="0" w:firstLine="709"/>
        <w:jc w:val="both"/>
        <w:rPr>
          <w:rFonts w:ascii="Liberation Serif" w:hAnsi="Liberation Serif"/>
          <w:sz w:val="24"/>
          <w:szCs w:val="24"/>
        </w:rPr>
      </w:pPr>
      <w:r>
        <w:rPr>
          <w:rFonts w:ascii="Liberation Serif" w:hAnsi="Liberation Serif"/>
          <w:sz w:val="24"/>
          <w:szCs w:val="24"/>
        </w:rPr>
        <w:t xml:space="preserve">Поставщик фактически находится по адресу, указанному в Едином государственном реестре юридических лиц; </w:t>
      </w:r>
    </w:p>
    <w:p>
      <w:pPr>
        <w:pStyle w:val="ListParagraph"/>
        <w:widowControl/>
        <w:numPr>
          <w:ilvl w:val="0"/>
          <w:numId w:val="6"/>
        </w:numPr>
        <w:shd w:val="clear" w:fill="FFFFFF"/>
        <w:tabs>
          <w:tab w:val="left" w:pos="0" w:leader="none"/>
          <w:tab w:val="left" w:pos="709" w:leader="none"/>
        </w:tabs>
        <w:ind w:left="0" w:right="0" w:firstLine="709"/>
        <w:jc w:val="both"/>
        <w:rPr>
          <w:rFonts w:ascii="Liberation Serif" w:hAnsi="Liberation Serif"/>
          <w:sz w:val="24"/>
          <w:szCs w:val="24"/>
        </w:rPr>
      </w:pPr>
      <w:r>
        <w:rPr>
          <w:rFonts w:ascii="Liberation Serif" w:hAnsi="Liberation Serif"/>
          <w:sz w:val="24"/>
          <w:szCs w:val="24"/>
        </w:rPr>
        <w:t xml:space="preserve">Поставщик своевременно и в полном объеме уплачивает налоги и сборы </w:t>
        <w:br/>
        <w:t>в соответствии с законодательством Российской Федерации;</w:t>
      </w:r>
    </w:p>
    <w:p>
      <w:pPr>
        <w:pStyle w:val="ListParagraph"/>
        <w:widowControl/>
        <w:numPr>
          <w:ilvl w:val="0"/>
          <w:numId w:val="5"/>
        </w:numPr>
        <w:shd w:val="clear" w:fill="FFFFFF"/>
        <w:tabs>
          <w:tab w:val="left" w:pos="0" w:leader="none"/>
          <w:tab w:val="left" w:pos="567" w:leader="none"/>
        </w:tabs>
        <w:ind w:left="0" w:right="0" w:firstLine="709"/>
        <w:jc w:val="both"/>
        <w:rPr>
          <w:rFonts w:ascii="Liberation Serif" w:hAnsi="Liberation Serif"/>
          <w:sz w:val="24"/>
          <w:szCs w:val="24"/>
        </w:rPr>
      </w:pPr>
      <w:r>
        <w:rPr>
          <w:rFonts w:ascii="Liberation Serif" w:hAnsi="Liberation Serif"/>
          <w:sz w:val="24"/>
          <w:szCs w:val="24"/>
        </w:rPr>
        <w:t xml:space="preserve">Поставщик не находится в процедуре несостоятельности (банкротства) </w:t>
        <w:br/>
        <w:t>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Поставщика должным образом исполнять обязательства, возникающие из Договору или в связи с ним;</w:t>
      </w:r>
    </w:p>
    <w:p>
      <w:pPr>
        <w:pStyle w:val="ListParagraph"/>
        <w:widowControl/>
        <w:numPr>
          <w:ilvl w:val="0"/>
          <w:numId w:val="5"/>
        </w:numPr>
        <w:shd w:val="clear" w:fill="FFFFFF"/>
        <w:tabs>
          <w:tab w:val="left" w:pos="0" w:leader="none"/>
          <w:tab w:val="left" w:pos="567" w:leader="none"/>
        </w:tabs>
        <w:ind w:left="0" w:right="0" w:firstLine="709"/>
        <w:jc w:val="both"/>
        <w:rPr>
          <w:rFonts w:ascii="Liberation Serif" w:hAnsi="Liberation Serif"/>
          <w:sz w:val="24"/>
          <w:szCs w:val="24"/>
        </w:rPr>
      </w:pPr>
      <w:r>
        <w:rPr>
          <w:rFonts w:ascii="Liberation Serif" w:hAnsi="Liberation Serif"/>
          <w:sz w:val="24"/>
          <w:szCs w:val="24"/>
        </w:rPr>
        <w:t xml:space="preserve">Поставщик тщательно изучил всю информацию, связанную с Договором, </w:t>
        <w:br/>
        <w:t>в том числе по вопросам, влияющим на сроки, стоимость и качество Товара, полностью ознакомлен со всеми условиями поставки Товара, и принимает на себя все расходы, риски и трудности исполнения обязательств, возникающих из Договора или в связи с ним;</w:t>
      </w:r>
    </w:p>
    <w:p>
      <w:pPr>
        <w:pStyle w:val="ListParagraph"/>
        <w:widowControl/>
        <w:numPr>
          <w:ilvl w:val="0"/>
          <w:numId w:val="5"/>
        </w:numPr>
        <w:shd w:val="clear" w:fill="FFFFFF"/>
        <w:tabs>
          <w:tab w:val="left" w:pos="0" w:leader="none"/>
          <w:tab w:val="left" w:pos="567" w:leader="none"/>
        </w:tabs>
        <w:ind w:left="0" w:right="0" w:firstLine="709"/>
        <w:jc w:val="both"/>
        <w:rPr>
          <w:rFonts w:ascii="Liberation Serif" w:hAnsi="Liberation Serif"/>
          <w:sz w:val="24"/>
          <w:szCs w:val="24"/>
        </w:rPr>
      </w:pPr>
      <w:r>
        <w:rPr>
          <w:rFonts w:ascii="Liberation Serif" w:hAnsi="Liberation Serif"/>
          <w:sz w:val="24"/>
          <w:szCs w:val="24"/>
        </w:rPr>
        <w:t xml:space="preserve">Поставщик своевременно и в полном объеме в соответствии </w:t>
        <w:br/>
        <w:t>с законодательством Российской Федерации намерен отражать все финансово-хозяйственные операции, связанные с исполнением Договора;</w:t>
      </w:r>
    </w:p>
    <w:p>
      <w:pPr>
        <w:pStyle w:val="ListParagraph"/>
        <w:widowControl/>
        <w:numPr>
          <w:ilvl w:val="0"/>
          <w:numId w:val="5"/>
        </w:numPr>
        <w:shd w:val="clear" w:fill="FFFFFF"/>
        <w:tabs>
          <w:tab w:val="left" w:pos="0" w:leader="none"/>
          <w:tab w:val="left" w:pos="567" w:leader="none"/>
        </w:tabs>
        <w:ind w:left="0" w:right="0" w:firstLine="709"/>
        <w:jc w:val="both"/>
        <w:rPr>
          <w:rFonts w:ascii="Liberation Serif" w:hAnsi="Liberation Serif"/>
          <w:sz w:val="24"/>
          <w:szCs w:val="24"/>
        </w:rPr>
      </w:pPr>
      <w:r>
        <w:rPr>
          <w:rFonts w:ascii="Liberation Serif" w:hAnsi="Liberation Serif"/>
          <w:sz w:val="24"/>
          <w:szCs w:val="24"/>
        </w:rPr>
        <w:t xml:space="preserve">вся информация, предоставленная Покупателю, является достоверной, полной </w:t>
        <w:br/>
        <w:t xml:space="preserve">и точной, и Поставщик не скрыл никаких обстоятельств, которые при их обнаружении могли </w:t>
        <w:br/>
        <w:t>бы негативно повлиять на решение Покупателя заключить Договор на указанных в нем условиях.</w:t>
      </w:r>
    </w:p>
    <w:p>
      <w:pPr>
        <w:pStyle w:val="Normal"/>
        <w:widowControl/>
        <w:numPr>
          <w:ilvl w:val="1"/>
          <w:numId w:val="8"/>
        </w:numPr>
        <w:shd w:val="clear" w:fill="FFFFFF"/>
        <w:tabs>
          <w:tab w:val="left" w:pos="1418" w:leader="none"/>
        </w:tabs>
        <w:ind w:left="0" w:right="0" w:firstLine="709"/>
        <w:jc w:val="both"/>
        <w:rPr>
          <w:rFonts w:ascii="Liberation Serif" w:hAnsi="Liberation Serif"/>
          <w:sz w:val="24"/>
          <w:szCs w:val="24"/>
        </w:rPr>
      </w:pPr>
      <w:r>
        <w:rPr>
          <w:rFonts w:ascii="Liberation Serif" w:hAnsi="Liberation Serif"/>
          <w:sz w:val="24"/>
          <w:szCs w:val="24"/>
        </w:rPr>
        <w:t xml:space="preserve">При заключении и исполнении Договора каждая Сторона полагается </w:t>
        <w:br/>
        <w:t xml:space="preserve">на достоверность, точность и полноту заверений другой Стороны, изложенных в настоящем разделе Договора. </w:t>
      </w:r>
    </w:p>
    <w:p>
      <w:pPr>
        <w:pStyle w:val="ListParagraph"/>
        <w:widowControl/>
        <w:numPr>
          <w:ilvl w:val="1"/>
          <w:numId w:val="8"/>
        </w:numPr>
        <w:shd w:val="clear" w:fill="FFFFFF"/>
        <w:tabs>
          <w:tab w:val="left" w:pos="1418" w:leader="none"/>
        </w:tabs>
        <w:ind w:left="0" w:right="0" w:firstLine="709"/>
        <w:jc w:val="both"/>
        <w:rPr>
          <w:rFonts w:ascii="Liberation Serif" w:hAnsi="Liberation Serif"/>
          <w:sz w:val="24"/>
          <w:szCs w:val="24"/>
        </w:rPr>
      </w:pPr>
      <w:r>
        <w:rPr>
          <w:rFonts w:ascii="Liberation Serif" w:hAnsi="Liberation Serif"/>
          <w:sz w:val="24"/>
          <w:szCs w:val="24"/>
        </w:rPr>
        <w:t xml:space="preserve">В случае, если </w:t>
      </w:r>
      <w:r>
        <w:rPr>
          <w:rFonts w:ascii="Liberation Serif" w:hAnsi="Liberation Serif"/>
          <w:bCs/>
          <w:sz w:val="24"/>
          <w:szCs w:val="24"/>
        </w:rPr>
        <w:t xml:space="preserve">Поставщик </w:t>
      </w:r>
      <w:r>
        <w:rPr>
          <w:rFonts w:ascii="Liberation Serif" w:hAnsi="Liberation Serif"/>
          <w:sz w:val="24"/>
          <w:szCs w:val="24"/>
        </w:rPr>
        <w:t xml:space="preserve">при заключении Договора предоставил Покупателю недостоверные заверения о любом из указанных в настоящем разделе Договора обстоятельств, имеющих существенное значение для заключения и исполнения Договора, </w:t>
      </w:r>
      <w:r>
        <w:rPr>
          <w:rFonts w:ascii="Liberation Serif" w:hAnsi="Liberation Serif"/>
          <w:bCs/>
          <w:sz w:val="24"/>
          <w:szCs w:val="24"/>
        </w:rPr>
        <w:t xml:space="preserve">Поставщик </w:t>
      </w:r>
      <w:r>
        <w:rPr>
          <w:rFonts w:ascii="Liberation Serif" w:hAnsi="Liberation Serif"/>
          <w:sz w:val="24"/>
          <w:szCs w:val="24"/>
        </w:rPr>
        <w:t>обязан по письменному требованию Покупателя уплатить последнему штраф в размере 5 (пяти) процентов от Цены Договора, указанной в пункте 2.1 Договора.</w:t>
      </w:r>
    </w:p>
    <w:p>
      <w:pPr>
        <w:pStyle w:val="ListParagraph"/>
        <w:widowControl/>
        <w:numPr>
          <w:ilvl w:val="1"/>
          <w:numId w:val="8"/>
        </w:numPr>
        <w:shd w:val="clear" w:fill="FFFFFF"/>
        <w:tabs>
          <w:tab w:val="left" w:pos="1418" w:leader="none"/>
        </w:tabs>
        <w:ind w:left="0" w:right="0" w:firstLine="709"/>
        <w:jc w:val="both"/>
        <w:rPr>
          <w:rFonts w:ascii="Liberation Serif" w:hAnsi="Liberation Serif"/>
          <w:sz w:val="24"/>
          <w:szCs w:val="24"/>
        </w:rPr>
      </w:pPr>
      <w:r>
        <w:rPr>
          <w:rFonts w:ascii="Liberation Serif" w:hAnsi="Liberation Serif"/>
          <w:sz w:val="24"/>
          <w:szCs w:val="24"/>
        </w:rPr>
        <w:t>Недостоверность, неточность или неполнота любых указанных в настоящем разделе Договора обстоятельств в значительной степени лишает получившую указанные заверения Сторону того, на что она была вправе рассчитывать при заключении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pPr>
        <w:pStyle w:val="ListParagraph"/>
        <w:widowControl/>
        <w:numPr>
          <w:ilvl w:val="0"/>
          <w:numId w:val="8"/>
        </w:numPr>
        <w:shd w:val="clear" w:fill="FFFFFF"/>
        <w:ind w:left="0" w:right="0" w:hanging="0"/>
        <w:jc w:val="center"/>
        <w:rPr>
          <w:rFonts w:ascii="Liberation Serif" w:hAnsi="Liberation Serif"/>
          <w:sz w:val="24"/>
          <w:szCs w:val="24"/>
        </w:rPr>
      </w:pPr>
      <w:r>
        <w:rPr>
          <w:rFonts w:ascii="Liberation Serif" w:hAnsi="Liberation Serif"/>
          <w:b/>
          <w:bCs/>
          <w:sz w:val="24"/>
          <w:szCs w:val="24"/>
        </w:rPr>
        <w:t>П</w:t>
      </w:r>
      <w:r>
        <w:rPr>
          <w:rFonts w:ascii="Liberation Serif" w:hAnsi="Liberation Serif"/>
          <w:b/>
          <w:sz w:val="24"/>
          <w:szCs w:val="24"/>
        </w:rPr>
        <w:t>рекращение (расторжение) Договора</w:t>
      </w:r>
    </w:p>
    <w:p>
      <w:pPr>
        <w:pStyle w:val="ListParagraph"/>
        <w:widowControl/>
        <w:numPr>
          <w:ilvl w:val="1"/>
          <w:numId w:val="8"/>
        </w:numPr>
        <w:shd w:val="clear" w:fill="FFFFFF"/>
        <w:tabs>
          <w:tab w:val="left" w:pos="1418" w:leader="none"/>
        </w:tabs>
        <w:ind w:left="0" w:right="0" w:firstLine="709"/>
        <w:jc w:val="both"/>
        <w:rPr>
          <w:rFonts w:ascii="Liberation Serif" w:hAnsi="Liberation Serif"/>
          <w:sz w:val="24"/>
          <w:szCs w:val="24"/>
        </w:rPr>
      </w:pPr>
      <w:r>
        <w:rPr>
          <w:rFonts w:ascii="Liberation Serif" w:hAnsi="Liberation Serif"/>
          <w:sz w:val="24"/>
          <w:szCs w:val="24"/>
        </w:rPr>
        <w:t>Договор может быть прекращен (расторгнут) по соглашению Сторон. Сторона, имеющая намерение расторгнуть Договор, направляет письменное уведомление об этом другой Стороне в порядке, предусмотренном пунктом 13.7 Договора, с приложением подписанного соглашения о расторжении Договора. Уведомление должно быть рассмотрено Стороной</w:t>
      </w:r>
      <w:r>
        <w:rPr>
          <w:rFonts w:ascii="Liberation Serif" w:hAnsi="Liberation Serif"/>
          <w:spacing w:val="2"/>
          <w:sz w:val="24"/>
          <w:szCs w:val="24"/>
        </w:rPr>
        <w:t>–</w:t>
      </w:r>
      <w:r>
        <w:rPr>
          <w:rFonts w:ascii="Liberation Serif" w:hAnsi="Liberation Serif"/>
          <w:sz w:val="24"/>
          <w:szCs w:val="24"/>
        </w:rPr>
        <w:t>получателем в течение 30 (тридцати) календарных дней со дня его получения.</w:t>
      </w:r>
    </w:p>
    <w:p>
      <w:pPr>
        <w:pStyle w:val="ListParagraph"/>
        <w:widowControl/>
        <w:numPr>
          <w:ilvl w:val="1"/>
          <w:numId w:val="8"/>
        </w:numPr>
        <w:shd w:val="clear" w:fill="FFFFFF"/>
        <w:tabs>
          <w:tab w:val="left" w:pos="1418" w:leader="none"/>
        </w:tabs>
        <w:ind w:left="0" w:right="0" w:firstLine="709"/>
        <w:jc w:val="both"/>
        <w:rPr>
          <w:rFonts w:ascii="Liberation Serif" w:hAnsi="Liberation Serif"/>
          <w:sz w:val="24"/>
          <w:szCs w:val="24"/>
        </w:rPr>
      </w:pPr>
      <w:r>
        <w:rPr>
          <w:rFonts w:ascii="Liberation Serif" w:hAnsi="Liberation Serif"/>
          <w:sz w:val="24"/>
          <w:szCs w:val="24"/>
        </w:rPr>
        <w:t xml:space="preserve">Покупатель вправе в одностороннем внесудебном порядке отказаться от Договора при условии обязательного направления письменного уведомления об этом Поставщику не позднее чем за 30 (тридцать) календарных дней до предполагаемой даты расторжения Договора. В этом случае Договор считается прекращенным (расторгнутым) со дня, следующего за днем получения Поставщиком уведомления Покупателя об отказе от Договора (исполнения Договора). </w:t>
      </w:r>
    </w:p>
    <w:p>
      <w:pPr>
        <w:pStyle w:val="ListParagraph"/>
        <w:widowControl/>
        <w:numPr>
          <w:ilvl w:val="1"/>
          <w:numId w:val="8"/>
        </w:numPr>
        <w:shd w:val="clear" w:fill="FFFFFF"/>
        <w:tabs>
          <w:tab w:val="left" w:pos="709" w:leader="none"/>
          <w:tab w:val="left" w:pos="1418" w:leader="none"/>
        </w:tabs>
        <w:ind w:left="0" w:right="0" w:firstLine="709"/>
        <w:jc w:val="both"/>
        <w:rPr>
          <w:rFonts w:ascii="Liberation Serif" w:hAnsi="Liberation Serif"/>
          <w:sz w:val="24"/>
          <w:szCs w:val="24"/>
        </w:rPr>
      </w:pPr>
      <w:r>
        <w:rPr>
          <w:rFonts w:ascii="Liberation Serif" w:hAnsi="Liberation Serif"/>
          <w:sz w:val="24"/>
          <w:szCs w:val="24"/>
        </w:rPr>
        <w:t xml:space="preserve">В случае существенного нарушения Договора Поставщиком Покупатель вправе в одностороннем внесудебном порядке отказаться от Договора. </w:t>
      </w:r>
    </w:p>
    <w:p>
      <w:pPr>
        <w:pStyle w:val="ListParagraph"/>
        <w:widowControl/>
        <w:shd w:val="clear" w:fill="FFFFFF"/>
        <w:tabs>
          <w:tab w:val="left" w:pos="1134" w:leader="none"/>
          <w:tab w:val="left" w:pos="1418" w:leader="none"/>
        </w:tabs>
        <w:ind w:left="0" w:right="0" w:firstLine="709"/>
        <w:jc w:val="both"/>
        <w:rPr>
          <w:rFonts w:ascii="Liberation Serif" w:hAnsi="Liberation Serif"/>
          <w:sz w:val="24"/>
          <w:szCs w:val="24"/>
        </w:rPr>
      </w:pPr>
      <w:r>
        <w:rPr>
          <w:rFonts w:ascii="Liberation Serif" w:hAnsi="Liberation Serif"/>
          <w:sz w:val="24"/>
          <w:szCs w:val="24"/>
        </w:rPr>
        <w:t xml:space="preserve">Стороны установили, что существенным нарушением Договора Поставщиком является: </w:t>
      </w:r>
    </w:p>
    <w:p>
      <w:pPr>
        <w:pStyle w:val="NormalWeb"/>
        <w:numPr>
          <w:ilvl w:val="0"/>
          <w:numId w:val="7"/>
        </w:numPr>
        <w:shd w:val="clear" w:fill="FFFFFF"/>
        <w:tabs>
          <w:tab w:val="left" w:pos="1418" w:leader="none"/>
        </w:tabs>
        <w:spacing w:before="0" w:after="0"/>
        <w:ind w:left="0" w:right="0" w:firstLine="709"/>
        <w:jc w:val="both"/>
        <w:rPr>
          <w:rFonts w:ascii="Liberation Serif" w:hAnsi="Liberation Serif"/>
          <w:sz w:val="24"/>
          <w:szCs w:val="24"/>
        </w:rPr>
      </w:pPr>
      <w:r>
        <w:rPr>
          <w:rFonts w:ascii="Liberation Serif" w:hAnsi="Liberation Serif"/>
          <w:sz w:val="24"/>
          <w:szCs w:val="24"/>
        </w:rPr>
        <w:t xml:space="preserve">нарушение Поставщиком общего срока поставки Товара по Договору, а также промежуточных сроков поставки Товара (партий Товара), установленной спецификацией Покупателя, более чем на 30 (тридцать) календарных дней по причинам, не зависящим от Покупателя; </w:t>
      </w:r>
    </w:p>
    <w:p>
      <w:pPr>
        <w:pStyle w:val="NormalWeb"/>
        <w:numPr>
          <w:ilvl w:val="0"/>
          <w:numId w:val="7"/>
        </w:numPr>
        <w:shd w:val="clear" w:fill="FFFFFF"/>
        <w:tabs>
          <w:tab w:val="left" w:pos="1418" w:leader="none"/>
        </w:tabs>
        <w:spacing w:before="0" w:after="0"/>
        <w:ind w:left="0" w:right="0" w:firstLine="709"/>
        <w:jc w:val="both"/>
        <w:rPr>
          <w:rFonts w:ascii="Liberation Serif" w:hAnsi="Liberation Serif"/>
          <w:sz w:val="24"/>
          <w:szCs w:val="24"/>
        </w:rPr>
      </w:pPr>
      <w:r>
        <w:rPr>
          <w:rFonts w:ascii="Liberation Serif" w:hAnsi="Liberation Serif"/>
          <w:sz w:val="24"/>
          <w:szCs w:val="24"/>
        </w:rPr>
        <w:t xml:space="preserve">несоблюдение Поставщиком требований к качеству Товара, если исправление выявленных Покупателем недостатков (дефектов) Товара влечет нарушение сроков поставки Товара более чем на 30 (тридцать) календарных дней, либо такие недостатки (дефекты) являются неустранимыми; </w:t>
      </w:r>
    </w:p>
    <w:p>
      <w:pPr>
        <w:pStyle w:val="NormalWeb"/>
        <w:numPr>
          <w:ilvl w:val="0"/>
          <w:numId w:val="7"/>
        </w:numPr>
        <w:shd w:val="clear" w:fill="FFFFFF"/>
        <w:tabs>
          <w:tab w:val="left" w:pos="1418" w:leader="none"/>
        </w:tabs>
        <w:spacing w:before="0" w:after="0"/>
        <w:ind w:left="0" w:right="0" w:firstLine="709"/>
        <w:jc w:val="both"/>
        <w:rPr>
          <w:rFonts w:ascii="Liberation Serif" w:hAnsi="Liberation Serif"/>
          <w:sz w:val="24"/>
          <w:szCs w:val="24"/>
        </w:rPr>
      </w:pPr>
      <w:r>
        <w:rPr>
          <w:rFonts w:ascii="Liberation Serif" w:hAnsi="Liberation Serif"/>
          <w:sz w:val="24"/>
          <w:szCs w:val="24"/>
        </w:rPr>
        <w:t xml:space="preserve">наложение ареста на имущество Поставщика, введение арбитражным судом процедуры несостоятельности (банкротства) в отношении Поставщика; </w:t>
      </w:r>
    </w:p>
    <w:p>
      <w:pPr>
        <w:pStyle w:val="NormalWeb"/>
        <w:numPr>
          <w:ilvl w:val="0"/>
          <w:numId w:val="7"/>
        </w:numPr>
        <w:shd w:val="clear" w:fill="FFFFFF"/>
        <w:tabs>
          <w:tab w:val="left" w:pos="1418" w:leader="none"/>
        </w:tabs>
        <w:spacing w:before="0" w:after="0"/>
        <w:ind w:left="0" w:right="0" w:firstLine="709"/>
        <w:jc w:val="both"/>
        <w:rPr>
          <w:rFonts w:ascii="Liberation Serif" w:hAnsi="Liberation Serif"/>
          <w:sz w:val="24"/>
          <w:szCs w:val="24"/>
        </w:rPr>
      </w:pPr>
      <w:r>
        <w:rPr>
          <w:rFonts w:ascii="Liberation Serif" w:hAnsi="Liberation Serif"/>
          <w:sz w:val="24"/>
          <w:szCs w:val="24"/>
        </w:rPr>
        <w:t xml:space="preserve">установление в ходе исполнения Договора фактов несоответствия Поставщика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Поставщика об обстоятельствах, указанных в разделе 10 Договора, и имеющих существенное значение для его заключения и исполнения. </w:t>
      </w:r>
    </w:p>
    <w:p>
      <w:pPr>
        <w:pStyle w:val="ListParagraph"/>
        <w:widowControl/>
        <w:numPr>
          <w:ilvl w:val="0"/>
          <w:numId w:val="0"/>
        </w:numPr>
        <w:shd w:val="clear" w:fill="FFFFFF"/>
        <w:tabs>
          <w:tab w:val="left" w:pos="1418" w:leader="none"/>
        </w:tabs>
        <w:ind w:left="0" w:right="0" w:hanging="0"/>
        <w:jc w:val="both"/>
        <w:rPr>
          <w:rFonts w:ascii="Liberation Serif" w:hAnsi="Liberation Serif"/>
          <w:sz w:val="24"/>
          <w:szCs w:val="24"/>
        </w:rPr>
      </w:pPr>
      <w:r>
        <w:rPr>
          <w:rFonts w:ascii="Liberation Serif" w:hAnsi="Liberation Serif"/>
          <w:b w:val="false"/>
          <w:bCs w:val="false"/>
          <w:sz w:val="24"/>
          <w:szCs w:val="24"/>
        </w:rPr>
        <w:t>10.4</w:t>
      </w:r>
      <w:r>
        <w:rPr>
          <w:rFonts w:ascii="Liberation Serif" w:hAnsi="Liberation Serif"/>
          <w:sz w:val="24"/>
          <w:szCs w:val="24"/>
        </w:rPr>
        <w:t xml:space="preserve"> В случае отказа Покупателя от Договора в случаях, предусмотренных пунктами 11.2,           10.5. Договора, последний считается прекращенным (расторгнутым) со дня, следующего за днем получения Поставщиком уведомления Покупателя об отказе от Договора (исполнения Договора). </w:t>
      </w:r>
    </w:p>
    <w:p>
      <w:pPr>
        <w:pStyle w:val="ListParagraph"/>
        <w:numPr>
          <w:ilvl w:val="0"/>
          <w:numId w:val="0"/>
        </w:numPr>
        <w:shd w:val="clear" w:fill="FFFFFF"/>
        <w:ind w:left="0" w:right="0" w:hanging="0"/>
        <w:jc w:val="both"/>
        <w:rPr>
          <w:rFonts w:ascii="Liberation Serif" w:hAnsi="Liberation Serif"/>
          <w:sz w:val="24"/>
          <w:szCs w:val="24"/>
        </w:rPr>
      </w:pPr>
      <w:r>
        <w:rPr>
          <w:rFonts w:ascii="Liberation Serif" w:hAnsi="Liberation Serif"/>
          <w:b w:val="false"/>
          <w:bCs w:val="false"/>
          <w:sz w:val="24"/>
          <w:szCs w:val="24"/>
        </w:rPr>
        <w:t>10.6.</w:t>
      </w:r>
      <w:r>
        <w:rPr>
          <w:rFonts w:ascii="Liberation Serif" w:hAnsi="Liberation Serif"/>
          <w:sz w:val="24"/>
          <w:szCs w:val="24"/>
        </w:rPr>
        <w:t xml:space="preserve"> С даты прекращения (расторжения) Договора Поставщик обязан прекратить поставку Товара.</w:t>
      </w:r>
    </w:p>
    <w:p>
      <w:pPr>
        <w:pStyle w:val="ListParagraph"/>
        <w:numPr>
          <w:ilvl w:val="0"/>
          <w:numId w:val="0"/>
        </w:numPr>
        <w:shd w:val="clear" w:fill="FFFFFF"/>
        <w:ind w:left="0" w:right="0" w:hanging="0"/>
        <w:jc w:val="both"/>
        <w:rPr>
          <w:rFonts w:ascii="Liberation Serif" w:hAnsi="Liberation Serif"/>
          <w:sz w:val="24"/>
          <w:szCs w:val="24"/>
        </w:rPr>
      </w:pPr>
      <w:r>
        <w:rPr>
          <w:rFonts w:ascii="Liberation Serif" w:hAnsi="Liberation Serif"/>
          <w:b w:val="false"/>
          <w:bCs w:val="false"/>
          <w:sz w:val="24"/>
          <w:szCs w:val="24"/>
        </w:rPr>
        <w:t>10.7.</w:t>
      </w:r>
      <w:r>
        <w:rPr>
          <w:rFonts w:ascii="Liberation Serif" w:hAnsi="Liberation Serif"/>
          <w:sz w:val="24"/>
          <w:szCs w:val="24"/>
        </w:rPr>
        <w:t xml:space="preserve"> При прекращении (расторжении) Договора по основаниям, указанным </w:t>
        <w:br/>
        <w:t>в настоящем разделе Договора, все обязательства Сторон по Договору считаются прекратившимися, за исключением обязательств по незавершенным расчетам, гарантийных обязательств Поставщика в соответствии с разделом 4 Договора, а также обязательств Поставщика по оплате неустойки, штрафов, возмещению убытков в случаях и размерах, предусмотренных Договором.</w:t>
      </w:r>
    </w:p>
    <w:p>
      <w:pPr>
        <w:pStyle w:val="ListParagraph"/>
        <w:widowControl/>
        <w:numPr>
          <w:ilvl w:val="0"/>
          <w:numId w:val="8"/>
        </w:numPr>
        <w:shd w:val="clear" w:fill="FFFFFF"/>
        <w:ind w:left="0" w:right="0" w:hanging="0"/>
        <w:jc w:val="center"/>
        <w:rPr>
          <w:rFonts w:ascii="Liberation Serif" w:hAnsi="Liberation Serif"/>
          <w:b/>
          <w:b/>
          <w:bCs/>
          <w:sz w:val="24"/>
          <w:szCs w:val="24"/>
        </w:rPr>
      </w:pPr>
      <w:r>
        <w:rPr>
          <w:rFonts w:ascii="Liberation Serif" w:hAnsi="Liberation Serif"/>
          <w:b/>
          <w:bCs/>
          <w:sz w:val="24"/>
          <w:szCs w:val="24"/>
        </w:rPr>
        <w:t>Разрешение споров</w:t>
      </w:r>
    </w:p>
    <w:p>
      <w:pPr>
        <w:pStyle w:val="ListParagraph"/>
        <w:widowControl/>
        <w:numPr>
          <w:ilvl w:val="1"/>
          <w:numId w:val="8"/>
        </w:numPr>
        <w:shd w:val="clear" w:fill="FFFFFF"/>
        <w:tabs>
          <w:tab w:val="left" w:pos="0" w:leader="none"/>
          <w:tab w:val="left" w:pos="1418" w:leader="none"/>
        </w:tabs>
        <w:ind w:left="0" w:right="0" w:firstLine="709"/>
        <w:jc w:val="both"/>
        <w:rPr>
          <w:rFonts w:ascii="Liberation Serif" w:hAnsi="Liberation Serif"/>
          <w:bCs/>
          <w:sz w:val="24"/>
          <w:szCs w:val="24"/>
        </w:rPr>
      </w:pPr>
      <w:r>
        <w:rPr>
          <w:rFonts w:ascii="Liberation Serif" w:hAnsi="Liberation Serif"/>
          <w:bCs/>
          <w:sz w:val="24"/>
          <w:szCs w:val="24"/>
        </w:rPr>
        <w:t xml:space="preserve">Все споры, разногласия и требования, возникающие между Сторонами </w:t>
        <w:br/>
        <w:t>из Договора или в связи с ним, в том числе связанные с его заключением, исполнением, изменением, прекращением (расторжением) и / или действительностью, разрешаются путем переговоров.</w:t>
      </w:r>
    </w:p>
    <w:p>
      <w:pPr>
        <w:pStyle w:val="ListParagraph"/>
        <w:widowControl/>
        <w:numPr>
          <w:ilvl w:val="1"/>
          <w:numId w:val="8"/>
        </w:numPr>
        <w:shd w:val="clear" w:fill="FFFFFF"/>
        <w:tabs>
          <w:tab w:val="left" w:pos="0" w:leader="none"/>
          <w:tab w:val="left" w:pos="1418" w:leader="none"/>
        </w:tabs>
        <w:ind w:left="0" w:right="0" w:firstLine="709"/>
        <w:jc w:val="both"/>
        <w:rPr>
          <w:rFonts w:ascii="Liberation Serif" w:hAnsi="Liberation Serif"/>
          <w:sz w:val="24"/>
          <w:szCs w:val="24"/>
        </w:rPr>
      </w:pPr>
      <w:r>
        <w:rPr>
          <w:rFonts w:ascii="Liberation Serif" w:hAnsi="Liberation Serif"/>
          <w:bCs/>
          <w:sz w:val="24"/>
          <w:szCs w:val="24"/>
        </w:rPr>
        <w:t xml:space="preserve">Споры, указанные в пункте 12.1 Договора, которые не были урегулированы Сторонами путем переговоров, подлежат разрешению в Арбитражном суде </w:t>
      </w:r>
      <w:r>
        <w:rPr>
          <w:rFonts w:ascii="Liberation Serif" w:hAnsi="Liberation Serif"/>
          <w:bCs/>
          <w:sz w:val="24"/>
          <w:szCs w:val="24"/>
          <w:shd w:fill="auto" w:val="clear"/>
        </w:rPr>
        <w:t>Амурской области в соответствии с з</w:t>
      </w:r>
      <w:r>
        <w:rPr>
          <w:rFonts w:ascii="Liberation Serif" w:hAnsi="Liberation Serif"/>
          <w:bCs/>
          <w:sz w:val="24"/>
          <w:szCs w:val="24"/>
        </w:rPr>
        <w:t xml:space="preserve">аконодательством Российской Федерации. </w:t>
      </w:r>
    </w:p>
    <w:p>
      <w:pPr>
        <w:pStyle w:val="ListParagraph"/>
        <w:widowControl/>
        <w:numPr>
          <w:ilvl w:val="1"/>
          <w:numId w:val="8"/>
        </w:numPr>
        <w:shd w:val="clear" w:fill="FFFFFF"/>
        <w:tabs>
          <w:tab w:val="left" w:pos="0" w:leader="none"/>
          <w:tab w:val="left" w:pos="1418" w:leader="none"/>
        </w:tabs>
        <w:ind w:left="0" w:right="0" w:firstLine="709"/>
        <w:jc w:val="both"/>
        <w:rPr>
          <w:rFonts w:ascii="Liberation Serif" w:hAnsi="Liberation Serif"/>
          <w:bCs/>
          <w:sz w:val="24"/>
          <w:szCs w:val="24"/>
        </w:rPr>
      </w:pPr>
      <w:r>
        <w:rPr>
          <w:rFonts w:ascii="Liberation Serif" w:hAnsi="Liberation Serif"/>
          <w:bCs/>
          <w:sz w:val="24"/>
          <w:szCs w:val="24"/>
        </w:rPr>
        <w:t>Сторонами применяется обязательный досудебный (претензионный) порядок разрешения споров. Сторона, права которой нарушены, до обращения в суд направляет другой Стороне письменную претензию с изложением своих требований. Претензии направляются в порядке, предусмотренном пунктом 13.7 Договора.</w:t>
      </w:r>
    </w:p>
    <w:p>
      <w:pPr>
        <w:pStyle w:val="ListParagraph"/>
        <w:widowControl/>
        <w:numPr>
          <w:ilvl w:val="1"/>
          <w:numId w:val="8"/>
        </w:numPr>
        <w:shd w:val="clear" w:fill="FFFFFF"/>
        <w:tabs>
          <w:tab w:val="left" w:pos="0" w:leader="none"/>
          <w:tab w:val="left" w:pos="1418" w:leader="none"/>
        </w:tabs>
        <w:ind w:left="0" w:right="0" w:firstLine="709"/>
        <w:jc w:val="both"/>
        <w:rPr>
          <w:rFonts w:ascii="Liberation Serif" w:hAnsi="Liberation Serif"/>
          <w:bCs/>
          <w:sz w:val="24"/>
          <w:szCs w:val="24"/>
        </w:rPr>
      </w:pPr>
      <w:r>
        <w:rPr>
          <w:rFonts w:ascii="Liberation Serif" w:hAnsi="Liberation Serif"/>
          <w:bCs/>
          <w:sz w:val="24"/>
          <w:szCs w:val="24"/>
        </w:rPr>
        <w:t xml:space="preserve">Срок для рассмотрения претензии – 15 (пятнадцать) рабочих дней со дня </w:t>
        <w:br/>
        <w:t xml:space="preserve">ее получения. Если в указанный срок требования не удовлетворены и не направлены мотивированные возражения, то Сторона, право которой нарушено, вправе обратиться </w:t>
        <w:br/>
        <w:t>с иском в суд.</w:t>
      </w:r>
    </w:p>
    <w:p>
      <w:pPr>
        <w:pStyle w:val="ListParagraph"/>
        <w:widowControl/>
        <w:numPr>
          <w:ilvl w:val="1"/>
          <w:numId w:val="8"/>
        </w:numPr>
        <w:shd w:val="clear" w:fill="FFFFFF"/>
        <w:tabs>
          <w:tab w:val="left" w:pos="0" w:leader="none"/>
          <w:tab w:val="left" w:pos="1418" w:leader="none"/>
        </w:tabs>
        <w:ind w:left="0" w:right="0" w:firstLine="709"/>
        <w:jc w:val="both"/>
        <w:rPr>
          <w:rFonts w:ascii="Liberation Serif" w:hAnsi="Liberation Serif"/>
          <w:bCs/>
          <w:sz w:val="24"/>
          <w:szCs w:val="24"/>
        </w:rPr>
      </w:pPr>
      <w:r>
        <w:rPr>
          <w:rFonts w:ascii="Liberation Serif" w:hAnsi="Liberation Serif"/>
          <w:bCs/>
          <w:sz w:val="24"/>
          <w:szCs w:val="24"/>
        </w:rPr>
        <w:t>Условия настоящего раздела сохраняют свою силу в случае признания Договора незаключенным и / или недействительным.</w:t>
      </w:r>
    </w:p>
    <w:p>
      <w:pPr>
        <w:pStyle w:val="ListParagraph"/>
        <w:widowControl/>
        <w:numPr>
          <w:ilvl w:val="0"/>
          <w:numId w:val="8"/>
        </w:numPr>
        <w:shd w:val="clear" w:fill="FFFFFF"/>
        <w:ind w:left="0" w:right="0" w:hanging="0"/>
        <w:jc w:val="center"/>
        <w:rPr>
          <w:rFonts w:ascii="Liberation Serif" w:hAnsi="Liberation Serif"/>
          <w:b/>
          <w:b/>
          <w:bCs/>
          <w:sz w:val="24"/>
          <w:szCs w:val="24"/>
        </w:rPr>
      </w:pPr>
      <w:r>
        <w:rPr>
          <w:rFonts w:ascii="Liberation Serif" w:hAnsi="Liberation Serif"/>
          <w:b/>
          <w:bCs/>
          <w:sz w:val="24"/>
          <w:szCs w:val="24"/>
        </w:rPr>
        <w:t>Заключительные положения</w:t>
      </w:r>
    </w:p>
    <w:p>
      <w:pPr>
        <w:pStyle w:val="ListParagraph"/>
        <w:widowControl/>
        <w:numPr>
          <w:ilvl w:val="1"/>
          <w:numId w:val="8"/>
        </w:numPr>
        <w:shd w:val="clear" w:fill="FFFFFF"/>
        <w:tabs>
          <w:tab w:val="left" w:pos="0" w:leader="none"/>
          <w:tab w:val="left" w:pos="1418" w:leader="none"/>
        </w:tabs>
        <w:ind w:left="0" w:right="0" w:firstLine="709"/>
        <w:jc w:val="both"/>
        <w:rPr>
          <w:rFonts w:ascii="Liberation Serif" w:hAnsi="Liberation Serif"/>
          <w:sz w:val="24"/>
          <w:szCs w:val="24"/>
        </w:rPr>
      </w:pPr>
      <w:r>
        <w:rPr>
          <w:rFonts w:ascii="Liberation Serif" w:hAnsi="Liberation Serif"/>
          <w:sz w:val="24"/>
          <w:szCs w:val="24"/>
        </w:rPr>
        <w:t xml:space="preserve">Договор вступает в силу с даты его подписания Сторонами и действует </w:t>
        <w:br/>
        <w:t xml:space="preserve">до </w:t>
      </w:r>
      <w:r>
        <w:rPr>
          <w:rFonts w:ascii="Liberation Serif" w:hAnsi="Liberation Serif"/>
          <w:b/>
          <w:bCs/>
          <w:sz w:val="24"/>
          <w:szCs w:val="24"/>
        </w:rPr>
        <w:t>31.12.2026 г.</w:t>
      </w:r>
      <w:r>
        <w:rPr>
          <w:rFonts w:ascii="Liberation Serif" w:hAnsi="Liberation Serif"/>
          <w:sz w:val="24"/>
          <w:szCs w:val="24"/>
        </w:rPr>
        <w:t xml:space="preserve"> , а в части порядка расчетов и ответственности за нарушение сторонами своих обязательств, предусмотренных настоящим договором до полного исполнения принятых на себя обязательств.</w:t>
      </w:r>
    </w:p>
    <w:p>
      <w:pPr>
        <w:pStyle w:val="ListParagraph"/>
        <w:shd w:val="clear" w:fill="FFFFFF"/>
        <w:tabs>
          <w:tab w:val="left" w:pos="1134" w:leader="none"/>
        </w:tabs>
        <w:ind w:left="0" w:right="0" w:firstLine="709"/>
        <w:jc w:val="both"/>
        <w:rPr>
          <w:rFonts w:ascii="Liberation Serif" w:hAnsi="Liberation Serif"/>
          <w:sz w:val="24"/>
          <w:szCs w:val="24"/>
          <w:shd w:fill="auto" w:val="clear"/>
        </w:rPr>
      </w:pPr>
      <w:r>
        <w:rPr>
          <w:rFonts w:ascii="Liberation Serif" w:hAnsi="Liberation Serif"/>
          <w:sz w:val="24"/>
          <w:szCs w:val="24"/>
          <w:shd w:fill="auto" w:val="clear"/>
        </w:rPr>
        <w:t xml:space="preserve">Договор заключается в электронной форме с использованием программно-аппаратных средств информационной системы электронного документооборота общего пользования путем его подписания усиленными квалифицированными электронными подписями (далее – УКЭП) уполномоченных представителей Сторон. </w:t>
      </w:r>
    </w:p>
    <w:p>
      <w:pPr>
        <w:pStyle w:val="ListParagraph"/>
        <w:shd w:val="clear" w:fill="FFFFFF"/>
        <w:tabs>
          <w:tab w:val="left" w:pos="1134" w:leader="none"/>
        </w:tabs>
        <w:ind w:left="0" w:right="0" w:firstLine="709"/>
        <w:jc w:val="both"/>
        <w:rPr/>
      </w:pPr>
      <w:r>
        <w:rPr>
          <w:rFonts w:ascii="Liberation Serif" w:hAnsi="Liberation Serif"/>
          <w:sz w:val="24"/>
          <w:szCs w:val="24"/>
          <w:shd w:fill="auto" w:val="clear"/>
        </w:rPr>
        <w:t xml:space="preserve">Договор, подписанный с использованием УКЭП, признается электронным документом, равнозначным документу на бумажном носителе, подписанным собственноручными подписями уполномоченных представителей Сторон. </w:t>
      </w:r>
      <w:r>
        <w:rPr>
          <w:rStyle w:val="Style18"/>
          <w:rFonts w:ascii="Liberation Serif" w:hAnsi="Liberation Serif"/>
          <w:sz w:val="24"/>
          <w:szCs w:val="24"/>
          <w:shd w:fill="auto" w:val="clear"/>
        </w:rPr>
        <w:footnoteReference w:id="3"/>
      </w:r>
    </w:p>
    <w:p>
      <w:pPr>
        <w:pStyle w:val="ListParagraph"/>
        <w:widowControl/>
        <w:numPr>
          <w:ilvl w:val="1"/>
          <w:numId w:val="8"/>
        </w:numPr>
        <w:shd w:val="clear" w:fill="FFFFFF"/>
        <w:tabs>
          <w:tab w:val="left" w:pos="0" w:leader="none"/>
          <w:tab w:val="left" w:pos="1418" w:leader="none"/>
        </w:tabs>
        <w:ind w:left="0" w:right="0" w:firstLine="709"/>
        <w:jc w:val="both"/>
        <w:rPr>
          <w:rFonts w:ascii="Liberation Serif" w:hAnsi="Liberation Serif"/>
          <w:sz w:val="24"/>
          <w:szCs w:val="24"/>
        </w:rPr>
      </w:pPr>
      <w:r>
        <w:rPr>
          <w:rFonts w:ascii="Liberation Serif" w:hAnsi="Liberation Serif"/>
          <w:sz w:val="24"/>
          <w:szCs w:val="24"/>
        </w:rPr>
        <w:t xml:space="preserve">Все изменения и дополнения к Договору действительны при условии, что они совершены в письменной форме в виде единого документа и подписаны уполномоченными представителями Сторона, за исключением случаев изменения реквизитов Сторон, предусмотренных пунктом 13.6 Договора. </w:t>
      </w:r>
    </w:p>
    <w:p>
      <w:pPr>
        <w:pStyle w:val="ListParagraph"/>
        <w:widowControl/>
        <w:numPr>
          <w:ilvl w:val="1"/>
          <w:numId w:val="8"/>
        </w:numPr>
        <w:shd w:val="clear" w:fill="FFFFFF"/>
        <w:tabs>
          <w:tab w:val="left" w:pos="0" w:leader="none"/>
          <w:tab w:val="left" w:pos="1418" w:leader="none"/>
        </w:tabs>
        <w:ind w:left="0" w:right="0" w:firstLine="709"/>
        <w:jc w:val="both"/>
        <w:rPr>
          <w:rFonts w:ascii="Liberation Serif" w:hAnsi="Liberation Serif"/>
          <w:sz w:val="24"/>
          <w:szCs w:val="24"/>
        </w:rPr>
      </w:pPr>
      <w:r>
        <w:rPr>
          <w:rFonts w:ascii="Liberation Serif" w:hAnsi="Liberation Serif"/>
          <w:sz w:val="24"/>
          <w:szCs w:val="24"/>
        </w:rPr>
        <w:t>Все приложения к Договору, а также любые изменения и дополнения, оформленные надлежащим образом, являются неотъемлемой частью Договора.</w:t>
      </w:r>
    </w:p>
    <w:p>
      <w:pPr>
        <w:pStyle w:val="ListParagraph"/>
        <w:widowControl/>
        <w:numPr>
          <w:ilvl w:val="1"/>
          <w:numId w:val="8"/>
        </w:numPr>
        <w:shd w:val="clear" w:fill="FFFFFF"/>
        <w:tabs>
          <w:tab w:val="left" w:pos="0" w:leader="none"/>
          <w:tab w:val="left" w:pos="1418" w:leader="none"/>
        </w:tabs>
        <w:ind w:left="0" w:right="0" w:firstLine="709"/>
        <w:jc w:val="both"/>
        <w:rPr>
          <w:rFonts w:ascii="Liberation Serif" w:hAnsi="Liberation Serif"/>
          <w:sz w:val="24"/>
          <w:szCs w:val="24"/>
        </w:rPr>
      </w:pPr>
      <w:r>
        <w:rPr>
          <w:rFonts w:ascii="Liberation Serif" w:hAnsi="Liberation Serif"/>
          <w:sz w:val="24"/>
          <w:szCs w:val="24"/>
        </w:rPr>
        <w:t xml:space="preserve">В случае наличия любых расхождений между содержанием Договора </w:t>
        <w:br/>
        <w:t>и приложений к нему, приоритет имеет текст Договора.</w:t>
      </w:r>
    </w:p>
    <w:p>
      <w:pPr>
        <w:pStyle w:val="ListParagraph"/>
        <w:widowControl/>
        <w:numPr>
          <w:ilvl w:val="1"/>
          <w:numId w:val="8"/>
        </w:numPr>
        <w:shd w:val="clear" w:fill="FFFFFF"/>
        <w:tabs>
          <w:tab w:val="left" w:pos="0" w:leader="none"/>
          <w:tab w:val="left" w:pos="1418" w:leader="none"/>
        </w:tabs>
        <w:ind w:left="0" w:right="0" w:firstLine="709"/>
        <w:jc w:val="both"/>
        <w:rPr>
          <w:rFonts w:ascii="Liberation Serif" w:hAnsi="Liberation Serif"/>
          <w:sz w:val="24"/>
          <w:szCs w:val="24"/>
        </w:rPr>
      </w:pPr>
      <w:r>
        <w:rPr>
          <w:rFonts w:ascii="Liberation Serif" w:hAnsi="Liberation Serif"/>
          <w:sz w:val="24"/>
          <w:szCs w:val="24"/>
        </w:rPr>
        <w:t xml:space="preserve">Обмен информацией между Сторонами по любым вопросам, связанным </w:t>
        <w:br/>
        <w:t xml:space="preserve">с исполнением Договора, включая уведомления и иные сообщения, осуществляется только </w:t>
        <w:br/>
        <w:t>в письменной форме в порядке, предусмотренном пунктом 13.7 Договора. Использование средств факсимильной или электронной связи не допускается, за исключением случаев оперативного обмена информацией, которая не влечет возникновения, изменения либо прекращения гражданских прав и обязанностей Стороны.</w:t>
      </w:r>
    </w:p>
    <w:p>
      <w:pPr>
        <w:pStyle w:val="ListParagraph"/>
        <w:widowControl/>
        <w:numPr>
          <w:ilvl w:val="1"/>
          <w:numId w:val="8"/>
        </w:numPr>
        <w:shd w:val="clear" w:fill="FFFFFF"/>
        <w:tabs>
          <w:tab w:val="left" w:pos="0" w:leader="none"/>
          <w:tab w:val="left" w:pos="1418" w:leader="none"/>
        </w:tabs>
        <w:ind w:left="0" w:right="0" w:firstLine="709"/>
        <w:jc w:val="both"/>
        <w:rPr>
          <w:rFonts w:ascii="Liberation Serif" w:hAnsi="Liberation Serif"/>
          <w:sz w:val="24"/>
          <w:szCs w:val="24"/>
        </w:rPr>
      </w:pPr>
      <w:bookmarkStart w:id="6" w:name="_Ref361338004"/>
      <w:r>
        <w:rPr>
          <w:rFonts w:ascii="Liberation Serif" w:hAnsi="Liberation Serif"/>
          <w:sz w:val="24"/>
          <w:szCs w:val="24"/>
        </w:rPr>
        <w:t>Стороны обязуются уведомлять друг друга об изменении адреса и / или реквизитов, указанных в разделе 15 Договора, не позднее 3 (трех) рабочих дней после такого изменения в порядке, установленном пунктом 13.7 Договора.</w:t>
      </w:r>
      <w:bookmarkEnd w:id="6"/>
      <w:r>
        <w:rPr>
          <w:rFonts w:ascii="Liberation Serif" w:hAnsi="Liberation Serif"/>
          <w:sz w:val="24"/>
          <w:szCs w:val="24"/>
        </w:rPr>
        <w:t xml:space="preserve"> </w:t>
      </w:r>
    </w:p>
    <w:p>
      <w:pPr>
        <w:pStyle w:val="ListParagraph"/>
        <w:widowControl/>
        <w:numPr>
          <w:ilvl w:val="1"/>
          <w:numId w:val="8"/>
        </w:numPr>
        <w:shd w:val="clear" w:fill="FFFFFF"/>
        <w:tabs>
          <w:tab w:val="left" w:pos="0" w:leader="none"/>
          <w:tab w:val="left" w:pos="1418" w:leader="none"/>
        </w:tabs>
        <w:ind w:left="0" w:right="0" w:firstLine="709"/>
        <w:jc w:val="both"/>
        <w:rPr>
          <w:rFonts w:ascii="Liberation Serif" w:hAnsi="Liberation Serif"/>
          <w:sz w:val="24"/>
          <w:szCs w:val="24"/>
        </w:rPr>
      </w:pPr>
      <w:bookmarkStart w:id="7" w:name="_Ref361338019"/>
      <w:bookmarkEnd w:id="7"/>
      <w:r>
        <w:rPr>
          <w:rFonts w:ascii="Liberation Serif" w:hAnsi="Liberation Serif"/>
          <w:sz w:val="24"/>
          <w:szCs w:val="24"/>
        </w:rPr>
        <w:t>Письма, уведомления и / или сообщения направляются Стороне</w:t>
      </w:r>
      <w:r>
        <w:rPr>
          <w:rFonts w:ascii="Liberation Serif" w:hAnsi="Liberation Serif"/>
          <w:bCs/>
          <w:sz w:val="24"/>
          <w:szCs w:val="24"/>
        </w:rPr>
        <w:t>-</w:t>
      </w:r>
      <w:r>
        <w:rPr>
          <w:rFonts w:ascii="Liberation Serif" w:hAnsi="Liberation Serif"/>
          <w:sz w:val="24"/>
          <w:szCs w:val="24"/>
        </w:rPr>
        <w:t>получателю по адресу ее места нахождения, указанному в разделе 15 Договора, или в ранее полученном уведомлении Стороны об изменении адреса, одним из следующих способов, при этом документ</w:t>
      </w:r>
      <w:r>
        <w:rPr>
          <w:rFonts w:ascii="Liberation Serif" w:hAnsi="Liberation Serif"/>
          <w:bCs/>
          <w:sz w:val="24"/>
          <w:szCs w:val="24"/>
        </w:rPr>
        <w:t xml:space="preserve"> будет считаться полученным</w:t>
      </w:r>
      <w:r>
        <w:rPr>
          <w:rFonts w:ascii="Liberation Serif" w:hAnsi="Liberation Serif"/>
          <w:sz w:val="24"/>
          <w:szCs w:val="24"/>
        </w:rPr>
        <w:t xml:space="preserve">: </w:t>
      </w:r>
    </w:p>
    <w:p>
      <w:pPr>
        <w:pStyle w:val="ListParagraph"/>
        <w:numPr>
          <w:ilvl w:val="2"/>
          <w:numId w:val="8"/>
        </w:numPr>
        <w:shd w:val="clear" w:fill="FFFFFF"/>
        <w:ind w:left="0" w:right="0" w:firstLine="709"/>
        <w:jc w:val="both"/>
        <w:rPr>
          <w:rFonts w:ascii="Liberation Serif" w:hAnsi="Liberation Serif"/>
          <w:sz w:val="24"/>
          <w:szCs w:val="24"/>
        </w:rPr>
      </w:pPr>
      <w:r>
        <w:rPr>
          <w:rFonts w:ascii="Liberation Serif" w:hAnsi="Liberation Serif"/>
          <w:bCs/>
          <w:sz w:val="24"/>
          <w:szCs w:val="24"/>
        </w:rPr>
        <w:t xml:space="preserve">Заказным почтовым отправлением с уведомлением о вручении </w:t>
      </w:r>
      <w:r>
        <w:rPr>
          <w:rFonts w:ascii="Liberation Serif" w:hAnsi="Liberation Serif"/>
          <w:sz w:val="24"/>
          <w:szCs w:val="24"/>
        </w:rPr>
        <w:t xml:space="preserve">по адресу ее места </w:t>
      </w:r>
      <w:r>
        <w:rPr>
          <w:rFonts w:ascii="Liberation Serif" w:hAnsi="Liberation Serif"/>
          <w:sz w:val="24"/>
          <w:szCs w:val="24"/>
          <w:shd w:fill="auto" w:val="clear"/>
        </w:rPr>
        <w:t xml:space="preserve">нахождения / почтовому адресу, указанному в разделе 16 Договора, или в ранее полученном уведомлении Стороны об изменении адреса </w:t>
      </w:r>
      <w:r>
        <w:rPr>
          <w:rFonts w:ascii="Liberation Serif" w:hAnsi="Liberation Serif"/>
          <w:bCs/>
          <w:sz w:val="24"/>
          <w:szCs w:val="24"/>
          <w:shd w:fill="auto" w:val="clear"/>
        </w:rPr>
        <w:t xml:space="preserve">– </w:t>
      </w:r>
      <w:r>
        <w:rPr>
          <w:rFonts w:ascii="Liberation Serif" w:hAnsi="Liberation Serif"/>
          <w:sz w:val="24"/>
          <w:szCs w:val="24"/>
          <w:shd w:fill="auto" w:val="clear"/>
        </w:rPr>
        <w:t>в дату фактического вручения почтового отправления, либо в день удостоверения работником почтовой службы факта отказа от принятия такого почтового отправления адресатом / факта отсутствия адресата по указанному адресу;</w:t>
      </w:r>
    </w:p>
    <w:p>
      <w:pPr>
        <w:pStyle w:val="ListParagraph"/>
        <w:shd w:val="clear" w:fill="FFFFFF"/>
        <w:ind w:left="0" w:right="0" w:firstLine="709"/>
        <w:jc w:val="both"/>
        <w:rPr>
          <w:rFonts w:ascii="Liberation Serif" w:hAnsi="Liberation Serif"/>
          <w:sz w:val="24"/>
          <w:szCs w:val="24"/>
        </w:rPr>
      </w:pPr>
      <w:bookmarkStart w:id="8" w:name="_Ref3613380191"/>
      <w:bookmarkEnd w:id="8"/>
      <w:r>
        <w:rPr>
          <w:rFonts w:ascii="Liberation Serif" w:hAnsi="Liberation Serif"/>
          <w:bCs/>
          <w:sz w:val="24"/>
          <w:szCs w:val="24"/>
          <w:shd w:fill="auto" w:val="clear"/>
        </w:rPr>
        <w:t xml:space="preserve">13.7.2. Доставкой лично или курьером Стороны-отправителя </w:t>
      </w:r>
      <w:r>
        <w:rPr>
          <w:rFonts w:ascii="Liberation Serif" w:hAnsi="Liberation Serif"/>
          <w:sz w:val="24"/>
          <w:szCs w:val="24"/>
          <w:shd w:fill="auto" w:val="clear"/>
        </w:rPr>
        <w:t>по адресу ее места нахождения / почтовому адресу, указанному в разделе 15 Договора, или в ранее полученном уведомлении Стороны об изм</w:t>
      </w:r>
      <w:r>
        <w:rPr>
          <w:rFonts w:ascii="Liberation Serif" w:hAnsi="Liberation Serif"/>
          <w:sz w:val="24"/>
          <w:szCs w:val="24"/>
        </w:rPr>
        <w:t>енении адреса</w:t>
      </w:r>
      <w:r>
        <w:rPr>
          <w:rFonts w:ascii="Liberation Serif" w:hAnsi="Liberation Serif"/>
          <w:bCs/>
          <w:sz w:val="24"/>
          <w:szCs w:val="24"/>
        </w:rPr>
        <w:t xml:space="preserve"> – в дату и время фактического приема уведомления Стороной-получателем с отметкой о получении</w:t>
      </w:r>
      <w:r>
        <w:rPr>
          <w:rFonts w:ascii="Liberation Serif" w:hAnsi="Liberation Serif"/>
          <w:sz w:val="24"/>
          <w:szCs w:val="24"/>
        </w:rPr>
        <w:t xml:space="preserve">. </w:t>
      </w:r>
    </w:p>
    <w:p>
      <w:pPr>
        <w:pStyle w:val="ListParagraph"/>
        <w:shd w:val="clear" w:fill="FFFFFF"/>
        <w:ind w:left="0" w:right="0" w:firstLine="720"/>
        <w:jc w:val="both"/>
        <w:rPr>
          <w:rFonts w:ascii="Liberation Serif" w:hAnsi="Liberation Serif"/>
          <w:sz w:val="24"/>
          <w:szCs w:val="24"/>
        </w:rPr>
      </w:pPr>
      <w:bookmarkStart w:id="9" w:name="_Ref361338032"/>
      <w:r>
        <w:rPr>
          <w:rFonts w:ascii="Liberation Serif" w:hAnsi="Liberation Serif"/>
          <w:bCs/>
          <w:sz w:val="24"/>
          <w:szCs w:val="24"/>
        </w:rPr>
        <w:t xml:space="preserve">13.7.3. </w:t>
      </w:r>
      <w:bookmarkEnd w:id="9"/>
      <w:r>
        <w:rPr>
          <w:rFonts w:ascii="Liberation Serif" w:hAnsi="Liberation Serif"/>
          <w:bCs/>
          <w:sz w:val="24"/>
          <w:szCs w:val="24"/>
        </w:rPr>
        <w:t>Посредством электронной почты (</w:t>
      </w:r>
      <w:r>
        <w:rPr>
          <w:rFonts w:ascii="Liberation Serif" w:hAnsi="Liberation Serif"/>
          <w:bCs/>
          <w:sz w:val="24"/>
          <w:szCs w:val="24"/>
          <w:lang w:val="en-US"/>
        </w:rPr>
        <w:t>e</w:t>
      </w:r>
      <w:r>
        <w:rPr>
          <w:rFonts w:ascii="Liberation Serif" w:hAnsi="Liberation Serif"/>
          <w:bCs/>
          <w:sz w:val="24"/>
          <w:szCs w:val="24"/>
        </w:rPr>
        <w:t>-</w:t>
      </w:r>
      <w:r>
        <w:rPr>
          <w:rFonts w:ascii="Liberation Serif" w:hAnsi="Liberation Serif"/>
          <w:bCs/>
          <w:sz w:val="24"/>
          <w:szCs w:val="24"/>
          <w:lang w:val="en-US"/>
        </w:rPr>
        <w:t>mail</w:t>
      </w:r>
      <w:r>
        <w:rPr>
          <w:rFonts w:ascii="Liberation Serif" w:hAnsi="Liberation Serif"/>
          <w:bCs/>
          <w:sz w:val="24"/>
          <w:szCs w:val="24"/>
        </w:rPr>
        <w:t>) – в дату направления электронного сообщения, зафиксированную на почтовом сервере отправителя.</w:t>
      </w:r>
    </w:p>
    <w:p>
      <w:pPr>
        <w:pStyle w:val="ListParagraph"/>
        <w:shd w:val="clear" w:fill="FFFFFF"/>
        <w:tabs>
          <w:tab w:val="left" w:pos="0" w:leader="none"/>
          <w:tab w:val="left" w:pos="1418" w:leader="none"/>
          <w:tab w:val="left" w:pos="1701" w:leader="none"/>
        </w:tabs>
        <w:ind w:left="0" w:right="0" w:firstLine="709"/>
        <w:jc w:val="both"/>
        <w:rPr>
          <w:rFonts w:ascii="Liberation Serif" w:hAnsi="Liberation Serif"/>
          <w:bCs/>
          <w:sz w:val="24"/>
          <w:szCs w:val="24"/>
        </w:rPr>
      </w:pPr>
      <w:r>
        <w:rPr>
          <w:rFonts w:ascii="Liberation Serif" w:hAnsi="Liberation Serif"/>
          <w:bCs/>
          <w:sz w:val="24"/>
          <w:szCs w:val="24"/>
        </w:rPr>
        <w:t>Оригиналы документов, направленные посредством электронной почты, должны не позднее следующего рабочего дня быть направлены Стороной-отправителем способами, указанными в пунктах 13.7.1 – 13.7.2 Договора.</w:t>
      </w:r>
    </w:p>
    <w:p>
      <w:pPr>
        <w:pStyle w:val="ListParagraph"/>
        <w:shd w:val="clear" w:fill="FFFFFF"/>
        <w:tabs>
          <w:tab w:val="left" w:pos="0" w:leader="none"/>
          <w:tab w:val="left" w:pos="1134" w:leader="none"/>
          <w:tab w:val="left" w:pos="1418" w:leader="none"/>
          <w:tab w:val="left" w:pos="1701" w:leader="none"/>
        </w:tabs>
        <w:ind w:left="0" w:right="0" w:firstLine="709"/>
        <w:jc w:val="both"/>
        <w:rPr>
          <w:rFonts w:ascii="Liberation Serif" w:hAnsi="Liberation Serif"/>
          <w:sz w:val="24"/>
          <w:szCs w:val="24"/>
        </w:rPr>
      </w:pPr>
      <w:r>
        <w:rPr>
          <w:rFonts w:ascii="Liberation Serif" w:hAnsi="Liberation Serif"/>
          <w:bCs/>
          <w:sz w:val="24"/>
          <w:szCs w:val="24"/>
        </w:rPr>
        <w:t xml:space="preserve">В случае заключения Соглашения, согласно которому </w:t>
      </w:r>
      <w:r>
        <w:rPr>
          <w:rFonts w:ascii="Liberation Serif" w:hAnsi="Liberation Serif"/>
          <w:sz w:val="24"/>
          <w:szCs w:val="24"/>
        </w:rPr>
        <w:t xml:space="preserve">обмен документами / информацией между сторонами осуществляется в электронной форме через операторов электронного документооборота, </w:t>
      </w:r>
      <w:r>
        <w:rPr>
          <w:rFonts w:ascii="Liberation Serif" w:hAnsi="Liberation Serif"/>
          <w:bCs/>
          <w:iCs/>
          <w:color w:val="000000"/>
          <w:sz w:val="24"/>
          <w:szCs w:val="24"/>
        </w:rPr>
        <w:t>определение порядка и условий взаимодействия Сторон в процессе обмена документами в электронной форме во исполнение своих обязательств по настоящему Договору устанавливается таким Соглашением.</w:t>
      </w:r>
    </w:p>
    <w:p>
      <w:pPr>
        <w:pStyle w:val="ListParagraph"/>
        <w:widowControl/>
        <w:numPr>
          <w:ilvl w:val="1"/>
          <w:numId w:val="8"/>
        </w:numPr>
        <w:shd w:val="clear" w:fill="FFFFFF"/>
        <w:tabs>
          <w:tab w:val="left" w:pos="0" w:leader="none"/>
          <w:tab w:val="left" w:pos="1418" w:leader="none"/>
        </w:tabs>
        <w:ind w:left="0" w:right="0" w:firstLine="709"/>
        <w:jc w:val="both"/>
        <w:rPr>
          <w:rFonts w:ascii="Liberation Serif" w:hAnsi="Liberation Serif"/>
          <w:bCs/>
          <w:sz w:val="24"/>
          <w:szCs w:val="24"/>
        </w:rPr>
      </w:pPr>
      <w:r>
        <w:rPr>
          <w:rFonts w:ascii="Liberation Serif" w:hAnsi="Liberation Serif"/>
          <w:bCs/>
          <w:sz w:val="24"/>
          <w:szCs w:val="24"/>
        </w:rPr>
        <w:t xml:space="preserve">Во избежание сомнений, кроме случаев, когда Договором прямо предусмотрено иное, любая задержка в реализации права, предоставленного Стороне законодательством Российской Федерации или Договором, не означает отказ от такого права и не влечет прекращения возможности реализовать это право в будущем. </w:t>
      </w:r>
    </w:p>
    <w:p>
      <w:pPr>
        <w:pStyle w:val="ListParagraph"/>
        <w:widowControl/>
        <w:numPr>
          <w:ilvl w:val="1"/>
          <w:numId w:val="8"/>
        </w:numPr>
        <w:shd w:val="clear" w:fill="FFFFFF"/>
        <w:tabs>
          <w:tab w:val="left" w:pos="0" w:leader="none"/>
          <w:tab w:val="left" w:pos="1418" w:leader="none"/>
        </w:tabs>
        <w:ind w:left="0" w:right="0" w:firstLine="709"/>
        <w:jc w:val="both"/>
        <w:rPr>
          <w:rFonts w:ascii="Liberation Serif" w:hAnsi="Liberation Serif"/>
          <w:sz w:val="24"/>
          <w:szCs w:val="24"/>
        </w:rPr>
      </w:pPr>
      <w:r>
        <w:rPr>
          <w:rFonts w:ascii="Liberation Serif" w:hAnsi="Liberation Serif"/>
          <w:sz w:val="24"/>
          <w:szCs w:val="24"/>
        </w:rPr>
        <w:t xml:space="preserve">Уступка (передача), в том числе в залог, прав (требований) к Покупателю </w:t>
        <w:br/>
        <w:t>по денежным обязательствам, возникших из Договора и принадлежащих Поставщику, допускается только с предварительного письменного согласия Покупателя и оформляется трехсторонним договором</w:t>
      </w:r>
      <w:r>
        <w:rPr>
          <w:rFonts w:ascii="Liberation Serif" w:hAnsi="Liberation Serif"/>
          <w:bCs/>
          <w:sz w:val="24"/>
          <w:szCs w:val="24"/>
        </w:rPr>
        <w:t>.</w:t>
      </w:r>
      <w:r>
        <w:rPr>
          <w:rFonts w:ascii="Liberation Serif" w:hAnsi="Liberation Serif"/>
          <w:sz w:val="24"/>
          <w:szCs w:val="24"/>
        </w:rPr>
        <w:t xml:space="preserve"> </w:t>
      </w:r>
    </w:p>
    <w:p>
      <w:pPr>
        <w:pStyle w:val="ListParagraph"/>
        <w:widowControl/>
        <w:numPr>
          <w:ilvl w:val="1"/>
          <w:numId w:val="8"/>
        </w:numPr>
        <w:shd w:val="clear" w:fill="FFFFFF"/>
        <w:tabs>
          <w:tab w:val="left" w:pos="0" w:leader="none"/>
          <w:tab w:val="left" w:pos="1418" w:leader="none"/>
        </w:tabs>
        <w:ind w:left="0" w:right="0" w:firstLine="709"/>
        <w:jc w:val="both"/>
        <w:rPr>
          <w:rFonts w:ascii="Liberation Serif" w:hAnsi="Liberation Serif"/>
          <w:sz w:val="24"/>
          <w:szCs w:val="24"/>
        </w:rPr>
      </w:pPr>
      <w:r>
        <w:rPr>
          <w:rFonts w:ascii="Liberation Serif" w:hAnsi="Liberation Serif"/>
          <w:sz w:val="24"/>
          <w:szCs w:val="24"/>
        </w:rPr>
        <w:t xml:space="preserve">Во всем остальном, что не урегулировано Договором, Стороны руководствуются законодательством Российской Федерации. </w:t>
      </w:r>
    </w:p>
    <w:p>
      <w:pPr>
        <w:pStyle w:val="ListParagraph"/>
        <w:widowControl/>
        <w:numPr>
          <w:ilvl w:val="1"/>
          <w:numId w:val="8"/>
        </w:numPr>
        <w:shd w:val="clear" w:fill="FFFFFF"/>
        <w:tabs>
          <w:tab w:val="left" w:pos="0" w:leader="none"/>
          <w:tab w:val="left" w:pos="1418" w:leader="none"/>
        </w:tabs>
        <w:ind w:left="0" w:right="0" w:firstLine="709"/>
        <w:jc w:val="both"/>
        <w:rPr>
          <w:rFonts w:ascii="Liberation Serif" w:hAnsi="Liberation Serif"/>
          <w:sz w:val="24"/>
          <w:szCs w:val="24"/>
        </w:rPr>
      </w:pPr>
      <w:r>
        <w:rPr>
          <w:rFonts w:ascii="Liberation Serif" w:hAnsi="Liberation Serif"/>
          <w:sz w:val="24"/>
          <w:szCs w:val="24"/>
        </w:rPr>
        <w:t>Договор составлен в 2 (двух) оригинальных экземплярах, имеющих равную юридическую силу, по 1 (одному) для каждой из Сторон.</w:t>
      </w:r>
    </w:p>
    <w:p>
      <w:pPr>
        <w:pStyle w:val="ListParagraph"/>
        <w:widowControl/>
        <w:numPr>
          <w:ilvl w:val="1"/>
          <w:numId w:val="8"/>
        </w:numPr>
        <w:shd w:val="clear" w:fill="FFFFFF"/>
        <w:tabs>
          <w:tab w:val="left" w:pos="0" w:leader="none"/>
          <w:tab w:val="left" w:pos="709" w:leader="none"/>
          <w:tab w:val="left" w:pos="851" w:leader="none"/>
          <w:tab w:val="left" w:pos="993" w:leader="none"/>
          <w:tab w:val="left" w:pos="1134" w:leader="none"/>
          <w:tab w:val="left" w:pos="1701" w:leader="none"/>
        </w:tabs>
        <w:ind w:left="0" w:right="0" w:firstLine="709"/>
        <w:jc w:val="both"/>
        <w:rPr>
          <w:rFonts w:ascii="Liberation Serif" w:hAnsi="Liberation Serif"/>
          <w:sz w:val="24"/>
          <w:szCs w:val="24"/>
        </w:rPr>
      </w:pPr>
      <w:r>
        <w:rPr>
          <w:rFonts w:ascii="Liberation Serif" w:hAnsi="Liberation Serif"/>
          <w:sz w:val="24"/>
          <w:szCs w:val="24"/>
        </w:rPr>
        <w:t xml:space="preserve">Со стороны Покупателя контроль и исполнение обязательств по настоящему договору осуществляет филиал Акционерного общества «Дальневосточная распределительная сетевая компания» (наименование филиала) расположенный по адресу: (675004, г. Благовещенск, Амурская обл., улица Шевченко 28) ИНН 2801108200, КПП 280102003, в лице директора филиала, действующего на основании доверенности и наделенного правом подписи документов, подтверждающих исполнение обязательств по договору. </w:t>
      </w:r>
    </w:p>
    <w:p>
      <w:pPr>
        <w:pStyle w:val="Normal"/>
        <w:shd w:val="clear" w:fill="FFFFFF"/>
        <w:tabs>
          <w:tab w:val="left" w:pos="993" w:leader="none"/>
        </w:tabs>
        <w:ind w:left="0" w:right="-2" w:firstLine="709"/>
        <w:jc w:val="both"/>
        <w:rPr>
          <w:rFonts w:ascii="Liberation Serif" w:hAnsi="Liberation Serif"/>
          <w:bCs/>
          <w:iCs/>
          <w:sz w:val="24"/>
          <w:szCs w:val="24"/>
        </w:rPr>
      </w:pPr>
      <w:r>
        <w:rPr>
          <w:rFonts w:ascii="Liberation Serif" w:hAnsi="Liberation Serif"/>
          <w:bCs/>
          <w:iCs/>
          <w:sz w:val="24"/>
          <w:szCs w:val="24"/>
        </w:rPr>
        <w:t>АО «ДРСК» в течение двух рабочих дней с момента заключения договора направляет в адрес стороны по договору информацию о контактных данных и ФИО ответственного исполнителя по договору со стороны АО «ДРСК»/филиала АО «ДРСК».</w:t>
      </w:r>
    </w:p>
    <w:p>
      <w:pPr>
        <w:pStyle w:val="Normal"/>
        <w:shd w:val="clear" w:fill="FFFFFF"/>
        <w:tabs>
          <w:tab w:val="left" w:pos="1134" w:leader="none"/>
        </w:tabs>
        <w:ind w:left="0" w:right="0" w:firstLine="709"/>
        <w:jc w:val="both"/>
        <w:rPr>
          <w:rFonts w:ascii="Liberation Serif" w:hAnsi="Liberation Serif"/>
          <w:bCs/>
          <w:iCs/>
          <w:sz w:val="24"/>
          <w:szCs w:val="24"/>
        </w:rPr>
      </w:pPr>
      <w:r>
        <w:rPr>
          <w:rFonts w:ascii="Liberation Serif" w:hAnsi="Liberation Serif"/>
          <w:bCs/>
          <w:iCs/>
          <w:sz w:val="24"/>
          <w:szCs w:val="24"/>
        </w:rPr>
        <w:t>Любая переписка, а также документы по исполнению договора (акты, счета-фактуры, УПД и т.п.), оформляемые на бумажном носителе, направляются контрагентом в адрес АО «ДРСК» с сопроводительным письмом, с указанием контактных данных и ФИО ответственного исполнителя по договору со стороны АО «ДРСК»/филиала АО «ДРСК». В случае отсутствия контактной информации поступившие документы не считаются поступившими в АО «ДРСК»/филиал АО «ДРСК.</w:t>
      </w:r>
    </w:p>
    <w:p>
      <w:pPr>
        <w:pStyle w:val="ListParagraph"/>
        <w:widowControl/>
        <w:shd w:val="clear" w:fill="FFFFFF"/>
        <w:tabs>
          <w:tab w:val="left" w:pos="0" w:leader="none"/>
          <w:tab w:val="left" w:pos="1418" w:leader="none"/>
        </w:tabs>
        <w:ind w:left="0" w:right="0" w:firstLine="709"/>
        <w:jc w:val="both"/>
        <w:rPr>
          <w:rFonts w:ascii="Liberation Serif" w:hAnsi="Liberation Serif"/>
          <w:sz w:val="24"/>
          <w:szCs w:val="24"/>
        </w:rPr>
      </w:pPr>
      <w:r>
        <w:rPr>
          <w:rFonts w:ascii="Liberation Serif" w:hAnsi="Liberation Serif"/>
          <w:sz w:val="24"/>
          <w:szCs w:val="24"/>
        </w:rPr>
      </w:r>
    </w:p>
    <w:p>
      <w:pPr>
        <w:pStyle w:val="Normal"/>
        <w:widowControl/>
        <w:numPr>
          <w:ilvl w:val="0"/>
          <w:numId w:val="0"/>
        </w:numPr>
        <w:shd w:val="clear" w:fill="FFFFFF"/>
        <w:spacing w:before="0" w:after="0"/>
        <w:ind w:left="720" w:right="0" w:hanging="0"/>
        <w:contextualSpacing/>
        <w:jc w:val="center"/>
        <w:rPr>
          <w:rFonts w:ascii="Liberation Serif" w:hAnsi="Liberation Serif"/>
          <w:b/>
          <w:b/>
          <w:bCs/>
          <w:sz w:val="24"/>
          <w:szCs w:val="24"/>
        </w:rPr>
      </w:pPr>
      <w:r>
        <w:rPr>
          <w:rFonts w:ascii="Liberation Serif" w:hAnsi="Liberation Serif"/>
          <w:b/>
          <w:bCs/>
          <w:sz w:val="24"/>
          <w:szCs w:val="24"/>
        </w:rPr>
        <w:t xml:space="preserve">13.   Список приложений </w:t>
      </w:r>
    </w:p>
    <w:p>
      <w:pPr>
        <w:pStyle w:val="Normal"/>
        <w:widowControl/>
        <w:shd w:val="clear" w:fill="FFFFFF"/>
        <w:tabs>
          <w:tab w:val="left" w:pos="0" w:leader="none"/>
        </w:tabs>
        <w:suppressAutoHyphens w:val="true"/>
        <w:ind w:left="0" w:right="0" w:firstLine="709"/>
        <w:jc w:val="both"/>
        <w:rPr>
          <w:rFonts w:ascii="Liberation Serif" w:hAnsi="Liberation Serif" w:eastAsia="Calibri"/>
          <w:sz w:val="24"/>
          <w:szCs w:val="24"/>
          <w:lang w:eastAsia="en-US"/>
        </w:rPr>
      </w:pPr>
      <w:r>
        <w:rPr>
          <w:rFonts w:eastAsia="Calibri" w:ascii="Liberation Serif" w:hAnsi="Liberation Serif"/>
          <w:sz w:val="24"/>
          <w:szCs w:val="24"/>
          <w:lang w:eastAsia="en-US"/>
        </w:rPr>
        <w:t>Приложение № 1 – Коммерческое предложение;</w:t>
      </w:r>
    </w:p>
    <w:p>
      <w:pPr>
        <w:pStyle w:val="Normal"/>
        <w:widowControl/>
        <w:shd w:val="clear" w:fill="FFFFFF"/>
        <w:tabs>
          <w:tab w:val="left" w:pos="0" w:leader="none"/>
          <w:tab w:val="left" w:pos="2694" w:leader="none"/>
        </w:tabs>
        <w:suppressAutoHyphens w:val="true"/>
        <w:ind w:left="0" w:right="0" w:firstLine="709"/>
        <w:jc w:val="both"/>
        <w:rPr>
          <w:rFonts w:ascii="Liberation Serif" w:hAnsi="Liberation Serif"/>
          <w:sz w:val="24"/>
          <w:szCs w:val="24"/>
          <w:lang w:eastAsia="en-AG"/>
        </w:rPr>
      </w:pPr>
      <w:r>
        <w:rPr>
          <w:rFonts w:ascii="Liberation Serif" w:hAnsi="Liberation Serif"/>
          <w:sz w:val="24"/>
          <w:szCs w:val="24"/>
          <w:lang w:eastAsia="en-AG"/>
        </w:rPr>
      </w:r>
    </w:p>
    <w:p>
      <w:pPr>
        <w:pStyle w:val="Normal"/>
        <w:shd w:val="clear" w:fill="FFFFFF"/>
        <w:ind w:left="0" w:right="0" w:firstLine="709"/>
        <w:jc w:val="both"/>
        <w:rPr>
          <w:rFonts w:ascii="Liberation Serif" w:hAnsi="Liberation Serif"/>
          <w:bCs/>
          <w:sz w:val="24"/>
          <w:szCs w:val="24"/>
        </w:rPr>
      </w:pPr>
      <w:r>
        <w:rPr>
          <w:rFonts w:ascii="Liberation Serif" w:hAnsi="Liberation Serif"/>
          <w:bCs/>
          <w:sz w:val="24"/>
          <w:szCs w:val="24"/>
        </w:rPr>
      </w:r>
    </w:p>
    <w:p>
      <w:pPr>
        <w:pStyle w:val="ListParagraph"/>
        <w:widowControl/>
        <w:numPr>
          <w:ilvl w:val="0"/>
          <w:numId w:val="0"/>
        </w:numPr>
        <w:shd w:val="clear" w:fill="FFFFFF"/>
        <w:ind w:left="720" w:right="0" w:hanging="0"/>
        <w:jc w:val="center"/>
        <w:rPr>
          <w:rFonts w:ascii="Liberation Serif" w:hAnsi="Liberation Serif"/>
          <w:b/>
          <w:b/>
          <w:bCs/>
          <w:sz w:val="24"/>
          <w:szCs w:val="24"/>
        </w:rPr>
      </w:pPr>
      <w:r>
        <w:rPr>
          <w:rFonts w:ascii="Liberation Serif" w:hAnsi="Liberation Serif"/>
          <w:b/>
          <w:bCs/>
          <w:sz w:val="24"/>
          <w:szCs w:val="24"/>
        </w:rPr>
        <w:t>14.  Адреса и платежные реквизиты Сторон</w:t>
      </w:r>
    </w:p>
    <w:p>
      <w:pPr>
        <w:pStyle w:val="ListParagraph"/>
        <w:widowControl/>
        <w:shd w:val="clear" w:fill="FFFFFF"/>
        <w:tabs>
          <w:tab w:val="left" w:pos="426" w:leader="none"/>
        </w:tabs>
        <w:ind w:left="0" w:right="0" w:firstLine="709"/>
        <w:rPr>
          <w:rFonts w:ascii="Liberation Serif" w:hAnsi="Liberation Serif"/>
          <w:b/>
          <w:b/>
          <w:bCs/>
          <w:sz w:val="24"/>
          <w:szCs w:val="24"/>
        </w:rPr>
      </w:pPr>
      <w:r>
        <w:rPr>
          <w:rFonts w:ascii="Liberation Serif" w:hAnsi="Liberation Serif"/>
          <w:b/>
          <w:bCs/>
          <w:sz w:val="24"/>
          <w:szCs w:val="24"/>
        </w:rPr>
      </w:r>
    </w:p>
    <w:tbl>
      <w:tblPr>
        <w:tblW w:w="10598" w:type="dxa"/>
        <w:jc w:val="left"/>
        <w:tblInd w:w="0" w:type="dxa"/>
        <w:tblLayout w:type="fixed"/>
        <w:tblCellMar>
          <w:top w:w="0" w:type="dxa"/>
          <w:left w:w="108" w:type="dxa"/>
          <w:bottom w:w="0" w:type="dxa"/>
          <w:right w:w="108" w:type="dxa"/>
        </w:tblCellMar>
      </w:tblPr>
      <w:tblGrid>
        <w:gridCol w:w="5495"/>
        <w:gridCol w:w="5102"/>
      </w:tblGrid>
      <w:tr>
        <w:trPr/>
        <w:tc>
          <w:tcPr>
            <w:tcW w:w="5495" w:type="dxa"/>
            <w:tcBorders/>
          </w:tcPr>
          <w:p>
            <w:pPr>
              <w:pStyle w:val="Normal"/>
              <w:widowControl w:val="false"/>
              <w:shd w:val="clear" w:fill="FFFFFF"/>
              <w:rPr>
                <w:rFonts w:ascii="Liberation Serif" w:hAnsi="Liberation Serif"/>
                <w:b/>
                <w:b/>
                <w:sz w:val="24"/>
                <w:szCs w:val="24"/>
              </w:rPr>
            </w:pPr>
            <w:r>
              <w:rPr>
                <w:rFonts w:ascii="Liberation Serif" w:hAnsi="Liberation Serif"/>
                <w:b/>
                <w:sz w:val="24"/>
                <w:szCs w:val="24"/>
              </w:rPr>
              <w:t>Покупатель:</w:t>
            </w:r>
          </w:p>
          <w:p>
            <w:pPr>
              <w:pStyle w:val="Normal"/>
              <w:widowControl w:val="false"/>
              <w:shd w:val="clear" w:fill="FFFFFF"/>
              <w:rPr>
                <w:rFonts w:ascii="Liberation Serif" w:hAnsi="Liberation Serif"/>
                <w:b/>
                <w:b/>
                <w:sz w:val="24"/>
                <w:szCs w:val="24"/>
              </w:rPr>
            </w:pPr>
            <w:r>
              <w:rPr>
                <w:rFonts w:ascii="Liberation Serif" w:hAnsi="Liberation Serif"/>
                <w:b/>
                <w:sz w:val="24"/>
                <w:szCs w:val="24"/>
              </w:rPr>
              <w:t>АО «ДРСК»</w:t>
            </w:r>
          </w:p>
          <w:p>
            <w:pPr>
              <w:pStyle w:val="Normal"/>
              <w:widowControl w:val="false"/>
              <w:shd w:val="clear" w:fill="FFFFFF"/>
              <w:rPr>
                <w:rFonts w:ascii="Liberation Serif" w:hAnsi="Liberation Serif"/>
                <w:sz w:val="24"/>
                <w:szCs w:val="24"/>
                <w:shd w:fill="auto" w:val="clear"/>
              </w:rPr>
            </w:pPr>
            <w:r>
              <w:rPr>
                <w:rFonts w:ascii="Liberation Serif" w:hAnsi="Liberation Serif"/>
                <w:sz w:val="24"/>
                <w:szCs w:val="24"/>
                <w:shd w:fill="auto" w:val="clear"/>
              </w:rPr>
              <w:t>675004, г. Благовещенск, ул. Шевченко, 32</w:t>
            </w:r>
          </w:p>
          <w:p>
            <w:pPr>
              <w:pStyle w:val="Normal"/>
              <w:widowControl w:val="false"/>
              <w:shd w:val="clear" w:fill="FFFFFF"/>
              <w:rPr>
                <w:rFonts w:ascii="Liberation Serif" w:hAnsi="Liberation Serif"/>
                <w:sz w:val="24"/>
                <w:szCs w:val="24"/>
                <w:shd w:fill="auto" w:val="clear"/>
              </w:rPr>
            </w:pPr>
            <w:r>
              <w:rPr>
                <w:rFonts w:ascii="Liberation Serif" w:hAnsi="Liberation Serif"/>
                <w:sz w:val="24"/>
                <w:szCs w:val="24"/>
                <w:shd w:fill="auto" w:val="clear"/>
              </w:rPr>
              <w:t>ИНН 2801108200</w:t>
            </w:r>
          </w:p>
          <w:p>
            <w:pPr>
              <w:pStyle w:val="Normal"/>
              <w:widowControl w:val="false"/>
              <w:shd w:val="clear" w:fill="FFFFFF"/>
              <w:rPr>
                <w:rFonts w:ascii="Liberation Serif" w:hAnsi="Liberation Serif"/>
                <w:sz w:val="24"/>
                <w:szCs w:val="24"/>
                <w:shd w:fill="auto" w:val="clear"/>
              </w:rPr>
            </w:pPr>
            <w:r>
              <w:rPr>
                <w:rFonts w:ascii="Liberation Serif" w:hAnsi="Liberation Serif"/>
                <w:sz w:val="24"/>
                <w:szCs w:val="24"/>
                <w:shd w:fill="auto" w:val="clear"/>
              </w:rPr>
              <w:t>р/с 40702810003010113258</w:t>
            </w:r>
          </w:p>
          <w:p>
            <w:pPr>
              <w:pStyle w:val="Normal"/>
              <w:widowControl w:val="false"/>
              <w:shd w:val="clear" w:fill="FFFFFF"/>
              <w:rPr>
                <w:rFonts w:ascii="Liberation Serif" w:hAnsi="Liberation Serif"/>
                <w:color w:val="000000"/>
                <w:sz w:val="24"/>
                <w:szCs w:val="24"/>
                <w:shd w:fill="auto" w:val="clear"/>
              </w:rPr>
            </w:pPr>
            <w:r>
              <w:rPr>
                <w:rFonts w:ascii="Liberation Serif" w:hAnsi="Liberation Serif"/>
                <w:color w:val="000000"/>
                <w:sz w:val="24"/>
                <w:szCs w:val="24"/>
                <w:shd w:fill="auto" w:val="clear"/>
              </w:rPr>
              <w:t>ДАЛЬНЕВОСТОЧНЫЙ БАНК</w:t>
            </w:r>
          </w:p>
          <w:p>
            <w:pPr>
              <w:pStyle w:val="Normal"/>
              <w:widowControl w:val="false"/>
              <w:shd w:val="clear" w:fill="FFFFFF"/>
              <w:rPr>
                <w:rFonts w:ascii="Liberation Serif" w:hAnsi="Liberation Serif"/>
                <w:color w:val="000000"/>
                <w:sz w:val="24"/>
                <w:szCs w:val="24"/>
                <w:shd w:fill="auto" w:val="clear"/>
              </w:rPr>
            </w:pPr>
            <w:r>
              <w:rPr>
                <w:rFonts w:ascii="Liberation Serif" w:hAnsi="Liberation Serif"/>
                <w:color w:val="000000"/>
                <w:sz w:val="24"/>
                <w:szCs w:val="24"/>
                <w:shd w:fill="auto" w:val="clear"/>
              </w:rPr>
              <w:t>ПАО «СБЕРБАНК» Г. ХАБАРОВСК</w:t>
            </w:r>
          </w:p>
          <w:p>
            <w:pPr>
              <w:pStyle w:val="Normal"/>
              <w:widowControl w:val="false"/>
              <w:shd w:val="clear" w:fill="FFFFFF"/>
              <w:rPr>
                <w:rFonts w:ascii="Liberation Serif" w:hAnsi="Liberation Serif"/>
                <w:sz w:val="24"/>
                <w:szCs w:val="24"/>
                <w:shd w:fill="auto" w:val="clear"/>
              </w:rPr>
            </w:pPr>
            <w:r>
              <w:rPr>
                <w:rFonts w:ascii="Liberation Serif" w:hAnsi="Liberation Serif"/>
                <w:sz w:val="24"/>
                <w:szCs w:val="24"/>
                <w:shd w:fill="auto" w:val="clear"/>
              </w:rPr>
              <w:t>к/с 30101810600000000608</w:t>
            </w:r>
          </w:p>
          <w:p>
            <w:pPr>
              <w:pStyle w:val="Normal"/>
              <w:widowControl w:val="false"/>
              <w:shd w:val="clear" w:fill="FFFFFF"/>
              <w:rPr>
                <w:rFonts w:ascii="Liberation Serif" w:hAnsi="Liberation Serif"/>
                <w:sz w:val="24"/>
                <w:szCs w:val="24"/>
                <w:shd w:fill="auto" w:val="clear"/>
              </w:rPr>
            </w:pPr>
            <w:r>
              <w:rPr>
                <w:rFonts w:ascii="Liberation Serif" w:hAnsi="Liberation Serif"/>
                <w:sz w:val="24"/>
                <w:szCs w:val="24"/>
                <w:shd w:fill="auto" w:val="clear"/>
              </w:rPr>
              <w:t>БИК 040813608</w:t>
            </w:r>
          </w:p>
          <w:p>
            <w:pPr>
              <w:pStyle w:val="Normal"/>
              <w:widowControl w:val="false"/>
              <w:shd w:val="clear" w:fill="FFFFFF"/>
              <w:rPr>
                <w:rFonts w:ascii="Liberation Serif" w:hAnsi="Liberation Serif"/>
                <w:sz w:val="24"/>
                <w:szCs w:val="24"/>
              </w:rPr>
            </w:pPr>
            <w:r>
              <w:rPr>
                <w:rFonts w:ascii="Liberation Serif" w:hAnsi="Liberation Serif"/>
                <w:b/>
                <w:sz w:val="24"/>
                <w:szCs w:val="24"/>
                <w:shd w:fill="auto" w:val="clear"/>
              </w:rPr>
              <w:t>Грузополучатель:</w:t>
            </w:r>
            <w:r>
              <w:rPr>
                <w:rFonts w:ascii="Liberation Serif" w:hAnsi="Liberation Serif"/>
                <w:sz w:val="24"/>
                <w:szCs w:val="24"/>
                <w:shd w:fill="auto" w:val="clear"/>
              </w:rPr>
              <w:t xml:space="preserve"> Филиал АО «ДРСК»</w:t>
            </w:r>
          </w:p>
          <w:p>
            <w:pPr>
              <w:pStyle w:val="Normal"/>
              <w:widowControl w:val="false"/>
              <w:shd w:val="clear" w:fill="FFFFFF"/>
              <w:rPr>
                <w:rFonts w:ascii="Liberation Serif" w:hAnsi="Liberation Serif"/>
                <w:sz w:val="24"/>
                <w:szCs w:val="24"/>
                <w:shd w:fill="auto" w:val="clear"/>
              </w:rPr>
            </w:pPr>
            <w:r>
              <w:rPr>
                <w:rFonts w:ascii="Liberation Serif" w:hAnsi="Liberation Serif"/>
                <w:sz w:val="24"/>
                <w:szCs w:val="24"/>
                <w:shd w:fill="auto" w:val="clear"/>
              </w:rPr>
              <w:t>«Амурские электрические сети»</w:t>
            </w:r>
          </w:p>
          <w:p>
            <w:pPr>
              <w:pStyle w:val="Normal"/>
              <w:widowControl w:val="false"/>
              <w:shd w:val="clear" w:fill="FFFFFF"/>
              <w:rPr>
                <w:rFonts w:ascii="Liberation Serif" w:hAnsi="Liberation Serif"/>
                <w:sz w:val="24"/>
                <w:szCs w:val="24"/>
                <w:shd w:fill="auto" w:val="clear"/>
              </w:rPr>
            </w:pPr>
            <w:r>
              <w:rPr>
                <w:rFonts w:ascii="Liberation Serif" w:hAnsi="Liberation Serif"/>
                <w:sz w:val="24"/>
                <w:szCs w:val="24"/>
                <w:shd w:fill="auto" w:val="clear"/>
              </w:rPr>
              <w:t>675004, г. Благовещенск, ул. Шевченко,28</w:t>
            </w:r>
          </w:p>
          <w:p>
            <w:pPr>
              <w:pStyle w:val="Normal"/>
              <w:widowControl w:val="false"/>
              <w:shd w:val="clear" w:fill="FFFFFF"/>
              <w:rPr>
                <w:rFonts w:ascii="Liberation Serif" w:hAnsi="Liberation Serif"/>
                <w:sz w:val="24"/>
                <w:szCs w:val="24"/>
                <w:shd w:fill="auto" w:val="clear"/>
              </w:rPr>
            </w:pPr>
            <w:r>
              <w:rPr>
                <w:rFonts w:ascii="Liberation Serif" w:hAnsi="Liberation Serif"/>
                <w:sz w:val="24"/>
                <w:szCs w:val="24"/>
                <w:shd w:fill="auto" w:val="clear"/>
              </w:rPr>
              <w:t>ИНН 2801108200 КПП 280102003</w:t>
            </w:r>
          </w:p>
          <w:p>
            <w:pPr>
              <w:pStyle w:val="Normal"/>
              <w:widowControl w:val="false"/>
              <w:shd w:val="clear" w:fill="FFFFFF"/>
              <w:tabs>
                <w:tab w:val="left" w:pos="0" w:leader="none"/>
                <w:tab w:val="left" w:pos="1134" w:leader="none"/>
              </w:tabs>
              <w:ind w:left="0" w:right="282" w:hanging="0"/>
              <w:rPr>
                <w:rFonts w:ascii="Liberation Serif" w:hAnsi="Liberation Serif"/>
                <w:sz w:val="24"/>
                <w:szCs w:val="24"/>
              </w:rPr>
            </w:pPr>
            <w:r>
              <w:rPr>
                <w:rFonts w:ascii="Liberation Serif" w:hAnsi="Liberation Serif"/>
                <w:sz w:val="24"/>
                <w:szCs w:val="24"/>
                <w:shd w:fill="auto" w:val="clear"/>
              </w:rPr>
              <w:t>Те</w:t>
            </w:r>
            <w:r>
              <w:rPr>
                <w:rFonts w:eastAsia="Times New Roman" w:cs="Times New Roman" w:ascii="Liberation Serif" w:hAnsi="Liberation Serif"/>
                <w:color w:val="00000A"/>
                <w:sz w:val="24"/>
                <w:szCs w:val="24"/>
                <w:shd w:fill="auto" w:val="clear"/>
                <w:lang w:val="ru-RU" w:eastAsia="ru-RU" w:bidi="ar-SA"/>
              </w:rPr>
              <w:t>л. 8(4162) 399-</w:t>
            </w:r>
            <w:hyperlink r:id="rId5">
              <w:r>
                <w:rPr>
                  <w:rFonts w:eastAsia="Times New Roman" w:cs="Times New Roman" w:ascii="Liberation Serif" w:hAnsi="Liberation Serif"/>
                  <w:color w:val="00000A"/>
                  <w:sz w:val="24"/>
                  <w:szCs w:val="24"/>
                  <w:shd w:fill="auto" w:val="clear"/>
                  <w:lang w:val="ru-RU" w:eastAsia="ru-RU" w:bidi="ar-SA"/>
                </w:rPr>
                <w:t>366</w:t>
              </w:r>
            </w:hyperlink>
          </w:p>
          <w:p>
            <w:pPr>
              <w:pStyle w:val="Normal"/>
              <w:widowControl w:val="false"/>
              <w:shd w:val="clear" w:fill="FFFFFF"/>
              <w:tabs>
                <w:tab w:val="left" w:pos="0" w:leader="none"/>
                <w:tab w:val="left" w:pos="1134" w:leader="none"/>
              </w:tabs>
              <w:ind w:left="0" w:right="282" w:hanging="0"/>
              <w:rPr/>
            </w:pPr>
            <w:r>
              <w:rPr>
                <w:rFonts w:eastAsia="Times New Roman" w:cs="Times New Roman" w:ascii="Liberation Serif" w:hAnsi="Liberation Serif"/>
                <w:color w:val="00000A"/>
                <w:sz w:val="24"/>
                <w:szCs w:val="24"/>
                <w:shd w:fill="auto" w:val="clear"/>
                <w:lang w:val="ru-RU" w:eastAsia="ru-RU" w:bidi="ar-SA"/>
              </w:rPr>
              <w:t>E-mail: Tseytler-AN@amur.drsk.ru</w:t>
            </w:r>
          </w:p>
          <w:p>
            <w:pPr>
              <w:pStyle w:val="Normal"/>
              <w:widowControl w:val="false"/>
              <w:shd w:val="clear" w:fill="FFFFFF"/>
              <w:rPr>
                <w:rFonts w:ascii="Liberation Serif" w:hAnsi="Liberation Serif" w:eastAsia="Times New Roman" w:cs="Times New Roman"/>
                <w:color w:val="00000A"/>
                <w:sz w:val="24"/>
                <w:szCs w:val="24"/>
                <w:shd w:fill="auto" w:val="clear"/>
                <w:lang w:val="ru-RU" w:eastAsia="ru-RU" w:bidi="ar-SA"/>
              </w:rPr>
            </w:pPr>
            <w:r>
              <w:rPr>
                <w:rFonts w:eastAsia="Times New Roman" w:cs="Times New Roman" w:ascii="Liberation Serif" w:hAnsi="Liberation Serif"/>
                <w:color w:val="00000A"/>
                <w:sz w:val="24"/>
                <w:szCs w:val="24"/>
                <w:shd w:fill="auto" w:val="clear"/>
                <w:lang w:val="ru-RU" w:eastAsia="ru-RU" w:bidi="ar-SA"/>
              </w:rPr>
              <w:t>Ответственный исполнитель по договору:</w:t>
            </w:r>
          </w:p>
          <w:p>
            <w:pPr>
              <w:pStyle w:val="Normal"/>
              <w:widowControl w:val="false"/>
              <w:shd w:val="clear" w:fill="FFFFFF"/>
              <w:tabs>
                <w:tab w:val="left" w:pos="0" w:leader="none"/>
                <w:tab w:val="left" w:pos="1134" w:leader="none"/>
              </w:tabs>
              <w:ind w:left="0" w:right="282" w:hanging="0"/>
              <w:rPr>
                <w:rFonts w:ascii="Liberation Serif" w:hAnsi="Liberation Serif" w:eastAsia="Times New Roman" w:cs="Times New Roman"/>
                <w:color w:val="00000A"/>
                <w:sz w:val="24"/>
                <w:szCs w:val="24"/>
                <w:shd w:fill="auto" w:val="clear"/>
                <w:lang w:val="ru-RU" w:eastAsia="ru-RU" w:bidi="ar-SA"/>
              </w:rPr>
            </w:pPr>
            <w:r>
              <w:rPr>
                <w:rFonts w:eastAsia="Times New Roman" w:cs="Times New Roman" w:ascii="Liberation Serif" w:hAnsi="Liberation Serif"/>
                <w:color w:val="00000A"/>
                <w:sz w:val="24"/>
                <w:szCs w:val="24"/>
                <w:shd w:fill="auto" w:val="clear"/>
                <w:lang w:val="ru-RU" w:eastAsia="ru-RU" w:bidi="ar-SA"/>
              </w:rPr>
              <w:t>Цейтлер Алексей Николаевич</w:t>
            </w:r>
          </w:p>
          <w:p>
            <w:pPr>
              <w:pStyle w:val="Normal"/>
              <w:widowControl w:val="false"/>
              <w:shd w:val="clear" w:fill="FFFFFF"/>
              <w:tabs>
                <w:tab w:val="left" w:pos="0" w:leader="none"/>
                <w:tab w:val="left" w:pos="1134" w:leader="none"/>
              </w:tabs>
              <w:ind w:left="0" w:right="282" w:hanging="0"/>
              <w:rPr>
                <w:rFonts w:ascii="Liberation Serif" w:hAnsi="Liberation Serif"/>
                <w:sz w:val="24"/>
                <w:szCs w:val="24"/>
              </w:rPr>
            </w:pPr>
            <w:r>
              <w:rPr>
                <w:rFonts w:ascii="Liberation Serif" w:hAnsi="Liberation Serif"/>
                <w:sz w:val="24"/>
                <w:szCs w:val="24"/>
              </w:rPr>
            </w:r>
          </w:p>
          <w:p>
            <w:pPr>
              <w:pStyle w:val="Normal"/>
              <w:widowControl w:val="false"/>
              <w:shd w:val="clear" w:fill="FFFFFF"/>
              <w:tabs>
                <w:tab w:val="left" w:pos="0" w:leader="none"/>
                <w:tab w:val="left" w:pos="1134" w:leader="none"/>
              </w:tabs>
              <w:ind w:left="0" w:right="282" w:hanging="0"/>
              <w:rPr>
                <w:rFonts w:ascii="Liberation Serif" w:hAnsi="Liberation Serif"/>
                <w:sz w:val="24"/>
                <w:szCs w:val="24"/>
              </w:rPr>
            </w:pPr>
            <w:r>
              <w:rPr>
                <w:rFonts w:ascii="Liberation Serif" w:hAnsi="Liberation Serif"/>
                <w:sz w:val="24"/>
                <w:szCs w:val="24"/>
              </w:rPr>
            </w:r>
          </w:p>
          <w:p>
            <w:pPr>
              <w:pStyle w:val="Normal"/>
              <w:widowControl w:val="false"/>
              <w:shd w:val="clear" w:fill="FFFFFF"/>
              <w:tabs>
                <w:tab w:val="left" w:pos="0" w:leader="none"/>
                <w:tab w:val="left" w:pos="1134" w:leader="none"/>
              </w:tabs>
              <w:ind w:left="0" w:right="282" w:hanging="0"/>
              <w:rPr>
                <w:rFonts w:ascii="Liberation Serif" w:hAnsi="Liberation Serif"/>
                <w:b/>
                <w:b/>
                <w:bCs/>
                <w:sz w:val="24"/>
                <w:szCs w:val="24"/>
              </w:rPr>
            </w:pPr>
            <w:r>
              <w:rPr>
                <w:rFonts w:ascii="Liberation Serif" w:hAnsi="Liberation Serif"/>
                <w:b/>
                <w:bCs/>
                <w:sz w:val="24"/>
                <w:szCs w:val="24"/>
              </w:rPr>
            </w:r>
          </w:p>
          <w:p>
            <w:pPr>
              <w:pStyle w:val="Normal"/>
              <w:widowControl w:val="false"/>
              <w:shd w:val="clear" w:fill="FFFFFF"/>
              <w:rPr>
                <w:rFonts w:ascii="Liberation Serif" w:hAnsi="Liberation Serif"/>
                <w:b/>
                <w:b/>
                <w:sz w:val="24"/>
                <w:szCs w:val="24"/>
              </w:rPr>
            </w:pPr>
            <w:r>
              <w:rPr>
                <w:rFonts w:ascii="Liberation Serif" w:hAnsi="Liberation Serif"/>
                <w:b/>
                <w:sz w:val="24"/>
                <w:szCs w:val="24"/>
              </w:rPr>
              <w:t>Покупатель:</w:t>
            </w:r>
          </w:p>
          <w:p>
            <w:pPr>
              <w:pStyle w:val="Normal"/>
              <w:widowControl w:val="false"/>
              <w:shd w:val="clear" w:fill="FFFFFF"/>
              <w:rPr>
                <w:rFonts w:ascii="Liberation Serif" w:hAnsi="Liberation Serif" w:cs="Liberation Serif;Times New Roman"/>
                <w:b/>
                <w:b/>
                <w:bCs/>
                <w:sz w:val="24"/>
                <w:szCs w:val="24"/>
                <w:shd w:fill="auto" w:val="clear"/>
              </w:rPr>
            </w:pPr>
            <w:r>
              <w:rPr>
                <w:rFonts w:cs="Liberation Serif;Times New Roman" w:ascii="Liberation Serif" w:hAnsi="Liberation Serif"/>
                <w:b/>
                <w:bCs/>
                <w:sz w:val="24"/>
                <w:szCs w:val="24"/>
                <w:shd w:fill="auto" w:val="clear"/>
              </w:rPr>
              <w:t>директор филиала АО «ДРСК»</w:t>
            </w:r>
          </w:p>
          <w:p>
            <w:pPr>
              <w:pStyle w:val="Normal"/>
              <w:widowControl w:val="false"/>
              <w:shd w:val="clear" w:fill="FFFFFF"/>
              <w:rPr>
                <w:rFonts w:ascii="Liberation Serif" w:hAnsi="Liberation Serif" w:cs="Liberation Serif;Times New Roman"/>
                <w:b/>
                <w:b/>
                <w:bCs/>
                <w:sz w:val="24"/>
                <w:szCs w:val="24"/>
                <w:shd w:fill="auto" w:val="clear"/>
              </w:rPr>
            </w:pPr>
            <w:r>
              <w:rPr>
                <w:rFonts w:cs="Liberation Serif;Times New Roman" w:ascii="Liberation Serif" w:hAnsi="Liberation Serif"/>
                <w:b/>
                <w:bCs/>
                <w:sz w:val="24"/>
                <w:szCs w:val="24"/>
                <w:shd w:fill="auto" w:val="clear"/>
              </w:rPr>
              <w:t>«Амурские электрические сети»</w:t>
            </w:r>
          </w:p>
          <w:p>
            <w:pPr>
              <w:pStyle w:val="Normal"/>
              <w:widowControl w:val="false"/>
              <w:shd w:val="clear" w:fill="FFFFFF"/>
              <w:rPr>
                <w:rFonts w:ascii="Liberation Serif" w:hAnsi="Liberation Serif"/>
                <w:sz w:val="24"/>
                <w:szCs w:val="24"/>
              </w:rPr>
            </w:pPr>
            <w:r>
              <w:rPr>
                <w:rFonts w:ascii="Liberation Serif" w:hAnsi="Liberation Serif"/>
                <w:sz w:val="24"/>
                <w:szCs w:val="24"/>
              </w:rPr>
            </w:r>
          </w:p>
          <w:p>
            <w:pPr>
              <w:pStyle w:val="Normal"/>
              <w:widowControl w:val="false"/>
              <w:shd w:val="clear" w:fill="FFFFFF"/>
              <w:tabs>
                <w:tab w:val="left" w:pos="0" w:leader="none"/>
                <w:tab w:val="left" w:pos="1134" w:leader="none"/>
              </w:tabs>
              <w:ind w:left="0" w:right="282" w:hanging="0"/>
              <w:rPr>
                <w:rFonts w:ascii="Liberation Serif" w:hAnsi="Liberation Serif"/>
                <w:b/>
                <w:b/>
                <w:bCs/>
                <w:sz w:val="24"/>
                <w:szCs w:val="24"/>
              </w:rPr>
            </w:pPr>
            <w:r>
              <w:rPr>
                <w:rFonts w:ascii="Liberation Serif" w:hAnsi="Liberation Serif"/>
                <w:b/>
                <w:bCs/>
                <w:sz w:val="24"/>
                <w:szCs w:val="24"/>
              </w:rPr>
              <w:t>_____________________/_____________</w:t>
            </w:r>
          </w:p>
        </w:tc>
        <w:tc>
          <w:tcPr>
            <w:tcW w:w="5102" w:type="dxa"/>
            <w:tcBorders/>
          </w:tcPr>
          <w:p>
            <w:pPr>
              <w:pStyle w:val="Normal"/>
              <w:widowControl w:val="false"/>
              <w:shd w:val="clear" w:fill="FFFFFF"/>
              <w:ind w:left="-121" w:right="0" w:hanging="0"/>
              <w:rPr>
                <w:rFonts w:ascii="Liberation Serif" w:hAnsi="Liberation Serif"/>
                <w:b/>
                <w:b/>
                <w:sz w:val="24"/>
                <w:szCs w:val="24"/>
              </w:rPr>
            </w:pPr>
            <w:r>
              <w:rPr>
                <w:rFonts w:ascii="Liberation Serif" w:hAnsi="Liberation Serif"/>
                <w:b/>
                <w:sz w:val="24"/>
                <w:szCs w:val="24"/>
              </w:rPr>
              <w:t xml:space="preserve">  </w:t>
            </w:r>
            <w:r>
              <w:rPr>
                <w:rFonts w:ascii="Liberation Serif" w:hAnsi="Liberation Serif"/>
                <w:b/>
                <w:sz w:val="24"/>
                <w:szCs w:val="24"/>
              </w:rPr>
              <w:t>Поставщик:</w:t>
            </w:r>
          </w:p>
          <w:p>
            <w:pPr>
              <w:pStyle w:val="Normal"/>
              <w:widowControl w:val="false"/>
              <w:shd w:val="clear" w:fill="FFFFFF"/>
              <w:ind w:left="-76" w:right="0" w:hanging="0"/>
              <w:rPr>
                <w:rFonts w:ascii="Liberation Serif" w:hAnsi="Liberation Serif"/>
                <w:color w:val="000000"/>
                <w:sz w:val="24"/>
                <w:szCs w:val="24"/>
              </w:rPr>
            </w:pPr>
            <w:r>
              <w:rPr>
                <w:rFonts w:ascii="Liberation Serif" w:hAnsi="Liberation Serif"/>
                <w:color w:val="000000"/>
                <w:sz w:val="24"/>
                <w:szCs w:val="24"/>
              </w:rPr>
            </w:r>
          </w:p>
          <w:tbl>
            <w:tblPr>
              <w:tblW w:w="10598" w:type="dxa"/>
              <w:jc w:val="left"/>
              <w:tblInd w:w="0" w:type="dxa"/>
              <w:tblLayout w:type="fixed"/>
              <w:tblCellMar>
                <w:top w:w="0" w:type="dxa"/>
                <w:left w:w="108" w:type="dxa"/>
                <w:bottom w:w="0" w:type="dxa"/>
                <w:right w:w="108" w:type="dxa"/>
              </w:tblCellMar>
            </w:tblPr>
            <w:tblGrid>
              <w:gridCol w:w="10598"/>
            </w:tblGrid>
            <w:tr>
              <w:trPr/>
              <w:tc>
                <w:tcPr>
                  <w:tcW w:w="10598" w:type="dxa"/>
                  <w:tcBorders/>
                </w:tcPr>
                <w:p>
                  <w:pPr>
                    <w:pStyle w:val="4"/>
                    <w:widowControl w:val="false"/>
                    <w:numPr>
                      <w:ilvl w:val="3"/>
                      <w:numId w:val="2"/>
                    </w:numPr>
                    <w:shd w:val="clear" w:fill="FFFFFF"/>
                    <w:jc w:val="both"/>
                    <w:rPr>
                      <w:rFonts w:ascii="Liberation Serif" w:hAnsi="Liberation Serif"/>
                      <w:b/>
                      <w:b/>
                      <w:sz w:val="23"/>
                      <w:szCs w:val="23"/>
                    </w:rPr>
                  </w:pPr>
                  <w:r>
                    <w:rPr>
                      <w:rFonts w:ascii="Liberation Serif" w:hAnsi="Liberation Serif"/>
                      <w:b/>
                      <w:sz w:val="23"/>
                      <w:szCs w:val="23"/>
                    </w:rPr>
                  </w:r>
                </w:p>
                <w:p>
                  <w:pPr>
                    <w:pStyle w:val="Normal"/>
                    <w:widowControl w:val="false"/>
                    <w:shd w:val="clear" w:fill="FFFFFF"/>
                    <w:jc w:val="both"/>
                    <w:rPr>
                      <w:rFonts w:ascii="Liberation Serif" w:hAnsi="Liberation Serif"/>
                      <w:b/>
                      <w:b/>
                      <w:sz w:val="23"/>
                      <w:szCs w:val="23"/>
                    </w:rPr>
                  </w:pPr>
                  <w:r>
                    <w:rPr>
                      <w:rFonts w:ascii="Liberation Serif" w:hAnsi="Liberation Serif"/>
                      <w:b/>
                      <w:sz w:val="23"/>
                      <w:szCs w:val="23"/>
                    </w:rPr>
                  </w:r>
                </w:p>
                <w:p>
                  <w:pPr>
                    <w:pStyle w:val="Normal"/>
                    <w:widowControl w:val="false"/>
                    <w:shd w:val="clear" w:fill="FFFFFF"/>
                    <w:jc w:val="both"/>
                    <w:rPr>
                      <w:rFonts w:ascii="Liberation Serif" w:hAnsi="Liberation Serif"/>
                      <w:b/>
                      <w:b/>
                      <w:sz w:val="23"/>
                      <w:szCs w:val="23"/>
                    </w:rPr>
                  </w:pPr>
                  <w:r>
                    <w:rPr>
                      <w:rFonts w:ascii="Liberation Serif" w:hAnsi="Liberation Serif"/>
                      <w:b/>
                      <w:sz w:val="23"/>
                      <w:szCs w:val="23"/>
                    </w:rPr>
                  </w:r>
                </w:p>
                <w:p>
                  <w:pPr>
                    <w:pStyle w:val="Normal"/>
                    <w:widowControl w:val="false"/>
                    <w:shd w:val="clear" w:fill="FFFFFF"/>
                    <w:jc w:val="both"/>
                    <w:rPr>
                      <w:rFonts w:ascii="Liberation Serif" w:hAnsi="Liberation Serif"/>
                      <w:b/>
                      <w:b/>
                      <w:sz w:val="23"/>
                      <w:szCs w:val="23"/>
                    </w:rPr>
                  </w:pPr>
                  <w:r>
                    <w:rPr>
                      <w:rFonts w:ascii="Liberation Serif" w:hAnsi="Liberation Serif"/>
                      <w:b/>
                      <w:sz w:val="23"/>
                      <w:szCs w:val="23"/>
                    </w:rPr>
                  </w:r>
                </w:p>
                <w:p>
                  <w:pPr>
                    <w:pStyle w:val="Normal"/>
                    <w:widowControl w:val="false"/>
                    <w:shd w:val="clear" w:fill="FFFFFF"/>
                    <w:jc w:val="both"/>
                    <w:rPr>
                      <w:rFonts w:ascii="Liberation Serif" w:hAnsi="Liberation Serif"/>
                      <w:b/>
                      <w:b/>
                      <w:sz w:val="23"/>
                      <w:szCs w:val="23"/>
                    </w:rPr>
                  </w:pPr>
                  <w:r>
                    <w:rPr>
                      <w:rFonts w:ascii="Liberation Serif" w:hAnsi="Liberation Serif"/>
                      <w:b/>
                      <w:sz w:val="23"/>
                      <w:szCs w:val="23"/>
                    </w:rPr>
                  </w:r>
                </w:p>
                <w:p>
                  <w:pPr>
                    <w:pStyle w:val="Normal"/>
                    <w:widowControl w:val="false"/>
                    <w:shd w:val="clear" w:fill="FFFFFF"/>
                    <w:jc w:val="both"/>
                    <w:rPr>
                      <w:rFonts w:ascii="Liberation Serif" w:hAnsi="Liberation Serif"/>
                      <w:b/>
                      <w:b/>
                      <w:sz w:val="23"/>
                      <w:szCs w:val="23"/>
                    </w:rPr>
                  </w:pPr>
                  <w:r>
                    <w:rPr>
                      <w:rFonts w:ascii="Liberation Serif" w:hAnsi="Liberation Serif"/>
                      <w:b/>
                      <w:sz w:val="23"/>
                      <w:szCs w:val="23"/>
                    </w:rPr>
                  </w:r>
                </w:p>
                <w:p>
                  <w:pPr>
                    <w:pStyle w:val="Normal"/>
                    <w:widowControl w:val="false"/>
                    <w:shd w:val="clear" w:fill="FFFFFF"/>
                    <w:jc w:val="both"/>
                    <w:rPr>
                      <w:rFonts w:ascii="Liberation Serif" w:hAnsi="Liberation Serif"/>
                      <w:b/>
                      <w:b/>
                      <w:sz w:val="23"/>
                      <w:szCs w:val="23"/>
                    </w:rPr>
                  </w:pPr>
                  <w:r>
                    <w:rPr>
                      <w:rFonts w:ascii="Liberation Serif" w:hAnsi="Liberation Serif"/>
                      <w:b/>
                      <w:sz w:val="23"/>
                      <w:szCs w:val="23"/>
                    </w:rPr>
                  </w:r>
                </w:p>
                <w:p>
                  <w:pPr>
                    <w:pStyle w:val="Normal"/>
                    <w:widowControl w:val="false"/>
                    <w:shd w:val="clear" w:fill="FFFFFF"/>
                    <w:jc w:val="both"/>
                    <w:rPr>
                      <w:rFonts w:ascii="Liberation Serif" w:hAnsi="Liberation Serif"/>
                      <w:b/>
                      <w:b/>
                      <w:sz w:val="23"/>
                      <w:szCs w:val="23"/>
                    </w:rPr>
                  </w:pPr>
                  <w:r>
                    <w:rPr>
                      <w:rFonts w:ascii="Liberation Serif" w:hAnsi="Liberation Serif"/>
                      <w:b/>
                      <w:sz w:val="23"/>
                      <w:szCs w:val="23"/>
                    </w:rPr>
                  </w:r>
                </w:p>
                <w:p>
                  <w:pPr>
                    <w:pStyle w:val="Normal"/>
                    <w:widowControl w:val="false"/>
                    <w:shd w:val="clear" w:fill="FFFFFF"/>
                    <w:jc w:val="both"/>
                    <w:rPr>
                      <w:rFonts w:ascii="Liberation Serif" w:hAnsi="Liberation Serif"/>
                      <w:b/>
                      <w:b/>
                      <w:sz w:val="23"/>
                      <w:szCs w:val="23"/>
                    </w:rPr>
                  </w:pPr>
                  <w:r>
                    <w:rPr>
                      <w:rFonts w:ascii="Liberation Serif" w:hAnsi="Liberation Serif"/>
                      <w:b/>
                      <w:sz w:val="23"/>
                      <w:szCs w:val="23"/>
                    </w:rPr>
                  </w:r>
                </w:p>
                <w:p>
                  <w:pPr>
                    <w:pStyle w:val="Normal"/>
                    <w:widowControl w:val="false"/>
                    <w:shd w:val="clear" w:fill="FFFFFF"/>
                    <w:jc w:val="both"/>
                    <w:rPr>
                      <w:rFonts w:ascii="Liberation Serif" w:hAnsi="Liberation Serif"/>
                      <w:b/>
                      <w:b/>
                      <w:sz w:val="23"/>
                      <w:szCs w:val="23"/>
                    </w:rPr>
                  </w:pPr>
                  <w:r>
                    <w:rPr>
                      <w:rFonts w:ascii="Liberation Serif" w:hAnsi="Liberation Serif"/>
                      <w:b/>
                      <w:sz w:val="23"/>
                      <w:szCs w:val="23"/>
                    </w:rPr>
                  </w:r>
                </w:p>
                <w:p>
                  <w:pPr>
                    <w:pStyle w:val="Normal"/>
                    <w:widowControl w:val="false"/>
                    <w:shd w:val="clear" w:fill="FFFFFF"/>
                    <w:jc w:val="both"/>
                    <w:rPr>
                      <w:rFonts w:ascii="Liberation Serif" w:hAnsi="Liberation Serif"/>
                      <w:b/>
                      <w:b/>
                      <w:sz w:val="23"/>
                      <w:szCs w:val="23"/>
                    </w:rPr>
                  </w:pPr>
                  <w:r>
                    <w:rPr>
                      <w:rFonts w:ascii="Liberation Serif" w:hAnsi="Liberation Serif"/>
                      <w:b/>
                      <w:sz w:val="23"/>
                      <w:szCs w:val="23"/>
                    </w:rPr>
                  </w:r>
                </w:p>
                <w:p>
                  <w:pPr>
                    <w:pStyle w:val="Normal"/>
                    <w:widowControl w:val="false"/>
                    <w:shd w:val="clear" w:fill="FFFFFF"/>
                    <w:jc w:val="both"/>
                    <w:rPr>
                      <w:rFonts w:ascii="Liberation Serif" w:hAnsi="Liberation Serif"/>
                      <w:b/>
                      <w:b/>
                      <w:sz w:val="23"/>
                      <w:szCs w:val="23"/>
                    </w:rPr>
                  </w:pPr>
                  <w:r>
                    <w:rPr>
                      <w:rFonts w:ascii="Liberation Serif" w:hAnsi="Liberation Serif"/>
                      <w:b/>
                      <w:sz w:val="23"/>
                      <w:szCs w:val="23"/>
                    </w:rPr>
                  </w:r>
                </w:p>
                <w:p>
                  <w:pPr>
                    <w:pStyle w:val="Normal"/>
                    <w:widowControl w:val="false"/>
                    <w:shd w:val="clear" w:fill="FFFFFF"/>
                    <w:jc w:val="both"/>
                    <w:rPr>
                      <w:rFonts w:ascii="Liberation Serif" w:hAnsi="Liberation Serif"/>
                      <w:b/>
                      <w:b/>
                      <w:sz w:val="23"/>
                      <w:szCs w:val="23"/>
                    </w:rPr>
                  </w:pPr>
                  <w:r>
                    <w:rPr>
                      <w:rFonts w:ascii="Liberation Serif" w:hAnsi="Liberation Serif"/>
                      <w:b/>
                      <w:sz w:val="23"/>
                      <w:szCs w:val="23"/>
                    </w:rPr>
                  </w:r>
                </w:p>
                <w:p>
                  <w:pPr>
                    <w:pStyle w:val="Normal"/>
                    <w:widowControl w:val="false"/>
                    <w:shd w:val="clear" w:fill="FFFFFF"/>
                    <w:jc w:val="both"/>
                    <w:rPr>
                      <w:rFonts w:ascii="Liberation Serif" w:hAnsi="Liberation Serif"/>
                      <w:b/>
                      <w:b/>
                      <w:sz w:val="23"/>
                      <w:szCs w:val="23"/>
                    </w:rPr>
                  </w:pPr>
                  <w:r>
                    <w:rPr>
                      <w:rFonts w:ascii="Liberation Serif" w:hAnsi="Liberation Serif"/>
                      <w:b/>
                      <w:sz w:val="23"/>
                      <w:szCs w:val="23"/>
                    </w:rPr>
                  </w:r>
                </w:p>
                <w:p>
                  <w:pPr>
                    <w:pStyle w:val="Normal"/>
                    <w:widowControl w:val="false"/>
                    <w:shd w:val="clear" w:fill="FFFFFF"/>
                    <w:jc w:val="both"/>
                    <w:rPr>
                      <w:rFonts w:ascii="Liberation Serif" w:hAnsi="Liberation Serif"/>
                      <w:b/>
                      <w:b/>
                      <w:sz w:val="23"/>
                      <w:szCs w:val="23"/>
                    </w:rPr>
                  </w:pPr>
                  <w:r>
                    <w:rPr>
                      <w:rFonts w:ascii="Liberation Serif" w:hAnsi="Liberation Serif"/>
                      <w:b/>
                      <w:sz w:val="23"/>
                      <w:szCs w:val="23"/>
                    </w:rPr>
                  </w:r>
                </w:p>
                <w:p>
                  <w:pPr>
                    <w:pStyle w:val="Normal"/>
                    <w:widowControl w:val="false"/>
                    <w:shd w:val="clear" w:fill="FFFFFF"/>
                    <w:jc w:val="both"/>
                    <w:rPr>
                      <w:rFonts w:ascii="Liberation Serif" w:hAnsi="Liberation Serif"/>
                      <w:b/>
                      <w:b/>
                      <w:sz w:val="23"/>
                      <w:szCs w:val="23"/>
                    </w:rPr>
                  </w:pPr>
                  <w:r>
                    <w:rPr>
                      <w:rFonts w:ascii="Liberation Serif" w:hAnsi="Liberation Serif"/>
                      <w:b/>
                      <w:sz w:val="23"/>
                      <w:szCs w:val="23"/>
                    </w:rPr>
                  </w:r>
                </w:p>
                <w:p>
                  <w:pPr>
                    <w:pStyle w:val="Normal"/>
                    <w:widowControl w:val="false"/>
                    <w:shd w:val="clear" w:fill="FFFFFF"/>
                    <w:jc w:val="both"/>
                    <w:rPr>
                      <w:rFonts w:ascii="Liberation Serif" w:hAnsi="Liberation Serif"/>
                      <w:b/>
                      <w:b/>
                      <w:sz w:val="23"/>
                      <w:szCs w:val="23"/>
                    </w:rPr>
                  </w:pPr>
                  <w:r>
                    <w:rPr>
                      <w:rFonts w:ascii="Liberation Serif" w:hAnsi="Liberation Serif"/>
                      <w:b/>
                      <w:sz w:val="23"/>
                      <w:szCs w:val="23"/>
                    </w:rPr>
                  </w:r>
                </w:p>
                <w:p>
                  <w:pPr>
                    <w:pStyle w:val="Normal"/>
                    <w:widowControl w:val="false"/>
                    <w:shd w:val="clear" w:fill="FFFFFF"/>
                    <w:jc w:val="both"/>
                    <w:rPr>
                      <w:rFonts w:ascii="Liberation Serif" w:hAnsi="Liberation Serif"/>
                      <w:b/>
                      <w:b/>
                      <w:sz w:val="23"/>
                      <w:szCs w:val="23"/>
                    </w:rPr>
                  </w:pPr>
                  <w:r>
                    <w:rPr>
                      <w:rFonts w:ascii="Liberation Serif" w:hAnsi="Liberation Serif"/>
                      <w:b/>
                      <w:sz w:val="23"/>
                      <w:szCs w:val="23"/>
                    </w:rPr>
                  </w:r>
                </w:p>
                <w:p>
                  <w:pPr>
                    <w:pStyle w:val="Normal"/>
                    <w:widowControl w:val="false"/>
                    <w:shd w:val="clear" w:fill="FFFFFF"/>
                    <w:jc w:val="both"/>
                    <w:rPr>
                      <w:rFonts w:ascii="Liberation Serif" w:hAnsi="Liberation Serif"/>
                      <w:b/>
                      <w:b/>
                      <w:sz w:val="23"/>
                      <w:szCs w:val="23"/>
                    </w:rPr>
                  </w:pPr>
                  <w:r>
                    <w:rPr>
                      <w:rFonts w:ascii="Liberation Serif" w:hAnsi="Liberation Serif"/>
                      <w:b/>
                      <w:sz w:val="23"/>
                      <w:szCs w:val="23"/>
                    </w:rPr>
                  </w:r>
                </w:p>
              </w:tc>
            </w:tr>
          </w:tbl>
          <w:p>
            <w:pPr>
              <w:pStyle w:val="Normal"/>
              <w:widowControl w:val="false"/>
              <w:shd w:val="clear" w:fill="FFFFFF"/>
              <w:ind w:left="0" w:right="0" w:hanging="1"/>
              <w:rPr>
                <w:rFonts w:ascii="Liberation Serif" w:hAnsi="Liberation Serif"/>
                <w:b/>
                <w:b/>
                <w:sz w:val="24"/>
                <w:szCs w:val="24"/>
              </w:rPr>
            </w:pPr>
            <w:r>
              <w:rPr>
                <w:rFonts w:ascii="Liberation Serif" w:hAnsi="Liberation Serif"/>
                <w:b/>
                <w:sz w:val="24"/>
                <w:szCs w:val="24"/>
              </w:rPr>
              <w:t>Поставщик:</w:t>
            </w:r>
          </w:p>
          <w:p>
            <w:pPr>
              <w:pStyle w:val="Normal"/>
              <w:widowControl w:val="false"/>
              <w:shd w:val="clear" w:fill="FFFFFF"/>
              <w:spacing w:before="57" w:after="57"/>
              <w:ind w:left="0" w:right="0" w:hanging="1"/>
              <w:rPr>
                <w:rFonts w:ascii="Liberation Serif" w:hAnsi="Liberation Serif"/>
                <w:sz w:val="24"/>
                <w:szCs w:val="24"/>
              </w:rPr>
            </w:pPr>
            <w:r>
              <w:rPr>
                <w:rFonts w:ascii="Liberation Serif" w:hAnsi="Liberation Serif"/>
                <w:sz w:val="24"/>
                <w:szCs w:val="24"/>
              </w:rPr>
            </w:r>
          </w:p>
          <w:p>
            <w:pPr>
              <w:pStyle w:val="Normal"/>
              <w:widowControl w:val="false"/>
              <w:shd w:val="clear" w:fill="FFFFFF"/>
              <w:ind w:left="0" w:right="0" w:hanging="1"/>
              <w:rPr>
                <w:rFonts w:ascii="Liberation Serif" w:hAnsi="Liberation Serif"/>
                <w:b/>
                <w:b/>
                <w:color w:val="000000"/>
                <w:sz w:val="24"/>
                <w:szCs w:val="24"/>
              </w:rPr>
            </w:pPr>
            <w:r>
              <w:rPr>
                <w:rFonts w:ascii="Liberation Serif" w:hAnsi="Liberation Serif"/>
                <w:b/>
                <w:color w:val="000000"/>
                <w:sz w:val="24"/>
                <w:szCs w:val="24"/>
              </w:rPr>
            </w:r>
          </w:p>
          <w:p>
            <w:pPr>
              <w:pStyle w:val="Normal"/>
              <w:widowControl w:val="false"/>
              <w:shd w:val="clear" w:fill="FFFFFF"/>
              <w:ind w:left="0" w:right="0" w:hanging="1"/>
              <w:rPr>
                <w:rFonts w:ascii="Liberation Serif" w:hAnsi="Liberation Serif"/>
                <w:b/>
                <w:b/>
                <w:color w:val="000000"/>
                <w:sz w:val="24"/>
                <w:szCs w:val="24"/>
              </w:rPr>
            </w:pPr>
            <w:r>
              <w:rPr>
                <w:rFonts w:ascii="Liberation Serif" w:hAnsi="Liberation Serif"/>
                <w:b/>
                <w:color w:val="000000"/>
                <w:sz w:val="24"/>
                <w:szCs w:val="24"/>
              </w:rPr>
              <w:t>_______________/____________</w:t>
            </w:r>
          </w:p>
        </w:tc>
      </w:tr>
      <w:tr>
        <w:trPr>
          <w:trHeight w:val="410" w:hRule="atLeast"/>
        </w:trPr>
        <w:tc>
          <w:tcPr>
            <w:tcW w:w="5495" w:type="dxa"/>
            <w:tcBorders/>
          </w:tcPr>
          <w:p>
            <w:pPr>
              <w:pStyle w:val="Normal"/>
              <w:widowControl w:val="false"/>
              <w:shd w:val="clear" w:fill="FFFFFF"/>
              <w:snapToGrid w:val="false"/>
              <w:rPr>
                <w:rFonts w:ascii="Liberation Serif" w:hAnsi="Liberation Serif"/>
                <w:sz w:val="24"/>
                <w:szCs w:val="24"/>
              </w:rPr>
            </w:pPr>
            <w:r>
              <w:rPr>
                <w:rFonts w:ascii="Liberation Serif" w:hAnsi="Liberation Serif"/>
                <w:sz w:val="24"/>
                <w:szCs w:val="24"/>
              </w:rPr>
            </w:r>
          </w:p>
        </w:tc>
        <w:tc>
          <w:tcPr>
            <w:tcW w:w="5102" w:type="dxa"/>
            <w:tcBorders/>
          </w:tcPr>
          <w:p>
            <w:pPr>
              <w:pStyle w:val="Normal"/>
              <w:widowControl w:val="false"/>
              <w:shd w:val="clear" w:fill="FFFFFF"/>
              <w:snapToGrid w:val="false"/>
              <w:jc w:val="center"/>
              <w:rPr>
                <w:rFonts w:ascii="Liberation Serif" w:hAnsi="Liberation Serif"/>
                <w:sz w:val="24"/>
                <w:szCs w:val="24"/>
              </w:rPr>
            </w:pPr>
            <w:r>
              <w:rPr>
                <w:rFonts w:ascii="Liberation Serif" w:hAnsi="Liberation Serif"/>
                <w:sz w:val="24"/>
                <w:szCs w:val="24"/>
              </w:rPr>
            </w:r>
          </w:p>
        </w:tc>
      </w:tr>
    </w:tbl>
    <w:p>
      <w:pPr>
        <w:sectPr>
          <w:headerReference w:type="default" r:id="rId6"/>
          <w:headerReference w:type="first" r:id="rId7"/>
          <w:footerReference w:type="default" r:id="rId8"/>
          <w:footerReference w:type="first" r:id="rId9"/>
          <w:footnotePr>
            <w:numFmt w:val="decimal"/>
          </w:footnotePr>
          <w:type w:val="nextPage"/>
          <w:pgSz w:w="11906" w:h="16838"/>
          <w:pgMar w:left="1418" w:right="851" w:header="709" w:top="1134" w:footer="1134" w:bottom="1646" w:gutter="0"/>
          <w:pgNumType w:fmt="decimal"/>
          <w:formProt w:val="false"/>
          <w:titlePg/>
          <w:textDirection w:val="lrTb"/>
          <w:docGrid w:type="default" w:linePitch="360" w:charSpace="1638"/>
        </w:sectPr>
      </w:pPr>
    </w:p>
    <w:p>
      <w:pPr>
        <w:pStyle w:val="Normal"/>
        <w:shd w:val="clear" w:fill="FFFFFF"/>
        <w:suppressAutoHyphens w:val="true"/>
        <w:ind w:left="0" w:right="0" w:firstLine="4820"/>
        <w:jc w:val="right"/>
        <w:rPr>
          <w:rFonts w:ascii="Liberation Serif" w:hAnsi="Liberation Serif"/>
          <w:sz w:val="24"/>
          <w:szCs w:val="24"/>
        </w:rPr>
      </w:pPr>
      <w:r>
        <w:rPr>
          <w:rFonts w:ascii="Liberation Serif" w:hAnsi="Liberation Serif"/>
          <w:sz w:val="24"/>
          <w:szCs w:val="24"/>
        </w:rPr>
        <w:t>Приложение № 1</w:t>
      </w:r>
    </w:p>
    <w:p>
      <w:pPr>
        <w:pStyle w:val="Normal"/>
        <w:shd w:val="clear" w:fill="FFFFFF"/>
        <w:suppressAutoHyphens w:val="true"/>
        <w:ind w:left="0" w:right="0" w:firstLine="4820"/>
        <w:jc w:val="right"/>
        <w:rPr>
          <w:rFonts w:ascii="Liberation Serif" w:hAnsi="Liberation Serif"/>
          <w:b w:val="false"/>
          <w:b w:val="false"/>
          <w:bCs w:val="false"/>
          <w:sz w:val="24"/>
          <w:szCs w:val="24"/>
        </w:rPr>
      </w:pPr>
      <w:r>
        <w:rPr>
          <w:rFonts w:ascii="Liberation Serif" w:hAnsi="Liberation Serif"/>
          <w:b w:val="false"/>
          <w:bCs w:val="false"/>
          <w:sz w:val="24"/>
          <w:szCs w:val="24"/>
        </w:rPr>
        <w:t>к Договору поставки</w:t>
      </w:r>
    </w:p>
    <w:p>
      <w:pPr>
        <w:pStyle w:val="Normal"/>
        <w:shd w:val="clear" w:fill="FFFFFF"/>
        <w:suppressAutoHyphens w:val="true"/>
        <w:ind w:left="0" w:right="0" w:firstLine="4820"/>
        <w:jc w:val="right"/>
        <w:rPr>
          <w:rFonts w:ascii="Liberation Serif" w:hAnsi="Liberation Serif"/>
        </w:rPr>
      </w:pPr>
      <w:r>
        <w:rPr>
          <w:rFonts w:ascii="Liberation Serif" w:hAnsi="Liberation Serif"/>
          <w:b w:val="false"/>
          <w:bCs w:val="false"/>
          <w:sz w:val="24"/>
          <w:szCs w:val="24"/>
        </w:rPr>
        <w:t>от «</w:t>
      </w:r>
      <w:r>
        <w:rPr>
          <w:rFonts w:ascii="Liberation Serif" w:hAnsi="Liberation Serif"/>
          <w:b w:val="false"/>
          <w:bCs w:val="false"/>
          <w:sz w:val="24"/>
          <w:szCs w:val="24"/>
          <w:u w:val="none"/>
        </w:rPr>
        <w:t>_____</w:t>
      </w:r>
      <w:r>
        <w:rPr>
          <w:rFonts w:ascii="Liberation Serif" w:hAnsi="Liberation Serif"/>
          <w:b w:val="false"/>
          <w:bCs w:val="false"/>
          <w:sz w:val="24"/>
          <w:szCs w:val="24"/>
        </w:rPr>
        <w:t>» ___________2026г. № _____</w:t>
      </w:r>
    </w:p>
    <w:p>
      <w:pPr>
        <w:pStyle w:val="Style34"/>
        <w:shd w:val="clear" w:fill="FFFFFF"/>
        <w:rPr>
          <w:rFonts w:ascii="Liberation Serif" w:hAnsi="Liberation Serif"/>
          <w:sz w:val="24"/>
          <w:szCs w:val="24"/>
        </w:rPr>
      </w:pPr>
      <w:r>
        <w:rPr>
          <w:rFonts w:ascii="Liberation Serif" w:hAnsi="Liberation Serif"/>
          <w:sz w:val="24"/>
          <w:szCs w:val="24"/>
        </w:rPr>
      </w:r>
    </w:p>
    <w:p>
      <w:pPr>
        <w:pStyle w:val="Style34"/>
        <w:shd w:val="clear" w:fill="FFFFFF"/>
        <w:rPr>
          <w:rFonts w:ascii="Liberation Serif" w:hAnsi="Liberation Serif"/>
          <w:sz w:val="24"/>
          <w:szCs w:val="24"/>
        </w:rPr>
      </w:pPr>
      <w:r>
        <w:rPr>
          <w:rFonts w:ascii="Liberation Serif" w:hAnsi="Liberation Serif"/>
          <w:sz w:val="24"/>
          <w:szCs w:val="24"/>
        </w:rPr>
      </w:r>
    </w:p>
    <w:p>
      <w:pPr>
        <w:pStyle w:val="Style34"/>
        <w:shd w:val="clear" w:fill="FFFFFF"/>
        <w:rPr>
          <w:rFonts w:ascii="Liberation Serif" w:hAnsi="Liberation Serif"/>
        </w:rPr>
      </w:pPr>
      <w:r>
        <w:rPr>
          <w:rFonts w:ascii="Liberation Serif" w:hAnsi="Liberation Serif"/>
          <w:sz w:val="24"/>
          <w:szCs w:val="24"/>
        </w:rPr>
        <w:t>КОММЕРЧЕСКОЕ</w:t>
      </w:r>
      <w:r>
        <w:rPr>
          <w:rFonts w:ascii="Liberation Serif" w:hAnsi="Liberation Serif"/>
          <w:spacing w:val="-4"/>
          <w:sz w:val="24"/>
          <w:szCs w:val="24"/>
        </w:rPr>
        <w:t xml:space="preserve"> </w:t>
      </w:r>
      <w:r>
        <w:rPr>
          <w:rFonts w:ascii="Liberation Serif" w:hAnsi="Liberation Serif"/>
          <w:sz w:val="24"/>
          <w:szCs w:val="24"/>
        </w:rPr>
        <w:t>ПРЕДЛОЖЕНИЕ</w:t>
      </w:r>
    </w:p>
    <w:p>
      <w:pPr>
        <w:pStyle w:val="Style30"/>
        <w:shd w:val="clear" w:fill="FFFFFF"/>
        <w:rPr>
          <w:rFonts w:ascii="Liberation Serif" w:hAnsi="Liberation Serif"/>
        </w:rPr>
      </w:pPr>
      <w:r>
        <w:rPr>
          <w:rFonts w:ascii="Liberation Serif" w:hAnsi="Liberation Serif"/>
        </w:rPr>
      </w:r>
    </w:p>
    <w:p>
      <w:pPr>
        <w:pStyle w:val="Normal"/>
        <w:shd w:val="clear" w:fill="FFFFFF"/>
        <w:jc w:val="center"/>
        <w:rPr>
          <w:rFonts w:ascii="Liberation Serif" w:hAnsi="Liberation Serif" w:cs="Times New Roman"/>
          <w:b/>
          <w:b/>
          <w:sz w:val="24"/>
          <w:szCs w:val="24"/>
        </w:rPr>
      </w:pPr>
      <w:r>
        <w:rPr>
          <w:rFonts w:cs="Times New Roman" w:ascii="Liberation Serif" w:hAnsi="Liberation Serif"/>
          <w:b/>
          <w:sz w:val="24"/>
          <w:szCs w:val="24"/>
        </w:rPr>
      </w:r>
    </w:p>
    <w:tbl>
      <w:tblPr>
        <w:tblW w:w="10132" w:type="dxa"/>
        <w:jc w:val="left"/>
        <w:tblInd w:w="-125" w:type="dxa"/>
        <w:tblLayout w:type="fixed"/>
        <w:tblCellMar>
          <w:top w:w="0" w:type="dxa"/>
          <w:left w:w="33" w:type="dxa"/>
          <w:bottom w:w="0" w:type="dxa"/>
          <w:right w:w="108" w:type="dxa"/>
        </w:tblCellMar>
      </w:tblPr>
      <w:tblGrid>
        <w:gridCol w:w="627"/>
        <w:gridCol w:w="4416"/>
        <w:gridCol w:w="800"/>
        <w:gridCol w:w="903"/>
        <w:gridCol w:w="1651"/>
        <w:gridCol w:w="1734"/>
      </w:tblGrid>
      <w:tr>
        <w:trPr>
          <w:trHeight w:val="315" w:hRule="atLeast"/>
        </w:trPr>
        <w:tc>
          <w:tcPr>
            <w:tcW w:w="627" w:type="dxa"/>
            <w:tcBorders>
              <w:top w:val="single" w:sz="4" w:space="0" w:color="000001"/>
              <w:left w:val="single" w:sz="4" w:space="0" w:color="000001"/>
              <w:bottom w:val="single" w:sz="4" w:space="0" w:color="000001"/>
            </w:tcBorders>
            <w:shd w:fill="FFFFFF" w:val="clear"/>
            <w:vAlign w:val="center"/>
          </w:tcPr>
          <w:p>
            <w:pPr>
              <w:pStyle w:val="Normal"/>
              <w:widowControl w:val="false"/>
              <w:shd w:val="clear" w:fill="FFFFFF"/>
              <w:suppressAutoHyphens w:val="true"/>
              <w:bidi w:val="0"/>
              <w:ind w:left="0" w:right="0" w:hanging="0"/>
              <w:jc w:val="center"/>
              <w:rPr>
                <w:rFonts w:ascii="Liberation Serif" w:hAnsi="Liberation Serif"/>
                <w:sz w:val="24"/>
                <w:szCs w:val="24"/>
              </w:rPr>
            </w:pPr>
            <w:r>
              <w:rPr>
                <w:rFonts w:ascii="Liberation Serif" w:hAnsi="Liberation Serif"/>
                <w:sz w:val="24"/>
                <w:szCs w:val="24"/>
              </w:rPr>
              <w:t xml:space="preserve">№ </w:t>
            </w:r>
            <w:r>
              <w:rPr>
                <w:rFonts w:ascii="Liberation Serif" w:hAnsi="Liberation Serif"/>
                <w:sz w:val="24"/>
                <w:szCs w:val="24"/>
              </w:rPr>
              <w:t>п/п</w:t>
            </w:r>
          </w:p>
        </w:tc>
        <w:tc>
          <w:tcPr>
            <w:tcW w:w="4416" w:type="dxa"/>
            <w:tcBorders>
              <w:top w:val="single" w:sz="4" w:space="0" w:color="000001"/>
              <w:left w:val="single" w:sz="4" w:space="0" w:color="000001"/>
              <w:bottom w:val="single" w:sz="4" w:space="0" w:color="000001"/>
            </w:tcBorders>
            <w:shd w:fill="FFFFFF" w:val="clear"/>
            <w:vAlign w:val="center"/>
          </w:tcPr>
          <w:p>
            <w:pPr>
              <w:pStyle w:val="Normal"/>
              <w:widowControl w:val="false"/>
              <w:shd w:val="clear" w:fill="FFFFFF"/>
              <w:jc w:val="center"/>
              <w:rPr>
                <w:rFonts w:ascii="Liberation Serif" w:hAnsi="Liberation Serif"/>
                <w:sz w:val="24"/>
                <w:szCs w:val="24"/>
              </w:rPr>
            </w:pPr>
            <w:r>
              <w:rPr>
                <w:rFonts w:ascii="Liberation Serif" w:hAnsi="Liberation Serif"/>
                <w:sz w:val="24"/>
                <w:szCs w:val="24"/>
              </w:rPr>
              <w:t>Наименование продукции</w:t>
            </w:r>
          </w:p>
        </w:tc>
        <w:tc>
          <w:tcPr>
            <w:tcW w:w="800" w:type="dxa"/>
            <w:tcBorders>
              <w:top w:val="single" w:sz="4" w:space="0" w:color="000001"/>
              <w:left w:val="single" w:sz="4" w:space="0" w:color="000001"/>
              <w:bottom w:val="single" w:sz="4" w:space="0" w:color="000001"/>
            </w:tcBorders>
            <w:shd w:fill="FFFFFF" w:val="clear"/>
            <w:vAlign w:val="center"/>
          </w:tcPr>
          <w:p>
            <w:pPr>
              <w:pStyle w:val="Normal"/>
              <w:widowControl w:val="false"/>
              <w:shd w:val="clear" w:fill="FFFFFF"/>
              <w:jc w:val="center"/>
              <w:rPr>
                <w:rFonts w:ascii="Liberation Serif" w:hAnsi="Liberation Serif"/>
                <w:sz w:val="24"/>
                <w:szCs w:val="24"/>
              </w:rPr>
            </w:pPr>
            <w:r>
              <w:rPr>
                <w:rFonts w:ascii="Liberation Serif" w:hAnsi="Liberation Serif"/>
                <w:sz w:val="24"/>
                <w:szCs w:val="24"/>
              </w:rPr>
              <w:t>Ед. изм.</w:t>
            </w:r>
          </w:p>
        </w:tc>
        <w:tc>
          <w:tcPr>
            <w:tcW w:w="903" w:type="dxa"/>
            <w:tcBorders>
              <w:top w:val="single" w:sz="4" w:space="0" w:color="000001"/>
              <w:left w:val="single" w:sz="4" w:space="0" w:color="000001"/>
              <w:bottom w:val="single" w:sz="4" w:space="0" w:color="000001"/>
            </w:tcBorders>
            <w:shd w:fill="FFFFFF" w:val="clear"/>
            <w:vAlign w:val="center"/>
          </w:tcPr>
          <w:p>
            <w:pPr>
              <w:pStyle w:val="Normal"/>
              <w:widowControl w:val="false"/>
              <w:shd w:val="clear" w:fill="FFFFFF"/>
              <w:jc w:val="center"/>
              <w:rPr>
                <w:rFonts w:ascii="Liberation Serif" w:hAnsi="Liberation Serif"/>
                <w:sz w:val="24"/>
                <w:szCs w:val="24"/>
              </w:rPr>
            </w:pPr>
            <w:r>
              <w:rPr>
                <w:rFonts w:ascii="Liberation Serif" w:hAnsi="Liberation Serif"/>
                <w:sz w:val="24"/>
                <w:szCs w:val="24"/>
              </w:rPr>
              <w:t>Кол-во</w:t>
            </w:r>
          </w:p>
        </w:tc>
        <w:tc>
          <w:tcPr>
            <w:tcW w:w="1651" w:type="dxa"/>
            <w:tcBorders>
              <w:top w:val="single" w:sz="4" w:space="0" w:color="000001"/>
              <w:left w:val="single" w:sz="4" w:space="0" w:color="000001"/>
              <w:bottom w:val="single" w:sz="4" w:space="0" w:color="000001"/>
            </w:tcBorders>
            <w:shd w:fill="FFFFFF" w:val="clear"/>
            <w:vAlign w:val="center"/>
          </w:tcPr>
          <w:p>
            <w:pPr>
              <w:pStyle w:val="Normal"/>
              <w:widowControl w:val="false"/>
              <w:shd w:val="clear" w:fill="FFFFFF"/>
              <w:jc w:val="center"/>
              <w:rPr>
                <w:rFonts w:ascii="Liberation Serif" w:hAnsi="Liberation Serif"/>
                <w:sz w:val="24"/>
                <w:szCs w:val="24"/>
              </w:rPr>
            </w:pPr>
            <w:r>
              <w:rPr>
                <w:rFonts w:ascii="Liberation Serif" w:hAnsi="Liberation Serif"/>
                <w:sz w:val="24"/>
                <w:szCs w:val="24"/>
              </w:rPr>
              <w:t>Цена единицы, (руб.) с НДС</w:t>
            </w:r>
          </w:p>
        </w:tc>
        <w:tc>
          <w:tcPr>
            <w:tcW w:w="1734" w:type="dxa"/>
            <w:tcBorders>
              <w:top w:val="single" w:sz="4" w:space="0" w:color="000001"/>
              <w:left w:val="single" w:sz="4" w:space="0" w:color="000001"/>
              <w:bottom w:val="single" w:sz="4" w:space="0" w:color="000001"/>
              <w:right w:val="single" w:sz="4" w:space="0" w:color="000001"/>
            </w:tcBorders>
            <w:shd w:fill="FFFFFF" w:val="clear"/>
            <w:vAlign w:val="center"/>
          </w:tcPr>
          <w:p>
            <w:pPr>
              <w:pStyle w:val="Normal"/>
              <w:widowControl w:val="false"/>
              <w:shd w:val="clear" w:fill="FFFFFF"/>
              <w:jc w:val="center"/>
              <w:rPr>
                <w:rFonts w:ascii="Liberation Serif" w:hAnsi="Liberation Serif"/>
                <w:sz w:val="24"/>
                <w:szCs w:val="24"/>
              </w:rPr>
            </w:pPr>
            <w:r>
              <w:rPr>
                <w:rFonts w:ascii="Liberation Serif" w:hAnsi="Liberation Serif"/>
                <w:sz w:val="24"/>
                <w:szCs w:val="24"/>
              </w:rPr>
              <w:t>Сумма, (руб.) с НДС</w:t>
            </w:r>
          </w:p>
        </w:tc>
      </w:tr>
      <w:tr>
        <w:trPr>
          <w:trHeight w:val="630" w:hRule="atLeast"/>
        </w:trPr>
        <w:tc>
          <w:tcPr>
            <w:tcW w:w="627" w:type="dxa"/>
            <w:tcBorders>
              <w:top w:val="single" w:sz="4" w:space="0" w:color="000001"/>
              <w:left w:val="single" w:sz="4" w:space="0" w:color="000001"/>
              <w:bottom w:val="single" w:sz="4" w:space="0" w:color="000001"/>
            </w:tcBorders>
            <w:shd w:fill="FFFFFF" w:val="clear"/>
            <w:vAlign w:val="center"/>
          </w:tcPr>
          <w:p>
            <w:pPr>
              <w:pStyle w:val="Normal"/>
              <w:widowControl w:val="false"/>
              <w:shd w:val="clear" w:fill="FFFFFF"/>
              <w:jc w:val="center"/>
              <w:rPr>
                <w:rFonts w:ascii="Liberation Serif" w:hAnsi="Liberation Serif"/>
                <w:sz w:val="24"/>
                <w:szCs w:val="24"/>
              </w:rPr>
            </w:pPr>
            <w:r>
              <w:rPr>
                <w:rFonts w:ascii="Liberation Serif" w:hAnsi="Liberation Serif"/>
                <w:sz w:val="24"/>
                <w:szCs w:val="24"/>
              </w:rPr>
              <w:t>1</w:t>
            </w:r>
          </w:p>
        </w:tc>
        <w:tc>
          <w:tcPr>
            <w:tcW w:w="4416" w:type="dxa"/>
            <w:tcBorders>
              <w:top w:val="single" w:sz="4" w:space="0" w:color="000001"/>
              <w:left w:val="single" w:sz="4" w:space="0" w:color="000001"/>
              <w:bottom w:val="single" w:sz="4" w:space="0" w:color="000001"/>
            </w:tcBorders>
            <w:shd w:fill="FFFFFF" w:val="clear"/>
            <w:vAlign w:val="center"/>
          </w:tcPr>
          <w:p>
            <w:pPr>
              <w:pStyle w:val="Normal"/>
              <w:widowControl w:val="false"/>
              <w:shd w:val="clear" w:fill="FFFFFF"/>
              <w:jc w:val="center"/>
              <w:rPr>
                <w:rFonts w:ascii="Liberation Serif" w:hAnsi="Liberation Serif"/>
                <w:sz w:val="24"/>
                <w:szCs w:val="24"/>
              </w:rPr>
            </w:pPr>
            <w:r>
              <w:rPr>
                <w:rFonts w:ascii="Liberation Serif" w:hAnsi="Liberation Serif"/>
                <w:sz w:val="24"/>
                <w:szCs w:val="24"/>
              </w:rPr>
            </w:r>
          </w:p>
        </w:tc>
        <w:tc>
          <w:tcPr>
            <w:tcW w:w="800" w:type="dxa"/>
            <w:tcBorders>
              <w:top w:val="single" w:sz="4" w:space="0" w:color="000001"/>
              <w:left w:val="single" w:sz="4" w:space="0" w:color="000001"/>
              <w:bottom w:val="single" w:sz="4" w:space="0" w:color="000001"/>
            </w:tcBorders>
            <w:shd w:fill="FFFFFF" w:val="clear"/>
            <w:vAlign w:val="center"/>
          </w:tcPr>
          <w:p>
            <w:pPr>
              <w:pStyle w:val="Normal"/>
              <w:widowControl w:val="false"/>
              <w:shd w:val="clear" w:fill="FFFFFF"/>
              <w:jc w:val="center"/>
              <w:rPr>
                <w:rFonts w:ascii="Liberation Serif" w:hAnsi="Liberation Serif"/>
                <w:sz w:val="24"/>
                <w:szCs w:val="24"/>
              </w:rPr>
            </w:pPr>
            <w:r>
              <w:rPr>
                <w:rFonts w:ascii="Liberation Serif" w:hAnsi="Liberation Serif"/>
                <w:sz w:val="24"/>
                <w:szCs w:val="24"/>
              </w:rPr>
            </w:r>
          </w:p>
        </w:tc>
        <w:tc>
          <w:tcPr>
            <w:tcW w:w="903" w:type="dxa"/>
            <w:tcBorders>
              <w:top w:val="single" w:sz="4" w:space="0" w:color="000001"/>
              <w:left w:val="single" w:sz="4" w:space="0" w:color="000001"/>
              <w:bottom w:val="single" w:sz="4" w:space="0" w:color="000001"/>
            </w:tcBorders>
            <w:shd w:fill="FFFFFF" w:val="clear"/>
            <w:vAlign w:val="center"/>
          </w:tcPr>
          <w:p>
            <w:pPr>
              <w:pStyle w:val="Normal"/>
              <w:widowControl w:val="false"/>
              <w:shd w:val="clear" w:fill="FFFFFF"/>
              <w:jc w:val="center"/>
              <w:rPr>
                <w:rFonts w:ascii="Liberation Serif" w:hAnsi="Liberation Serif"/>
                <w:sz w:val="24"/>
                <w:szCs w:val="24"/>
              </w:rPr>
            </w:pPr>
            <w:r>
              <w:rPr>
                <w:rFonts w:ascii="Liberation Serif" w:hAnsi="Liberation Serif"/>
                <w:sz w:val="24"/>
                <w:szCs w:val="24"/>
              </w:rPr>
            </w:r>
          </w:p>
        </w:tc>
        <w:tc>
          <w:tcPr>
            <w:tcW w:w="1651" w:type="dxa"/>
            <w:tcBorders>
              <w:top w:val="single" w:sz="4" w:space="0" w:color="000001"/>
              <w:left w:val="single" w:sz="4" w:space="0" w:color="000001"/>
              <w:bottom w:val="single" w:sz="4" w:space="0" w:color="000001"/>
            </w:tcBorders>
            <w:shd w:fill="FFFFFF" w:val="clear"/>
            <w:vAlign w:val="center"/>
          </w:tcPr>
          <w:p>
            <w:pPr>
              <w:pStyle w:val="Normal"/>
              <w:widowControl w:val="false"/>
              <w:shd w:val="clear" w:fill="FFFFFF"/>
              <w:jc w:val="center"/>
              <w:rPr>
                <w:rFonts w:ascii="Liberation Serif" w:hAnsi="Liberation Serif"/>
                <w:sz w:val="24"/>
                <w:szCs w:val="24"/>
              </w:rPr>
            </w:pPr>
            <w:r>
              <w:rPr>
                <w:rFonts w:ascii="Liberation Serif" w:hAnsi="Liberation Serif"/>
                <w:sz w:val="24"/>
                <w:szCs w:val="24"/>
              </w:rPr>
            </w:r>
          </w:p>
        </w:tc>
        <w:tc>
          <w:tcPr>
            <w:tcW w:w="1734" w:type="dxa"/>
            <w:tcBorders>
              <w:top w:val="single" w:sz="4" w:space="0" w:color="000001"/>
              <w:left w:val="single" w:sz="4" w:space="0" w:color="000001"/>
              <w:bottom w:val="single" w:sz="4" w:space="0" w:color="000001"/>
              <w:right w:val="single" w:sz="4" w:space="0" w:color="000001"/>
            </w:tcBorders>
            <w:shd w:fill="FFFFFF" w:val="clear"/>
            <w:vAlign w:val="center"/>
          </w:tcPr>
          <w:p>
            <w:pPr>
              <w:pStyle w:val="Normal"/>
              <w:widowControl w:val="false"/>
              <w:shd w:val="clear" w:fill="FFFFFF"/>
              <w:jc w:val="center"/>
              <w:rPr>
                <w:rFonts w:ascii="Liberation Serif" w:hAnsi="Liberation Serif"/>
                <w:sz w:val="24"/>
                <w:szCs w:val="24"/>
              </w:rPr>
            </w:pPr>
            <w:r>
              <w:rPr>
                <w:rFonts w:ascii="Liberation Serif" w:hAnsi="Liberation Serif"/>
                <w:sz w:val="24"/>
                <w:szCs w:val="24"/>
              </w:rPr>
            </w:r>
          </w:p>
        </w:tc>
      </w:tr>
    </w:tbl>
    <w:p>
      <w:pPr>
        <w:pStyle w:val="Style30"/>
        <w:shd w:val="clear" w:fill="FFFFFF"/>
        <w:jc w:val="center"/>
        <w:rPr>
          <w:rFonts w:ascii="Liberation Serif" w:hAnsi="Liberation Serif"/>
        </w:rPr>
      </w:pPr>
      <w:r>
        <w:rPr>
          <w:rFonts w:ascii="Liberation Serif" w:hAnsi="Liberation Serif"/>
        </w:rPr>
      </w:r>
    </w:p>
    <w:p>
      <w:pPr>
        <w:pStyle w:val="Style30"/>
        <w:shd w:val="clear" w:fill="FFFFFF"/>
        <w:rPr>
          <w:rFonts w:ascii="Liberation Serif" w:hAnsi="Liberation Serif"/>
        </w:rPr>
      </w:pPr>
      <w:r>
        <w:rPr>
          <w:rFonts w:ascii="Liberation Serif" w:hAnsi="Liberation Serif"/>
        </w:rPr>
      </w:r>
    </w:p>
    <w:tbl>
      <w:tblPr>
        <w:tblW w:w="10598" w:type="dxa"/>
        <w:jc w:val="left"/>
        <w:tblInd w:w="0" w:type="dxa"/>
        <w:tblLayout w:type="fixed"/>
        <w:tblCellMar>
          <w:top w:w="0" w:type="dxa"/>
          <w:left w:w="108" w:type="dxa"/>
          <w:bottom w:w="0" w:type="dxa"/>
          <w:right w:w="108" w:type="dxa"/>
        </w:tblCellMar>
      </w:tblPr>
      <w:tblGrid>
        <w:gridCol w:w="5506"/>
        <w:gridCol w:w="5091"/>
      </w:tblGrid>
      <w:tr>
        <w:trPr/>
        <w:tc>
          <w:tcPr>
            <w:tcW w:w="5506" w:type="dxa"/>
            <w:tcBorders/>
            <w:shd w:fill="FFFFFF" w:val="clear"/>
          </w:tcPr>
          <w:p>
            <w:pPr>
              <w:pStyle w:val="Normal"/>
              <w:widowControl w:val="false"/>
              <w:shd w:val="clear" w:fill="FFFFFF"/>
              <w:rPr>
                <w:rFonts w:ascii="Liberation Serif" w:hAnsi="Liberation Serif"/>
                <w:b/>
                <w:b/>
                <w:sz w:val="24"/>
                <w:szCs w:val="24"/>
              </w:rPr>
            </w:pPr>
            <w:r>
              <w:rPr>
                <w:rFonts w:ascii="Liberation Serif" w:hAnsi="Liberation Serif"/>
                <w:b/>
                <w:sz w:val="24"/>
                <w:szCs w:val="24"/>
              </w:rPr>
            </w:r>
          </w:p>
        </w:tc>
        <w:tc>
          <w:tcPr>
            <w:tcW w:w="5091" w:type="dxa"/>
            <w:tcBorders/>
            <w:shd w:fill="FFFFFF" w:val="clear"/>
          </w:tcPr>
          <w:p>
            <w:pPr>
              <w:pStyle w:val="Normal"/>
              <w:widowControl w:val="false"/>
              <w:shd w:val="clear" w:fill="FFFFFF"/>
              <w:rPr>
                <w:rFonts w:ascii="Liberation Serif" w:hAnsi="Liberation Serif"/>
                <w:b/>
                <w:b/>
                <w:sz w:val="24"/>
                <w:szCs w:val="24"/>
              </w:rPr>
            </w:pPr>
            <w:r>
              <w:rPr>
                <w:rFonts w:ascii="Liberation Serif" w:hAnsi="Liberation Serif"/>
                <w:b/>
                <w:sz w:val="24"/>
                <w:szCs w:val="24"/>
              </w:rPr>
            </w:r>
          </w:p>
        </w:tc>
      </w:tr>
      <w:tr>
        <w:trPr/>
        <w:tc>
          <w:tcPr>
            <w:tcW w:w="5506" w:type="dxa"/>
            <w:tcBorders/>
            <w:shd w:fill="FFFFFF" w:val="clear"/>
          </w:tcPr>
          <w:p>
            <w:pPr>
              <w:pStyle w:val="Normal"/>
              <w:widowControl w:val="false"/>
              <w:shd w:val="clear" w:fill="FFFFFF"/>
              <w:rPr>
                <w:rFonts w:ascii="Liberation Serif" w:hAnsi="Liberation Serif" w:cs="Liberation Serif;Times New Roman"/>
                <w:b/>
                <w:b/>
                <w:bCs/>
                <w:sz w:val="24"/>
                <w:szCs w:val="24"/>
                <w:shd w:fill="auto" w:val="clear"/>
              </w:rPr>
            </w:pPr>
            <w:r>
              <w:rPr>
                <w:rFonts w:cs="Liberation Serif;Times New Roman" w:ascii="Liberation Serif" w:hAnsi="Liberation Serif"/>
                <w:b/>
                <w:bCs/>
                <w:sz w:val="24"/>
                <w:szCs w:val="24"/>
                <w:shd w:fill="auto" w:val="clear"/>
              </w:rPr>
              <w:t>Директор филиала АО «ДРСК»</w:t>
            </w:r>
          </w:p>
          <w:p>
            <w:pPr>
              <w:pStyle w:val="Normal"/>
              <w:widowControl w:val="false"/>
              <w:shd w:val="clear" w:fill="FFFFFF"/>
              <w:rPr>
                <w:rFonts w:ascii="Liberation Serif" w:hAnsi="Liberation Serif" w:cs="Liberation Serif;Times New Roman"/>
                <w:b/>
                <w:b/>
                <w:bCs/>
                <w:sz w:val="24"/>
                <w:szCs w:val="24"/>
                <w:shd w:fill="auto" w:val="clear"/>
              </w:rPr>
            </w:pPr>
            <w:r>
              <w:rPr>
                <w:rFonts w:cs="Liberation Serif;Times New Roman" w:ascii="Liberation Serif" w:hAnsi="Liberation Serif"/>
                <w:b/>
                <w:bCs/>
                <w:sz w:val="24"/>
                <w:szCs w:val="24"/>
                <w:shd w:fill="auto" w:val="clear"/>
              </w:rPr>
              <w:t>«Амурские электрические сети»</w:t>
            </w:r>
          </w:p>
          <w:p>
            <w:pPr>
              <w:pStyle w:val="Normal"/>
              <w:widowControl w:val="false"/>
              <w:shd w:val="clear" w:fill="FFFFFF"/>
              <w:rPr>
                <w:rFonts w:ascii="Liberation Serif" w:hAnsi="Liberation Serif" w:cs="Liberation Serif;Times New Roman"/>
                <w:b/>
                <w:b/>
                <w:bCs/>
                <w:sz w:val="24"/>
                <w:szCs w:val="24"/>
                <w:shd w:fill="auto" w:val="clear"/>
              </w:rPr>
            </w:pPr>
            <w:r>
              <w:rPr>
                <w:rFonts w:cs="Liberation Serif;Times New Roman" w:ascii="Liberation Serif" w:hAnsi="Liberation Serif"/>
                <w:b/>
                <w:bCs/>
                <w:sz w:val="24"/>
                <w:szCs w:val="24"/>
                <w:shd w:fill="auto" w:val="clear"/>
              </w:rPr>
            </w:r>
          </w:p>
          <w:p>
            <w:pPr>
              <w:pStyle w:val="Normal"/>
              <w:widowControl w:val="false"/>
              <w:shd w:val="clear" w:fill="FFFFFF"/>
              <w:rPr>
                <w:rFonts w:ascii="Liberation Serif" w:hAnsi="Liberation Serif" w:cs="Liberation Serif;Times New Roman"/>
                <w:b/>
                <w:b/>
                <w:bCs/>
                <w:sz w:val="24"/>
                <w:szCs w:val="24"/>
                <w:shd w:fill="auto" w:val="clear"/>
              </w:rPr>
            </w:pPr>
            <w:r>
              <w:rPr>
                <w:rFonts w:cs="Liberation Serif;Times New Roman" w:ascii="Liberation Serif" w:hAnsi="Liberation Serif"/>
                <w:b/>
                <w:bCs/>
                <w:sz w:val="24"/>
                <w:szCs w:val="24"/>
                <w:shd w:fill="auto" w:val="clear"/>
              </w:rPr>
            </w:r>
          </w:p>
          <w:p>
            <w:pPr>
              <w:pStyle w:val="Normal"/>
              <w:widowControl w:val="false"/>
              <w:shd w:val="clear" w:fill="FFFFFF"/>
              <w:rPr>
                <w:rFonts w:ascii="Liberation Serif" w:hAnsi="Liberation Serif" w:cs="Liberation Serif;Times New Roman"/>
                <w:b/>
                <w:b/>
                <w:bCs/>
                <w:sz w:val="24"/>
                <w:szCs w:val="24"/>
                <w:shd w:fill="auto" w:val="clear"/>
              </w:rPr>
            </w:pPr>
            <w:r>
              <w:rPr>
                <w:rFonts w:cs="Liberation Serif;Times New Roman" w:ascii="Liberation Serif" w:hAnsi="Liberation Serif"/>
                <w:b/>
                <w:bCs/>
                <w:sz w:val="24"/>
                <w:szCs w:val="24"/>
                <w:shd w:fill="auto" w:val="clear"/>
              </w:rPr>
            </w:r>
          </w:p>
          <w:p>
            <w:pPr>
              <w:pStyle w:val="Normal"/>
              <w:widowControl w:val="false"/>
              <w:shd w:val="clear" w:fill="FFFFFF"/>
              <w:rPr>
                <w:rFonts w:ascii="Liberation Serif" w:hAnsi="Liberation Serif" w:cs="Liberation Serif;Times New Roman"/>
                <w:b/>
                <w:b/>
                <w:bCs/>
                <w:sz w:val="24"/>
                <w:szCs w:val="24"/>
                <w:shd w:fill="auto" w:val="clear"/>
              </w:rPr>
            </w:pPr>
            <w:r>
              <w:rPr>
                <w:rFonts w:cs="Liberation Serif;Times New Roman" w:ascii="Liberation Serif" w:hAnsi="Liberation Serif"/>
                <w:b/>
                <w:bCs/>
                <w:sz w:val="24"/>
                <w:szCs w:val="24"/>
                <w:shd w:fill="auto" w:val="clear"/>
              </w:rPr>
              <w:t>___________________  Е.В. Семенюк</w:t>
            </w:r>
          </w:p>
          <w:p>
            <w:pPr>
              <w:pStyle w:val="Normal"/>
              <w:widowControl w:val="false"/>
              <w:shd w:val="clear" w:fill="FFFFFF"/>
              <w:ind w:left="0" w:right="0" w:firstLine="709"/>
              <w:rPr>
                <w:rFonts w:ascii="Liberation Serif" w:hAnsi="Liberation Serif"/>
                <w:sz w:val="24"/>
                <w:szCs w:val="24"/>
              </w:rPr>
            </w:pPr>
            <w:r>
              <w:rPr>
                <w:rFonts w:ascii="Liberation Serif" w:hAnsi="Liberation Serif"/>
                <w:sz w:val="24"/>
                <w:szCs w:val="24"/>
              </w:rPr>
            </w:r>
          </w:p>
        </w:tc>
        <w:tc>
          <w:tcPr>
            <w:tcW w:w="5091" w:type="dxa"/>
            <w:tcBorders/>
            <w:shd w:fill="FFFFFF" w:val="clear"/>
          </w:tcPr>
          <w:p>
            <w:pPr>
              <w:pStyle w:val="Normal"/>
              <w:widowControl w:val="false"/>
              <w:shd w:val="clear" w:fill="FFFFFF"/>
              <w:ind w:left="0" w:right="0" w:hanging="1"/>
              <w:rPr>
                <w:rFonts w:ascii="Liberation Serif" w:hAnsi="Liberation Serif"/>
                <w:b/>
                <w:b/>
                <w:sz w:val="24"/>
                <w:szCs w:val="24"/>
              </w:rPr>
            </w:pPr>
            <w:r>
              <w:rPr>
                <w:rFonts w:ascii="Liberation Serif" w:hAnsi="Liberation Serif"/>
                <w:b/>
                <w:sz w:val="24"/>
                <w:szCs w:val="24"/>
              </w:rPr>
              <w:t>Поставщик:</w:t>
            </w:r>
          </w:p>
          <w:p>
            <w:pPr>
              <w:pStyle w:val="Normal"/>
              <w:widowControl w:val="false"/>
              <w:shd w:val="clear" w:fill="FFFFFF"/>
              <w:ind w:left="0" w:right="0" w:hanging="1"/>
              <w:rPr>
                <w:rFonts w:ascii="Liberation Serif" w:hAnsi="Liberation Serif"/>
                <w:b/>
                <w:b/>
                <w:sz w:val="24"/>
                <w:szCs w:val="24"/>
              </w:rPr>
            </w:pPr>
            <w:r>
              <w:rPr>
                <w:rFonts w:ascii="Liberation Serif" w:hAnsi="Liberation Serif"/>
                <w:b/>
                <w:sz w:val="24"/>
                <w:szCs w:val="24"/>
              </w:rPr>
            </w:r>
          </w:p>
          <w:p>
            <w:pPr>
              <w:pStyle w:val="Normal"/>
              <w:widowControl w:val="false"/>
              <w:shd w:val="clear" w:fill="FFFFFF"/>
              <w:ind w:left="0" w:right="0" w:hanging="1"/>
              <w:rPr>
                <w:rFonts w:ascii="Liberation Serif" w:hAnsi="Liberation Serif"/>
                <w:b/>
                <w:b/>
                <w:sz w:val="24"/>
                <w:szCs w:val="24"/>
              </w:rPr>
            </w:pPr>
            <w:r>
              <w:rPr>
                <w:rFonts w:ascii="Liberation Serif" w:hAnsi="Liberation Serif"/>
                <w:b/>
                <w:sz w:val="24"/>
                <w:szCs w:val="24"/>
              </w:rPr>
            </w:r>
          </w:p>
          <w:p>
            <w:pPr>
              <w:pStyle w:val="Normal"/>
              <w:widowControl w:val="false"/>
              <w:shd w:val="clear" w:fill="FFFFFF"/>
              <w:ind w:left="0" w:right="0" w:hanging="1"/>
              <w:rPr>
                <w:rFonts w:ascii="Liberation Serif" w:hAnsi="Liberation Serif"/>
                <w:b/>
                <w:b/>
                <w:sz w:val="24"/>
                <w:szCs w:val="24"/>
              </w:rPr>
            </w:pPr>
            <w:r>
              <w:rPr>
                <w:rFonts w:ascii="Liberation Serif" w:hAnsi="Liberation Serif"/>
                <w:b/>
                <w:sz w:val="24"/>
                <w:szCs w:val="24"/>
              </w:rPr>
            </w:r>
          </w:p>
          <w:p>
            <w:pPr>
              <w:pStyle w:val="Normal"/>
              <w:widowControl w:val="false"/>
              <w:shd w:val="clear" w:fill="FFFFFF"/>
              <w:ind w:left="0" w:right="0" w:hanging="1"/>
              <w:rPr>
                <w:rFonts w:ascii="Liberation Serif" w:hAnsi="Liberation Serif"/>
                <w:sz w:val="24"/>
                <w:szCs w:val="24"/>
              </w:rPr>
            </w:pPr>
            <w:r>
              <w:rPr>
                <w:rFonts w:ascii="Liberation Serif" w:hAnsi="Liberation Serif"/>
                <w:sz w:val="24"/>
                <w:szCs w:val="24"/>
              </w:rPr>
            </w:r>
          </w:p>
          <w:p>
            <w:pPr>
              <w:pStyle w:val="Normal"/>
              <w:widowControl w:val="false"/>
              <w:shd w:val="clear" w:fill="FFFFFF"/>
              <w:ind w:left="0" w:right="0" w:hanging="1"/>
              <w:rPr>
                <w:rFonts w:ascii="Liberation Serif" w:hAnsi="Liberation Serif"/>
                <w:sz w:val="24"/>
                <w:szCs w:val="24"/>
              </w:rPr>
            </w:pPr>
            <w:r>
              <w:rPr>
                <w:rFonts w:ascii="Liberation Serif" w:hAnsi="Liberation Serif"/>
                <w:sz w:val="24"/>
                <w:szCs w:val="24"/>
              </w:rPr>
              <w:t>_____________________/____________</w:t>
            </w:r>
          </w:p>
          <w:p>
            <w:pPr>
              <w:pStyle w:val="Normal"/>
              <w:widowControl w:val="false"/>
              <w:shd w:val="clear" w:fill="FFFFFF"/>
              <w:ind w:left="0" w:right="0" w:firstLine="709"/>
              <w:rPr>
                <w:rFonts w:ascii="Liberation Serif" w:hAnsi="Liberation Serif"/>
                <w:b/>
                <w:b/>
                <w:sz w:val="24"/>
                <w:szCs w:val="24"/>
              </w:rPr>
            </w:pPr>
            <w:r>
              <w:rPr>
                <w:rFonts w:ascii="Liberation Serif" w:hAnsi="Liberation Serif"/>
                <w:b/>
                <w:sz w:val="24"/>
                <w:szCs w:val="24"/>
              </w:rPr>
            </w:r>
          </w:p>
        </w:tc>
      </w:tr>
    </w:tbl>
    <w:p>
      <w:pPr>
        <w:pStyle w:val="Normal"/>
        <w:shd w:val="clear" w:fill="FFFFFF"/>
        <w:suppressAutoHyphens w:val="true"/>
        <w:spacing w:before="0" w:after="0"/>
        <w:ind w:left="0" w:right="-766" w:hanging="0"/>
        <w:jc w:val="right"/>
        <w:rPr>
          <w:rFonts w:ascii="Liberation Serif" w:hAnsi="Liberation Serif"/>
          <w:sz w:val="24"/>
          <w:szCs w:val="24"/>
        </w:rPr>
      </w:pPr>
      <w:r>
        <w:rPr>
          <w:rFonts w:ascii="Liberation Serif" w:hAnsi="Liberation Serif"/>
          <w:sz w:val="24"/>
          <w:szCs w:val="24"/>
        </w:rPr>
      </w:r>
    </w:p>
    <w:p>
      <w:pPr>
        <w:pStyle w:val="Normal"/>
        <w:shd w:val="clear" w:fill="FFFFFF"/>
        <w:ind w:left="0" w:right="0" w:hanging="0"/>
        <w:rPr>
          <w:rFonts w:ascii="Liberation Serif" w:hAnsi="Liberation Serif"/>
          <w:sz w:val="24"/>
          <w:szCs w:val="24"/>
        </w:rPr>
      </w:pPr>
      <w:r>
        <w:rPr/>
      </w:r>
    </w:p>
    <w:sectPr>
      <w:headerReference w:type="default" r:id="rId10"/>
      <w:footerReference w:type="default" r:id="rId11"/>
      <w:footnotePr>
        <w:numFmt w:val="decimal"/>
      </w:footnotePr>
      <w:type w:val="nextPage"/>
      <w:pgSz w:w="11906" w:h="16838"/>
      <w:pgMar w:left="633" w:right="851" w:header="709" w:top="1134" w:footer="720" w:bottom="1134" w:gutter="0"/>
      <w:pgNumType w:fmt="decimal"/>
      <w:formProt w:val="false"/>
      <w:textDirection w:val="lrTb"/>
      <w:docGrid w:type="default" w:linePitch="299" w:charSpace="1638"/>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variable"/>
  </w:font>
  <w:font w:name="Arial">
    <w:charset w:val="01"/>
    <w:family w:val="roman"/>
    <w:pitch w:val="variable"/>
  </w:font>
  <w:font w:name="Cambria">
    <w:charset w:val="01"/>
    <w:family w:val="roman"/>
    <w:pitch w:val="variable"/>
  </w:font>
  <w:font w:name="Symbol">
    <w:charset w:val="01"/>
    <w:family w:val="roman"/>
    <w:pitch w:val="variable"/>
  </w:font>
  <w:font w:name="Courier New">
    <w:charset w:val="01"/>
    <w:family w:val="roman"/>
    <w:pitch w:val="variable"/>
  </w:font>
  <w:font w:name="Wingdings">
    <w:charset w:val="01"/>
    <w:family w:val="roman"/>
    <w:pitch w:val="variable"/>
  </w:font>
  <w:font w:name="Liberation Sans">
    <w:altName w:val="Arial"/>
    <w:charset w:val="01"/>
    <w:family w:val="roman"/>
    <w:pitch w:val="variable"/>
  </w:font>
  <w:font w:name="Tahoma">
    <w:charset w:val="01"/>
    <w:family w:val="roman"/>
    <w:pitch w:val="variable"/>
  </w:font>
  <w:font w:name="Verdana">
    <w:charset w:val="01"/>
    <w:family w:val="roman"/>
    <w:pitch w:val="variable"/>
  </w:font>
  <w:font w:name="Calibri">
    <w:charset w:val="01"/>
    <w:family w:val="roman"/>
    <w:pitch w:val="variable"/>
  </w:font>
  <w:font w:name="Symbol">
    <w:charset w:val="02"/>
    <w:family w:val="auto"/>
    <w:pitch w:val="default"/>
  </w:font>
  <w:font w:name="Courier New">
    <w:charset w:val="01"/>
    <w:family w:val="auto"/>
    <w:pitch w:val="default"/>
  </w:font>
  <w:font w:name="Wingdings">
    <w:charset w:val="02"/>
    <w:family w:val="auto"/>
    <w:pitch w:val="default"/>
  </w:font>
  <w:font w:name="Times New Roman">
    <w:charset w:val="01"/>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Style37"/>
      <w:rPr/>
    </w:pPr>
    <w:r>
      <w:rPr/>
    </w:r>
  </w:p>
  <w:p>
    <w:pPr>
      <w:pStyle w:val="Style37"/>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Style37"/>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rPr/>
    </w:pPr>
    <w:r>
      <w:rPr/>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footnote w:id="0" w:type="separator">
    <w:p>
      <w:pPr>
        <w:rPr>
          <w:sz w:val="12"/>
        </w:rPr>
      </w:pPr>
      <w:r>
        <w:separator/>
      </w:r>
    </w:p>
  </w:footnote>
  <w:footnote w:id="1" w:type="continuationSeparator">
    <w:p>
      <w:pPr>
        <w:rPr>
          <w:sz w:val="12"/>
        </w:rPr>
      </w:pPr>
      <w:r>
        <w:continuationSeparator/>
      </w:r>
    </w:p>
  </w:footnote>
  <w:footnote w:id="2">
    <w:p>
      <w:pPr>
        <w:pStyle w:val="Style42"/>
        <w:rPr/>
      </w:pPr>
      <w:r>
        <w:rPr>
          <w:rStyle w:val="Style24"/>
        </w:rPr>
        <w:footnoteRef/>
      </w:r>
      <w:r>
        <w:rPr/>
        <w:t>Исключается из Договора в случае, если контрагентом применяется упрощенная система налогообложения</w:t>
      </w:r>
    </w:p>
  </w:footnote>
  <w:footnote w:id="3">
    <w:p>
      <w:pPr>
        <w:pStyle w:val="Style42"/>
        <w:rPr/>
      </w:pPr>
      <w:r>
        <w:rPr>
          <w:rStyle w:val="Style24"/>
        </w:rPr>
        <w:footnoteRef/>
      </w:r>
      <w:r>
        <w:rPr>
          <w:rStyle w:val="FootnoteCharacters"/>
        </w:rPr>
        <w:t>.</w:t>
      </w:r>
      <w:r>
        <w:rPr/>
        <w:t xml:space="preserve"> Абзацы второй и третий включаются в текст договора в случае заключения договора в электронной форме.</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shd w:val="clear" w:fill="FFFFFF"/>
      <w:tabs>
        <w:tab w:val="left" w:pos="1875" w:leader="none"/>
        <w:tab w:val="center" w:pos="4153" w:leader="none"/>
        <w:tab w:val="right" w:pos="8306" w:leader="none"/>
      </w:tabs>
      <w:rPr>
        <w:i/>
        <w:i/>
      </w:rPr>
    </w:pPr>
    <w:r>
      <w:rPr>
        <w:i/>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Style44"/>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Style44"/>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pStyle w:val="3"/>
      <w:numFmt w:val="none"/>
      <w:suff w:val="nothing"/>
      <w:lvlText w:val=""/>
      <w:lvlJc w:val="left"/>
      <w:pPr>
        <w:tabs>
          <w:tab w:val="num" w:pos="0"/>
        </w:tabs>
        <w:ind w:left="0" w:hanging="0"/>
      </w:pPr>
    </w:lvl>
    <w:lvl w:ilvl="3">
      <w:start w:val="1"/>
      <w:pStyle w:val="4"/>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3">
    <w:lvl w:ilvl="0">
      <w:start w:val="1"/>
      <w:numFmt w:val="bullet"/>
      <w:lvlText w:val=""/>
      <w:lvlJc w:val="left"/>
      <w:pPr>
        <w:tabs>
          <w:tab w:val="num" w:pos="0"/>
        </w:tabs>
        <w:ind w:left="1287" w:hanging="360"/>
      </w:pPr>
      <w:rPr>
        <w:rFonts w:ascii="Symbol" w:hAnsi="Symbol" w:cs="Symbol" w:hint="default"/>
        <w:sz w:val="24"/>
        <w:szCs w:val="24"/>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sz w:val="24"/>
        <w:szCs w:val="24"/>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sz w:val="24"/>
        <w:szCs w:val="24"/>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4">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5">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6">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7">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8">
    <w:lvl w:ilvl="0">
      <w:start w:val="7"/>
      <w:numFmt w:val="decimal"/>
      <w:lvlText w:val="%1."/>
      <w:lvlJc w:val="left"/>
      <w:pPr>
        <w:tabs>
          <w:tab w:val="num" w:pos="0"/>
        </w:tabs>
        <w:ind w:left="720" w:hanging="360"/>
      </w:pPr>
      <w:rPr>
        <w:sz w:val="24"/>
        <w:b/>
        <w:szCs w:val="24"/>
      </w:rPr>
    </w:lvl>
    <w:lvl w:ilvl="1">
      <w:start w:val="1"/>
      <w:numFmt w:val="decimal"/>
      <w:lvlText w:val="%1.%2."/>
      <w:lvlJc w:val="left"/>
      <w:pPr>
        <w:tabs>
          <w:tab w:val="num" w:pos="0"/>
        </w:tabs>
        <w:ind w:left="1779" w:hanging="360"/>
      </w:pPr>
      <w:rPr>
        <w:sz w:val="24"/>
        <w:b w:val="false"/>
        <w:szCs w:val="24"/>
        <w:bCs w:val="false"/>
      </w:rPr>
    </w:lvl>
    <w:lvl w:ilvl="2">
      <w:start w:val="1"/>
      <w:numFmt w:val="decimal"/>
      <w:lvlText w:val="%1.%2.%3."/>
      <w:lvlJc w:val="left"/>
      <w:pPr>
        <w:tabs>
          <w:tab w:val="num" w:pos="0"/>
        </w:tabs>
        <w:ind w:left="3198" w:hanging="720"/>
      </w:pPr>
      <w:rPr>
        <w:sz w:val="24"/>
        <w:szCs w:val="24"/>
      </w:rPr>
    </w:lvl>
    <w:lvl w:ilvl="3">
      <w:start w:val="1"/>
      <w:numFmt w:val="decimal"/>
      <w:lvlText w:val="%1.%2.%3.%4."/>
      <w:lvlJc w:val="left"/>
      <w:pPr>
        <w:tabs>
          <w:tab w:val="num" w:pos="0"/>
        </w:tabs>
        <w:ind w:left="4257" w:hanging="720"/>
      </w:pPr>
    </w:lvl>
    <w:lvl w:ilvl="4">
      <w:start w:val="1"/>
      <w:numFmt w:val="decimal"/>
      <w:lvlText w:val="%1.%2.%3.%4.%5."/>
      <w:lvlJc w:val="left"/>
      <w:pPr>
        <w:tabs>
          <w:tab w:val="num" w:pos="0"/>
        </w:tabs>
        <w:ind w:left="5676" w:hanging="1080"/>
      </w:pPr>
    </w:lvl>
    <w:lvl w:ilvl="5">
      <w:start w:val="1"/>
      <w:numFmt w:val="decimal"/>
      <w:lvlText w:val="%1.%2.%3.%4.%5.%6."/>
      <w:lvlJc w:val="left"/>
      <w:pPr>
        <w:tabs>
          <w:tab w:val="num" w:pos="0"/>
        </w:tabs>
        <w:ind w:left="6735" w:hanging="1080"/>
      </w:pPr>
    </w:lvl>
    <w:lvl w:ilvl="6">
      <w:start w:val="1"/>
      <w:numFmt w:val="decimal"/>
      <w:lvlText w:val="%1.%2.%3.%4.%5.%6.%7."/>
      <w:lvlJc w:val="left"/>
      <w:pPr>
        <w:tabs>
          <w:tab w:val="num" w:pos="0"/>
        </w:tabs>
        <w:ind w:left="8154" w:hanging="1440"/>
      </w:pPr>
    </w:lvl>
    <w:lvl w:ilvl="7">
      <w:start w:val="1"/>
      <w:numFmt w:val="decimal"/>
      <w:lvlText w:val="%1.%2.%3.%4.%5.%6.%7.%8."/>
      <w:lvlJc w:val="left"/>
      <w:pPr>
        <w:tabs>
          <w:tab w:val="num" w:pos="0"/>
        </w:tabs>
        <w:ind w:left="9213" w:hanging="1440"/>
      </w:pPr>
    </w:lvl>
    <w:lvl w:ilvl="8">
      <w:start w:val="1"/>
      <w:numFmt w:val="decimal"/>
      <w:lvlText w:val="%1.%2.%3.%4.%5.%6.%7.%8.%9."/>
      <w:lvlJc w:val="left"/>
      <w:pPr>
        <w:tabs>
          <w:tab w:val="num" w:pos="0"/>
        </w:tabs>
        <w:ind w:left="10632" w:hanging="1800"/>
      </w:pPr>
    </w:lvl>
  </w:abstractNum>
  <w:abstractNum w:abstractNumId="9">
    <w:lvl w:ilvl="0">
      <w:start w:val="1"/>
      <w:numFmt w:val="bullet"/>
      <w:lvlText w:val="–"/>
      <w:lvlJc w:val="left"/>
      <w:pPr>
        <w:tabs>
          <w:tab w:val="num" w:pos="0"/>
        </w:tabs>
        <w:ind w:left="0" w:hanging="360"/>
      </w:pPr>
      <w:rPr>
        <w:rFonts w:ascii="Times New Roman" w:hAnsi="Times New Roman" w:cs="Times New Roman" w:hint="default"/>
        <w:dstrike w:val="false"/>
        <w:strike w:val="false"/>
        <w:vertAlign w:val="baseline"/>
        <w:position w:val="0"/>
        <w:sz w:val="24"/>
        <w:sz w:val="24"/>
        <w:i w:val="false"/>
        <w:u w:val="none"/>
        <w:b w:val="false"/>
        <w:shd w:fill="FFFFFF" w:val="clear"/>
        <w:szCs w:val="28"/>
        <w:color w:val="000000"/>
      </w:rPr>
    </w:lvl>
    <w:lvl w:ilvl="1">
      <w:start w:val="1"/>
      <w:numFmt w:val="bullet"/>
      <w:lvlText w:val="o"/>
      <w:lvlJc w:val="left"/>
      <w:pPr>
        <w:tabs>
          <w:tab w:val="num" w:pos="0"/>
        </w:tabs>
        <w:ind w:left="1788" w:hanging="360"/>
      </w:pPr>
      <w:rPr>
        <w:rFonts w:ascii="Times New Roman" w:hAnsi="Times New Roman" w:cs="Times New Roman" w:hint="default"/>
        <w:dstrike w:val="false"/>
        <w:strike w:val="false"/>
        <w:vertAlign w:val="baseline"/>
        <w:position w:val="0"/>
        <w:sz w:val="28"/>
        <w:sz w:val="28"/>
        <w:i w:val="false"/>
        <w:u w:val="none"/>
        <w:b w:val="false"/>
        <w:shd w:fill="FFFFFF" w:val="clear"/>
        <w:szCs w:val="28"/>
        <w:color w:val="000000"/>
      </w:rPr>
    </w:lvl>
    <w:lvl w:ilvl="2">
      <w:start w:val="1"/>
      <w:numFmt w:val="bullet"/>
      <w:lvlText w:val="▪"/>
      <w:lvlJc w:val="left"/>
      <w:pPr>
        <w:tabs>
          <w:tab w:val="num" w:pos="0"/>
        </w:tabs>
        <w:ind w:left="2508" w:hanging="360"/>
      </w:pPr>
      <w:rPr>
        <w:rFonts w:ascii="Times New Roman" w:hAnsi="Times New Roman" w:cs="Times New Roman" w:hint="default"/>
        <w:dstrike w:val="false"/>
        <w:strike w:val="false"/>
        <w:vertAlign w:val="baseline"/>
        <w:position w:val="0"/>
        <w:sz w:val="28"/>
        <w:sz w:val="28"/>
        <w:i w:val="false"/>
        <w:u w:val="none"/>
        <w:b w:val="false"/>
        <w:shd w:fill="FFFFFF" w:val="clear"/>
        <w:szCs w:val="28"/>
        <w:color w:val="000000"/>
      </w:rPr>
    </w:lvl>
    <w:lvl w:ilvl="3">
      <w:start w:val="1"/>
      <w:numFmt w:val="bullet"/>
      <w:lvlText w:val="•"/>
      <w:lvlJc w:val="left"/>
      <w:pPr>
        <w:tabs>
          <w:tab w:val="num" w:pos="0"/>
        </w:tabs>
        <w:ind w:left="3228" w:hanging="360"/>
      </w:pPr>
      <w:rPr>
        <w:rFonts w:ascii="Times New Roman" w:hAnsi="Times New Roman" w:cs="Times New Roman" w:hint="default"/>
        <w:dstrike w:val="false"/>
        <w:strike w:val="false"/>
        <w:vertAlign w:val="baseline"/>
        <w:position w:val="0"/>
        <w:sz w:val="28"/>
        <w:sz w:val="28"/>
        <w:i w:val="false"/>
        <w:u w:val="none"/>
        <w:b w:val="false"/>
        <w:shd w:fill="FFFFFF" w:val="clear"/>
        <w:szCs w:val="28"/>
        <w:color w:val="000000"/>
      </w:rPr>
    </w:lvl>
    <w:lvl w:ilvl="4">
      <w:start w:val="1"/>
      <w:numFmt w:val="bullet"/>
      <w:lvlText w:val="o"/>
      <w:lvlJc w:val="left"/>
      <w:pPr>
        <w:tabs>
          <w:tab w:val="num" w:pos="0"/>
        </w:tabs>
        <w:ind w:left="3948" w:hanging="360"/>
      </w:pPr>
      <w:rPr>
        <w:rFonts w:ascii="Times New Roman" w:hAnsi="Times New Roman" w:cs="Times New Roman" w:hint="default"/>
        <w:dstrike w:val="false"/>
        <w:strike w:val="false"/>
        <w:vertAlign w:val="baseline"/>
        <w:position w:val="0"/>
        <w:sz w:val="28"/>
        <w:sz w:val="28"/>
        <w:i w:val="false"/>
        <w:u w:val="none"/>
        <w:b w:val="false"/>
        <w:shd w:fill="FFFFFF" w:val="clear"/>
        <w:szCs w:val="28"/>
        <w:color w:val="000000"/>
      </w:rPr>
    </w:lvl>
    <w:lvl w:ilvl="5">
      <w:start w:val="1"/>
      <w:numFmt w:val="bullet"/>
      <w:lvlText w:val="▪"/>
      <w:lvlJc w:val="left"/>
      <w:pPr>
        <w:tabs>
          <w:tab w:val="num" w:pos="0"/>
        </w:tabs>
        <w:ind w:left="4668" w:hanging="360"/>
      </w:pPr>
      <w:rPr>
        <w:rFonts w:ascii="Times New Roman" w:hAnsi="Times New Roman" w:cs="Times New Roman" w:hint="default"/>
        <w:dstrike w:val="false"/>
        <w:strike w:val="false"/>
        <w:vertAlign w:val="baseline"/>
        <w:position w:val="0"/>
        <w:sz w:val="28"/>
        <w:sz w:val="28"/>
        <w:i w:val="false"/>
        <w:u w:val="none"/>
        <w:b w:val="false"/>
        <w:shd w:fill="FFFFFF" w:val="clear"/>
        <w:szCs w:val="28"/>
        <w:color w:val="000000"/>
      </w:rPr>
    </w:lvl>
    <w:lvl w:ilvl="6">
      <w:start w:val="1"/>
      <w:numFmt w:val="bullet"/>
      <w:lvlText w:val="•"/>
      <w:lvlJc w:val="left"/>
      <w:pPr>
        <w:tabs>
          <w:tab w:val="num" w:pos="0"/>
        </w:tabs>
        <w:ind w:left="5388" w:hanging="360"/>
      </w:pPr>
      <w:rPr>
        <w:rFonts w:ascii="Times New Roman" w:hAnsi="Times New Roman" w:cs="Times New Roman" w:hint="default"/>
        <w:dstrike w:val="false"/>
        <w:strike w:val="false"/>
        <w:vertAlign w:val="baseline"/>
        <w:position w:val="0"/>
        <w:sz w:val="28"/>
        <w:sz w:val="28"/>
        <w:i w:val="false"/>
        <w:u w:val="none"/>
        <w:b w:val="false"/>
        <w:shd w:fill="FFFFFF" w:val="clear"/>
        <w:szCs w:val="28"/>
        <w:color w:val="000000"/>
      </w:rPr>
    </w:lvl>
    <w:lvl w:ilvl="7">
      <w:start w:val="1"/>
      <w:numFmt w:val="bullet"/>
      <w:lvlText w:val="o"/>
      <w:lvlJc w:val="left"/>
      <w:pPr>
        <w:tabs>
          <w:tab w:val="num" w:pos="0"/>
        </w:tabs>
        <w:ind w:left="6108" w:hanging="360"/>
      </w:pPr>
      <w:rPr>
        <w:rFonts w:ascii="Times New Roman" w:hAnsi="Times New Roman" w:cs="Times New Roman" w:hint="default"/>
        <w:dstrike w:val="false"/>
        <w:strike w:val="false"/>
        <w:vertAlign w:val="baseline"/>
        <w:position w:val="0"/>
        <w:sz w:val="28"/>
        <w:sz w:val="28"/>
        <w:i w:val="false"/>
        <w:u w:val="none"/>
        <w:b w:val="false"/>
        <w:shd w:fill="FFFFFF" w:val="clear"/>
        <w:szCs w:val="28"/>
        <w:color w:val="000000"/>
      </w:rPr>
    </w:lvl>
    <w:lvl w:ilvl="8">
      <w:start w:val="1"/>
      <w:numFmt w:val="bullet"/>
      <w:lvlText w:val="▪"/>
      <w:lvlJc w:val="left"/>
      <w:pPr>
        <w:tabs>
          <w:tab w:val="num" w:pos="0"/>
        </w:tabs>
        <w:ind w:left="6828" w:hanging="360"/>
      </w:pPr>
      <w:rPr>
        <w:rFonts w:ascii="Times New Roman" w:hAnsi="Times New Roman" w:cs="Times New Roman" w:hint="default"/>
        <w:dstrike w:val="false"/>
        <w:strike w:val="false"/>
        <w:vertAlign w:val="baseline"/>
        <w:position w:val="0"/>
        <w:sz w:val="28"/>
        <w:sz w:val="28"/>
        <w:i w:val="false"/>
        <w:u w:val="none"/>
        <w:b w:val="false"/>
        <w:shd w:fill="FFFFFF" w:val="clear"/>
        <w:szCs w:val="28"/>
        <w:color w:val="000000"/>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w="http://schemas.openxmlformats.org/wordprocessingml/2006/main">
  <w:zoom w:percent="90"/>
  <w:defaultTabStop w:val="388"/>
  <w:autoHyphenation w:val="true"/>
  <w:footnotePr>
    <w:numFmt w:val="decimal"/>
    <w:footnote w:id="0"/>
    <w:footnote w:id="1"/>
  </w:footnotePr>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WenQuanYi Zen Hei Sharp" w:cs="Lohit Devanagari"/>
        <w:sz w:val="24"/>
        <w:szCs w:val="24"/>
        <w:lang w:val="ru-RU" w:eastAsia="zh-CN" w:bidi="hi-IN"/>
      </w:rPr>
    </w:rPrDefault>
    <w:pPrDefault>
      <w:pPr>
        <w:suppressAutoHyphens w:val="true"/>
      </w:pPr>
    </w:pPrDefault>
  </w:docDefaults>
  <w:style w:type="paragraph" w:styleId="Normal">
    <w:name w:val="Normal"/>
    <w:qFormat/>
    <w:pPr>
      <w:widowControl w:val="false"/>
      <w:shd w:val="clear" w:fill="FFFFFF"/>
      <w:tabs>
        <w:tab w:val="clear" w:pos="388"/>
      </w:tabs>
      <w:suppressAutoHyphens w:val="true"/>
      <w:overflowPunct w:val="true"/>
      <w:bidi w:val="0"/>
      <w:spacing w:before="0" w:after="0"/>
      <w:jc w:val="left"/>
    </w:pPr>
    <w:rPr>
      <w:rFonts w:ascii="Times New Roman" w:hAnsi="Times New Roman" w:eastAsia="Times New Roman" w:cs="Times New Roman"/>
      <w:color w:val="000000"/>
      <w:kern w:val="2"/>
      <w:sz w:val="20"/>
      <w:szCs w:val="20"/>
      <w:shd w:fill="FFFFFF" w:val="clear"/>
      <w:lang w:val="ru-RU" w:eastAsia="ru-RU" w:bidi="ar-SA"/>
    </w:rPr>
  </w:style>
  <w:style w:type="paragraph" w:styleId="1">
    <w:name w:val="Heading 1"/>
    <w:basedOn w:val="Normal"/>
    <w:next w:val="Style30"/>
    <w:qFormat/>
    <w:pPr>
      <w:keepNext w:val="true"/>
      <w:numPr>
        <w:ilvl w:val="0"/>
        <w:numId w:val="1"/>
      </w:numPr>
      <w:shd w:val="clear" w:fill="FFFFFF"/>
      <w:spacing w:before="240" w:after="60"/>
      <w:outlineLvl w:val="0"/>
    </w:pPr>
    <w:rPr>
      <w:rFonts w:ascii="Arial" w:hAnsi="Arial" w:cs="Arial"/>
      <w:b/>
      <w:bCs/>
      <w:kern w:val="2"/>
      <w:sz w:val="32"/>
      <w:szCs w:val="32"/>
    </w:rPr>
  </w:style>
  <w:style w:type="paragraph" w:styleId="3">
    <w:name w:val="Heading 3"/>
    <w:basedOn w:val="Normal"/>
    <w:next w:val="Style30"/>
    <w:qFormat/>
    <w:pPr>
      <w:keepNext w:val="true"/>
      <w:keepLines/>
      <w:numPr>
        <w:ilvl w:val="2"/>
        <w:numId w:val="1"/>
      </w:numPr>
      <w:shd w:val="clear" w:fill="FFFFFF"/>
      <w:bidi w:val="0"/>
      <w:spacing w:before="200" w:after="0"/>
      <w:outlineLvl w:val="2"/>
    </w:pPr>
    <w:rPr>
      <w:rFonts w:ascii="Cambria" w:hAnsi="Cambria" w:cs="Cambria"/>
      <w:b/>
      <w:bCs/>
      <w:color w:val="4F81BD"/>
      <w:lang w:val="en-AG" w:eastAsia="en-AG"/>
    </w:rPr>
  </w:style>
  <w:style w:type="paragraph" w:styleId="4">
    <w:name w:val="Heading 4"/>
    <w:basedOn w:val="Normal"/>
    <w:next w:val="Normal"/>
    <w:qFormat/>
    <w:pPr>
      <w:keepNext w:val="true"/>
      <w:numPr>
        <w:ilvl w:val="3"/>
        <w:numId w:val="1"/>
      </w:numPr>
      <w:shd w:val="clear" w:fill="FFFFFF"/>
      <w:outlineLvl w:val="3"/>
    </w:pPr>
    <w:rPr>
      <w:b/>
    </w:rPr>
  </w:style>
  <w:style w:type="character" w:styleId="WW8Num1z0">
    <w:name w:val="WW8Num1z0"/>
    <w:qFormat/>
    <w:rPr/>
  </w:style>
  <w:style w:type="character" w:styleId="WW8Num1z1">
    <w:name w:val="WW8Num1z1"/>
    <w:qFormat/>
    <w:rPr/>
  </w:style>
  <w:style w:type="character" w:styleId="WW8Num1z2">
    <w:name w:val="WW8Num1z2"/>
    <w:qFormat/>
    <w:rPr/>
  </w:style>
  <w:style w:type="character" w:styleId="WW8Num1z3">
    <w:name w:val="WW8Num1z3"/>
    <w:qFormat/>
    <w:rPr/>
  </w:style>
  <w:style w:type="character" w:styleId="WW8Num1z4">
    <w:name w:val="WW8Num1z4"/>
    <w:qFormat/>
    <w:rPr/>
  </w:style>
  <w:style w:type="character" w:styleId="WW8Num1z5">
    <w:name w:val="WW8Num1z5"/>
    <w:qFormat/>
    <w:rPr/>
  </w:style>
  <w:style w:type="character" w:styleId="WW8Num1z6">
    <w:name w:val="WW8Num1z6"/>
    <w:qFormat/>
    <w:rPr/>
  </w:style>
  <w:style w:type="character" w:styleId="WW8Num1z7">
    <w:name w:val="WW8Num1z7"/>
    <w:qFormat/>
    <w:rPr/>
  </w:style>
  <w:style w:type="character" w:styleId="WW8Num1z8">
    <w:name w:val="WW8Num1z8"/>
    <w:qFormat/>
    <w:rPr/>
  </w:style>
  <w:style w:type="character" w:styleId="WW8Num2z0">
    <w:name w:val="WW8Num2z0"/>
    <w:qFormat/>
    <w:rPr>
      <w:b/>
      <w:sz w:val="24"/>
      <w:szCs w:val="24"/>
      <w:shd w:fill="C0C0C0" w:val="clear"/>
    </w:rPr>
  </w:style>
  <w:style w:type="character" w:styleId="WW8Num2z1">
    <w:name w:val="WW8Num2z1"/>
    <w:qFormat/>
    <w:rPr>
      <w:b/>
      <w:bCs/>
      <w:sz w:val="24"/>
      <w:szCs w:val="24"/>
      <w:shd w:fill="C0C0C0" w:val="clear"/>
    </w:rPr>
  </w:style>
  <w:style w:type="character" w:styleId="WW8Num2z2">
    <w:name w:val="WW8Num2z2"/>
    <w:qFormat/>
    <w:rPr>
      <w:bCs/>
      <w:sz w:val="24"/>
      <w:szCs w:val="24"/>
      <w:lang w:val="ru-RU"/>
    </w:rPr>
  </w:style>
  <w:style w:type="character" w:styleId="WW8Num2z3">
    <w:name w:val="WW8Num2z3"/>
    <w:qFormat/>
    <w:rPr/>
  </w:style>
  <w:style w:type="character" w:styleId="WW8Num2z4">
    <w:name w:val="WW8Num2z4"/>
    <w:qFormat/>
    <w:rPr/>
  </w:style>
  <w:style w:type="character" w:styleId="WW8Num2z5">
    <w:name w:val="WW8Num2z5"/>
    <w:qFormat/>
    <w:rPr/>
  </w:style>
  <w:style w:type="character" w:styleId="WW8Num2z6">
    <w:name w:val="WW8Num2z6"/>
    <w:qFormat/>
    <w:rPr/>
  </w:style>
  <w:style w:type="character" w:styleId="WW8Num2z7">
    <w:name w:val="WW8Num2z7"/>
    <w:qFormat/>
    <w:rPr/>
  </w:style>
  <w:style w:type="character" w:styleId="WW8Num2z8">
    <w:name w:val="WW8Num2z8"/>
    <w:qFormat/>
    <w:rPr/>
  </w:style>
  <w:style w:type="character" w:styleId="WW8Num3z0">
    <w:name w:val="WW8Num3z0"/>
    <w:qFormat/>
    <w:rPr>
      <w:rFonts w:ascii="Symbol" w:hAnsi="Symbol" w:cs="Symbol"/>
      <w:sz w:val="24"/>
      <w:szCs w:val="24"/>
      <w:shd w:fill="C0C0C0" w:val="clear"/>
    </w:rPr>
  </w:style>
  <w:style w:type="character" w:styleId="WW8Num3z1">
    <w:name w:val="WW8Num3z1"/>
    <w:qFormat/>
    <w:rPr>
      <w:rFonts w:ascii="Courier New" w:hAnsi="Courier New" w:cs="Courier New"/>
    </w:rPr>
  </w:style>
  <w:style w:type="character" w:styleId="WW8Num3z2">
    <w:name w:val="WW8Num3z2"/>
    <w:qFormat/>
    <w:rPr>
      <w:rFonts w:ascii="Wingdings" w:hAnsi="Wingdings" w:cs="Wingdings"/>
    </w:rPr>
  </w:style>
  <w:style w:type="character" w:styleId="WW8Num4z0">
    <w:name w:val="WW8Num4z0"/>
    <w:qFormat/>
    <w:rPr>
      <w:rFonts w:ascii="Symbol" w:hAnsi="Symbol" w:cs="Symbol"/>
      <w:sz w:val="24"/>
      <w:szCs w:val="24"/>
      <w:shd w:fill="C0C0C0" w:val="clear"/>
    </w:rPr>
  </w:style>
  <w:style w:type="character" w:styleId="WW8Num4z1">
    <w:name w:val="WW8Num4z1"/>
    <w:qFormat/>
    <w:rPr>
      <w:rFonts w:ascii="Courier New" w:hAnsi="Courier New" w:cs="Courier New"/>
    </w:rPr>
  </w:style>
  <w:style w:type="character" w:styleId="WW8Num4z2">
    <w:name w:val="WW8Num4z2"/>
    <w:qFormat/>
    <w:rPr>
      <w:rFonts w:ascii="Wingdings" w:hAnsi="Wingdings" w:cs="Wingdings"/>
    </w:rPr>
  </w:style>
  <w:style w:type="character" w:styleId="WW8Num5z0">
    <w:name w:val="WW8Num5z0"/>
    <w:qFormat/>
    <w:rPr>
      <w:rFonts w:ascii="Symbol" w:hAnsi="Symbol" w:cs="Symbol"/>
      <w:sz w:val="24"/>
      <w:szCs w:val="24"/>
    </w:rPr>
  </w:style>
  <w:style w:type="character" w:styleId="WW8Num5z1">
    <w:name w:val="WW8Num5z1"/>
    <w:qFormat/>
    <w:rPr>
      <w:rFonts w:ascii="Courier New" w:hAnsi="Courier New" w:cs="Courier New"/>
    </w:rPr>
  </w:style>
  <w:style w:type="character" w:styleId="WW8Num5z2">
    <w:name w:val="WW8Num5z2"/>
    <w:qFormat/>
    <w:rPr>
      <w:rFonts w:ascii="Wingdings" w:hAnsi="Wingdings" w:cs="Wingdings"/>
    </w:rPr>
  </w:style>
  <w:style w:type="character" w:styleId="WW8Num6z0">
    <w:name w:val="WW8Num6z0"/>
    <w:qFormat/>
    <w:rPr>
      <w:rFonts w:ascii="Symbol" w:hAnsi="Symbol" w:cs="Symbol"/>
    </w:rPr>
  </w:style>
  <w:style w:type="character" w:styleId="WW8Num6z1">
    <w:name w:val="WW8Num6z1"/>
    <w:qFormat/>
    <w:rPr>
      <w:rFonts w:ascii="Courier New" w:hAnsi="Courier New" w:cs="Courier New"/>
    </w:rPr>
  </w:style>
  <w:style w:type="character" w:styleId="WW8Num6z2">
    <w:name w:val="WW8Num6z2"/>
    <w:qFormat/>
    <w:rPr>
      <w:rFonts w:ascii="Wingdings" w:hAnsi="Wingdings" w:cs="Wingdings"/>
    </w:rPr>
  </w:style>
  <w:style w:type="character" w:styleId="WW8Num7z0">
    <w:name w:val="WW8Num7z0"/>
    <w:qFormat/>
    <w:rPr>
      <w:rFonts w:ascii="Symbol" w:hAnsi="Symbol" w:cs="Symbol"/>
    </w:rPr>
  </w:style>
  <w:style w:type="character" w:styleId="WW8Num7z1">
    <w:name w:val="WW8Num7z1"/>
    <w:qFormat/>
    <w:rPr>
      <w:rFonts w:ascii="Courier New" w:hAnsi="Courier New" w:cs="Courier New"/>
    </w:rPr>
  </w:style>
  <w:style w:type="character" w:styleId="WW8Num7z2">
    <w:name w:val="WW8Num7z2"/>
    <w:qFormat/>
    <w:rPr>
      <w:rFonts w:ascii="Wingdings" w:hAnsi="Wingdings" w:cs="Wingdings"/>
    </w:rPr>
  </w:style>
  <w:style w:type="character" w:styleId="WW8Num8z0">
    <w:name w:val="WW8Num8z0"/>
    <w:qFormat/>
    <w:rPr>
      <w:rFonts w:ascii="Symbol" w:hAnsi="Symbol" w:cs="Symbol"/>
    </w:rPr>
  </w:style>
  <w:style w:type="character" w:styleId="WW8Num8z1">
    <w:name w:val="WW8Num8z1"/>
    <w:qFormat/>
    <w:rPr>
      <w:rFonts w:ascii="Courier New" w:hAnsi="Courier New" w:cs="Courier New"/>
    </w:rPr>
  </w:style>
  <w:style w:type="character" w:styleId="WW8Num8z2">
    <w:name w:val="WW8Num8z2"/>
    <w:qFormat/>
    <w:rPr>
      <w:rFonts w:ascii="Wingdings" w:hAnsi="Wingdings" w:cs="Wingdings"/>
    </w:rPr>
  </w:style>
  <w:style w:type="character" w:styleId="WW8Num9z0">
    <w:name w:val="WW8Num9z0"/>
    <w:qFormat/>
    <w:rPr/>
  </w:style>
  <w:style w:type="character" w:styleId="WW8Num9z1">
    <w:name w:val="WW8Num9z1"/>
    <w:qFormat/>
    <w:rPr/>
  </w:style>
  <w:style w:type="character" w:styleId="WW8Num9z2">
    <w:name w:val="WW8Num9z2"/>
    <w:qFormat/>
    <w:rPr>
      <w:bCs/>
      <w:sz w:val="24"/>
      <w:szCs w:val="24"/>
    </w:rPr>
  </w:style>
  <w:style w:type="character" w:styleId="WW8Num9z3">
    <w:name w:val="WW8Num9z3"/>
    <w:qFormat/>
    <w:rPr/>
  </w:style>
  <w:style w:type="character" w:styleId="WW8Num9z4">
    <w:name w:val="WW8Num9z4"/>
    <w:qFormat/>
    <w:rPr/>
  </w:style>
  <w:style w:type="character" w:styleId="WW8Num9z5">
    <w:name w:val="WW8Num9z5"/>
    <w:qFormat/>
    <w:rPr/>
  </w:style>
  <w:style w:type="character" w:styleId="WW8Num9z6">
    <w:name w:val="WW8Num9z6"/>
    <w:qFormat/>
    <w:rPr/>
  </w:style>
  <w:style w:type="character" w:styleId="WW8Num9z7">
    <w:name w:val="WW8Num9z7"/>
    <w:qFormat/>
    <w:rPr/>
  </w:style>
  <w:style w:type="character" w:styleId="WW8Num9z8">
    <w:name w:val="WW8Num9z8"/>
    <w:qFormat/>
    <w:rPr/>
  </w:style>
  <w:style w:type="character" w:styleId="WW8Num10z0">
    <w:name w:val="WW8Num10z0"/>
    <w:qFormat/>
    <w:rPr/>
  </w:style>
  <w:style w:type="character" w:styleId="WW8Num10z1">
    <w:name w:val="WW8Num10z1"/>
    <w:qFormat/>
    <w:rPr/>
  </w:style>
  <w:style w:type="character" w:styleId="WW8Num10z2">
    <w:name w:val="WW8Num10z2"/>
    <w:qFormat/>
    <w:rPr/>
  </w:style>
  <w:style w:type="character" w:styleId="WW8Num10z3">
    <w:name w:val="WW8Num10z3"/>
    <w:qFormat/>
    <w:rPr/>
  </w:style>
  <w:style w:type="character" w:styleId="WW8Num10z4">
    <w:name w:val="WW8Num10z4"/>
    <w:qFormat/>
    <w:rPr/>
  </w:style>
  <w:style w:type="character" w:styleId="WW8Num10z5">
    <w:name w:val="WW8Num10z5"/>
    <w:qFormat/>
    <w:rPr/>
  </w:style>
  <w:style w:type="character" w:styleId="WW8Num10z6">
    <w:name w:val="WW8Num10z6"/>
    <w:qFormat/>
    <w:rPr/>
  </w:style>
  <w:style w:type="character" w:styleId="WW8Num10z7">
    <w:name w:val="WW8Num10z7"/>
    <w:qFormat/>
    <w:rPr/>
  </w:style>
  <w:style w:type="character" w:styleId="WW8Num10z8">
    <w:name w:val="WW8Num10z8"/>
    <w:qFormat/>
    <w:rPr/>
  </w:style>
  <w:style w:type="character" w:styleId="WW8Num11z0">
    <w:name w:val="WW8Num11z0"/>
    <w:qFormat/>
    <w:rPr>
      <w:rFonts w:ascii="Symbol" w:hAnsi="Symbol" w:cs="Symbol"/>
    </w:rPr>
  </w:style>
  <w:style w:type="character" w:styleId="WW8Num11z1">
    <w:name w:val="WW8Num11z1"/>
    <w:qFormat/>
    <w:rPr>
      <w:rFonts w:ascii="Courier New" w:hAnsi="Courier New" w:cs="Courier New"/>
    </w:rPr>
  </w:style>
  <w:style w:type="character" w:styleId="WW8Num11z2">
    <w:name w:val="WW8Num11z2"/>
    <w:qFormat/>
    <w:rPr>
      <w:rFonts w:ascii="Wingdings" w:hAnsi="Wingdings" w:cs="Wingdings"/>
    </w:rPr>
  </w:style>
  <w:style w:type="character" w:styleId="WW8Num12z0">
    <w:name w:val="WW8Num12z0"/>
    <w:qFormat/>
    <w:rPr>
      <w:b/>
      <w:sz w:val="24"/>
      <w:szCs w:val="24"/>
    </w:rPr>
  </w:style>
  <w:style w:type="character" w:styleId="WW8Num12z1">
    <w:name w:val="WW8Num12z1"/>
    <w:qFormat/>
    <w:rPr>
      <w:b/>
      <w:bCs/>
      <w:sz w:val="24"/>
      <w:szCs w:val="24"/>
    </w:rPr>
  </w:style>
  <w:style w:type="character" w:styleId="WW8Num12z2">
    <w:name w:val="WW8Num12z2"/>
    <w:qFormat/>
    <w:rPr>
      <w:sz w:val="24"/>
      <w:szCs w:val="24"/>
    </w:rPr>
  </w:style>
  <w:style w:type="character" w:styleId="WW8Num12z3">
    <w:name w:val="WW8Num12z3"/>
    <w:qFormat/>
    <w:rPr/>
  </w:style>
  <w:style w:type="character" w:styleId="WW8Num12z4">
    <w:name w:val="WW8Num12z4"/>
    <w:qFormat/>
    <w:rPr/>
  </w:style>
  <w:style w:type="character" w:styleId="WW8Num12z5">
    <w:name w:val="WW8Num12z5"/>
    <w:qFormat/>
    <w:rPr/>
  </w:style>
  <w:style w:type="character" w:styleId="WW8Num12z6">
    <w:name w:val="WW8Num12z6"/>
    <w:qFormat/>
    <w:rPr/>
  </w:style>
  <w:style w:type="character" w:styleId="WW8Num12z7">
    <w:name w:val="WW8Num12z7"/>
    <w:qFormat/>
    <w:rPr/>
  </w:style>
  <w:style w:type="character" w:styleId="WW8Num12z8">
    <w:name w:val="WW8Num12z8"/>
    <w:qFormat/>
    <w:rPr/>
  </w:style>
  <w:style w:type="character" w:styleId="WW8Num13z0">
    <w:name w:val="WW8Num13z0"/>
    <w:qFormat/>
    <w:rPr>
      <w:rFonts w:ascii="Times New Roman" w:hAnsi="Times New Roman" w:cs="Times New Roman"/>
      <w:b w:val="false"/>
      <w:i w:val="false"/>
      <w:strike w:val="false"/>
      <w:dstrike w:val="false"/>
      <w:color w:val="000000"/>
      <w:position w:val="0"/>
      <w:sz w:val="24"/>
      <w:sz w:val="24"/>
      <w:szCs w:val="28"/>
      <w:u w:val="none"/>
      <w:shd w:fill="FFFFFF" w:val="clear"/>
      <w:vertAlign w:val="baseline"/>
    </w:rPr>
  </w:style>
  <w:style w:type="character" w:styleId="WW8Num13z1">
    <w:name w:val="WW8Num13z1"/>
    <w:qFormat/>
    <w:rPr>
      <w:rFonts w:ascii="Times New Roman" w:hAnsi="Times New Roman" w:cs="Times New Roman"/>
      <w:b w:val="false"/>
      <w:i w:val="false"/>
      <w:strike w:val="false"/>
      <w:dstrike w:val="false"/>
      <w:color w:val="000000"/>
      <w:position w:val="0"/>
      <w:sz w:val="28"/>
      <w:sz w:val="28"/>
      <w:szCs w:val="28"/>
      <w:u w:val="none"/>
      <w:shd w:fill="FFFFFF" w:val="clear"/>
      <w:vertAlign w:val="baseline"/>
    </w:rPr>
  </w:style>
  <w:style w:type="character" w:styleId="WW8Num8z3">
    <w:name w:val="WW8Num8z3"/>
    <w:qFormat/>
    <w:rPr/>
  </w:style>
  <w:style w:type="character" w:styleId="WW8Num8z4">
    <w:name w:val="WW8Num8z4"/>
    <w:qFormat/>
    <w:rPr/>
  </w:style>
  <w:style w:type="character" w:styleId="WW8Num8z5">
    <w:name w:val="WW8Num8z5"/>
    <w:qFormat/>
    <w:rPr/>
  </w:style>
  <w:style w:type="character" w:styleId="WW8Num8z6">
    <w:name w:val="WW8Num8z6"/>
    <w:qFormat/>
    <w:rPr/>
  </w:style>
  <w:style w:type="character" w:styleId="WW8Num8z7">
    <w:name w:val="WW8Num8z7"/>
    <w:qFormat/>
    <w:rPr/>
  </w:style>
  <w:style w:type="character" w:styleId="WW8Num8z8">
    <w:name w:val="WW8Num8z8"/>
    <w:qFormat/>
    <w:rPr/>
  </w:style>
  <w:style w:type="character" w:styleId="WW8Num11z3">
    <w:name w:val="WW8Num11z3"/>
    <w:qFormat/>
    <w:rPr/>
  </w:style>
  <w:style w:type="character" w:styleId="WW8Num11z4">
    <w:name w:val="WW8Num11z4"/>
    <w:qFormat/>
    <w:rPr/>
  </w:style>
  <w:style w:type="character" w:styleId="WW8Num11z5">
    <w:name w:val="WW8Num11z5"/>
    <w:qFormat/>
    <w:rPr/>
  </w:style>
  <w:style w:type="character" w:styleId="WW8Num11z6">
    <w:name w:val="WW8Num11z6"/>
    <w:qFormat/>
    <w:rPr/>
  </w:style>
  <w:style w:type="character" w:styleId="WW8Num11z7">
    <w:name w:val="WW8Num11z7"/>
    <w:qFormat/>
    <w:rPr/>
  </w:style>
  <w:style w:type="character" w:styleId="WW8Num11z8">
    <w:name w:val="WW8Num11z8"/>
    <w:qFormat/>
    <w:rPr/>
  </w:style>
  <w:style w:type="character" w:styleId="WW8Num13z2">
    <w:name w:val="WW8Num13z2"/>
    <w:qFormat/>
    <w:rPr/>
  </w:style>
  <w:style w:type="character" w:styleId="WW8Num13z3">
    <w:name w:val="WW8Num13z3"/>
    <w:qFormat/>
    <w:rPr/>
  </w:style>
  <w:style w:type="character" w:styleId="WW8Num13z4">
    <w:name w:val="WW8Num13z4"/>
    <w:qFormat/>
    <w:rPr/>
  </w:style>
  <w:style w:type="character" w:styleId="WW8Num13z5">
    <w:name w:val="WW8Num13z5"/>
    <w:qFormat/>
    <w:rPr/>
  </w:style>
  <w:style w:type="character" w:styleId="WW8Num13z6">
    <w:name w:val="WW8Num13z6"/>
    <w:qFormat/>
    <w:rPr/>
  </w:style>
  <w:style w:type="character" w:styleId="WW8Num13z7">
    <w:name w:val="WW8Num13z7"/>
    <w:qFormat/>
    <w:rPr/>
  </w:style>
  <w:style w:type="character" w:styleId="WW8Num13z8">
    <w:name w:val="WW8Num13z8"/>
    <w:qFormat/>
    <w:rPr/>
  </w:style>
  <w:style w:type="character" w:styleId="DefaultParagraphFont">
    <w:name w:val="Default Paragraph Font"/>
    <w:qFormat/>
    <w:rPr/>
  </w:style>
  <w:style w:type="character" w:styleId="Style11">
    <w:name w:val="Заголовок Знак"/>
    <w:qFormat/>
    <w:rPr>
      <w:b/>
      <w:bCs/>
      <w:sz w:val="24"/>
      <w:szCs w:val="24"/>
      <w:lang w:val="ru-RU" w:eastAsia="ru-RU" w:bidi="ar-SA"/>
    </w:rPr>
  </w:style>
  <w:style w:type="character" w:styleId="Style12">
    <w:name w:val="Основной текст Знак"/>
    <w:qFormat/>
    <w:rPr>
      <w:lang w:val="ru-RU" w:eastAsia="ru-RU" w:bidi="ar-SA"/>
    </w:rPr>
  </w:style>
  <w:style w:type="character" w:styleId="Pagenumber">
    <w:name w:val="page number"/>
    <w:basedOn w:val="DefaultParagraphFont"/>
    <w:qFormat/>
    <w:rPr/>
  </w:style>
  <w:style w:type="character" w:styleId="31">
    <w:name w:val="Основной текст 3 Знак"/>
    <w:qFormat/>
    <w:rPr>
      <w:sz w:val="16"/>
      <w:szCs w:val="16"/>
    </w:rPr>
  </w:style>
  <w:style w:type="character" w:styleId="Annotationreference">
    <w:name w:val="annotation reference"/>
    <w:qFormat/>
    <w:rPr>
      <w:sz w:val="16"/>
      <w:szCs w:val="16"/>
    </w:rPr>
  </w:style>
  <w:style w:type="character" w:styleId="Style13">
    <w:name w:val="Текст примечания Знак"/>
    <w:basedOn w:val="DefaultParagraphFont"/>
    <w:qFormat/>
    <w:rPr/>
  </w:style>
  <w:style w:type="character" w:styleId="Style14">
    <w:name w:val="Тема примечания Знак"/>
    <w:qFormat/>
    <w:rPr>
      <w:b/>
      <w:bCs/>
    </w:rPr>
  </w:style>
  <w:style w:type="character" w:styleId="32">
    <w:name w:val="Заголовок 3 Знак"/>
    <w:qFormat/>
    <w:rPr>
      <w:rFonts w:ascii="Cambria" w:hAnsi="Cambria" w:eastAsia="Times New Roman" w:cs="Times New Roman"/>
      <w:b/>
      <w:bCs/>
      <w:color w:val="4F81BD"/>
    </w:rPr>
  </w:style>
  <w:style w:type="character" w:styleId="Style15">
    <w:name w:val="Основной текст с отступом Знак"/>
    <w:basedOn w:val="DefaultParagraphFont"/>
    <w:qFormat/>
    <w:rPr/>
  </w:style>
  <w:style w:type="character" w:styleId="Style16">
    <w:name w:val="комментарий"/>
    <w:qFormat/>
    <w:rPr>
      <w:rFonts w:cs="Times New Roman"/>
      <w:i/>
      <w:iCs/>
      <w:shd w:fill="FFFF99" w:val="clear"/>
    </w:rPr>
  </w:style>
  <w:style w:type="character" w:styleId="Style17">
    <w:name w:val="Текст сноски Знак"/>
    <w:basedOn w:val="DefaultParagraphFont"/>
    <w:qFormat/>
    <w:rPr/>
  </w:style>
  <w:style w:type="character" w:styleId="Style18">
    <w:name w:val="Привязка сноски"/>
    <w:rPr>
      <w:vertAlign w:val="superscript"/>
    </w:rPr>
  </w:style>
  <w:style w:type="character" w:styleId="FootnoteCharacters">
    <w:name w:val="Footnote Characters"/>
    <w:qFormat/>
    <w:rPr>
      <w:vertAlign w:val="superscript"/>
    </w:rPr>
  </w:style>
  <w:style w:type="character" w:styleId="Style19">
    <w:name w:val="Верхний колонтитул Знак"/>
    <w:basedOn w:val="DefaultParagraphFont"/>
    <w:qFormat/>
    <w:rPr/>
  </w:style>
  <w:style w:type="character" w:styleId="Style20">
    <w:name w:val="Интернет-ссылка"/>
    <w:rPr>
      <w:color w:val="0000FF"/>
      <w:u w:val="single"/>
    </w:rPr>
  </w:style>
  <w:style w:type="character" w:styleId="Style21">
    <w:name w:val="Нижний колонтитул Знак"/>
    <w:qFormat/>
    <w:rPr/>
  </w:style>
  <w:style w:type="character" w:styleId="Style22">
    <w:name w:val="Название Знак"/>
    <w:qFormat/>
    <w:rPr>
      <w:b/>
      <w:bCs/>
      <w:sz w:val="24"/>
      <w:szCs w:val="24"/>
    </w:rPr>
  </w:style>
  <w:style w:type="character" w:styleId="Style23">
    <w:name w:val="Абзац списка Знак"/>
    <w:qFormat/>
    <w:rPr/>
  </w:style>
  <w:style w:type="character" w:styleId="Doctitleimportant">
    <w:name w:val="doc__title_important"/>
    <w:basedOn w:val="DefaultParagraphFont"/>
    <w:qFormat/>
    <w:rPr/>
  </w:style>
  <w:style w:type="character" w:styleId="Style24">
    <w:name w:val="Символ сноски"/>
    <w:qFormat/>
    <w:rPr/>
  </w:style>
  <w:style w:type="character" w:styleId="Style25">
    <w:name w:val="Символ концевой сноски"/>
    <w:qFormat/>
    <w:rPr>
      <w:vertAlign w:val="superscript"/>
    </w:rPr>
  </w:style>
  <w:style w:type="character" w:styleId="WW">
    <w:name w:val="WW-Символы концевой сноски"/>
    <w:qFormat/>
    <w:rPr/>
  </w:style>
  <w:style w:type="character" w:styleId="Style26">
    <w:name w:val="Привязка концевой сноски"/>
    <w:rPr>
      <w:vertAlign w:val="superscript"/>
    </w:rPr>
  </w:style>
  <w:style w:type="character" w:styleId="TableNormalRSHBTableNormal342ListParagraph1">
    <w:name w:val="Абзац списка Знак,Table-Normal Знак,RSHB_Table-Normal Знак,Заголовок_3 Знак,Подпись рисунка Знак,Алроса_маркер (Уровень 4) Знак,Маркер Знак,ПАРАГРАФ Знак,Абзац списка2 Знак,Нумерованый список Знак,List Paragraph1 Знак"/>
    <w:qFormat/>
    <w:rPr/>
  </w:style>
  <w:style w:type="character" w:styleId="Style27">
    <w:name w:val="Символ нумерации"/>
    <w:qFormat/>
    <w:rPr/>
  </w:style>
  <w:style w:type="character" w:styleId="Style28">
    <w:name w:val="Посещённая гиперссылка"/>
    <w:rPr>
      <w:color w:val="800000"/>
      <w:u w:val="single"/>
      <w:lang w:val="zxx" w:eastAsia="zxx" w:bidi="zxx"/>
    </w:rPr>
  </w:style>
  <w:style w:type="paragraph" w:styleId="Style29">
    <w:name w:val="Заголовок"/>
    <w:basedOn w:val="Normal"/>
    <w:next w:val="Style30"/>
    <w:qFormat/>
    <w:pPr>
      <w:keepNext w:val="true"/>
      <w:shd w:val="clear" w:fill="FFFFFF"/>
      <w:spacing w:before="240" w:after="120"/>
    </w:pPr>
    <w:rPr>
      <w:rFonts w:ascii="Liberation Sans;Arial" w:hAnsi="Liberation Sans;Arial" w:eastAsia="WenQuanYi Zen Hei Sharp" w:cs="Lohit Devanagari"/>
      <w:sz w:val="28"/>
      <w:szCs w:val="28"/>
    </w:rPr>
  </w:style>
  <w:style w:type="paragraph" w:styleId="Style30">
    <w:name w:val="Body Text"/>
    <w:basedOn w:val="Normal"/>
    <w:pPr>
      <w:shd w:val="clear" w:fill="FFFFFF"/>
      <w:spacing w:before="0" w:after="120"/>
    </w:pPr>
    <w:rPr/>
  </w:style>
  <w:style w:type="paragraph" w:styleId="Style31">
    <w:name w:val="List"/>
    <w:basedOn w:val="Style30"/>
    <w:pPr>
      <w:shd w:val="clear" w:fill="FFFFFF"/>
    </w:pPr>
    <w:rPr>
      <w:rFonts w:cs="Lohit Devanagari"/>
    </w:rPr>
  </w:style>
  <w:style w:type="paragraph" w:styleId="Style32">
    <w:name w:val="Caption"/>
    <w:basedOn w:val="Normal"/>
    <w:qFormat/>
    <w:pPr>
      <w:suppressLineNumbers/>
      <w:shd w:val="clear" w:fill="FFFFFF"/>
      <w:spacing w:before="120" w:after="120"/>
    </w:pPr>
    <w:rPr>
      <w:rFonts w:cs="Lohit Devanagari"/>
      <w:i/>
      <w:iCs/>
      <w:sz w:val="24"/>
      <w:szCs w:val="24"/>
    </w:rPr>
  </w:style>
  <w:style w:type="paragraph" w:styleId="Style33">
    <w:name w:val="Указатель"/>
    <w:basedOn w:val="Normal"/>
    <w:qFormat/>
    <w:pPr>
      <w:suppressLineNumbers/>
      <w:shd w:val="clear" w:fill="FFFFFF"/>
    </w:pPr>
    <w:rPr>
      <w:rFonts w:cs="Lohit Devanagari"/>
    </w:rPr>
  </w:style>
  <w:style w:type="paragraph" w:styleId="Style34">
    <w:name w:val="Title"/>
    <w:basedOn w:val="Normal"/>
    <w:next w:val="Style30"/>
    <w:qFormat/>
    <w:pPr>
      <w:shd w:val="clear" w:fill="FFFFFF"/>
      <w:jc w:val="center"/>
    </w:pPr>
    <w:rPr>
      <w:b/>
      <w:bCs/>
      <w:sz w:val="24"/>
      <w:szCs w:val="24"/>
    </w:rPr>
  </w:style>
  <w:style w:type="paragraph" w:styleId="Style35">
    <w:name w:val="Таблицы (моноширинный)"/>
    <w:basedOn w:val="Normal"/>
    <w:qFormat/>
    <w:pPr>
      <w:shd w:val="clear" w:fill="FFFFFF"/>
      <w:jc w:val="both"/>
    </w:pPr>
    <w:rPr>
      <w:rFonts w:ascii="Courier New" w:hAnsi="Courier New" w:cs="Courier New"/>
    </w:rPr>
  </w:style>
  <w:style w:type="paragraph" w:styleId="BodyTextIndent2">
    <w:name w:val="Body Text Indent 2"/>
    <w:basedOn w:val="Normal"/>
    <w:qFormat/>
    <w:pPr>
      <w:shd w:val="clear" w:fill="FFFFFF"/>
      <w:ind w:left="1843" w:right="0" w:hanging="0"/>
      <w:jc w:val="both"/>
    </w:pPr>
    <w:rPr>
      <w:sz w:val="24"/>
    </w:rPr>
  </w:style>
  <w:style w:type="paragraph" w:styleId="BalloonText">
    <w:name w:val="Balloon Text"/>
    <w:basedOn w:val="Normal"/>
    <w:qFormat/>
    <w:pPr>
      <w:shd w:val="clear" w:fill="FFFFFF"/>
    </w:pPr>
    <w:rPr>
      <w:rFonts w:ascii="Tahoma" w:hAnsi="Tahoma" w:cs="Tahoma"/>
      <w:sz w:val="16"/>
      <w:szCs w:val="16"/>
    </w:rPr>
  </w:style>
  <w:style w:type="paragraph" w:styleId="BodyText2">
    <w:name w:val="Body Text 2"/>
    <w:basedOn w:val="Normal"/>
    <w:qFormat/>
    <w:pPr>
      <w:widowControl/>
      <w:shd w:val="clear" w:fill="FFFFFF"/>
      <w:spacing w:lineRule="auto" w:line="480" w:before="0" w:after="120"/>
    </w:pPr>
    <w:rPr>
      <w:sz w:val="24"/>
      <w:szCs w:val="24"/>
    </w:rPr>
  </w:style>
  <w:style w:type="paragraph" w:styleId="Style36">
    <w:name w:val="Колонтитул"/>
    <w:basedOn w:val="Normal"/>
    <w:qFormat/>
    <w:pPr>
      <w:suppressLineNumbers/>
      <w:shd w:val="clear" w:fill="FFFFFF"/>
      <w:tabs>
        <w:tab w:val="center" w:pos="4819" w:leader="none"/>
        <w:tab w:val="right" w:pos="9638" w:leader="none"/>
      </w:tabs>
    </w:pPr>
    <w:rPr/>
  </w:style>
  <w:style w:type="paragraph" w:styleId="Style37">
    <w:name w:val="Footer"/>
    <w:basedOn w:val="Normal"/>
    <w:pPr>
      <w:shd w:val="clear" w:fill="FFFFFF"/>
      <w:tabs>
        <w:tab w:val="center" w:pos="4677" w:leader="none"/>
        <w:tab w:val="right" w:pos="9355" w:leader="none"/>
      </w:tabs>
    </w:pPr>
    <w:rPr/>
  </w:style>
  <w:style w:type="paragraph" w:styleId="BodyText3">
    <w:name w:val="Body Text 3"/>
    <w:basedOn w:val="Normal"/>
    <w:qFormat/>
    <w:pPr>
      <w:shd w:val="clear" w:fill="FFFFFF"/>
      <w:spacing w:before="0" w:after="120"/>
    </w:pPr>
    <w:rPr>
      <w:sz w:val="16"/>
      <w:szCs w:val="16"/>
      <w:lang w:val="en-AG" w:eastAsia="en-AG"/>
    </w:rPr>
  </w:style>
  <w:style w:type="paragraph" w:styleId="Annotationtext">
    <w:name w:val="annotation text"/>
    <w:basedOn w:val="Normal"/>
    <w:qFormat/>
    <w:pPr>
      <w:shd w:val="clear" w:fill="FFFFFF"/>
    </w:pPr>
    <w:rPr/>
  </w:style>
  <w:style w:type="paragraph" w:styleId="Annotationsubject">
    <w:name w:val="annotation subject"/>
    <w:basedOn w:val="Annotationtext"/>
    <w:qFormat/>
    <w:pPr>
      <w:shd w:val="clear" w:fill="FFFFFF"/>
    </w:pPr>
    <w:rPr>
      <w:b/>
      <w:bCs/>
      <w:lang w:val="en-AG" w:eastAsia="en-AG"/>
    </w:rPr>
  </w:style>
  <w:style w:type="paragraph" w:styleId="ListParagraph">
    <w:name w:val="List Paragraph"/>
    <w:basedOn w:val="Normal"/>
    <w:qFormat/>
    <w:pPr>
      <w:shd w:val="clear" w:fill="FFFFFF"/>
      <w:spacing w:before="0" w:after="0"/>
      <w:ind w:left="720" w:right="0" w:hanging="0"/>
      <w:contextualSpacing/>
    </w:pPr>
    <w:rPr/>
  </w:style>
  <w:style w:type="paragraph" w:styleId="Style38">
    <w:name w:val="Знак Знак Знак Знак Знак Знак Знак Знак Знак"/>
    <w:basedOn w:val="Normal"/>
    <w:qFormat/>
    <w:pPr>
      <w:widowControl/>
      <w:shd w:val="clear" w:fill="FFFFFF"/>
      <w:spacing w:lineRule="exact" w:line="240" w:before="0" w:after="160"/>
      <w:jc w:val="both"/>
    </w:pPr>
    <w:rPr>
      <w:rFonts w:ascii="Verdana" w:hAnsi="Verdana" w:cs="Verdana"/>
      <w:sz w:val="22"/>
      <w:lang w:val="en-US" w:eastAsia="en-US"/>
    </w:rPr>
  </w:style>
  <w:style w:type="paragraph" w:styleId="Style39">
    <w:name w:val="Подпункт договора"/>
    <w:basedOn w:val="Normal"/>
    <w:qFormat/>
    <w:pPr>
      <w:widowControl/>
      <w:shd w:val="clear" w:fill="FFFFFF"/>
      <w:tabs>
        <w:tab w:val="left" w:pos="360" w:leader="none"/>
      </w:tabs>
      <w:jc w:val="both"/>
    </w:pPr>
    <w:rPr>
      <w:rFonts w:ascii="Arial" w:hAnsi="Arial" w:cs="Arial"/>
    </w:rPr>
  </w:style>
  <w:style w:type="paragraph" w:styleId="ConsNormal">
    <w:name w:val="ConsNormal"/>
    <w:qFormat/>
    <w:pPr>
      <w:widowControl/>
      <w:suppressAutoHyphens w:val="true"/>
      <w:overflowPunct w:val="true"/>
      <w:bidi w:val="0"/>
      <w:spacing w:before="0" w:after="0"/>
      <w:ind w:left="0" w:right="19772" w:firstLine="720"/>
      <w:jc w:val="left"/>
    </w:pPr>
    <w:rPr>
      <w:rFonts w:ascii="Arial" w:hAnsi="Arial" w:eastAsia="Times New Roman" w:cs="Times New Roman"/>
      <w:color w:val="auto"/>
      <w:kern w:val="2"/>
      <w:sz w:val="32"/>
      <w:szCs w:val="20"/>
      <w:lang w:val="ru-RU" w:eastAsia="en-US" w:bidi="ar-SA"/>
    </w:rPr>
  </w:style>
  <w:style w:type="paragraph" w:styleId="Style40">
    <w:name w:val="Body Text Indent"/>
    <w:basedOn w:val="Normal"/>
    <w:pPr>
      <w:shd w:val="clear" w:fill="FFFFFF"/>
      <w:spacing w:before="0" w:after="120"/>
      <w:ind w:left="283" w:right="0" w:hanging="0"/>
    </w:pPr>
    <w:rPr/>
  </w:style>
  <w:style w:type="paragraph" w:styleId="Style41">
    <w:name w:val="Знак"/>
    <w:basedOn w:val="Normal"/>
    <w:qFormat/>
    <w:pPr>
      <w:widowControl/>
      <w:shd w:val="clear" w:fill="FFFFFF"/>
      <w:spacing w:lineRule="exact" w:line="240" w:before="0" w:after="160"/>
    </w:pPr>
    <w:rPr>
      <w:rFonts w:ascii="Verdana" w:hAnsi="Verdana" w:cs="Verdana"/>
      <w:lang w:val="en-US" w:eastAsia="en-US"/>
    </w:rPr>
  </w:style>
  <w:style w:type="paragraph" w:styleId="Style42">
    <w:name w:val="Footnote Text"/>
    <w:basedOn w:val="Normal"/>
    <w:qFormat/>
    <w:pPr>
      <w:shd w:val="clear" w:fill="FFFFFF"/>
    </w:pPr>
    <w:rPr/>
  </w:style>
  <w:style w:type="paragraph" w:styleId="ListBullet3">
    <w:name w:val="List Bullet 3"/>
    <w:basedOn w:val="Normal"/>
    <w:qFormat/>
    <w:pPr>
      <w:widowControl/>
      <w:shd w:val="clear" w:fill="FFFFFF"/>
      <w:tabs>
        <w:tab w:val="left" w:pos="1418" w:leader="none"/>
      </w:tabs>
      <w:spacing w:lineRule="auto" w:line="360" w:before="120" w:after="0"/>
      <w:ind w:left="0" w:right="0" w:firstLine="720"/>
      <w:jc w:val="both"/>
    </w:pPr>
    <w:rPr>
      <w:rFonts w:eastAsia="Calibri"/>
      <w:i/>
      <w:iCs/>
      <w:sz w:val="24"/>
      <w:szCs w:val="24"/>
    </w:rPr>
  </w:style>
  <w:style w:type="paragraph" w:styleId="Style43">
    <w:name w:val="Контракт-пункт"/>
    <w:basedOn w:val="Normal"/>
    <w:qFormat/>
    <w:pPr>
      <w:widowControl/>
      <w:shd w:val="clear" w:fill="FFFFFF"/>
      <w:tabs>
        <w:tab w:val="left" w:pos="851" w:leader="none"/>
      </w:tabs>
      <w:spacing w:lineRule="auto" w:line="360"/>
      <w:ind w:left="851" w:right="0" w:hanging="851"/>
      <w:jc w:val="both"/>
    </w:pPr>
    <w:rPr>
      <w:rFonts w:eastAsia="Calibri"/>
      <w:sz w:val="28"/>
      <w:szCs w:val="28"/>
    </w:rPr>
  </w:style>
  <w:style w:type="paragraph" w:styleId="DocumentMap">
    <w:name w:val="Document Map"/>
    <w:basedOn w:val="Normal"/>
    <w:qFormat/>
    <w:pPr>
      <w:shd w:val="clear" w:fill="FFFFFF"/>
    </w:pPr>
    <w:rPr>
      <w:rFonts w:ascii="Tahoma" w:hAnsi="Tahoma" w:cs="Tahoma"/>
    </w:rPr>
  </w:style>
  <w:style w:type="paragraph" w:styleId="Revision">
    <w:name w:val="Revision"/>
    <w:qFormat/>
    <w:pPr>
      <w:widowControl/>
      <w:suppressAutoHyphens w:val="true"/>
      <w:overflowPunct w:val="true"/>
      <w:bidi w:val="0"/>
      <w:spacing w:before="0" w:after="0"/>
      <w:jc w:val="left"/>
    </w:pPr>
    <w:rPr>
      <w:rFonts w:ascii="Times New Roman" w:hAnsi="Times New Roman" w:eastAsia="Times New Roman" w:cs="Times New Roman"/>
      <w:color w:val="auto"/>
      <w:kern w:val="2"/>
      <w:sz w:val="20"/>
      <w:szCs w:val="20"/>
      <w:lang w:val="ru-RU" w:eastAsia="ru-RU" w:bidi="ar-SA"/>
    </w:rPr>
  </w:style>
  <w:style w:type="paragraph" w:styleId="Style44">
    <w:name w:val="Header"/>
    <w:basedOn w:val="Normal"/>
    <w:pPr>
      <w:shd w:val="clear" w:fill="FFFFFF"/>
      <w:tabs>
        <w:tab w:val="center" w:pos="4677" w:leader="none"/>
        <w:tab w:val="right" w:pos="9355" w:leader="none"/>
      </w:tabs>
    </w:pPr>
    <w:rPr/>
  </w:style>
  <w:style w:type="paragraph" w:styleId="Style45">
    <w:name w:val="Пункт договора"/>
    <w:basedOn w:val="Normal"/>
    <w:qFormat/>
    <w:pPr>
      <w:shd w:val="clear" w:fill="FFFFFF"/>
      <w:jc w:val="both"/>
    </w:pPr>
    <w:rPr>
      <w:rFonts w:ascii="Arial" w:hAnsi="Arial" w:cs="Arial"/>
    </w:rPr>
  </w:style>
  <w:style w:type="paragraph" w:styleId="11">
    <w:name w:val="Знак Знак Знак Знак Знак Знак Знак Знак Знак1"/>
    <w:basedOn w:val="Normal"/>
    <w:qFormat/>
    <w:pPr>
      <w:widowControl/>
      <w:shd w:val="clear" w:fill="FFFFFF"/>
      <w:spacing w:lineRule="exact" w:line="240" w:before="0" w:after="160"/>
      <w:jc w:val="both"/>
    </w:pPr>
    <w:rPr>
      <w:rFonts w:ascii="Verdana" w:hAnsi="Verdana" w:cs="Verdana"/>
      <w:sz w:val="22"/>
      <w:lang w:val="en-US" w:eastAsia="en-US"/>
    </w:rPr>
  </w:style>
  <w:style w:type="paragraph" w:styleId="12">
    <w:name w:val="Обычный1"/>
    <w:qFormat/>
    <w:pPr>
      <w:widowControl/>
      <w:suppressAutoHyphens w:val="true"/>
      <w:overflowPunct w:val="true"/>
      <w:bidi w:val="0"/>
      <w:spacing w:before="0" w:after="0"/>
      <w:jc w:val="left"/>
    </w:pPr>
    <w:rPr>
      <w:rFonts w:ascii="Times New Roman" w:hAnsi="Times New Roman" w:eastAsia="Times New Roman" w:cs="Times New Roman"/>
      <w:color w:val="auto"/>
      <w:kern w:val="2"/>
      <w:sz w:val="20"/>
      <w:szCs w:val="20"/>
      <w:lang w:val="ru-RU" w:eastAsia="ru-RU" w:bidi="ar-SA"/>
    </w:rPr>
  </w:style>
  <w:style w:type="paragraph" w:styleId="ConsPlusNormal">
    <w:name w:val="ConsPlusNormal"/>
    <w:qFormat/>
    <w:pPr>
      <w:widowControl w:val="false"/>
      <w:suppressAutoHyphens w:val="true"/>
      <w:overflowPunct w:val="true"/>
      <w:bidi w:val="0"/>
      <w:spacing w:before="0" w:after="0"/>
      <w:jc w:val="left"/>
    </w:pPr>
    <w:rPr>
      <w:rFonts w:ascii="Calibri" w:hAnsi="Calibri" w:eastAsia="Times New Roman" w:cs="Calibri"/>
      <w:color w:val="auto"/>
      <w:kern w:val="2"/>
      <w:sz w:val="22"/>
      <w:szCs w:val="20"/>
      <w:lang w:val="ru-RU" w:eastAsia="ru-RU" w:bidi="ar-SA"/>
    </w:rPr>
  </w:style>
  <w:style w:type="paragraph" w:styleId="NormalWeb">
    <w:name w:val="Normal (Web)"/>
    <w:basedOn w:val="Normal"/>
    <w:qFormat/>
    <w:pPr>
      <w:widowControl/>
      <w:shd w:val="clear" w:fill="FFFFFF"/>
      <w:spacing w:before="280" w:after="280"/>
    </w:pPr>
    <w:rPr>
      <w:sz w:val="24"/>
      <w:szCs w:val="24"/>
    </w:rPr>
  </w:style>
  <w:style w:type="paragraph" w:styleId="Style46">
    <w:name w:val="Содержимое таблицы"/>
    <w:basedOn w:val="Normal"/>
    <w:qFormat/>
    <w:pPr>
      <w:suppressLineNumbers/>
      <w:shd w:val="clear" w:fill="FFFFFF"/>
    </w:pPr>
    <w:rPr/>
  </w:style>
  <w:style w:type="paragraph" w:styleId="Style47">
    <w:name w:val="Заголовок таблицы"/>
    <w:basedOn w:val="Style46"/>
    <w:qFormat/>
    <w:pPr>
      <w:suppressLineNumbers/>
      <w:shd w:val="clear" w:fill="FFFFFF"/>
      <w:jc w:val="center"/>
    </w:pPr>
    <w:rPr>
      <w:b/>
      <w:bCs/>
    </w:rPr>
  </w:style>
  <w:style w:type="paragraph" w:styleId="NormalTable">
    <w:name w:val="Normal Table"/>
    <w:qFormat/>
    <w:pPr>
      <w:widowControl/>
      <w:suppressAutoHyphens w:val="true"/>
      <w:overflowPunct w:val="true"/>
      <w:bidi w:val="0"/>
      <w:spacing w:before="0" w:after="0"/>
      <w:jc w:val="left"/>
      <w:textAlignment w:val="auto"/>
    </w:pPr>
    <w:rPr>
      <w:rFonts w:ascii="Times New Roman" w:hAnsi="Times New Roman" w:eastAsia="Times New Roman" w:cs="Times New Roman"/>
      <w:color w:val="auto"/>
      <w:kern w:val="0"/>
      <w:sz w:val="20"/>
      <w:szCs w:val="20"/>
      <w:lang w:val="ru-RU" w:eastAsia="ru-RU" w:bidi="ar-SA"/>
    </w:rPr>
  </w:style>
  <w:style w:type="paragraph" w:styleId="ListParagraphTableNormalRSHBTableNormal342ListParagraph1">
    <w:name w:val="List Paragraph,Table-Normal,RSHB_Table-Normal,Заголовок_3,Подпись рисунка,Алроса_маркер (Уровень 4),Маркер,ПАРАГРАФ,Абзац списка2,Нумерованый список,List Paragraph1"/>
    <w:basedOn w:val="Normal"/>
    <w:qFormat/>
    <w:pPr>
      <w:shd w:val="clear" w:fill="FFFFFF"/>
      <w:spacing w:before="0" w:after="0"/>
      <w:ind w:left="720" w:right="0" w:hanging="0"/>
      <w:contextualSpacing/>
    </w:pPr>
    <w:rPr/>
  </w:style>
  <w:style w:type="paragraph" w:styleId="ConsNonformat">
    <w:name w:val="ConsNonformat"/>
    <w:qFormat/>
    <w:pPr>
      <w:widowControl w:val="false"/>
      <w:suppressAutoHyphens w:val="true"/>
      <w:overflowPunct w:val="true"/>
      <w:bidi w:val="0"/>
      <w:spacing w:before="0" w:after="0"/>
      <w:ind w:left="0" w:right="19772" w:hanging="0"/>
      <w:jc w:val="left"/>
    </w:pPr>
    <w:rPr>
      <w:rFonts w:ascii="Courier New" w:hAnsi="Courier New" w:eastAsia="Times New Roman" w:cs="Courier New"/>
      <w:color w:val="auto"/>
      <w:kern w:val="0"/>
      <w:sz w:val="22"/>
      <w:szCs w:val="22"/>
      <w:lang w:val="ru-RU" w:eastAsia="zh-CN" w:bidi="ar-SA"/>
    </w:rPr>
  </w:style>
  <w:style w:type="paragraph" w:styleId="Style48">
    <w:name w:val="Содержимое списка"/>
    <w:basedOn w:val="Normal"/>
    <w:qFormat/>
    <w:pPr>
      <w:shd w:val="clear" w:fill="FFFFFF"/>
    </w:pPr>
    <w:rPr/>
  </w:style>
  <w:style w:type="paragraph" w:styleId="TableParagraph">
    <w:name w:val="Table Paragraph"/>
    <w:basedOn w:val="Normal"/>
    <w:qFormat/>
    <w:pPr>
      <w:shd w:val="clear" w:fill="FFFFFF"/>
    </w:pPr>
    <w:rPr>
      <w:rFonts w:ascii="Calibri" w:hAnsi="Calibri" w:eastAsia="Calibri" w:cs="Calibri"/>
      <w:lang w:val="ru-RU" w:eastAsia="en-US" w:bidi="ar-SA"/>
    </w:rPr>
  </w:style>
  <w:style w:type="paragraph" w:styleId="Standard">
    <w:name w:val="Standard"/>
    <w:qFormat/>
    <w:pPr>
      <w:widowControl w:val="false"/>
      <w:shd w:val="clear" w:fill="FFFFFF"/>
      <w:suppressAutoHyphens w:val="true"/>
      <w:overflowPunct w:val="true"/>
      <w:bidi w:val="0"/>
      <w:spacing w:before="0" w:after="0"/>
      <w:jc w:val="left"/>
    </w:pPr>
    <w:rPr>
      <w:rFonts w:ascii="Times New Roman" w:hAnsi="Times New Roman" w:eastAsia="Times New Roman" w:cs="Times New Roman"/>
      <w:color w:val="auto"/>
      <w:kern w:val="0"/>
      <w:sz w:val="20"/>
      <w:szCs w:val="20"/>
      <w:lang w:val="ru-RU" w:eastAsia="zh-CN" w:bidi="ar-SA"/>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 w:type="numbering" w:styleId="WW8Num6">
    <w:name w:val="WW8Num6"/>
    <w:qFormat/>
  </w:style>
  <w:style w:type="numbering" w:styleId="WW8Num7">
    <w:name w:val="WW8Num7"/>
    <w:qFormat/>
  </w:style>
  <w:style w:type="numbering" w:styleId="WW8Num8">
    <w:name w:val="WW8Num8"/>
    <w:qFormat/>
  </w:style>
  <w:style w:type="numbering" w:styleId="WW8Num9">
    <w:name w:val="WW8Num9"/>
    <w:qFormat/>
  </w:style>
  <w:style w:type="numbering" w:styleId="WW8Num10">
    <w:name w:val="WW8Num10"/>
    <w:qFormat/>
  </w:style>
  <w:style w:type="numbering" w:styleId="WW8Num11">
    <w:name w:val="WW8Num11"/>
    <w:qFormat/>
  </w:style>
  <w:style w:type="numbering" w:styleId="WW8Num12">
    <w:name w:val="WW8Num12"/>
    <w:qFormat/>
  </w:style>
  <w:style w:type="numbering" w:styleId="WW8Num13">
    <w:name w:val="WW8Num13"/>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consultantplus://offline/ref=94D5CE8889791A29DE57299515463A9D6134D8237B999C803E6F853513x2A2P" TargetMode="External"/><Relationship Id="rId3" Type="http://schemas.openxmlformats.org/officeDocument/2006/relationships/hyperlink" Target="consultantplus://offline/ref=94D5CE8889791A29DE57299515463A9D6135D2287D929C803E6F853513x2A2P" TargetMode="External"/><Relationship Id="rId4" Type="http://schemas.openxmlformats.org/officeDocument/2006/relationships/hyperlink" Target="consultantplus://offline/ref=79440D5123ABA6A25F43346AB59DBAAC7032C8E1556DA64FAED62E167F76889C2B7C475C32EFC59BJ8rDH" TargetMode="External"/><Relationship Id="rId5" Type="http://schemas.openxmlformats.org/officeDocument/2006/relationships/hyperlink" Target="mailto:Kobylcov-VYU@amur.drsk.ru" TargetMode="Externa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header" Target="header3.xml"/><Relationship Id="rId11" Type="http://schemas.openxmlformats.org/officeDocument/2006/relationships/footer" Target="footer3.xml"/><Relationship Id="rId12" Type="http://schemas.openxmlformats.org/officeDocument/2006/relationships/footnotes" Target="footnotes.xml"/><Relationship Id="rId13" Type="http://schemas.openxmlformats.org/officeDocument/2006/relationships/numbering" Target="numbering.xml"/><Relationship Id="rId14" Type="http://schemas.openxmlformats.org/officeDocument/2006/relationships/fontTable" Target="fontTable.xml"/><Relationship Id="rId15"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938</TotalTime>
  <Application>LibreOffice/7.1.8.1$Linux_X86_64 LibreOffice_project/10$Build-1</Application>
  <AppVersion>15.0000</AppVersion>
  <Pages>16</Pages>
  <Words>6138</Words>
  <Characters>43593</Characters>
  <CharactersWithSpaces>49624</CharactersWithSpaces>
  <Paragraphs>245</Paragraphs>
  <Company>Inter RAO UES</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2022-11-01T07:55:00Z</dcterms:created>
  <dc:creator>tsypilev_ag</dc:creator>
  <dc:description/>
  <dc:language>ru-RU</dc:language>
  <cp:lastModifiedBy/>
  <dcterms:modified xsi:type="dcterms:W3CDTF">2026-10-01T16:21:13Z</dcterms:modified>
  <cp:revision>175</cp:revision>
  <dc:subject/>
  <dc:title>Договор № _________</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