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392E" w:rsidRDefault="003B392E">
      <w:pPr>
        <w:keepNext/>
        <w:keepLines/>
        <w:jc w:val="right"/>
        <w:rPr>
          <w:b/>
          <w:bCs/>
          <w:sz w:val="26"/>
          <w:szCs w:val="26"/>
        </w:rPr>
      </w:pPr>
    </w:p>
    <w:p w:rsidR="003B392E" w:rsidRDefault="003B392E">
      <w:pPr>
        <w:keepNext/>
        <w:keepLines/>
        <w:rPr>
          <w:sz w:val="26"/>
          <w:szCs w:val="26"/>
        </w:rPr>
      </w:pPr>
    </w:p>
    <w:p w:rsidR="003B392E" w:rsidRDefault="003B392E">
      <w:pPr>
        <w:keepNext/>
        <w:keepLines/>
        <w:rPr>
          <w:sz w:val="26"/>
          <w:szCs w:val="26"/>
        </w:rPr>
      </w:pPr>
    </w:p>
    <w:p w:rsidR="003B392E" w:rsidRDefault="003B392E">
      <w:pPr>
        <w:keepNext/>
        <w:keepLines/>
        <w:rPr>
          <w:sz w:val="26"/>
          <w:szCs w:val="26"/>
        </w:rPr>
      </w:pPr>
    </w:p>
    <w:p w:rsidR="003B392E" w:rsidRDefault="003B392E">
      <w:pPr>
        <w:keepNext/>
        <w:keepLines/>
        <w:rPr>
          <w:sz w:val="26"/>
          <w:szCs w:val="26"/>
        </w:rPr>
      </w:pPr>
    </w:p>
    <w:p w:rsidR="003B392E" w:rsidRDefault="003B392E">
      <w:pPr>
        <w:keepNext/>
        <w:keepLines/>
        <w:rPr>
          <w:sz w:val="26"/>
          <w:szCs w:val="26"/>
        </w:rPr>
      </w:pPr>
    </w:p>
    <w:p w:rsidR="003B392E" w:rsidRDefault="003B392E">
      <w:pPr>
        <w:keepNext/>
        <w:keepLines/>
        <w:rPr>
          <w:sz w:val="26"/>
          <w:szCs w:val="26"/>
        </w:rPr>
      </w:pPr>
    </w:p>
    <w:p w:rsidR="003B392E" w:rsidRDefault="003B392E">
      <w:pPr>
        <w:keepNext/>
        <w:keepLines/>
        <w:rPr>
          <w:sz w:val="26"/>
          <w:szCs w:val="26"/>
        </w:rPr>
      </w:pPr>
    </w:p>
    <w:p w:rsidR="003B392E" w:rsidRDefault="003B392E">
      <w:pPr>
        <w:keepNext/>
        <w:keepLines/>
        <w:rPr>
          <w:sz w:val="26"/>
          <w:szCs w:val="26"/>
        </w:rPr>
      </w:pPr>
    </w:p>
    <w:p w:rsidR="003B392E" w:rsidRDefault="003B392E">
      <w:pPr>
        <w:keepNext/>
        <w:keepLines/>
        <w:rPr>
          <w:sz w:val="26"/>
          <w:szCs w:val="26"/>
        </w:rPr>
      </w:pPr>
    </w:p>
    <w:p w:rsidR="003B392E" w:rsidRDefault="003B392E">
      <w:pPr>
        <w:keepNext/>
        <w:keepLines/>
        <w:rPr>
          <w:sz w:val="26"/>
          <w:szCs w:val="26"/>
        </w:rPr>
      </w:pPr>
    </w:p>
    <w:p w:rsidR="003B392E" w:rsidRDefault="00317EC4">
      <w:pPr>
        <w:keepNext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оказание услуг 2027 год</w:t>
      </w:r>
    </w:p>
    <w:p w:rsidR="003B392E" w:rsidRDefault="003B392E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3B392E" w:rsidRDefault="003B392E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3B392E" w:rsidRDefault="00317EC4">
      <w:pPr>
        <w:widowControl w:val="0"/>
        <w:tabs>
          <w:tab w:val="left" w:pos="426"/>
        </w:tabs>
        <w:spacing w:before="120" w:after="120"/>
        <w:jc w:val="center"/>
        <w:rPr>
          <w:rStyle w:val="af4"/>
          <w:sz w:val="26"/>
          <w:szCs w:val="26"/>
        </w:rPr>
      </w:pPr>
      <w:r>
        <w:rPr>
          <w:rFonts w:eastAsia="Calibri"/>
          <w:sz w:val="24"/>
          <w:szCs w:val="24"/>
          <w:lang w:eastAsia="x-none"/>
        </w:rPr>
        <w:t>ОКПД2 61.90.10.160 Оказание услуг по предоставлению интернет-канала связи по протоколу MPLS</w:t>
      </w:r>
    </w:p>
    <w:p w:rsidR="003B392E" w:rsidRDefault="00317EC4">
      <w:pPr>
        <w:keepNext/>
        <w:keepLines/>
        <w:jc w:val="center"/>
        <w:rPr>
          <w:rFonts w:eastAsia="Calibri"/>
          <w:bCs/>
          <w:i/>
          <w:sz w:val="26"/>
          <w:szCs w:val="26"/>
        </w:rPr>
      </w:pPr>
      <w:r>
        <w:rPr>
          <w:rFonts w:eastAsia="Calibri"/>
          <w:bCs/>
          <w:sz w:val="26"/>
          <w:szCs w:val="26"/>
        </w:rPr>
        <w:t>Лот № 0006-ЭКСП ДИТ-2027-ГП</w:t>
      </w:r>
    </w:p>
    <w:p w:rsidR="003B392E" w:rsidRDefault="003B392E">
      <w:pPr>
        <w:jc w:val="center"/>
        <w:rPr>
          <w:rFonts w:eastAsia="Calibri"/>
          <w:b/>
          <w:i/>
          <w:sz w:val="26"/>
          <w:szCs w:val="26"/>
        </w:rPr>
      </w:pPr>
    </w:p>
    <w:p w:rsidR="003B392E" w:rsidRDefault="003B392E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:rsidR="003B392E" w:rsidRDefault="003B392E">
      <w:pPr>
        <w:keepNext/>
        <w:keepLines/>
        <w:jc w:val="both"/>
        <w:rPr>
          <w:sz w:val="26"/>
          <w:szCs w:val="26"/>
        </w:rPr>
      </w:pPr>
    </w:p>
    <w:p w:rsidR="003B392E" w:rsidRDefault="00317EC4">
      <w:pPr>
        <w:rPr>
          <w:sz w:val="26"/>
          <w:szCs w:val="26"/>
        </w:rPr>
      </w:pPr>
      <w:r>
        <w:br w:type="page"/>
      </w:r>
    </w:p>
    <w:p w:rsidR="003B392E" w:rsidRDefault="00317EC4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sdt>
      <w:sdtPr>
        <w:id w:val="-1341695743"/>
        <w:docPartObj>
          <w:docPartGallery w:val="Table of Contents"/>
          <w:docPartUnique/>
        </w:docPartObj>
      </w:sdtPr>
      <w:sdtEndPr/>
      <w:sdtContent>
        <w:p w:rsidR="003B392E" w:rsidRDefault="00317EC4">
          <w:pPr>
            <w:pStyle w:val="15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r>
            <w:fldChar w:fldCharType="begin"/>
          </w:r>
          <w:r>
            <w:rPr>
              <w:rStyle w:val="afb"/>
              <w:rFonts w:eastAsia="Calibri"/>
              <w:webHidden/>
            </w:rPr>
            <w:instrText xml:space="preserve"> TOC \z \o "1-4" \u \h</w:instrText>
          </w:r>
          <w:r>
            <w:rPr>
              <w:rStyle w:val="afb"/>
              <w:rFonts w:eastAsia="Calibri"/>
            </w:rPr>
            <w:fldChar w:fldCharType="separate"/>
          </w:r>
          <w:hyperlink w:anchor="_Toc216096631">
            <w:r>
              <w:rPr>
                <w:rStyle w:val="afb"/>
                <w:rFonts w:eastAsia="Calibri"/>
                <w:webHidden/>
              </w:rPr>
              <w:t>1.</w:t>
            </w:r>
            <w:r>
              <w:rPr>
                <w:rStyle w:val="afb"/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>
              <w:rPr>
                <w:rStyle w:val="afb"/>
                <w:rFonts w:eastAsia="Calibri"/>
              </w:rPr>
              <w:t>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_Toc216096631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b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3B392E" w:rsidRDefault="00317EC4">
          <w:pPr>
            <w:pStyle w:val="41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16096632">
            <w:r>
              <w:rPr>
                <w:rStyle w:val="afb"/>
                <w:rFonts w:eastAsia="Calibri"/>
                <w:iCs/>
                <w:webHidden/>
              </w:rPr>
              <w:t>1.1.</w:t>
            </w:r>
            <w:r>
              <w:rPr>
                <w:rStyle w:val="afb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>
              <w:rPr>
                <w:rStyle w:val="afb"/>
                <w:rFonts w:eastAsia="Calibri"/>
              </w:rPr>
              <w:t>Наименование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_Toc216096632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b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3B392E" w:rsidRDefault="00317EC4">
          <w:pPr>
            <w:pStyle w:val="41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16096633">
            <w:r>
              <w:rPr>
                <w:rStyle w:val="afb"/>
                <w:rFonts w:eastAsia="Calibri"/>
                <w:iCs/>
                <w:webHidden/>
              </w:rPr>
              <w:t>1.2.</w:t>
            </w:r>
            <w:r>
              <w:rPr>
                <w:rStyle w:val="afb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>
              <w:rPr>
                <w:rStyle w:val="afb"/>
                <w:rFonts w:eastAsia="Calibri"/>
              </w:rPr>
              <w:t>Цель оказания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_Toc216096633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b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3B392E" w:rsidRDefault="00317EC4">
          <w:pPr>
            <w:pStyle w:val="41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16096634">
            <w:r>
              <w:rPr>
                <w:rStyle w:val="afb"/>
                <w:rFonts w:eastAsia="Calibri"/>
                <w:iCs/>
                <w:webHidden/>
              </w:rPr>
              <w:t>1</w:t>
            </w:r>
            <w:r>
              <w:rPr>
                <w:rStyle w:val="afb"/>
                <w:rFonts w:eastAsia="Calibri"/>
                <w:iCs/>
                <w:webHidden/>
              </w:rPr>
              <w:t>.3.</w:t>
            </w:r>
            <w:r>
              <w:rPr>
                <w:rStyle w:val="afb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>
              <w:rPr>
                <w:rStyle w:val="afb"/>
                <w:rFonts w:eastAsia="Calibri"/>
              </w:rPr>
              <w:t>Существующее положение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_Toc216096634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b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3B392E" w:rsidRDefault="00317EC4">
          <w:pPr>
            <w:pStyle w:val="15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216096635">
            <w:r>
              <w:rPr>
                <w:rStyle w:val="afb"/>
                <w:rFonts w:eastAsia="Calibri"/>
                <w:webHidden/>
              </w:rPr>
              <w:t>Таблица 1. Перечень объектов заказчика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_Toc216096635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b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3B392E" w:rsidRDefault="00317EC4">
          <w:pPr>
            <w:pStyle w:val="15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216096636">
            <w:r>
              <w:rPr>
                <w:rStyle w:val="afb"/>
                <w:rFonts w:eastAsia="Calibri"/>
                <w:webHidden/>
              </w:rPr>
              <w:t>2.</w:t>
            </w:r>
            <w:r>
              <w:rPr>
                <w:rStyle w:val="afb"/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>
              <w:rPr>
                <w:rStyle w:val="afb"/>
                <w:rFonts w:eastAsia="Calibri"/>
                <w:iCs/>
              </w:rPr>
              <w:t>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_Toc216096636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b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3B392E" w:rsidRDefault="00317EC4">
          <w:pPr>
            <w:pStyle w:val="41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16096637">
            <w:r>
              <w:rPr>
                <w:rStyle w:val="afb"/>
                <w:rFonts w:eastAsia="Calibri"/>
                <w:iCs/>
                <w:webHidden/>
              </w:rPr>
              <w:t>2.1.</w:t>
            </w:r>
            <w:r>
              <w:rPr>
                <w:rStyle w:val="afb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>
              <w:rPr>
                <w:rStyle w:val="afb"/>
                <w:rFonts w:eastAsia="Calibri"/>
              </w:rPr>
              <w:t>Требования к объемам и срокам оказания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_Toc216096637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b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3B392E" w:rsidRDefault="00317EC4">
          <w:pPr>
            <w:pStyle w:val="36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16096638">
            <w:r>
              <w:rPr>
                <w:rStyle w:val="afb"/>
                <w:rFonts w:eastAsia="Calibri"/>
                <w:webHidden/>
              </w:rPr>
              <w:t>2.1.1.</w:t>
            </w:r>
            <w:r>
              <w:rPr>
                <w:rStyle w:val="afb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>
              <w:rPr>
                <w:rStyle w:val="afb"/>
                <w:rFonts w:eastAsia="Calibri"/>
              </w:rPr>
              <w:t>Требования к перечню и объему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_Toc216096638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b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3B392E" w:rsidRDefault="00317EC4">
          <w:pPr>
            <w:pStyle w:val="15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216096639">
            <w:r>
              <w:rPr>
                <w:rStyle w:val="afb"/>
                <w:rFonts w:eastAsia="Calibri"/>
                <w:webHidden/>
              </w:rPr>
              <w:t>Таблица 2. Перечень и объем оказываемых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</w:instrText>
            </w:r>
            <w:r>
              <w:rPr>
                <w:webHidden/>
              </w:rPr>
              <w:instrText>6096639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b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3B392E" w:rsidRDefault="00317EC4">
          <w:pPr>
            <w:pStyle w:val="36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16096640">
            <w:r>
              <w:rPr>
                <w:rStyle w:val="afb"/>
                <w:rFonts w:eastAsia="Calibri"/>
                <w:webHidden/>
              </w:rPr>
              <w:t>2.1.2.</w:t>
            </w:r>
            <w:r>
              <w:rPr>
                <w:rStyle w:val="afb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>
              <w:rPr>
                <w:rStyle w:val="afb"/>
                <w:rFonts w:eastAsia="Calibri"/>
              </w:rPr>
              <w:t>Требования к срокам оказания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_Toc216096640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b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:rsidR="003B392E" w:rsidRDefault="00317EC4">
          <w:pPr>
            <w:pStyle w:val="15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216096641">
            <w:r>
              <w:rPr>
                <w:rStyle w:val="afb"/>
                <w:rFonts w:eastAsia="Calibri"/>
                <w:webHidden/>
              </w:rPr>
              <w:t>Таблица 3. Требования к срокам оказания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_Toc216096641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b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:rsidR="003B392E" w:rsidRDefault="00317EC4">
          <w:pPr>
            <w:pStyle w:val="41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16096642">
            <w:r>
              <w:rPr>
                <w:rStyle w:val="afb"/>
                <w:rFonts w:eastAsia="Calibri"/>
                <w:iCs/>
                <w:webHidden/>
              </w:rPr>
              <w:t>2.2.</w:t>
            </w:r>
            <w:r>
              <w:rPr>
                <w:rStyle w:val="afb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>
              <w:rPr>
                <w:rStyle w:val="afb"/>
                <w:rFonts w:eastAsia="Calibri"/>
              </w:rPr>
              <w:t>Требования к качеству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_Toc216096642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b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 w:rsidR="003B392E" w:rsidRDefault="00317EC4">
          <w:pPr>
            <w:pStyle w:val="15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216096643">
            <w:r>
              <w:rPr>
                <w:rStyle w:val="afb"/>
                <w:rFonts w:eastAsia="Calibri"/>
                <w:webHidden/>
              </w:rPr>
              <w:t>Таблица 4. Требования к качеству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_Toc216096643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b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 w:rsidR="003B392E" w:rsidRDefault="00317EC4">
          <w:pPr>
            <w:pStyle w:val="36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16096644">
            <w:r>
              <w:rPr>
                <w:rStyle w:val="afb"/>
                <w:webHidden/>
              </w:rPr>
              <w:t>Прочие требования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_Toc216096644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b"/>
              </w:rPr>
              <w:tab/>
              <w:t>7</w:t>
            </w:r>
            <w:r>
              <w:rPr>
                <w:webHidden/>
              </w:rPr>
              <w:fldChar w:fldCharType="end"/>
            </w:r>
          </w:hyperlink>
        </w:p>
        <w:p w:rsidR="003B392E" w:rsidRDefault="00317EC4">
          <w:pPr>
            <w:pStyle w:val="36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16096645">
            <w:r>
              <w:rPr>
                <w:rStyle w:val="afb"/>
                <w:rFonts w:eastAsia="Calibri"/>
                <w:webHidden/>
              </w:rPr>
              <w:t xml:space="preserve">Согласие с </w:t>
            </w:r>
            <w:r>
              <w:rPr>
                <w:rStyle w:val="afb"/>
                <w:rFonts w:eastAsia="Calibri"/>
                <w:webHidden/>
              </w:rPr>
              <w:t>требованием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_Toc216096645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b"/>
              </w:rPr>
              <w:tab/>
              <w:t>7</w:t>
            </w:r>
            <w:r>
              <w:rPr>
                <w:webHidden/>
              </w:rPr>
              <w:fldChar w:fldCharType="end"/>
            </w:r>
          </w:hyperlink>
        </w:p>
        <w:p w:rsidR="003B392E" w:rsidRDefault="00317EC4">
          <w:pPr>
            <w:pStyle w:val="15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216096646">
            <w:r>
              <w:rPr>
                <w:rStyle w:val="afb"/>
                <w:rFonts w:eastAsia="Calibri"/>
                <w:webHidden/>
              </w:rPr>
              <w:t>3.</w:t>
            </w:r>
            <w:r>
              <w:rPr>
                <w:rStyle w:val="afb"/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>
              <w:rPr>
                <w:rStyle w:val="afb"/>
                <w:rFonts w:eastAsia="Calibri"/>
              </w:rPr>
              <w:t>Требования к документации по ценообразованию на этапе закупки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_Toc216096646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b"/>
              </w:rPr>
              <w:tab/>
              <w:t>8</w:t>
            </w:r>
            <w:r>
              <w:rPr>
                <w:webHidden/>
              </w:rPr>
              <w:fldChar w:fldCharType="end"/>
            </w:r>
          </w:hyperlink>
        </w:p>
        <w:p w:rsidR="003B392E" w:rsidRDefault="00317EC4">
          <w:pPr>
            <w:pStyle w:val="15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216096647">
            <w:r>
              <w:rPr>
                <w:rStyle w:val="afb"/>
                <w:rFonts w:eastAsia="Calibri"/>
                <w:webHidden/>
              </w:rPr>
              <w:t>4.</w:t>
            </w:r>
            <w:r>
              <w:rPr>
                <w:rStyle w:val="afb"/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>
              <w:rPr>
                <w:rStyle w:val="afb"/>
                <w:rFonts w:eastAsia="Calibri"/>
              </w:rPr>
              <w:t>Требования к Участнику закупки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_Toc216096647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b"/>
              </w:rPr>
              <w:tab/>
              <w:t>9</w:t>
            </w:r>
            <w:r>
              <w:rPr>
                <w:webHidden/>
              </w:rPr>
              <w:fldChar w:fldCharType="end"/>
            </w:r>
          </w:hyperlink>
          <w:r>
            <w:rPr>
              <w:rStyle w:val="afb"/>
            </w:rPr>
            <w:fldChar w:fldCharType="end"/>
          </w:r>
        </w:p>
      </w:sdtContent>
    </w:sdt>
    <w:p w:rsidR="003B392E" w:rsidRDefault="003B392E">
      <w:pPr>
        <w:pStyle w:val="15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</w:p>
    <w:p w:rsidR="003B392E" w:rsidRDefault="003B392E">
      <w:pPr>
        <w:pStyle w:val="20"/>
        <w:ind w:left="0"/>
        <w:rPr>
          <w:b w:val="0"/>
          <w:i/>
        </w:rPr>
      </w:pPr>
    </w:p>
    <w:p w:rsidR="003B392E" w:rsidRDefault="00317EC4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br w:type="page"/>
      </w:r>
    </w:p>
    <w:p w:rsidR="003B392E" w:rsidRDefault="00317EC4">
      <w:pPr>
        <w:pStyle w:val="1"/>
        <w:keepLines/>
        <w:numPr>
          <w:ilvl w:val="0"/>
          <w:numId w:val="1"/>
        </w:numPr>
        <w:spacing w:before="0"/>
        <w:ind w:left="357" w:hanging="357"/>
        <w:jc w:val="center"/>
        <w:rPr>
          <w:caps/>
          <w:lang w:val="ru-RU"/>
        </w:rPr>
      </w:pPr>
      <w:bookmarkStart w:id="0" w:name="_Toc216096631"/>
      <w:r>
        <w:rPr>
          <w:lang w:val="ru-RU"/>
        </w:rPr>
        <w:lastRenderedPageBreak/>
        <w:t>Общие сведения</w:t>
      </w:r>
      <w:bookmarkEnd w:id="0"/>
    </w:p>
    <w:p w:rsidR="003B392E" w:rsidRDefault="003B392E">
      <w:pPr>
        <w:keepNext/>
        <w:keepLines/>
        <w:rPr>
          <w:sz w:val="24"/>
          <w:szCs w:val="24"/>
        </w:rPr>
      </w:pPr>
    </w:p>
    <w:p w:rsidR="003B392E" w:rsidRDefault="00317EC4">
      <w:pPr>
        <w:pStyle w:val="4"/>
        <w:numPr>
          <w:ilvl w:val="1"/>
          <w:numId w:val="24"/>
        </w:numPr>
        <w:ind w:left="426"/>
      </w:pPr>
      <w:bookmarkStart w:id="1" w:name="_Toc216096632"/>
      <w:bookmarkStart w:id="2" w:name="_Toc46743506"/>
      <w:r>
        <w:t xml:space="preserve">Наименование закупаемой </w:t>
      </w:r>
      <w:r>
        <w:t>продукции</w:t>
      </w:r>
      <w:bookmarkEnd w:id="1"/>
      <w:bookmarkEnd w:id="2"/>
    </w:p>
    <w:p w:rsidR="003B392E" w:rsidRDefault="00317EC4">
      <w:pPr>
        <w:widowControl w:val="0"/>
        <w:tabs>
          <w:tab w:val="left" w:pos="426"/>
        </w:tabs>
        <w:spacing w:before="120" w:after="120"/>
        <w:jc w:val="both"/>
        <w:rPr>
          <w:rStyle w:val="af4"/>
          <w:b w:val="0"/>
          <w:bCs/>
          <w:sz w:val="24"/>
          <w:szCs w:val="24"/>
        </w:rPr>
      </w:pPr>
      <w:r>
        <w:rPr>
          <w:rFonts w:eastAsia="Calibri"/>
          <w:sz w:val="24"/>
          <w:szCs w:val="24"/>
          <w:lang w:eastAsia="x-none"/>
        </w:rPr>
        <w:tab/>
        <w:t>ОКПД2 61.90.10.160 Оказание услуг по предоставлению интернет-канала связи по протоколу MPLS</w:t>
      </w:r>
    </w:p>
    <w:p w:rsidR="003B392E" w:rsidRDefault="00317EC4">
      <w:pPr>
        <w:pStyle w:val="4"/>
        <w:numPr>
          <w:ilvl w:val="1"/>
          <w:numId w:val="25"/>
        </w:numPr>
        <w:spacing w:before="240"/>
        <w:ind w:left="431" w:hanging="431"/>
      </w:pPr>
      <w:bookmarkStart w:id="3" w:name="_Toc46743507"/>
      <w:bookmarkStart w:id="4" w:name="_Toc216096633"/>
      <w:r>
        <w:t xml:space="preserve">Цель </w:t>
      </w:r>
      <w:bookmarkEnd w:id="3"/>
      <w:r>
        <w:rPr>
          <w:lang w:val="ru-RU"/>
        </w:rPr>
        <w:t>оказания услуг</w:t>
      </w:r>
      <w:bookmarkEnd w:id="4"/>
      <w:r>
        <w:t xml:space="preserve"> </w:t>
      </w:r>
    </w:p>
    <w:p w:rsidR="003B392E" w:rsidRDefault="00317EC4">
      <w:pPr>
        <w:rPr>
          <w:sz w:val="24"/>
          <w:szCs w:val="24"/>
          <w:lang w:val="x-none" w:eastAsia="x-none"/>
        </w:rPr>
      </w:pPr>
      <w:r>
        <w:rPr>
          <w:b/>
          <w:sz w:val="24"/>
          <w:szCs w:val="24"/>
          <w:lang w:val="x-none" w:eastAsia="x-none"/>
        </w:rPr>
        <w:t>Целями оказания услуг являются</w:t>
      </w:r>
      <w:r>
        <w:rPr>
          <w:sz w:val="24"/>
          <w:szCs w:val="24"/>
          <w:lang w:val="x-none" w:eastAsia="x-none"/>
        </w:rPr>
        <w:t>:</w:t>
      </w:r>
    </w:p>
    <w:p w:rsidR="003B392E" w:rsidRDefault="00317EC4">
      <w:pPr>
        <w:rPr>
          <w:rFonts w:eastAsia="Calibri"/>
          <w:sz w:val="24"/>
          <w:szCs w:val="24"/>
          <w:lang w:eastAsia="x-none"/>
        </w:rPr>
      </w:pPr>
      <w:r>
        <w:rPr>
          <w:rFonts w:eastAsia="Calibri"/>
          <w:sz w:val="24"/>
          <w:szCs w:val="24"/>
          <w:lang w:eastAsia="x-none"/>
        </w:rPr>
        <w:t>Оказание услуг по предоставлению интернет-канала связи по протоколу MPLS</w:t>
      </w:r>
    </w:p>
    <w:p w:rsidR="003B392E" w:rsidRDefault="003B392E">
      <w:pPr>
        <w:rPr>
          <w:b/>
          <w:sz w:val="24"/>
          <w:szCs w:val="24"/>
          <w:lang w:val="x-none" w:eastAsia="x-none"/>
        </w:rPr>
      </w:pPr>
    </w:p>
    <w:p w:rsidR="003B392E" w:rsidRDefault="00317EC4">
      <w:pPr>
        <w:rPr>
          <w:b/>
          <w:sz w:val="24"/>
          <w:szCs w:val="24"/>
          <w:lang w:val="x-none" w:eastAsia="x-none"/>
        </w:rPr>
      </w:pPr>
      <w:r>
        <w:rPr>
          <w:b/>
          <w:sz w:val="24"/>
          <w:szCs w:val="24"/>
          <w:lang w:val="x-none" w:eastAsia="x-none"/>
        </w:rPr>
        <w:t xml:space="preserve">Основные задачи, решаемые </w:t>
      </w:r>
      <w:r>
        <w:rPr>
          <w:b/>
          <w:sz w:val="24"/>
          <w:szCs w:val="24"/>
          <w:lang w:val="x-none" w:eastAsia="x-none"/>
        </w:rPr>
        <w:t>в рамках оказания услуг:</w:t>
      </w:r>
    </w:p>
    <w:p w:rsidR="003B392E" w:rsidRDefault="00317EC4">
      <w:pPr>
        <w:pStyle w:val="afff4"/>
        <w:numPr>
          <w:ilvl w:val="0"/>
          <w:numId w:val="17"/>
        </w:numPr>
        <w:jc w:val="both"/>
      </w:pPr>
      <w:r>
        <w:rPr>
          <w:lang w:val="x-none" w:eastAsia="x-none"/>
        </w:rPr>
        <w:t xml:space="preserve">Оказание услуг по предоставлению канала связи по протоколу MPLS (L3VPN) в ВЧС </w:t>
      </w:r>
      <w:proofErr w:type="spellStart"/>
      <w:r>
        <w:rPr>
          <w:lang w:val="x-none" w:eastAsia="x-none"/>
        </w:rPr>
        <w:t>RusHydro</w:t>
      </w:r>
      <w:proofErr w:type="spellEnd"/>
      <w:r>
        <w:rPr>
          <w:lang w:val="x-none" w:eastAsia="x-none"/>
        </w:rPr>
        <w:t xml:space="preserve"> без тарификации и ограничений входящего/исходящего трафика без тарификации и ограничений входящего/исходящего трафика, с предоставлением гаранти</w:t>
      </w:r>
      <w:r>
        <w:rPr>
          <w:lang w:val="x-none" w:eastAsia="x-none"/>
        </w:rPr>
        <w:t>рованной пропускной способности не менее 10 Мбит/с.</w:t>
      </w:r>
    </w:p>
    <w:p w:rsidR="003B392E" w:rsidRDefault="003B392E">
      <w:pPr>
        <w:rPr>
          <w:b/>
          <w:sz w:val="24"/>
          <w:szCs w:val="24"/>
          <w:lang w:val="x-none" w:eastAsia="x-none"/>
        </w:rPr>
      </w:pPr>
    </w:p>
    <w:p w:rsidR="003B392E" w:rsidRDefault="00317EC4">
      <w:pPr>
        <w:pStyle w:val="4"/>
        <w:numPr>
          <w:ilvl w:val="1"/>
          <w:numId w:val="26"/>
        </w:numPr>
        <w:ind w:left="426"/>
        <w:rPr>
          <w:rStyle w:val="af4"/>
          <w:b/>
          <w:lang w:val="ru-RU"/>
        </w:rPr>
      </w:pPr>
      <w:bookmarkStart w:id="5" w:name="_Toc216096634"/>
      <w:bookmarkStart w:id="6" w:name="_Toc46743508"/>
      <w:r>
        <w:t>Существующее положение</w:t>
      </w:r>
      <w:bookmarkEnd w:id="5"/>
      <w:bookmarkEnd w:id="6"/>
      <w:r>
        <w:rPr>
          <w:lang w:val="ru-RU"/>
        </w:rPr>
        <w:t xml:space="preserve"> </w:t>
      </w:r>
    </w:p>
    <w:p w:rsidR="003B392E" w:rsidRDefault="00317EC4">
      <w:pPr>
        <w:pStyle w:val="1"/>
        <w:keepLines/>
        <w:tabs>
          <w:tab w:val="clear" w:pos="0"/>
        </w:tabs>
        <w:spacing w:before="240"/>
        <w:ind w:left="0" w:firstLine="0"/>
        <w:rPr>
          <w:rStyle w:val="af4"/>
          <w:b/>
          <w:i w:val="0"/>
          <w:sz w:val="24"/>
          <w:szCs w:val="24"/>
          <w:shd w:val="clear" w:color="auto" w:fill="auto"/>
          <w:lang w:val="ru-RU"/>
        </w:rPr>
      </w:pPr>
      <w:bookmarkStart w:id="7" w:name="_Toc216096635"/>
      <w:r>
        <w:rPr>
          <w:sz w:val="24"/>
          <w:szCs w:val="24"/>
        </w:rPr>
        <w:t>Таблица 1</w: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Перечень объектов заказчика</w:t>
      </w:r>
      <w:bookmarkEnd w:id="7"/>
    </w:p>
    <w:tbl>
      <w:tblPr>
        <w:tblW w:w="9918" w:type="dxa"/>
        <w:tblLayout w:type="fixed"/>
        <w:tblLook w:val="0000" w:firstRow="0" w:lastRow="0" w:firstColumn="0" w:lastColumn="0" w:noHBand="0" w:noVBand="0"/>
      </w:tblPr>
      <w:tblGrid>
        <w:gridCol w:w="818"/>
        <w:gridCol w:w="2154"/>
        <w:gridCol w:w="3118"/>
        <w:gridCol w:w="3828"/>
      </w:tblGrid>
      <w:tr w:rsidR="003B392E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92E" w:rsidRDefault="00317EC4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3B392E" w:rsidRDefault="00317EC4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92E" w:rsidRDefault="00317EC4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  <w:p w:rsidR="003B392E" w:rsidRDefault="003B392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92E" w:rsidRDefault="00317EC4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</w:r>
            <w:r>
              <w:rPr>
                <w:sz w:val="24"/>
                <w:szCs w:val="24"/>
              </w:rPr>
              <w:br/>
            </w:r>
            <w:r>
              <w:rPr>
                <w:i/>
                <w:iCs/>
                <w:sz w:val="24"/>
                <w:szCs w:val="24"/>
              </w:rPr>
              <w:t>(место оказания услуг)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92E" w:rsidRDefault="00317EC4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основного средства </w:t>
            </w:r>
            <w:r>
              <w:rPr>
                <w:sz w:val="24"/>
                <w:szCs w:val="24"/>
              </w:rPr>
              <w:br/>
              <w:t>(в отношении которого оказываются</w:t>
            </w:r>
            <w:r>
              <w:rPr>
                <w:sz w:val="24"/>
                <w:szCs w:val="24"/>
              </w:rPr>
              <w:t xml:space="preserve"> услуги)</w:t>
            </w:r>
          </w:p>
        </w:tc>
      </w:tr>
      <w:tr w:rsidR="003B392E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92E" w:rsidRDefault="00317EC4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92E" w:rsidRDefault="00317EC4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92E" w:rsidRDefault="00317EC4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92E" w:rsidRDefault="00317EC4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3B392E">
        <w:trPr>
          <w:trHeight w:val="881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92E" w:rsidRDefault="003B392E">
            <w:pPr>
              <w:pStyle w:val="afff4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92E" w:rsidRDefault="00317EC4">
            <w:pPr>
              <w:widowControl w:val="0"/>
              <w:jc w:val="center"/>
              <w:rPr>
                <w:iCs/>
                <w:sz w:val="24"/>
                <w:szCs w:val="24"/>
              </w:rPr>
            </w:pPr>
            <w:bookmarkStart w:id="8" w:name="_Hlk216098866"/>
            <w:r>
              <w:rPr>
                <w:iCs/>
                <w:sz w:val="24"/>
                <w:szCs w:val="24"/>
              </w:rPr>
              <w:t>АО</w:t>
            </w:r>
          </w:p>
          <w:p w:rsidR="003B392E" w:rsidRDefault="00317EC4">
            <w:pPr>
              <w:widowControl w:val="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«Институт Гидропроект</w:t>
            </w:r>
            <w:bookmarkEnd w:id="8"/>
            <w:r>
              <w:rPr>
                <w:iCs/>
                <w:sz w:val="24"/>
                <w:szCs w:val="24"/>
              </w:rPr>
              <w:t>»</w:t>
            </w:r>
          </w:p>
          <w:p w:rsidR="003B392E" w:rsidRDefault="003B392E">
            <w:pPr>
              <w:widowControl w:val="0"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92E" w:rsidRDefault="00317EC4">
            <w:pPr>
              <w:widowControl w:val="0"/>
              <w:jc w:val="center"/>
              <w:rPr>
                <w:iCs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  <w:t>125993, г. Москва, Волоколамское шоссе, д.2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92E" w:rsidRDefault="00317EC4">
            <w:pPr>
              <w:widowControl w:val="0"/>
              <w:jc w:val="center"/>
              <w:rPr>
                <w:iCs/>
                <w:sz w:val="24"/>
                <w:szCs w:val="24"/>
              </w:rPr>
            </w:pPr>
            <w:r>
              <w:rPr>
                <w:rStyle w:val="af9"/>
                <w:b w:val="0"/>
                <w:bCs w:val="0"/>
                <w:iCs/>
                <w:sz w:val="24"/>
                <w:szCs w:val="24"/>
              </w:rPr>
              <w:t>Канал связи сети Интернет</w:t>
            </w:r>
          </w:p>
        </w:tc>
      </w:tr>
    </w:tbl>
    <w:p w:rsidR="003B392E" w:rsidRDefault="00317EC4">
      <w:pPr>
        <w:pStyle w:val="1"/>
        <w:keepLines/>
        <w:numPr>
          <w:ilvl w:val="0"/>
          <w:numId w:val="1"/>
        </w:numPr>
        <w:ind w:left="357" w:hanging="357"/>
        <w:jc w:val="center"/>
        <w:rPr>
          <w:iCs/>
          <w:caps/>
          <w:lang w:val="ru-RU"/>
        </w:rPr>
      </w:pPr>
      <w:bookmarkStart w:id="9" w:name="_Toc216096636"/>
      <w:bookmarkStart w:id="10" w:name="_Toc51339693"/>
      <w:r>
        <w:rPr>
          <w:iCs/>
          <w:lang w:val="ru-RU"/>
        </w:rPr>
        <w:t>Требования</w:t>
      </w:r>
      <w:r>
        <w:rPr>
          <w:iCs/>
        </w:rPr>
        <w:t xml:space="preserve"> к продукции</w:t>
      </w:r>
      <w:bookmarkEnd w:id="9"/>
      <w:bookmarkEnd w:id="10"/>
    </w:p>
    <w:p w:rsidR="003B392E" w:rsidRDefault="00317EC4">
      <w:pPr>
        <w:pStyle w:val="4"/>
        <w:numPr>
          <w:ilvl w:val="1"/>
          <w:numId w:val="27"/>
        </w:numPr>
        <w:ind w:left="1134" w:hanging="1134"/>
      </w:pPr>
      <w:bookmarkStart w:id="11" w:name="_Toc216096637"/>
      <w:r>
        <w:t xml:space="preserve">Требования к объемам и срокам </w:t>
      </w:r>
      <w:r>
        <w:rPr>
          <w:lang w:val="ru-RU"/>
        </w:rPr>
        <w:t>оказания услуг</w:t>
      </w:r>
      <w:bookmarkEnd w:id="11"/>
    </w:p>
    <w:p w:rsidR="003B392E" w:rsidRDefault="00317EC4">
      <w:pPr>
        <w:pStyle w:val="30"/>
        <w:numPr>
          <w:ilvl w:val="2"/>
          <w:numId w:val="28"/>
        </w:numPr>
        <w:ind w:left="1134" w:hanging="1134"/>
      </w:pPr>
      <w:bookmarkStart w:id="12" w:name="_Toc216096638"/>
      <w:r>
        <w:rPr>
          <w:lang w:val="ru-RU"/>
        </w:rPr>
        <w:t>Требования к перечню и объему услуг</w:t>
      </w:r>
      <w:bookmarkEnd w:id="12"/>
    </w:p>
    <w:p w:rsidR="003B392E" w:rsidRDefault="00317EC4">
      <w:pPr>
        <w:pStyle w:val="1"/>
        <w:keepLines/>
        <w:tabs>
          <w:tab w:val="clear" w:pos="0"/>
        </w:tabs>
        <w:spacing w:before="240"/>
        <w:ind w:left="0" w:firstLine="0"/>
        <w:rPr>
          <w:sz w:val="24"/>
          <w:szCs w:val="24"/>
          <w:lang w:val="ru-RU"/>
        </w:rPr>
      </w:pPr>
      <w:bookmarkStart w:id="13" w:name="_Toc51339695"/>
      <w:bookmarkStart w:id="14" w:name="_Toc216096639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13"/>
      <w:r>
        <w:rPr>
          <w:sz w:val="24"/>
          <w:szCs w:val="24"/>
          <w:lang w:val="ru-RU"/>
        </w:rPr>
        <w:t xml:space="preserve">и объем </w:t>
      </w:r>
      <w:r>
        <w:rPr>
          <w:sz w:val="24"/>
          <w:szCs w:val="24"/>
          <w:lang w:val="ru-RU"/>
        </w:rPr>
        <w:t>оказываемых услуг</w:t>
      </w:r>
      <w:bookmarkEnd w:id="14"/>
    </w:p>
    <w:tbl>
      <w:tblPr>
        <w:tblW w:w="9923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852"/>
        <w:gridCol w:w="4959"/>
        <w:gridCol w:w="1987"/>
        <w:gridCol w:w="2125"/>
      </w:tblGrid>
      <w:tr w:rsidR="003B392E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392E" w:rsidRDefault="00317EC4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3B392E" w:rsidRDefault="00317EC4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392E" w:rsidRDefault="00317EC4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392E" w:rsidRDefault="00317EC4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392E" w:rsidRDefault="00317EC4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 w:rsidR="003B392E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92E" w:rsidRDefault="00317EC4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92E" w:rsidRDefault="00317EC4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92E" w:rsidRDefault="00317EC4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92E" w:rsidRDefault="00317EC4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3B392E">
        <w:trPr>
          <w:trHeight w:val="142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92E" w:rsidRDefault="003B392E">
            <w:pPr>
              <w:pStyle w:val="afff4"/>
              <w:widowControl w:val="0"/>
              <w:numPr>
                <w:ilvl w:val="0"/>
                <w:numId w:val="7"/>
              </w:numPr>
            </w:pP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92E" w:rsidRDefault="00317EC4">
            <w:pPr>
              <w:widowControl w:val="0"/>
            </w:pPr>
            <w:r>
              <w:rPr>
                <w:rFonts w:eastAsia="Calibri"/>
                <w:sz w:val="24"/>
                <w:szCs w:val="24"/>
                <w:lang w:eastAsia="x-none"/>
              </w:rPr>
              <w:t>ОКПД2 61.90.10.160 Оказание услуг по предоставлению интернет-канала связи по протоколу MPLS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92E" w:rsidRDefault="00317EC4">
            <w:pPr>
              <w:widowControl w:val="0"/>
              <w:jc w:val="center"/>
              <w:rPr>
                <w:iCs/>
                <w:sz w:val="24"/>
                <w:szCs w:val="24"/>
              </w:rPr>
            </w:pPr>
            <w:proofErr w:type="spellStart"/>
            <w:r>
              <w:rPr>
                <w:iCs/>
                <w:sz w:val="24"/>
                <w:szCs w:val="24"/>
              </w:rPr>
              <w:t>усл</w:t>
            </w:r>
            <w:proofErr w:type="spellEnd"/>
            <w:r>
              <w:rPr>
                <w:iCs/>
                <w:sz w:val="24"/>
                <w:szCs w:val="24"/>
              </w:rPr>
              <w:t>. ед.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92E" w:rsidRDefault="00317EC4">
            <w:pPr>
              <w:widowControl w:val="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</w:t>
            </w:r>
          </w:p>
        </w:tc>
      </w:tr>
    </w:tbl>
    <w:p w:rsidR="003B392E" w:rsidRDefault="003B392E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p w:rsidR="003B392E" w:rsidRDefault="00317EC4">
      <w:pPr>
        <w:pStyle w:val="30"/>
        <w:numPr>
          <w:ilvl w:val="2"/>
          <w:numId w:val="29"/>
        </w:numPr>
        <w:rPr>
          <w:lang w:val="ru-RU"/>
        </w:rPr>
      </w:pPr>
      <w:bookmarkStart w:id="15" w:name="_Toc51339696"/>
      <w:bookmarkStart w:id="16" w:name="_Toc216096640"/>
      <w:r>
        <w:rPr>
          <w:lang w:val="ru-RU"/>
        </w:rPr>
        <w:t xml:space="preserve">Требования </w:t>
      </w:r>
      <w:bookmarkEnd w:id="15"/>
      <w:r>
        <w:rPr>
          <w:lang w:val="ru-RU"/>
        </w:rPr>
        <w:t>к срокам оказания услуг</w:t>
      </w:r>
      <w:bookmarkEnd w:id="16"/>
    </w:p>
    <w:p w:rsidR="003B392E" w:rsidRDefault="00317EC4">
      <w:pPr>
        <w:pStyle w:val="1"/>
        <w:keepLines/>
        <w:tabs>
          <w:tab w:val="clear" w:pos="0"/>
        </w:tabs>
        <w:spacing w:before="240"/>
        <w:ind w:left="0" w:firstLine="0"/>
        <w:rPr>
          <w:sz w:val="24"/>
          <w:szCs w:val="24"/>
          <w:lang w:val="ru-RU"/>
        </w:rPr>
      </w:pPr>
      <w:bookmarkStart w:id="17" w:name="_Toc50125127"/>
      <w:bookmarkStart w:id="18" w:name="_Toc51339697"/>
      <w:bookmarkStart w:id="19" w:name="_Toc216096641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</w:t>
      </w:r>
      <w:bookmarkStart w:id="20" w:name="_Hlk50465284"/>
      <w:r>
        <w:rPr>
          <w:sz w:val="24"/>
          <w:szCs w:val="24"/>
        </w:rPr>
        <w:t xml:space="preserve">Требования </w:t>
      </w:r>
      <w:r>
        <w:rPr>
          <w:sz w:val="24"/>
          <w:szCs w:val="24"/>
          <w:lang w:val="ru-RU"/>
        </w:rPr>
        <w:t>к</w:t>
      </w:r>
      <w:r>
        <w:rPr>
          <w:sz w:val="24"/>
          <w:szCs w:val="24"/>
        </w:rPr>
        <w:t xml:space="preserve"> срокам </w:t>
      </w:r>
      <w:bookmarkEnd w:id="17"/>
      <w:bookmarkEnd w:id="18"/>
      <w:bookmarkEnd w:id="20"/>
      <w:r>
        <w:rPr>
          <w:sz w:val="24"/>
          <w:szCs w:val="24"/>
          <w:lang w:val="ru-RU"/>
        </w:rPr>
        <w:t>оказания услуг</w:t>
      </w:r>
      <w:bookmarkEnd w:id="19"/>
    </w:p>
    <w:tbl>
      <w:tblPr>
        <w:tblW w:w="9776" w:type="dxa"/>
        <w:tblLayout w:type="fixed"/>
        <w:tblLook w:val="04A0" w:firstRow="1" w:lastRow="0" w:firstColumn="1" w:lastColumn="0" w:noHBand="0" w:noVBand="1"/>
      </w:tblPr>
      <w:tblGrid>
        <w:gridCol w:w="845"/>
        <w:gridCol w:w="3260"/>
        <w:gridCol w:w="2554"/>
        <w:gridCol w:w="3117"/>
      </w:tblGrid>
      <w:tr w:rsidR="003B392E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392E" w:rsidRDefault="00317EC4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392E" w:rsidRDefault="00317EC4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92E" w:rsidRDefault="00317EC4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392E" w:rsidRDefault="00317EC4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 w:rsidR="003B392E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92E" w:rsidRDefault="00317EC4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92E" w:rsidRDefault="00317EC4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92E" w:rsidRDefault="00317EC4">
            <w:pPr>
              <w:pStyle w:val="afffb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92E" w:rsidRDefault="00317EC4">
            <w:pPr>
              <w:pStyle w:val="afffb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3B392E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92E" w:rsidRDefault="003B392E">
            <w:pPr>
              <w:pStyle w:val="afff4"/>
              <w:widowControl w:val="0"/>
              <w:numPr>
                <w:ilvl w:val="0"/>
                <w:numId w:val="8"/>
              </w:num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92E" w:rsidRDefault="00317EC4">
            <w:pPr>
              <w:widowControl w:val="0"/>
              <w:tabs>
                <w:tab w:val="left" w:pos="426"/>
              </w:tabs>
              <w:spacing w:before="120" w:after="120"/>
              <w:rPr>
                <w:rStyle w:val="af4"/>
                <w:b w:val="0"/>
                <w:bCs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  <w:t xml:space="preserve">ОКПД2 61.90.10.160 Оказание услуг по предоставлению </w:t>
            </w:r>
            <w:r>
              <w:rPr>
                <w:rFonts w:eastAsia="Calibri"/>
                <w:sz w:val="24"/>
                <w:szCs w:val="24"/>
                <w:lang w:eastAsia="x-none"/>
              </w:rPr>
              <w:t>интернет-канала связи по протоколу MPLS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92E" w:rsidRDefault="00317EC4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позднее 7 дней с момента подписания Договора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92E" w:rsidRDefault="00317EC4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течении 12 месяцев с даты начала оказания услуг не ранее 01.08.2027</w:t>
            </w:r>
          </w:p>
          <w:p w:rsidR="003B392E" w:rsidRDefault="003B392E">
            <w:pPr>
              <w:pStyle w:val="afff4"/>
              <w:widowControl w:val="0"/>
            </w:pPr>
          </w:p>
          <w:p w:rsidR="003B392E" w:rsidRDefault="003B392E">
            <w:pPr>
              <w:pStyle w:val="afff4"/>
              <w:widowControl w:val="0"/>
            </w:pPr>
          </w:p>
          <w:p w:rsidR="003B392E" w:rsidRDefault="003B392E">
            <w:pPr>
              <w:pStyle w:val="afff4"/>
              <w:widowControl w:val="0"/>
            </w:pPr>
          </w:p>
          <w:p w:rsidR="003B392E" w:rsidRDefault="003B392E">
            <w:pPr>
              <w:pStyle w:val="afff4"/>
              <w:widowControl w:val="0"/>
            </w:pPr>
          </w:p>
        </w:tc>
      </w:tr>
    </w:tbl>
    <w:p w:rsidR="003B392E" w:rsidRDefault="003B392E">
      <w:pPr>
        <w:sectPr w:rsidR="003B392E">
          <w:headerReference w:type="even" r:id="rId8"/>
          <w:headerReference w:type="default" r:id="rId9"/>
          <w:headerReference w:type="first" r:id="rId10"/>
          <w:pgSz w:w="11906" w:h="16838"/>
          <w:pgMar w:top="1134" w:right="851" w:bottom="992" w:left="1134" w:header="680" w:footer="0" w:gutter="0"/>
          <w:cols w:space="720"/>
          <w:formProt w:val="0"/>
          <w:titlePg/>
          <w:docGrid w:linePitch="360"/>
        </w:sectPr>
      </w:pPr>
    </w:p>
    <w:p w:rsidR="003B392E" w:rsidRDefault="00317EC4">
      <w:pPr>
        <w:pStyle w:val="4"/>
        <w:numPr>
          <w:ilvl w:val="1"/>
          <w:numId w:val="30"/>
        </w:numPr>
        <w:ind w:left="993"/>
      </w:pPr>
      <w:bookmarkStart w:id="21" w:name="_Toc46743511"/>
      <w:bookmarkStart w:id="22" w:name="_Toc216096642"/>
      <w:bookmarkStart w:id="23" w:name="_Toc51339698"/>
      <w:r>
        <w:lastRenderedPageBreak/>
        <w:t xml:space="preserve">Требования к </w:t>
      </w:r>
      <w:bookmarkEnd w:id="21"/>
      <w:r>
        <w:rPr>
          <w:lang w:val="ru-RU"/>
        </w:rPr>
        <w:t>качеству услуг</w:t>
      </w:r>
      <w:bookmarkEnd w:id="22"/>
    </w:p>
    <w:p w:rsidR="003B392E" w:rsidRDefault="00317EC4">
      <w:pPr>
        <w:pStyle w:val="1"/>
        <w:keepLines/>
        <w:tabs>
          <w:tab w:val="clear" w:pos="0"/>
        </w:tabs>
        <w:spacing w:before="240"/>
        <w:ind w:left="0" w:firstLine="0"/>
        <w:rPr>
          <w:sz w:val="24"/>
          <w:szCs w:val="24"/>
        </w:rPr>
      </w:pPr>
      <w:bookmarkStart w:id="24" w:name="_Toc216096643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4</w:t>
      </w:r>
      <w:r>
        <w:rPr>
          <w:sz w:val="24"/>
          <w:szCs w:val="24"/>
        </w:rPr>
        <w:t xml:space="preserve">. Требования к </w:t>
      </w:r>
      <w:bookmarkEnd w:id="23"/>
      <w:r>
        <w:rPr>
          <w:sz w:val="24"/>
          <w:szCs w:val="24"/>
          <w:lang w:val="ru-RU"/>
        </w:rPr>
        <w:t>качеству услуг</w:t>
      </w:r>
      <w:bookmarkEnd w:id="24"/>
      <w:r>
        <w:rPr>
          <w:sz w:val="24"/>
          <w:szCs w:val="24"/>
        </w:rPr>
        <w:t xml:space="preserve"> </w:t>
      </w:r>
    </w:p>
    <w:tbl>
      <w:tblPr>
        <w:tblStyle w:val="affff5"/>
        <w:tblW w:w="1530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4"/>
        <w:gridCol w:w="2269"/>
        <w:gridCol w:w="11906"/>
      </w:tblGrid>
      <w:tr w:rsidR="0057525D" w:rsidTr="0057525D">
        <w:trPr>
          <w:trHeight w:val="276"/>
        </w:trPr>
        <w:tc>
          <w:tcPr>
            <w:tcW w:w="1134" w:type="dxa"/>
            <w:vMerge w:val="restart"/>
            <w:vAlign w:val="center"/>
          </w:tcPr>
          <w:p w:rsidR="0057525D" w:rsidRDefault="0057525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269" w:type="dxa"/>
            <w:vMerge w:val="restart"/>
            <w:vAlign w:val="center"/>
          </w:tcPr>
          <w:p w:rsidR="0057525D" w:rsidRDefault="0057525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11906" w:type="dxa"/>
            <w:vMerge w:val="restart"/>
            <w:vAlign w:val="center"/>
          </w:tcPr>
          <w:p w:rsidR="0057525D" w:rsidRDefault="0057525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</w:tr>
      <w:tr w:rsidR="0057525D" w:rsidTr="0057525D">
        <w:trPr>
          <w:trHeight w:val="276"/>
        </w:trPr>
        <w:tc>
          <w:tcPr>
            <w:tcW w:w="1134" w:type="dxa"/>
            <w:vMerge/>
            <w:vAlign w:val="center"/>
          </w:tcPr>
          <w:p w:rsidR="0057525D" w:rsidRDefault="0057525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9" w:type="dxa"/>
            <w:vMerge/>
            <w:vAlign w:val="center"/>
          </w:tcPr>
          <w:p w:rsidR="0057525D" w:rsidRDefault="0057525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906" w:type="dxa"/>
            <w:vMerge/>
            <w:vAlign w:val="center"/>
          </w:tcPr>
          <w:p w:rsidR="0057525D" w:rsidRDefault="0057525D">
            <w:pPr>
              <w:rPr>
                <w:b/>
                <w:bCs/>
                <w:sz w:val="24"/>
                <w:szCs w:val="24"/>
              </w:rPr>
            </w:pPr>
          </w:p>
        </w:tc>
      </w:tr>
      <w:tr w:rsidR="0057525D" w:rsidTr="0057525D">
        <w:tc>
          <w:tcPr>
            <w:tcW w:w="1134" w:type="dxa"/>
            <w:vAlign w:val="center"/>
          </w:tcPr>
          <w:p w:rsidR="0057525D" w:rsidRDefault="0057525D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25" w:name="_Toc53499667"/>
            <w:r>
              <w:rPr>
                <w:b/>
                <w:bCs/>
                <w:sz w:val="24"/>
                <w:szCs w:val="24"/>
              </w:rPr>
              <w:t>1</w:t>
            </w:r>
            <w:bookmarkEnd w:id="25"/>
          </w:p>
        </w:tc>
        <w:tc>
          <w:tcPr>
            <w:tcW w:w="2269" w:type="dxa"/>
            <w:vAlign w:val="center"/>
          </w:tcPr>
          <w:p w:rsidR="0057525D" w:rsidRDefault="0057525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1906" w:type="dxa"/>
            <w:vAlign w:val="center"/>
          </w:tcPr>
          <w:p w:rsidR="0057525D" w:rsidRDefault="0057525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</w:tr>
      <w:tr w:rsidR="0057525D" w:rsidTr="0057525D">
        <w:tc>
          <w:tcPr>
            <w:tcW w:w="1134" w:type="dxa"/>
            <w:vAlign w:val="center"/>
          </w:tcPr>
          <w:p w:rsidR="0057525D" w:rsidRDefault="0057525D">
            <w:pPr>
              <w:pStyle w:val="afff4"/>
              <w:numPr>
                <w:ilvl w:val="0"/>
                <w:numId w:val="5"/>
              </w:numPr>
              <w:spacing w:before="60" w:after="60"/>
              <w:jc w:val="center"/>
              <w:rPr>
                <w:b/>
                <w:lang w:eastAsia="x-none"/>
              </w:rPr>
            </w:pPr>
          </w:p>
        </w:tc>
        <w:tc>
          <w:tcPr>
            <w:tcW w:w="14175" w:type="dxa"/>
            <w:gridSpan w:val="2"/>
            <w:vAlign w:val="center"/>
          </w:tcPr>
          <w:p w:rsidR="0057525D" w:rsidRDefault="0057525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Требования к оказанию услуг </w:t>
            </w:r>
          </w:p>
        </w:tc>
      </w:tr>
      <w:tr w:rsidR="0057525D" w:rsidTr="0057525D">
        <w:tc>
          <w:tcPr>
            <w:tcW w:w="1134" w:type="dxa"/>
            <w:vAlign w:val="center"/>
          </w:tcPr>
          <w:p w:rsidR="0057525D" w:rsidRDefault="0057525D">
            <w:pPr>
              <w:pStyle w:val="afff4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  <w:rPr>
                <w:b/>
                <w:bCs/>
              </w:rPr>
            </w:pPr>
          </w:p>
        </w:tc>
        <w:tc>
          <w:tcPr>
            <w:tcW w:w="14175" w:type="dxa"/>
            <w:gridSpan w:val="2"/>
            <w:vAlign w:val="center"/>
          </w:tcPr>
          <w:p w:rsidR="0057525D" w:rsidRDefault="0057525D">
            <w:pPr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Общие требования к оказанию услуг </w:t>
            </w:r>
          </w:p>
        </w:tc>
      </w:tr>
      <w:tr w:rsidR="0057525D" w:rsidTr="0057525D">
        <w:trPr>
          <w:trHeight w:val="6121"/>
        </w:trPr>
        <w:tc>
          <w:tcPr>
            <w:tcW w:w="1134" w:type="dxa"/>
            <w:vAlign w:val="center"/>
          </w:tcPr>
          <w:p w:rsidR="0057525D" w:rsidRDefault="0057525D">
            <w:pPr>
              <w:pStyle w:val="afff4"/>
              <w:numPr>
                <w:ilvl w:val="2"/>
                <w:numId w:val="5"/>
              </w:numPr>
              <w:spacing w:before="60" w:after="60"/>
              <w:ind w:hanging="1199"/>
              <w:jc w:val="center"/>
              <w:rPr>
                <w:b/>
                <w:lang w:eastAsia="x-none"/>
              </w:rPr>
            </w:pPr>
          </w:p>
        </w:tc>
        <w:tc>
          <w:tcPr>
            <w:tcW w:w="2269" w:type="dxa"/>
          </w:tcPr>
          <w:p w:rsidR="0057525D" w:rsidRDefault="00575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Требования к оказанию услуг по </w:t>
            </w:r>
            <w:r>
              <w:rPr>
                <w:rFonts w:eastAsia="Calibri"/>
                <w:sz w:val="24"/>
                <w:szCs w:val="24"/>
                <w:lang w:eastAsia="x-none"/>
              </w:rPr>
              <w:t>предоставлению интернет-канала связи</w:t>
            </w:r>
          </w:p>
        </w:tc>
        <w:tc>
          <w:tcPr>
            <w:tcW w:w="11906" w:type="dxa"/>
          </w:tcPr>
          <w:p w:rsidR="0057525D" w:rsidRDefault="00575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Оператор обязан оказывать услуги по предоставлению интернет-канала связи по протоколу MPLS.</w:t>
            </w:r>
          </w:p>
          <w:p w:rsidR="0057525D" w:rsidRDefault="00575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рамках оказания услуг по предоставлению интернет-канала связи по протоколу MPLS выполняются следующие виды услуг:</w:t>
            </w:r>
          </w:p>
          <w:p w:rsidR="0057525D" w:rsidRDefault="0057525D">
            <w:pPr>
              <w:numPr>
                <w:ilvl w:val="0"/>
                <w:numId w:val="20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Оказание услуг доступа в сеть общего пользования «Интернет» по протоколу MPLS должно быть осуществлено по медной или волоконно-оптической линии связи;</w:t>
            </w:r>
          </w:p>
          <w:p w:rsidR="0057525D" w:rsidRDefault="0057525D">
            <w:pPr>
              <w:numPr>
                <w:ilvl w:val="0"/>
                <w:numId w:val="20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Оказание услуг доступа в сеть общего пользования «Интернет» по протоколу MPLS без тарификации и ограничений входящего/исходящего трафика, с предоставлением гарантированной пропускной способности 10 Мбит/с;</w:t>
            </w:r>
          </w:p>
          <w:p w:rsidR="0057525D" w:rsidRDefault="0057525D">
            <w:pPr>
              <w:numPr>
                <w:ilvl w:val="0"/>
                <w:numId w:val="20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Предоставление интерфейса </w:t>
            </w:r>
            <w:proofErr w:type="spellStart"/>
            <w:r>
              <w:rPr>
                <w:sz w:val="24"/>
                <w:szCs w:val="24"/>
              </w:rPr>
              <w:t>Ethernet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:rsidR="0057525D" w:rsidRDefault="0057525D">
            <w:pPr>
              <w:numPr>
                <w:ilvl w:val="0"/>
                <w:numId w:val="20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Предоставление порта в ВЧС с именем </w:t>
            </w:r>
            <w:proofErr w:type="spellStart"/>
            <w:r>
              <w:rPr>
                <w:sz w:val="24"/>
                <w:szCs w:val="24"/>
              </w:rPr>
              <w:t>RusHydro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:rsidR="0057525D" w:rsidRDefault="0057525D">
            <w:pPr>
              <w:numPr>
                <w:ilvl w:val="0"/>
                <w:numId w:val="20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порта в ВЧС — обычный, с поддержкой топологии «точка-точка» и «каждый-с-каждым»;</w:t>
            </w:r>
          </w:p>
          <w:p w:rsidR="0057525D" w:rsidRDefault="0057525D">
            <w:pPr>
              <w:numPr>
                <w:ilvl w:val="0"/>
                <w:numId w:val="20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Маршрутизация динамическая BGP;</w:t>
            </w:r>
          </w:p>
        </w:tc>
      </w:tr>
      <w:tr w:rsidR="0057525D" w:rsidTr="0057525D">
        <w:tc>
          <w:tcPr>
            <w:tcW w:w="1134" w:type="dxa"/>
            <w:vAlign w:val="center"/>
          </w:tcPr>
          <w:p w:rsidR="0057525D" w:rsidRDefault="0057525D">
            <w:pPr>
              <w:pStyle w:val="afff4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  <w:rPr>
                <w:b/>
                <w:lang w:eastAsia="x-none"/>
              </w:rPr>
            </w:pPr>
          </w:p>
        </w:tc>
        <w:tc>
          <w:tcPr>
            <w:tcW w:w="14175" w:type="dxa"/>
            <w:gridSpan w:val="2"/>
          </w:tcPr>
          <w:p w:rsidR="0057525D" w:rsidRDefault="0057525D">
            <w:pPr>
              <w:widowControl w:val="0"/>
              <w:tabs>
                <w:tab w:val="left" w:pos="426"/>
              </w:tabs>
              <w:spacing w:before="6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способам оказания услуг</w:t>
            </w:r>
          </w:p>
        </w:tc>
      </w:tr>
      <w:tr w:rsidR="0057525D" w:rsidTr="0057525D">
        <w:tc>
          <w:tcPr>
            <w:tcW w:w="1134" w:type="dxa"/>
            <w:vAlign w:val="center"/>
          </w:tcPr>
          <w:p w:rsidR="0057525D" w:rsidRDefault="0057525D">
            <w:pPr>
              <w:pStyle w:val="afff4"/>
              <w:numPr>
                <w:ilvl w:val="2"/>
                <w:numId w:val="5"/>
              </w:numPr>
              <w:spacing w:before="60" w:after="60"/>
              <w:ind w:hanging="1199"/>
              <w:jc w:val="center"/>
              <w:rPr>
                <w:b/>
                <w:lang w:eastAsia="x-none"/>
              </w:rPr>
            </w:pPr>
          </w:p>
        </w:tc>
        <w:tc>
          <w:tcPr>
            <w:tcW w:w="2269" w:type="dxa"/>
          </w:tcPr>
          <w:p w:rsidR="0057525D" w:rsidRDefault="00575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Способ оказания услуг</w:t>
            </w:r>
          </w:p>
        </w:tc>
        <w:tc>
          <w:tcPr>
            <w:tcW w:w="11906" w:type="dxa"/>
          </w:tcPr>
          <w:p w:rsidR="0057525D" w:rsidRDefault="0057525D">
            <w:pPr>
              <w:widowControl w:val="0"/>
              <w:numPr>
                <w:ilvl w:val="0"/>
                <w:numId w:val="21"/>
              </w:numPr>
              <w:tabs>
                <w:tab w:val="clear" w:pos="720"/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Подключение к точке должно быть осуществлено по медной линии связи витая пара категории не ниже </w:t>
            </w:r>
            <w:proofErr w:type="spellStart"/>
            <w:r>
              <w:rPr>
                <w:sz w:val="24"/>
                <w:szCs w:val="24"/>
              </w:rPr>
              <w:t>Cat</w:t>
            </w:r>
            <w:proofErr w:type="spellEnd"/>
            <w:r>
              <w:rPr>
                <w:sz w:val="24"/>
                <w:szCs w:val="24"/>
              </w:rPr>
              <w:t xml:space="preserve"> 5e, с разъемом 8P8C (RJ-45) или волоконно-оптической линии связи с предоставлением PON терминала или </w:t>
            </w:r>
            <w:proofErr w:type="spellStart"/>
            <w:r>
              <w:rPr>
                <w:sz w:val="24"/>
                <w:szCs w:val="24"/>
              </w:rPr>
              <w:t>медиаконвертера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:rsidR="0057525D" w:rsidRDefault="0057525D">
            <w:pPr>
              <w:widowControl w:val="0"/>
              <w:numPr>
                <w:ilvl w:val="0"/>
                <w:numId w:val="21"/>
              </w:numPr>
              <w:tabs>
                <w:tab w:val="clear" w:pos="720"/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Оказание услуг доступа в сеть общего пользования «Интернет» по протоколу MPLS без тарификации и ограничений входящего/исходящего трафика, с предоставлением гарантированной пропускной способности 10 Мбит/с;</w:t>
            </w:r>
          </w:p>
          <w:p w:rsidR="0057525D" w:rsidRDefault="0057525D">
            <w:pPr>
              <w:widowControl w:val="0"/>
              <w:numPr>
                <w:ilvl w:val="0"/>
                <w:numId w:val="21"/>
              </w:numPr>
              <w:tabs>
                <w:tab w:val="clear" w:pos="720"/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Предоставление интерфейса </w:t>
            </w:r>
            <w:proofErr w:type="spellStart"/>
            <w:r>
              <w:rPr>
                <w:sz w:val="24"/>
                <w:szCs w:val="24"/>
              </w:rPr>
              <w:t>Ethernet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:rsidR="0057525D" w:rsidRDefault="0057525D">
            <w:pPr>
              <w:widowControl w:val="0"/>
              <w:numPr>
                <w:ilvl w:val="0"/>
                <w:numId w:val="21"/>
              </w:numPr>
              <w:tabs>
                <w:tab w:val="clear" w:pos="720"/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Предоставление порта в ВЧС с именем </w:t>
            </w:r>
            <w:proofErr w:type="spellStart"/>
            <w:r>
              <w:rPr>
                <w:sz w:val="24"/>
                <w:szCs w:val="24"/>
              </w:rPr>
              <w:t>RusHydro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:rsidR="0057525D" w:rsidRDefault="0057525D">
            <w:pPr>
              <w:widowControl w:val="0"/>
              <w:numPr>
                <w:ilvl w:val="0"/>
                <w:numId w:val="21"/>
              </w:numPr>
              <w:tabs>
                <w:tab w:val="clear" w:pos="720"/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порта в ВЧС — обычный, с поддержкой топологии «точка-точка» и «каждый-с-каждым»;</w:t>
            </w:r>
          </w:p>
          <w:p w:rsidR="0057525D" w:rsidRDefault="0057525D">
            <w:pPr>
              <w:widowControl w:val="0"/>
              <w:numPr>
                <w:ilvl w:val="0"/>
                <w:numId w:val="21"/>
              </w:numPr>
              <w:tabs>
                <w:tab w:val="clear" w:pos="720"/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Маршрутизация динамическая BGP;</w:t>
            </w:r>
          </w:p>
          <w:p w:rsidR="0057525D" w:rsidRDefault="0057525D">
            <w:pPr>
              <w:widowControl w:val="0"/>
              <w:numPr>
                <w:ilvl w:val="0"/>
                <w:numId w:val="21"/>
              </w:numPr>
              <w:tabs>
                <w:tab w:val="clear" w:pos="720"/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Оператор обязан осуществлять круглосуточный мониторинг канала связи со своей стороны для оперативного обнаружения инцидентов.</w:t>
            </w:r>
          </w:p>
        </w:tc>
      </w:tr>
      <w:tr w:rsidR="0057525D" w:rsidTr="0057525D">
        <w:tc>
          <w:tcPr>
            <w:tcW w:w="1134" w:type="dxa"/>
            <w:vAlign w:val="center"/>
          </w:tcPr>
          <w:p w:rsidR="0057525D" w:rsidRDefault="0057525D">
            <w:pPr>
              <w:pStyle w:val="afff4"/>
              <w:numPr>
                <w:ilvl w:val="0"/>
                <w:numId w:val="5"/>
              </w:numPr>
              <w:spacing w:before="60" w:after="60"/>
              <w:jc w:val="center"/>
              <w:rPr>
                <w:b/>
                <w:lang w:eastAsia="x-none"/>
              </w:rPr>
            </w:pPr>
          </w:p>
        </w:tc>
        <w:tc>
          <w:tcPr>
            <w:tcW w:w="14175" w:type="dxa"/>
            <w:gridSpan w:val="2"/>
            <w:vAlign w:val="center"/>
          </w:tcPr>
          <w:p w:rsidR="0057525D" w:rsidRDefault="0057525D">
            <w:pPr>
              <w:numPr>
                <w:ilvl w:val="0"/>
                <w:numId w:val="21"/>
              </w:num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результатам у</w:t>
            </w:r>
            <w:r>
              <w:rPr>
                <w:b/>
                <w:sz w:val="24"/>
                <w:szCs w:val="24"/>
              </w:rPr>
              <w:t>слуг</w:t>
            </w:r>
          </w:p>
        </w:tc>
      </w:tr>
      <w:tr w:rsidR="0057525D" w:rsidTr="0057525D">
        <w:tc>
          <w:tcPr>
            <w:tcW w:w="1134" w:type="dxa"/>
            <w:vAlign w:val="center"/>
          </w:tcPr>
          <w:p w:rsidR="0057525D" w:rsidRDefault="0057525D">
            <w:pPr>
              <w:pStyle w:val="afff4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  <w:rPr>
                <w:b/>
                <w:lang w:eastAsia="x-none"/>
              </w:rPr>
            </w:pPr>
          </w:p>
        </w:tc>
        <w:tc>
          <w:tcPr>
            <w:tcW w:w="14175" w:type="dxa"/>
            <w:gridSpan w:val="2"/>
            <w:vAlign w:val="center"/>
          </w:tcPr>
          <w:p w:rsidR="0057525D" w:rsidRDefault="0057525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Общие требования к результатам услуг</w:t>
            </w:r>
          </w:p>
        </w:tc>
      </w:tr>
      <w:tr w:rsidR="0057525D" w:rsidTr="0057525D">
        <w:tc>
          <w:tcPr>
            <w:tcW w:w="1134" w:type="dxa"/>
            <w:vAlign w:val="center"/>
          </w:tcPr>
          <w:p w:rsidR="0057525D" w:rsidRDefault="0057525D">
            <w:pPr>
              <w:pStyle w:val="afff4"/>
              <w:numPr>
                <w:ilvl w:val="2"/>
                <w:numId w:val="5"/>
              </w:numPr>
              <w:spacing w:before="60" w:after="60"/>
              <w:ind w:hanging="1199"/>
              <w:jc w:val="center"/>
              <w:rPr>
                <w:b/>
                <w:lang w:eastAsia="x-none"/>
              </w:rPr>
            </w:pPr>
          </w:p>
        </w:tc>
        <w:tc>
          <w:tcPr>
            <w:tcW w:w="2269" w:type="dxa"/>
          </w:tcPr>
          <w:p w:rsidR="0057525D" w:rsidRDefault="0057525D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Результаты оказания услуг</w:t>
            </w:r>
          </w:p>
        </w:tc>
        <w:tc>
          <w:tcPr>
            <w:tcW w:w="11906" w:type="dxa"/>
          </w:tcPr>
          <w:p w:rsidR="0057525D" w:rsidRDefault="0057525D">
            <w:pPr>
              <w:numPr>
                <w:ilvl w:val="0"/>
                <w:numId w:val="2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Обеспечена стабильная передача данных по выделенному каналу MPLS в ВЧС </w:t>
            </w:r>
            <w:proofErr w:type="spellStart"/>
            <w:r>
              <w:rPr>
                <w:sz w:val="24"/>
                <w:szCs w:val="24"/>
              </w:rPr>
              <w:t>RusHydro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:rsidR="0057525D" w:rsidRDefault="0057525D">
            <w:pPr>
              <w:numPr>
                <w:ilvl w:val="0"/>
                <w:numId w:val="2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 доступ в сеть общего пользования «Интернет» по протоколу MPLS на скорости не менее 10 Мбит/с в направлениях приема и передачи.</w:t>
            </w:r>
          </w:p>
        </w:tc>
      </w:tr>
      <w:tr w:rsidR="0057525D" w:rsidTr="0057525D">
        <w:tc>
          <w:tcPr>
            <w:tcW w:w="1134" w:type="dxa"/>
            <w:vAlign w:val="center"/>
          </w:tcPr>
          <w:p w:rsidR="0057525D" w:rsidRDefault="0057525D">
            <w:pPr>
              <w:pStyle w:val="afff4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  <w:rPr>
                <w:b/>
                <w:lang w:eastAsia="x-none"/>
              </w:rPr>
            </w:pPr>
          </w:p>
        </w:tc>
        <w:tc>
          <w:tcPr>
            <w:tcW w:w="14175" w:type="dxa"/>
            <w:gridSpan w:val="2"/>
            <w:vAlign w:val="center"/>
          </w:tcPr>
          <w:p w:rsidR="0057525D" w:rsidRDefault="0057525D">
            <w:pPr>
              <w:spacing w:before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документации, описывающей результат оказания услуг</w:t>
            </w:r>
          </w:p>
        </w:tc>
      </w:tr>
      <w:tr w:rsidR="0057525D" w:rsidTr="0057525D">
        <w:tc>
          <w:tcPr>
            <w:tcW w:w="1134" w:type="dxa"/>
            <w:vAlign w:val="center"/>
          </w:tcPr>
          <w:p w:rsidR="0057525D" w:rsidRDefault="0057525D">
            <w:pPr>
              <w:pStyle w:val="afff4"/>
              <w:numPr>
                <w:ilvl w:val="2"/>
                <w:numId w:val="5"/>
              </w:numPr>
              <w:spacing w:before="60" w:after="60"/>
              <w:ind w:hanging="1199"/>
              <w:jc w:val="center"/>
              <w:rPr>
                <w:b/>
                <w:lang w:eastAsia="x-none"/>
              </w:rPr>
            </w:pPr>
          </w:p>
        </w:tc>
        <w:tc>
          <w:tcPr>
            <w:tcW w:w="2269" w:type="dxa"/>
          </w:tcPr>
          <w:p w:rsidR="0057525D" w:rsidRDefault="00575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Результат оказания услуг</w:t>
            </w:r>
          </w:p>
        </w:tc>
        <w:tc>
          <w:tcPr>
            <w:tcW w:w="11906" w:type="dxa"/>
            <w:vAlign w:val="center"/>
          </w:tcPr>
          <w:p w:rsidR="0057525D" w:rsidRDefault="005752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Акт сдачи-приемки оказанных услуг</w:t>
            </w:r>
          </w:p>
        </w:tc>
      </w:tr>
      <w:tr w:rsidR="0057525D" w:rsidTr="0057525D">
        <w:tc>
          <w:tcPr>
            <w:tcW w:w="1134" w:type="dxa"/>
            <w:vAlign w:val="center"/>
          </w:tcPr>
          <w:p w:rsidR="0057525D" w:rsidRDefault="0057525D">
            <w:pPr>
              <w:pStyle w:val="afff4"/>
              <w:numPr>
                <w:ilvl w:val="0"/>
                <w:numId w:val="5"/>
              </w:numPr>
              <w:spacing w:before="60" w:after="60"/>
              <w:jc w:val="center"/>
              <w:rPr>
                <w:b/>
                <w:lang w:eastAsia="x-none"/>
              </w:rPr>
            </w:pPr>
          </w:p>
        </w:tc>
        <w:tc>
          <w:tcPr>
            <w:tcW w:w="14175" w:type="dxa"/>
            <w:gridSpan w:val="2"/>
            <w:vAlign w:val="center"/>
          </w:tcPr>
          <w:p w:rsidR="0057525D" w:rsidRDefault="0057525D">
            <w:pPr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Прочие требования к оказанию услуг </w:t>
            </w:r>
          </w:p>
        </w:tc>
      </w:tr>
      <w:tr w:rsidR="0057525D" w:rsidTr="0057525D">
        <w:trPr>
          <w:trHeight w:val="1723"/>
        </w:trPr>
        <w:tc>
          <w:tcPr>
            <w:tcW w:w="1134" w:type="dxa"/>
            <w:vAlign w:val="center"/>
          </w:tcPr>
          <w:p w:rsidR="0057525D" w:rsidRDefault="0057525D">
            <w:pPr>
              <w:pStyle w:val="afff4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  <w:rPr>
                <w:b/>
                <w:lang w:eastAsia="x-none"/>
              </w:rPr>
            </w:pPr>
          </w:p>
        </w:tc>
        <w:tc>
          <w:tcPr>
            <w:tcW w:w="2269" w:type="dxa"/>
          </w:tcPr>
          <w:p w:rsidR="0057525D" w:rsidRDefault="0057525D">
            <w:pPr>
              <w:pStyle w:val="user4"/>
              <w:keepNext w:val="0"/>
              <w:spacing w:before="0"/>
              <w:jc w:val="left"/>
              <w:outlineLvl w:val="2"/>
              <w:rPr>
                <w:b w:val="0"/>
                <w:lang w:val="ru-RU"/>
              </w:rPr>
            </w:pPr>
            <w:bookmarkStart w:id="26" w:name="_Toc216096644"/>
            <w:r>
              <w:rPr>
                <w:rFonts w:eastAsia="Times New Roman"/>
                <w:b w:val="0"/>
                <w:lang w:val="ru-RU" w:eastAsia="ru-RU"/>
              </w:rPr>
              <w:t>Прочие требования</w:t>
            </w:r>
            <w:bookmarkEnd w:id="26"/>
          </w:p>
        </w:tc>
        <w:tc>
          <w:tcPr>
            <w:tcW w:w="11906" w:type="dxa"/>
            <w:vAlign w:val="center"/>
          </w:tcPr>
          <w:p w:rsidR="0057525D" w:rsidRDefault="0057525D">
            <w:pPr>
              <w:pStyle w:val="afff4"/>
              <w:ind w:left="39" w:hanging="44"/>
            </w:pPr>
            <w:r>
              <w:rPr>
                <w:color w:val="000000"/>
              </w:rPr>
              <w:t>- Круглосуточная техническая поддержка технических специалистов;</w:t>
            </w:r>
          </w:p>
          <w:p w:rsidR="0057525D" w:rsidRDefault="0057525D">
            <w:pPr>
              <w:pStyle w:val="afff4"/>
              <w:ind w:left="39"/>
            </w:pPr>
            <w:r>
              <w:t>- Организация каналов передачи данных посредством радио и воздушных линий не допускается;</w:t>
            </w:r>
          </w:p>
          <w:p w:rsidR="0057525D" w:rsidRDefault="0057525D">
            <w:pPr>
              <w:pStyle w:val="afff4"/>
              <w:ind w:left="39"/>
            </w:pPr>
            <w:r>
              <w:t>- Для прокладки линий связи Оператор должен использовать существующие вводы в здание, а также договорные отношения с управляющей компанией на использование линий связи в здании.</w:t>
            </w:r>
          </w:p>
          <w:p w:rsidR="0057525D" w:rsidRDefault="0057525D">
            <w:pPr>
              <w:pStyle w:val="afff4"/>
              <w:ind w:left="39"/>
            </w:pPr>
            <w:r>
              <w:t>- Оператор своими силами и за счет собственных средств согласовывает и получает разрешение на проведение строительно-монтажных работ, с учетом требований и ограничений, установленных действующим законодательством Российской Федерации в отношении порядка и условий выполнения работ на объектах культурного наследия федерального значения.</w:t>
            </w:r>
          </w:p>
        </w:tc>
      </w:tr>
      <w:tr w:rsidR="0057525D" w:rsidTr="0057525D">
        <w:trPr>
          <w:trHeight w:val="1723"/>
        </w:trPr>
        <w:tc>
          <w:tcPr>
            <w:tcW w:w="1134" w:type="dxa"/>
            <w:vAlign w:val="center"/>
          </w:tcPr>
          <w:p w:rsidR="0057525D" w:rsidRDefault="0057525D">
            <w:pPr>
              <w:pStyle w:val="afff4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  <w:rPr>
                <w:b/>
                <w:lang w:eastAsia="x-none"/>
              </w:rPr>
            </w:pPr>
          </w:p>
        </w:tc>
        <w:tc>
          <w:tcPr>
            <w:tcW w:w="2269" w:type="dxa"/>
          </w:tcPr>
          <w:p w:rsidR="0057525D" w:rsidRDefault="0057525D">
            <w:pPr>
              <w:pStyle w:val="user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  <w:r>
              <w:rPr>
                <w:rFonts w:eastAsia="Times New Roman"/>
                <w:b w:val="0"/>
                <w:lang w:val="ru-RU" w:eastAsia="ru-RU"/>
              </w:rPr>
              <w:t>Т</w:t>
            </w:r>
            <w:r>
              <w:rPr>
                <w:rFonts w:eastAsia="Times New Roman"/>
                <w:b w:val="0"/>
                <w:lang w:val="ru-RU" w:eastAsia="ru-RU"/>
              </w:rPr>
              <w:t>ребования</w:t>
            </w:r>
            <w:r>
              <w:rPr>
                <w:rFonts w:eastAsia="Times New Roman"/>
                <w:b w:val="0"/>
                <w:lang w:val="ru-RU" w:eastAsia="ru-RU"/>
              </w:rPr>
              <w:t xml:space="preserve"> к исполнителю</w:t>
            </w:r>
          </w:p>
        </w:tc>
        <w:tc>
          <w:tcPr>
            <w:tcW w:w="11906" w:type="dxa"/>
            <w:vAlign w:val="center"/>
          </w:tcPr>
          <w:p w:rsidR="0057525D" w:rsidRDefault="0057525D" w:rsidP="0057525D">
            <w:pPr>
              <w:spacing w:after="160" w:line="259" w:lineRule="auto"/>
              <w:jc w:val="both"/>
              <w:rPr>
                <w:rFonts w:eastAsia="Calibri"/>
                <w:iCs/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 xml:space="preserve">Наличие действующего документа, полученного не позже изначально установленного в извещении и документации о закупке срока окончания подачи заявок, разрешающего оказание услуг в соответствии с предметом настоящей закупки, а именно: </w:t>
            </w:r>
          </w:p>
          <w:p w:rsidR="0057525D" w:rsidRDefault="0057525D" w:rsidP="0057525D">
            <w:pPr>
              <w:spacing w:after="160" w:line="259" w:lineRule="auto"/>
              <w:jc w:val="both"/>
              <w:rPr>
                <w:rFonts w:eastAsia="Calibri"/>
                <w:iCs/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Наличие лицензий Федеральной службы по надзору в сфере связи, информационных технологий и массовых коммуникаций:</w:t>
            </w:r>
          </w:p>
          <w:p w:rsidR="0057525D" w:rsidRDefault="0057525D" w:rsidP="0057525D">
            <w:pPr>
              <w:spacing w:after="160" w:line="259" w:lineRule="auto"/>
              <w:jc w:val="both"/>
              <w:rPr>
                <w:rFonts w:eastAsia="Calibri"/>
                <w:iCs/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lastRenderedPageBreak/>
              <w:t>- на оказание телематических услуг связи;</w:t>
            </w:r>
          </w:p>
          <w:p w:rsidR="0057525D" w:rsidRDefault="0057525D" w:rsidP="0057525D">
            <w:pPr>
              <w:pStyle w:val="afff4"/>
              <w:ind w:left="39" w:hanging="44"/>
              <w:rPr>
                <w:color w:val="000000"/>
              </w:rPr>
            </w:pPr>
            <w:r>
              <w:rPr>
                <w:iCs/>
              </w:rPr>
              <w:t>- на оказание услуг связи по предоставлению каналов связи.</w:t>
            </w:r>
          </w:p>
        </w:tc>
      </w:tr>
    </w:tbl>
    <w:p w:rsidR="003B392E" w:rsidRDefault="003B392E">
      <w:pPr>
        <w:sectPr w:rsidR="003B392E">
          <w:headerReference w:type="even" r:id="rId11"/>
          <w:headerReference w:type="default" r:id="rId12"/>
          <w:headerReference w:type="first" r:id="rId13"/>
          <w:pgSz w:w="16838" w:h="11906" w:orient="landscape"/>
          <w:pgMar w:top="851" w:right="567" w:bottom="851" w:left="992" w:header="680" w:footer="0" w:gutter="0"/>
          <w:cols w:space="720"/>
          <w:formProt w:val="0"/>
          <w:titlePg/>
          <w:docGrid w:linePitch="381"/>
        </w:sectPr>
      </w:pPr>
    </w:p>
    <w:p w:rsidR="003B392E" w:rsidRDefault="003B392E" w:rsidP="0057525D">
      <w:pPr>
        <w:pStyle w:val="1"/>
        <w:keepLines/>
        <w:tabs>
          <w:tab w:val="clear" w:pos="0"/>
        </w:tabs>
        <w:rPr>
          <w:i/>
          <w:iCs/>
          <w:sz w:val="24"/>
          <w:szCs w:val="24"/>
          <w:shd w:val="clear" w:color="auto" w:fill="FFFF99"/>
        </w:rPr>
      </w:pPr>
      <w:bookmarkStart w:id="27" w:name="_GoBack"/>
      <w:bookmarkEnd w:id="27"/>
    </w:p>
    <w:sectPr w:rsidR="003B392E" w:rsidSect="0057525D">
      <w:headerReference w:type="even" r:id="rId14"/>
      <w:headerReference w:type="default" r:id="rId15"/>
      <w:headerReference w:type="first" r:id="rId16"/>
      <w:pgSz w:w="11906" w:h="16838"/>
      <w:pgMar w:top="1134" w:right="851" w:bottom="992" w:left="1134" w:header="680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317EC4">
      <w:r>
        <w:separator/>
      </w:r>
    </w:p>
  </w:endnote>
  <w:endnote w:type="continuationSeparator" w:id="0">
    <w:p w:rsidR="00000000" w:rsidRDefault="00317E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alibri"/>
    <w:charset w:val="01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Liberation Sans">
    <w:altName w:val="Arial"/>
    <w:charset w:val="CC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Calibri Light (Заголовки)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CC"/>
    <w:family w:val="swiss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MingLiU">
    <w:altName w:val="細明體"/>
    <w:panose1 w:val="02010609000101010101"/>
    <w:charset w:val="88"/>
    <w:family w:val="modern"/>
    <w:pitch w:val="fixed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317EC4">
      <w:r>
        <w:separator/>
      </w:r>
    </w:p>
  </w:footnote>
  <w:footnote w:type="continuationSeparator" w:id="0">
    <w:p w:rsidR="00000000" w:rsidRDefault="00317E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392E" w:rsidRDefault="003B392E">
    <w:pPr>
      <w:pStyle w:val="aff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392E" w:rsidRDefault="00317EC4">
    <w:pPr>
      <w:pStyle w:val="aff7"/>
      <w:jc w:val="center"/>
    </w:pPr>
    <w:r>
      <w:fldChar w:fldCharType="begin"/>
    </w:r>
    <w:r>
      <w:instrText xml:space="preserve"> PAGE </w:instrText>
    </w:r>
    <w:r>
      <w:fldChar w:fldCharType="separate"/>
    </w:r>
    <w:r>
      <w:t>4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392E" w:rsidRDefault="003B392E">
    <w:pPr>
      <w:pStyle w:val="aff7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392E" w:rsidRDefault="003B392E">
    <w:pPr>
      <w:pStyle w:val="aff7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392E" w:rsidRDefault="00317EC4">
    <w:pPr>
      <w:pStyle w:val="aff7"/>
      <w:jc w:val="center"/>
    </w:pPr>
    <w:r>
      <w:fldChar w:fldCharType="begin"/>
    </w:r>
    <w:r>
      <w:instrText xml:space="preserve"> PAGE </w:instrText>
    </w:r>
    <w:r>
      <w:fldChar w:fldCharType="separate"/>
    </w:r>
    <w:r>
      <w:t>9</w:t>
    </w:r>
    <w:r>
      <w:fldChar w:fldCharType="end"/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392E" w:rsidRDefault="003B392E">
    <w:pPr>
      <w:pStyle w:val="aff7"/>
      <w:jc w:val="cent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392E" w:rsidRDefault="003B392E">
    <w:pPr>
      <w:pStyle w:val="aff7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392E" w:rsidRDefault="00317EC4">
    <w:pPr>
      <w:pStyle w:val="aff7"/>
      <w:jc w:val="center"/>
    </w:pPr>
    <w:r>
      <w:fldChar w:fldCharType="begin"/>
    </w:r>
    <w:r>
      <w:instrText xml:space="preserve"> PAGE </w:instrText>
    </w:r>
    <w:r>
      <w:fldChar w:fldCharType="separate"/>
    </w:r>
    <w:r>
      <w:t>10</w:t>
    </w:r>
    <w:r>
      <w:fldChar w:fldCharType="end"/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392E" w:rsidRDefault="003B392E">
    <w:pPr>
      <w:pStyle w:val="aff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F3088D"/>
    <w:multiLevelType w:val="multilevel"/>
    <w:tmpl w:val="6B0ABBB6"/>
    <w:lvl w:ilvl="0">
      <w:start w:val="1"/>
      <w:numFmt w:val="decimal"/>
      <w:lvlText w:val="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2843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84C0411"/>
    <w:multiLevelType w:val="multilevel"/>
    <w:tmpl w:val="494C3D1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2" w15:restartNumberingAfterBreak="0">
    <w:nsid w:val="11BD4251"/>
    <w:multiLevelType w:val="multilevel"/>
    <w:tmpl w:val="DB34F806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49D086A"/>
    <w:multiLevelType w:val="multilevel"/>
    <w:tmpl w:val="0FA6A80A"/>
    <w:lvl w:ilvl="0">
      <w:start w:val="1"/>
      <w:numFmt w:val="decimal"/>
      <w:lvlText w:val="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2843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2BBD39D2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5" w15:restartNumberingAfterBreak="0">
    <w:nsid w:val="2BF87D60"/>
    <w:multiLevelType w:val="multilevel"/>
    <w:tmpl w:val="35AA300E"/>
    <w:lvl w:ilvl="0">
      <w:start w:val="1"/>
      <w:numFmt w:val="decimal"/>
      <w:lvlText w:val="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2843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3D91241E"/>
    <w:multiLevelType w:val="multilevel"/>
    <w:tmpl w:val="7EEED468"/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2843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pStyle w:val="1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46D8118C"/>
    <w:multiLevelType w:val="multilevel"/>
    <w:tmpl w:val="C5666C22"/>
    <w:lvl w:ilvl="0">
      <w:start w:val="4"/>
      <w:numFmt w:val="bullet"/>
      <w:pStyle w:val="3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4C8727B0"/>
    <w:multiLevelType w:val="multilevel"/>
    <w:tmpl w:val="686C627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4E5B2D6F"/>
    <w:multiLevelType w:val="multilevel"/>
    <w:tmpl w:val="93E09B0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5EB51B65"/>
    <w:multiLevelType w:val="multilevel"/>
    <w:tmpl w:val="3062AD7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i w:val="0"/>
        <w:i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60B00538"/>
    <w:multiLevelType w:val="multilevel"/>
    <w:tmpl w:val="A5C0445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2" w15:restartNumberingAfterBreak="0">
    <w:nsid w:val="61293BE4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3" w15:restartNumberingAfterBreak="0">
    <w:nsid w:val="665A5C66"/>
    <w:multiLevelType w:val="multilevel"/>
    <w:tmpl w:val="E4C4D640"/>
    <w:lvl w:ilvl="0">
      <w:start w:val="1"/>
      <w:numFmt w:val="decimal"/>
      <w:lvlText w:val="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2843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 w15:restartNumberingAfterBreak="0">
    <w:nsid w:val="69467747"/>
    <w:multiLevelType w:val="multilevel"/>
    <w:tmpl w:val="41BE74CC"/>
    <w:lvl w:ilvl="0">
      <w:start w:val="1"/>
      <w:numFmt w:val="decimal"/>
      <w:lvlText w:val="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2843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6BEF072F"/>
    <w:multiLevelType w:val="multilevel"/>
    <w:tmpl w:val="ACC6B7C2"/>
    <w:lvl w:ilvl="0">
      <w:start w:val="3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0" w:hanging="4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1800"/>
      </w:pPr>
    </w:lvl>
  </w:abstractNum>
  <w:abstractNum w:abstractNumId="16" w15:restartNumberingAfterBreak="0">
    <w:nsid w:val="6C4E3F75"/>
    <w:multiLevelType w:val="multilevel"/>
    <w:tmpl w:val="3BC0C150"/>
    <w:lvl w:ilvl="0">
      <w:start w:val="1"/>
      <w:numFmt w:val="decimal"/>
      <w:pStyle w:val="2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17" w15:restartNumberingAfterBreak="0">
    <w:nsid w:val="6DDD142B"/>
    <w:multiLevelType w:val="multilevel"/>
    <w:tmpl w:val="BB9CE1AA"/>
    <w:lvl w:ilvl="0">
      <w:start w:val="1"/>
      <w:numFmt w:val="decimal"/>
      <w:lvlText w:val="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2843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 w15:restartNumberingAfterBreak="0">
    <w:nsid w:val="71232E9B"/>
    <w:multiLevelType w:val="multilevel"/>
    <w:tmpl w:val="5E6E35A8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9" w15:restartNumberingAfterBreak="0">
    <w:nsid w:val="725C13A5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0" w15:restartNumberingAfterBreak="0">
    <w:nsid w:val="7452465F"/>
    <w:multiLevelType w:val="multilevel"/>
    <w:tmpl w:val="CB6EE712"/>
    <w:lvl w:ilvl="0">
      <w:start w:val="1"/>
      <w:numFmt w:val="decimal"/>
      <w:lvlText w:val="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2843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76D10207"/>
    <w:multiLevelType w:val="multilevel"/>
    <w:tmpl w:val="E6C0DF1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2" w15:restartNumberingAfterBreak="0">
    <w:nsid w:val="7C1E5C7E"/>
    <w:multiLevelType w:val="multilevel"/>
    <w:tmpl w:val="23AE2C08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4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7">
      <w:start w:val="1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6"/>
  </w:num>
  <w:num w:numId="2">
    <w:abstractNumId w:val="1"/>
  </w:num>
  <w:num w:numId="3">
    <w:abstractNumId w:val="7"/>
  </w:num>
  <w:num w:numId="4">
    <w:abstractNumId w:val="16"/>
  </w:num>
  <w:num w:numId="5">
    <w:abstractNumId w:val="11"/>
  </w:num>
  <w:num w:numId="6">
    <w:abstractNumId w:val="4"/>
  </w:num>
  <w:num w:numId="7">
    <w:abstractNumId w:val="19"/>
  </w:num>
  <w:num w:numId="8">
    <w:abstractNumId w:val="12"/>
  </w:num>
  <w:num w:numId="9">
    <w:abstractNumId w:val="15"/>
  </w:num>
  <w:num w:numId="10">
    <w:abstractNumId w:val="3"/>
  </w:num>
  <w:num w:numId="11">
    <w:abstractNumId w:val="0"/>
  </w:num>
  <w:num w:numId="12">
    <w:abstractNumId w:val="17"/>
  </w:num>
  <w:num w:numId="13">
    <w:abstractNumId w:val="13"/>
  </w:num>
  <w:num w:numId="14">
    <w:abstractNumId w:val="14"/>
  </w:num>
  <w:num w:numId="15">
    <w:abstractNumId w:val="5"/>
  </w:num>
  <w:num w:numId="16">
    <w:abstractNumId w:val="20"/>
  </w:num>
  <w:num w:numId="17">
    <w:abstractNumId w:val="2"/>
  </w:num>
  <w:num w:numId="18">
    <w:abstractNumId w:val="9"/>
  </w:num>
  <w:num w:numId="19">
    <w:abstractNumId w:val="10"/>
  </w:num>
  <w:num w:numId="20">
    <w:abstractNumId w:val="21"/>
  </w:num>
  <w:num w:numId="21">
    <w:abstractNumId w:val="18"/>
  </w:num>
  <w:num w:numId="22">
    <w:abstractNumId w:val="22"/>
  </w:num>
  <w:num w:numId="23">
    <w:abstractNumId w:val="8"/>
  </w:num>
  <w:num w:numId="24">
    <w:abstractNumId w:val="6"/>
    <w:lvlOverride w:ilvl="0">
      <w:lvl w:ilvl="0">
        <w:start w:val="1"/>
        <w:numFmt w:val="decimal"/>
        <w:lvlText w:val=""/>
        <w:lvlJc w:val="left"/>
        <w:pPr>
          <w:tabs>
            <w:tab w:val="num" w:pos="0"/>
          </w:tabs>
          <w:ind w:left="5038" w:hanging="360"/>
        </w:pPr>
        <w:rPr>
          <w:rFonts w:ascii="Times New Roman" w:hAnsi="Times New Roman" w:cs="Times New Roman"/>
          <w:b/>
          <w:bCs w:val="0"/>
          <w:i w:val="0"/>
          <w:iCs w:val="0"/>
          <w:caps w:val="0"/>
          <w:smallCaps w:val="0"/>
          <w:strike w:val="0"/>
          <w:dstrike w:val="0"/>
          <w:vanish w:val="0"/>
          <w:color w:val="000000"/>
          <w:spacing w:val="0"/>
          <w:kern w:val="0"/>
          <w:position w:val="0"/>
          <w:sz w:val="28"/>
          <w:szCs w:val="28"/>
          <w:u w:val="none"/>
          <w:effect w:val="none"/>
          <w:vertAlign w:val="baseline"/>
          <w:em w:val="none"/>
        </w:rPr>
      </w:lvl>
    </w:lvlOverride>
  </w:num>
  <w:num w:numId="25">
    <w:abstractNumId w:val="6"/>
    <w:lvlOverride w:ilvl="0">
      <w:lvl w:ilvl="0">
        <w:start w:val="1"/>
        <w:numFmt w:val="decimal"/>
        <w:lvlText w:val=""/>
        <w:lvlJc w:val="left"/>
        <w:pPr>
          <w:tabs>
            <w:tab w:val="num" w:pos="0"/>
          </w:tabs>
          <w:ind w:left="5038" w:hanging="360"/>
        </w:pPr>
        <w:rPr>
          <w:rFonts w:ascii="Times New Roman" w:hAnsi="Times New Roman" w:cs="Times New Roman"/>
          <w:b/>
          <w:bCs w:val="0"/>
          <w:i w:val="0"/>
          <w:iCs w:val="0"/>
          <w:caps w:val="0"/>
          <w:smallCaps w:val="0"/>
          <w:strike w:val="0"/>
          <w:dstrike w:val="0"/>
          <w:vanish w:val="0"/>
          <w:color w:val="000000"/>
          <w:spacing w:val="0"/>
          <w:kern w:val="0"/>
          <w:position w:val="0"/>
          <w:sz w:val="28"/>
          <w:szCs w:val="28"/>
          <w:u w:val="none"/>
          <w:effect w:val="none"/>
          <w:vertAlign w:val="baseline"/>
          <w:em w:val="none"/>
        </w:rPr>
      </w:lvl>
    </w:lvlOverride>
  </w:num>
  <w:num w:numId="26">
    <w:abstractNumId w:val="6"/>
    <w:lvlOverride w:ilvl="0">
      <w:lvl w:ilvl="0">
        <w:start w:val="1"/>
        <w:numFmt w:val="decimal"/>
        <w:lvlText w:val=""/>
        <w:lvlJc w:val="left"/>
        <w:pPr>
          <w:tabs>
            <w:tab w:val="num" w:pos="0"/>
          </w:tabs>
          <w:ind w:left="5038" w:hanging="360"/>
        </w:pPr>
        <w:rPr>
          <w:rFonts w:ascii="Times New Roman" w:hAnsi="Times New Roman" w:cs="Times New Roman"/>
          <w:b/>
          <w:bCs w:val="0"/>
          <w:i w:val="0"/>
          <w:iCs w:val="0"/>
          <w:caps w:val="0"/>
          <w:smallCaps w:val="0"/>
          <w:strike w:val="0"/>
          <w:dstrike w:val="0"/>
          <w:vanish w:val="0"/>
          <w:color w:val="000000"/>
          <w:spacing w:val="0"/>
          <w:kern w:val="0"/>
          <w:position w:val="0"/>
          <w:sz w:val="28"/>
          <w:szCs w:val="28"/>
          <w:u w:val="none"/>
          <w:effect w:val="none"/>
          <w:vertAlign w:val="baseline"/>
          <w:em w:val="none"/>
        </w:rPr>
      </w:lvl>
    </w:lvlOverride>
  </w:num>
  <w:num w:numId="27">
    <w:abstractNumId w:val="6"/>
    <w:lvlOverride w:ilvl="0">
      <w:lvl w:ilvl="0">
        <w:start w:val="1"/>
        <w:numFmt w:val="decimal"/>
        <w:lvlText w:val=""/>
        <w:lvlJc w:val="left"/>
        <w:pPr>
          <w:tabs>
            <w:tab w:val="num" w:pos="0"/>
          </w:tabs>
          <w:ind w:left="5038" w:hanging="360"/>
        </w:pPr>
        <w:rPr>
          <w:rFonts w:ascii="Times New Roman" w:hAnsi="Times New Roman" w:cs="Times New Roman"/>
          <w:b/>
          <w:bCs w:val="0"/>
          <w:i w:val="0"/>
          <w:iCs w:val="0"/>
          <w:caps w:val="0"/>
          <w:smallCaps w:val="0"/>
          <w:strike w:val="0"/>
          <w:dstrike w:val="0"/>
          <w:vanish w:val="0"/>
          <w:color w:val="000000"/>
          <w:spacing w:val="0"/>
          <w:kern w:val="0"/>
          <w:position w:val="0"/>
          <w:sz w:val="28"/>
          <w:szCs w:val="28"/>
          <w:u w:val="none"/>
          <w:effect w:val="none"/>
          <w:vertAlign w:val="baseline"/>
          <w:em w:val="none"/>
        </w:rPr>
      </w:lvl>
    </w:lvlOverride>
  </w:num>
  <w:num w:numId="28">
    <w:abstractNumId w:val="6"/>
    <w:lvlOverride w:ilvl="0">
      <w:lvl w:ilvl="0">
        <w:start w:val="1"/>
        <w:numFmt w:val="decimal"/>
        <w:lvlText w:val=""/>
        <w:lvlJc w:val="left"/>
        <w:pPr>
          <w:tabs>
            <w:tab w:val="num" w:pos="0"/>
          </w:tabs>
          <w:ind w:left="5038" w:hanging="360"/>
        </w:pPr>
        <w:rPr>
          <w:rFonts w:ascii="Times New Roman" w:hAnsi="Times New Roman" w:cs="Times New Roman"/>
          <w:b/>
          <w:bCs w:val="0"/>
          <w:i w:val="0"/>
          <w:iCs w:val="0"/>
          <w:caps w:val="0"/>
          <w:smallCaps w:val="0"/>
          <w:strike w:val="0"/>
          <w:dstrike w:val="0"/>
          <w:vanish w:val="0"/>
          <w:color w:val="000000"/>
          <w:spacing w:val="0"/>
          <w:kern w:val="0"/>
          <w:position w:val="0"/>
          <w:sz w:val="28"/>
          <w:szCs w:val="28"/>
          <w:u w:val="none"/>
          <w:effect w:val="none"/>
          <w:vertAlign w:val="baseline"/>
          <w:em w:val="none"/>
        </w:rPr>
      </w:lvl>
    </w:lvlOverride>
  </w:num>
  <w:num w:numId="29">
    <w:abstractNumId w:val="6"/>
    <w:lvlOverride w:ilvl="0">
      <w:lvl w:ilvl="0">
        <w:start w:val="1"/>
        <w:numFmt w:val="decimal"/>
        <w:lvlText w:val=""/>
        <w:lvlJc w:val="left"/>
        <w:pPr>
          <w:tabs>
            <w:tab w:val="num" w:pos="0"/>
          </w:tabs>
          <w:ind w:left="5038" w:hanging="360"/>
        </w:pPr>
        <w:rPr>
          <w:rFonts w:ascii="Times New Roman" w:hAnsi="Times New Roman" w:cs="Times New Roman"/>
          <w:b/>
          <w:bCs w:val="0"/>
          <w:i w:val="0"/>
          <w:iCs w:val="0"/>
          <w:caps w:val="0"/>
          <w:smallCaps w:val="0"/>
          <w:strike w:val="0"/>
          <w:dstrike w:val="0"/>
          <w:vanish w:val="0"/>
          <w:color w:val="000000"/>
          <w:spacing w:val="0"/>
          <w:kern w:val="0"/>
          <w:position w:val="0"/>
          <w:sz w:val="28"/>
          <w:szCs w:val="28"/>
          <w:u w:val="none"/>
          <w:effect w:val="none"/>
          <w:vertAlign w:val="baseline"/>
          <w:em w:val="none"/>
        </w:rPr>
      </w:lvl>
    </w:lvlOverride>
  </w:num>
  <w:num w:numId="30">
    <w:abstractNumId w:val="6"/>
    <w:lvlOverride w:ilvl="0">
      <w:lvl w:ilvl="0">
        <w:start w:val="1"/>
        <w:numFmt w:val="decimal"/>
        <w:lvlText w:val=""/>
        <w:lvlJc w:val="left"/>
        <w:pPr>
          <w:tabs>
            <w:tab w:val="num" w:pos="0"/>
          </w:tabs>
          <w:ind w:left="5038" w:hanging="360"/>
        </w:pPr>
        <w:rPr>
          <w:rFonts w:ascii="Times New Roman" w:hAnsi="Times New Roman" w:cs="Times New Roman"/>
          <w:b/>
          <w:bCs w:val="0"/>
          <w:i w:val="0"/>
          <w:iCs w:val="0"/>
          <w:caps w:val="0"/>
          <w:smallCaps w:val="0"/>
          <w:strike w:val="0"/>
          <w:dstrike w:val="0"/>
          <w:vanish w:val="0"/>
          <w:color w:val="000000"/>
          <w:spacing w:val="0"/>
          <w:kern w:val="0"/>
          <w:position w:val="0"/>
          <w:sz w:val="28"/>
          <w:szCs w:val="28"/>
          <w:u w:val="none"/>
          <w:effect w:val="none"/>
          <w:vertAlign w:val="baseline"/>
          <w:em w:val="no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392E"/>
    <w:rsid w:val="001A3482"/>
    <w:rsid w:val="00317EC4"/>
    <w:rsid w:val="003B392E"/>
    <w:rsid w:val="00575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AEFAD"/>
  <w15:docId w15:val="{48FC13CC-4E7E-41F9-9DC3-D8D113FA7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0">
    <w:name w:val="Normal"/>
    <w:qFormat/>
    <w:rsid w:val="00A2166F"/>
    <w:rPr>
      <w:sz w:val="28"/>
      <w:szCs w:val="28"/>
    </w:rPr>
  </w:style>
  <w:style w:type="paragraph" w:styleId="1">
    <w:name w:val="heading 1"/>
    <w:basedOn w:val="30"/>
    <w:next w:val="a0"/>
    <w:link w:val="11"/>
    <w:qFormat/>
    <w:rsid w:val="00353A27"/>
    <w:pPr>
      <w:outlineLvl w:val="0"/>
    </w:pPr>
    <w:rPr>
      <w:sz w:val="28"/>
      <w:szCs w:val="28"/>
    </w:rPr>
  </w:style>
  <w:style w:type="paragraph" w:styleId="20">
    <w:name w:val="heading 2"/>
    <w:basedOn w:val="4"/>
    <w:next w:val="a0"/>
    <w:qFormat/>
    <w:rsid w:val="00EA61A8"/>
    <w:pPr>
      <w:ind w:firstLine="0"/>
      <w:outlineLvl w:val="1"/>
    </w:pPr>
  </w:style>
  <w:style w:type="paragraph" w:styleId="30">
    <w:name w:val="heading 3"/>
    <w:basedOn w:val="a0"/>
    <w:next w:val="a0"/>
    <w:link w:val="31"/>
    <w:autoRedefine/>
    <w:qFormat/>
    <w:rsid w:val="00035E96"/>
    <w:pPr>
      <w:keepNext/>
      <w:tabs>
        <w:tab w:val="num" w:pos="0"/>
      </w:tabs>
      <w:spacing w:before="120" w:after="60"/>
      <w:ind w:left="1224" w:hanging="50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0"/>
    <w:next w:val="a0"/>
    <w:link w:val="40"/>
    <w:qFormat/>
    <w:rsid w:val="006629C9"/>
    <w:pPr>
      <w:tabs>
        <w:tab w:val="left" w:pos="0"/>
      </w:tabs>
      <w:ind w:left="4118"/>
      <w:outlineLvl w:val="3"/>
    </w:pPr>
    <w:rPr>
      <w:bCs/>
    </w:rPr>
  </w:style>
  <w:style w:type="paragraph" w:styleId="5">
    <w:name w:val="heading 5"/>
    <w:basedOn w:val="a0"/>
    <w:next w:val="a0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0"/>
    <w:next w:val="a0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0"/>
    <w:next w:val="a0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0"/>
    <w:next w:val="a0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0"/>
    <w:next w:val="a0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user">
    <w:name w:val="Привязка сноски (user)"/>
    <w:qFormat/>
    <w:rPr>
      <w:vertAlign w:val="superscript"/>
    </w:rPr>
  </w:style>
  <w:style w:type="character" w:customStyle="1" w:styleId="FootnoteCharacters">
    <w:name w:val="Footnote Characters"/>
    <w:qFormat/>
    <w:rsid w:val="00D561D9"/>
    <w:rPr>
      <w:vertAlign w:val="superscript"/>
    </w:rPr>
  </w:style>
  <w:style w:type="character" w:styleId="a4">
    <w:name w:val="page number"/>
    <w:basedOn w:val="a1"/>
    <w:qFormat/>
    <w:rsid w:val="006C2F3F"/>
  </w:style>
  <w:style w:type="character" w:customStyle="1" w:styleId="-user">
    <w:name w:val="Интернет-ссылка (user)"/>
    <w:uiPriority w:val="99"/>
    <w:qFormat/>
    <w:rsid w:val="006C2F3F"/>
    <w:rPr>
      <w:color w:val="0000FF"/>
      <w:u w:val="single"/>
    </w:rPr>
  </w:style>
  <w:style w:type="character" w:styleId="a5">
    <w:name w:val="annotation reference"/>
    <w:semiHidden/>
    <w:qFormat/>
    <w:rsid w:val="00B714B0"/>
    <w:rPr>
      <w:sz w:val="16"/>
      <w:szCs w:val="16"/>
    </w:rPr>
  </w:style>
  <w:style w:type="character" w:styleId="a6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7">
    <w:name w:val="Название Знак"/>
    <w:link w:val="12"/>
    <w:uiPriority w:val="10"/>
    <w:qFormat/>
    <w:rsid w:val="00D22F6D"/>
    <w:rPr>
      <w:sz w:val="28"/>
    </w:rPr>
  </w:style>
  <w:style w:type="character" w:customStyle="1" w:styleId="a8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9">
    <w:name w:val="Emphasis"/>
    <w:uiPriority w:val="20"/>
    <w:qFormat/>
    <w:rsid w:val="00D22F6D"/>
    <w:rPr>
      <w:i/>
      <w:iCs/>
    </w:rPr>
  </w:style>
  <w:style w:type="character" w:customStyle="1" w:styleId="22">
    <w:name w:val="Цитата 2 Знак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a">
    <w:name w:val="Выделенная цитата Знак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b">
    <w:name w:val="Subtle Emphasis"/>
    <w:uiPriority w:val="19"/>
    <w:qFormat/>
    <w:rsid w:val="00D22F6D"/>
    <w:rPr>
      <w:i/>
      <w:iCs/>
      <w:color w:val="808080"/>
    </w:rPr>
  </w:style>
  <w:style w:type="character" w:styleId="ac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d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0">
    <w:name w:val="Электронная подпись Знак"/>
    <w:uiPriority w:val="99"/>
    <w:qFormat/>
    <w:rsid w:val="00D22F6D"/>
    <w:rPr>
      <w:rFonts w:eastAsia="Calibri"/>
      <w:sz w:val="24"/>
      <w:szCs w:val="24"/>
    </w:rPr>
  </w:style>
  <w:style w:type="character" w:customStyle="1" w:styleId="11">
    <w:name w:val="Заголовок 1 Знак1"/>
    <w:link w:val="1"/>
    <w:qFormat/>
    <w:locked/>
    <w:rsid w:val="00D22F6D"/>
    <w:rPr>
      <w:sz w:val="28"/>
    </w:rPr>
  </w:style>
  <w:style w:type="character" w:customStyle="1" w:styleId="af1">
    <w:name w:val="Текст сноски Знак"/>
    <w:qFormat/>
    <w:rsid w:val="00D22F6D"/>
  </w:style>
  <w:style w:type="character" w:customStyle="1" w:styleId="af2">
    <w:name w:val="Основной текст Знак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3">
    <w:name w:val="Абзац списка Знак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4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5">
    <w:name w:val="Подподпункт Знак"/>
    <w:qFormat/>
    <w:locked/>
    <w:rsid w:val="0025139E"/>
    <w:rPr>
      <w:sz w:val="26"/>
      <w:szCs w:val="26"/>
    </w:rPr>
  </w:style>
  <w:style w:type="character" w:customStyle="1" w:styleId="31">
    <w:name w:val="Заголовок 3 Знак1"/>
    <w:link w:val="30"/>
    <w:qFormat/>
    <w:rsid w:val="00B56F46"/>
    <w:rPr>
      <w:rFonts w:eastAsia="Calibri"/>
      <w:b/>
      <w:sz w:val="24"/>
      <w:szCs w:val="24"/>
      <w:lang w:val="x-none" w:eastAsia="x-none"/>
    </w:rPr>
  </w:style>
  <w:style w:type="character" w:customStyle="1" w:styleId="af6">
    <w:name w:val="Верхний колонтитул Знак"/>
    <w:uiPriority w:val="99"/>
    <w:qFormat/>
    <w:rsid w:val="002F31AF"/>
    <w:rPr>
      <w:sz w:val="24"/>
      <w:szCs w:val="24"/>
    </w:rPr>
  </w:style>
  <w:style w:type="character" w:customStyle="1" w:styleId="af7">
    <w:name w:val="Текст примечания Знак"/>
    <w:semiHidden/>
    <w:qFormat/>
    <w:rsid w:val="00DC0F7D"/>
  </w:style>
  <w:style w:type="character" w:customStyle="1" w:styleId="af8">
    <w:name w:val="Текст концевой сноски Знак"/>
    <w:basedOn w:val="a1"/>
    <w:qFormat/>
    <w:rsid w:val="003879D4"/>
  </w:style>
  <w:style w:type="character" w:customStyle="1" w:styleId="user0">
    <w:name w:val="Привязка концевой сноски (user)"/>
    <w:qFormat/>
    <w:rPr>
      <w:vertAlign w:val="superscript"/>
    </w:rPr>
  </w:style>
  <w:style w:type="character" w:customStyle="1" w:styleId="EndnoteCharacters">
    <w:name w:val="Endnote Characters"/>
    <w:basedOn w:val="a1"/>
    <w:qFormat/>
    <w:rsid w:val="003879D4"/>
    <w:rPr>
      <w:vertAlign w:val="superscript"/>
    </w:rPr>
  </w:style>
  <w:style w:type="character" w:customStyle="1" w:styleId="23">
    <w:name w:val="Пункт2 Знак"/>
    <w:link w:val="24"/>
    <w:qFormat/>
    <w:rsid w:val="00DE52BC"/>
    <w:rPr>
      <w:rFonts w:ascii="Garamond" w:hAnsi="Garamond"/>
      <w:sz w:val="24"/>
    </w:rPr>
  </w:style>
  <w:style w:type="character" w:customStyle="1" w:styleId="13">
    <w:name w:val="УРОВЕНЬ_1. Знак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user1">
    <w:name w:val="Ссылка указателя (user)"/>
    <w:qFormat/>
  </w:style>
  <w:style w:type="character" w:customStyle="1" w:styleId="user2">
    <w:name w:val="Нумерация строк (user)"/>
    <w:qFormat/>
  </w:style>
  <w:style w:type="character" w:customStyle="1" w:styleId="af9">
    <w:name w:val="Выделение жирным"/>
    <w:qFormat/>
    <w:rPr>
      <w:b/>
      <w:bCs/>
    </w:rPr>
  </w:style>
  <w:style w:type="character" w:customStyle="1" w:styleId="user3">
    <w:name w:val="Маркеры (user)"/>
    <w:qFormat/>
    <w:rPr>
      <w:rFonts w:ascii="OpenSymbol" w:eastAsia="OpenSymbol" w:hAnsi="OpenSymbol" w:cs="OpenSymbol"/>
    </w:rPr>
  </w:style>
  <w:style w:type="character" w:customStyle="1" w:styleId="selectable-text">
    <w:name w:val="selectable-text"/>
    <w:basedOn w:val="a1"/>
    <w:qFormat/>
    <w:rsid w:val="002E43B4"/>
  </w:style>
  <w:style w:type="character" w:styleId="afa">
    <w:name w:val="Hyperlink"/>
    <w:basedOn w:val="a1"/>
    <w:uiPriority w:val="99"/>
    <w:unhideWhenUsed/>
    <w:rsid w:val="00DF19EC"/>
    <w:rPr>
      <w:color w:val="0563C1" w:themeColor="hyperlink"/>
      <w:u w:val="single"/>
    </w:rPr>
  </w:style>
  <w:style w:type="character" w:customStyle="1" w:styleId="afb">
    <w:name w:val="Ссылка указателя"/>
    <w:qFormat/>
  </w:style>
  <w:style w:type="character" w:customStyle="1" w:styleId="afc">
    <w:name w:val="Маркеры"/>
    <w:qFormat/>
    <w:rPr>
      <w:rFonts w:ascii="OpenSymbol" w:eastAsia="OpenSymbol" w:hAnsi="OpenSymbol" w:cs="OpenSymbol"/>
    </w:rPr>
  </w:style>
  <w:style w:type="paragraph" w:styleId="afd">
    <w:name w:val="Title"/>
    <w:basedOn w:val="a0"/>
    <w:next w:val="afe"/>
    <w:qFormat/>
    <w:pPr>
      <w:keepNext/>
      <w:spacing w:before="240" w:after="120"/>
    </w:pPr>
    <w:rPr>
      <w:rFonts w:ascii="Liberation Sans" w:eastAsia="Noto Sans CJK SC" w:hAnsi="Liberation Sans" w:cs="Lohit Devanagari"/>
    </w:rPr>
  </w:style>
  <w:style w:type="paragraph" w:styleId="afe">
    <w:name w:val="Body Text"/>
    <w:basedOn w:val="a0"/>
    <w:rsid w:val="0076353A"/>
    <w:pPr>
      <w:spacing w:after="120"/>
    </w:pPr>
  </w:style>
  <w:style w:type="paragraph" w:styleId="aff">
    <w:name w:val="List"/>
    <w:basedOn w:val="afe"/>
    <w:rPr>
      <w:rFonts w:cs="Lohit Devanagari"/>
    </w:rPr>
  </w:style>
  <w:style w:type="paragraph" w:styleId="aff0">
    <w:name w:val="caption"/>
    <w:basedOn w:val="a0"/>
    <w:next w:val="a0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styleId="aff1">
    <w:name w:val="index heading"/>
    <w:basedOn w:val="a0"/>
    <w:qFormat/>
    <w:pPr>
      <w:suppressLineNumbers/>
    </w:pPr>
    <w:rPr>
      <w:rFonts w:cs="Lohit Devanagari"/>
    </w:rPr>
  </w:style>
  <w:style w:type="paragraph" w:customStyle="1" w:styleId="aff2">
    <w:name w:val="Название раздела инструкции"/>
    <w:basedOn w:val="a0"/>
    <w:autoRedefine/>
    <w:qFormat/>
    <w:rsid w:val="00275328"/>
    <w:pPr>
      <w:jc w:val="center"/>
    </w:pPr>
    <w:rPr>
      <w:b/>
    </w:rPr>
  </w:style>
  <w:style w:type="paragraph" w:customStyle="1" w:styleId="a">
    <w:name w:val="Раздел положения"/>
    <w:basedOn w:val="a0"/>
    <w:autoRedefine/>
    <w:qFormat/>
    <w:rsid w:val="007475EE"/>
    <w:pPr>
      <w:numPr>
        <w:numId w:val="2"/>
      </w:numPr>
      <w:spacing w:before="80" w:after="80"/>
      <w:jc w:val="center"/>
    </w:pPr>
    <w:rPr>
      <w:b/>
      <w:sz w:val="32"/>
      <w:szCs w:val="32"/>
    </w:rPr>
  </w:style>
  <w:style w:type="paragraph" w:customStyle="1" w:styleId="aff3">
    <w:name w:val="Подраздел раздела положения"/>
    <w:basedOn w:val="a0"/>
    <w:autoRedefine/>
    <w:qFormat/>
    <w:rsid w:val="007475EE"/>
    <w:pPr>
      <w:tabs>
        <w:tab w:val="left" w:pos="360"/>
      </w:tabs>
      <w:spacing w:before="80" w:after="80"/>
      <w:ind w:left="360" w:hanging="360"/>
      <w:jc w:val="both"/>
    </w:pPr>
  </w:style>
  <w:style w:type="paragraph" w:styleId="aff4">
    <w:name w:val="footnote text"/>
    <w:basedOn w:val="a0"/>
    <w:rsid w:val="00D561D9"/>
    <w:rPr>
      <w:sz w:val="20"/>
      <w:szCs w:val="20"/>
    </w:rPr>
  </w:style>
  <w:style w:type="paragraph" w:customStyle="1" w:styleId="12">
    <w:name w:val="Шапка 1"/>
    <w:basedOn w:val="a0"/>
    <w:link w:val="a7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10">
    <w:name w:val="Заголовок 2 Знак1"/>
    <w:basedOn w:val="a0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0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0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5">
    <w:name w:val="Колонтитул"/>
    <w:basedOn w:val="a0"/>
    <w:qFormat/>
  </w:style>
  <w:style w:type="paragraph" w:customStyle="1" w:styleId="aff6">
    <w:name w:val="Колонтитулы"/>
    <w:basedOn w:val="a0"/>
    <w:qFormat/>
  </w:style>
  <w:style w:type="paragraph" w:styleId="aff7">
    <w:name w:val="header"/>
    <w:basedOn w:val="a0"/>
    <w:uiPriority w:val="99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8">
    <w:name w:val="Body Text Indent"/>
    <w:basedOn w:val="a0"/>
    <w:rsid w:val="0076353A"/>
    <w:pPr>
      <w:ind w:left="360"/>
    </w:pPr>
    <w:rPr>
      <w:sz w:val="24"/>
      <w:szCs w:val="24"/>
    </w:rPr>
  </w:style>
  <w:style w:type="paragraph" w:styleId="aff9">
    <w:name w:val="footer"/>
    <w:basedOn w:val="a0"/>
    <w:rsid w:val="0076353A"/>
    <w:pPr>
      <w:tabs>
        <w:tab w:val="center" w:pos="4677"/>
        <w:tab w:val="right" w:pos="9355"/>
      </w:tabs>
    </w:pPr>
  </w:style>
  <w:style w:type="paragraph" w:styleId="25">
    <w:name w:val="Body Text Indent 2"/>
    <w:basedOn w:val="a0"/>
    <w:qFormat/>
    <w:rsid w:val="0076353A"/>
    <w:pPr>
      <w:spacing w:after="120" w:line="480" w:lineRule="auto"/>
      <w:ind w:left="283"/>
    </w:pPr>
  </w:style>
  <w:style w:type="paragraph" w:styleId="34">
    <w:name w:val="Body Text 3"/>
    <w:basedOn w:val="a0"/>
    <w:qFormat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0"/>
    <w:qFormat/>
    <w:rsid w:val="0076353A"/>
    <w:pPr>
      <w:spacing w:after="120"/>
      <w:ind w:left="283"/>
    </w:pPr>
    <w:rPr>
      <w:sz w:val="16"/>
      <w:szCs w:val="16"/>
    </w:rPr>
  </w:style>
  <w:style w:type="paragraph" w:styleId="26">
    <w:name w:val="Body Text 2"/>
    <w:basedOn w:val="a0"/>
    <w:qFormat/>
    <w:rsid w:val="0076353A"/>
    <w:pPr>
      <w:spacing w:after="120" w:line="480" w:lineRule="auto"/>
    </w:pPr>
  </w:style>
  <w:style w:type="paragraph" w:styleId="affa">
    <w:name w:val="Block Text"/>
    <w:basedOn w:val="a0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fb">
    <w:name w:val="Подпункт"/>
    <w:basedOn w:val="a0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0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5">
    <w:name w:val="toc 1"/>
    <w:basedOn w:val="a0"/>
    <w:next w:val="a0"/>
    <w:autoRedefine/>
    <w:uiPriority w:val="39"/>
    <w:rsid w:val="00C517DE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6">
    <w:name w:val="toc 3"/>
    <w:basedOn w:val="a0"/>
    <w:next w:val="a0"/>
    <w:autoRedefine/>
    <w:uiPriority w:val="39"/>
    <w:rsid w:val="006B6B70"/>
    <w:pPr>
      <w:ind w:left="280"/>
    </w:pPr>
    <w:rPr>
      <w:rFonts w:cstheme="minorHAnsi"/>
      <w:sz w:val="20"/>
      <w:szCs w:val="20"/>
    </w:rPr>
  </w:style>
  <w:style w:type="paragraph" w:customStyle="1" w:styleId="affc">
    <w:name w:val="Раздел регламента"/>
    <w:basedOn w:val="a0"/>
    <w:qFormat/>
    <w:rsid w:val="00E228FA"/>
  </w:style>
  <w:style w:type="paragraph" w:customStyle="1" w:styleId="affd">
    <w:name w:val="Приложение к регламенту"/>
    <w:basedOn w:val="a0"/>
    <w:qFormat/>
    <w:rsid w:val="00E228FA"/>
    <w:pPr>
      <w:jc w:val="right"/>
    </w:pPr>
  </w:style>
  <w:style w:type="paragraph" w:styleId="28">
    <w:name w:val="toc 2"/>
    <w:basedOn w:val="a0"/>
    <w:next w:val="a0"/>
    <w:autoRedefine/>
    <w:uiPriority w:val="39"/>
    <w:rsid w:val="00693883"/>
    <w:pPr>
      <w:spacing w:before="240"/>
    </w:pPr>
    <w:rPr>
      <w:rFonts w:cstheme="minorHAnsi"/>
      <w:bCs/>
      <w:sz w:val="20"/>
      <w:szCs w:val="20"/>
    </w:rPr>
  </w:style>
  <w:style w:type="paragraph" w:styleId="affe">
    <w:name w:val="Balloon Text"/>
    <w:basedOn w:val="a0"/>
    <w:semiHidden/>
    <w:qFormat/>
    <w:rsid w:val="00197C91"/>
    <w:rPr>
      <w:rFonts w:ascii="Tahoma" w:hAnsi="Tahoma" w:cs="Tahoma"/>
      <w:sz w:val="16"/>
      <w:szCs w:val="16"/>
    </w:rPr>
  </w:style>
  <w:style w:type="paragraph" w:styleId="afff">
    <w:name w:val="annotation text"/>
    <w:basedOn w:val="a0"/>
    <w:semiHidden/>
    <w:qFormat/>
    <w:rsid w:val="00B714B0"/>
    <w:rPr>
      <w:sz w:val="20"/>
      <w:szCs w:val="20"/>
    </w:rPr>
  </w:style>
  <w:style w:type="paragraph" w:styleId="afff0">
    <w:name w:val="annotation subject"/>
    <w:basedOn w:val="afff"/>
    <w:next w:val="afff"/>
    <w:semiHidden/>
    <w:qFormat/>
    <w:rsid w:val="00B714B0"/>
    <w:rPr>
      <w:b/>
      <w:bCs/>
    </w:rPr>
  </w:style>
  <w:style w:type="paragraph" w:customStyle="1" w:styleId="16">
    <w:name w:val="Обычный (веб)1"/>
    <w:basedOn w:val="a0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0"/>
    <w:next w:val="a0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0"/>
    <w:next w:val="a0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0"/>
    <w:next w:val="a0"/>
    <w:autoRedefine/>
    <w:uiPriority w:val="39"/>
    <w:rsid w:val="006B6B70"/>
    <w:pPr>
      <w:tabs>
        <w:tab w:val="left" w:pos="1120"/>
        <w:tab w:val="right" w:pos="9911"/>
      </w:tabs>
      <w:ind w:left="560"/>
    </w:pPr>
    <w:rPr>
      <w:rFonts w:cstheme="minorHAnsi"/>
      <w:sz w:val="20"/>
      <w:szCs w:val="20"/>
    </w:rPr>
  </w:style>
  <w:style w:type="paragraph" w:customStyle="1" w:styleId="29">
    <w:name w:val="Раздел положения 2"/>
    <w:basedOn w:val="a0"/>
    <w:qFormat/>
    <w:rsid w:val="002C1E0E"/>
    <w:pPr>
      <w:pageBreakBefore/>
      <w:jc w:val="both"/>
      <w:outlineLvl w:val="0"/>
    </w:pPr>
    <w:rPr>
      <w:b/>
    </w:rPr>
  </w:style>
  <w:style w:type="paragraph" w:customStyle="1" w:styleId="afff1">
    <w:name w:val="Знак Знак Знак Знак Знак Знак Знак Знак Знак"/>
    <w:basedOn w:val="a0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2">
    <w:name w:val="No Spacing"/>
    <w:basedOn w:val="a0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f3">
    <w:name w:val="Subtitle"/>
    <w:basedOn w:val="a0"/>
    <w:next w:val="a0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f4">
    <w:name w:val="List Paragraph"/>
    <w:basedOn w:val="a0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a">
    <w:name w:val="Quote"/>
    <w:basedOn w:val="a0"/>
    <w:next w:val="a0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ff5">
    <w:name w:val="Intense Quote"/>
    <w:basedOn w:val="a0"/>
    <w:next w:val="a0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6">
    <w:name w:val="TOC Heading"/>
    <w:basedOn w:val="1"/>
    <w:next w:val="a0"/>
    <w:uiPriority w:val="39"/>
    <w:qFormat/>
    <w:rsid w:val="00D22F6D"/>
    <w:pPr>
      <w:keepLines/>
      <w:tabs>
        <w:tab w:val="clear" w:pos="0"/>
      </w:tabs>
      <w:spacing w:before="480"/>
      <w:ind w:left="0" w:firstLine="0"/>
    </w:pPr>
    <w:rPr>
      <w:rFonts w:ascii="Cambria" w:hAnsi="Cambria"/>
      <w:bCs/>
      <w:color w:val="365F91"/>
    </w:rPr>
  </w:style>
  <w:style w:type="paragraph" w:styleId="afff7">
    <w:name w:val="E-mail Signature"/>
    <w:basedOn w:val="a0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8">
    <w:name w:val="Знак"/>
    <w:basedOn w:val="a0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">
    <w:name w:val="Нумерованный список ур3"/>
    <w:basedOn w:val="a0"/>
    <w:qFormat/>
    <w:rsid w:val="00D22F6D"/>
    <w:pPr>
      <w:numPr>
        <w:numId w:val="3"/>
      </w:numPr>
      <w:jc w:val="both"/>
    </w:pPr>
    <w:rPr>
      <w:rFonts w:ascii="Garamond" w:hAnsi="Garamond"/>
      <w:sz w:val="24"/>
      <w:szCs w:val="20"/>
    </w:rPr>
  </w:style>
  <w:style w:type="paragraph" w:customStyle="1" w:styleId="310">
    <w:name w:val="Список 31"/>
    <w:basedOn w:val="a0"/>
    <w:qFormat/>
    <w:rsid w:val="00D22F6D"/>
    <w:pPr>
      <w:tabs>
        <w:tab w:val="left" w:pos="0"/>
      </w:tabs>
      <w:spacing w:before="120"/>
      <w:ind w:left="-207" w:hanging="360"/>
      <w:jc w:val="both"/>
    </w:pPr>
    <w:rPr>
      <w:rFonts w:ascii="Garamond" w:hAnsi="Garamond"/>
      <w:sz w:val="24"/>
      <w:szCs w:val="20"/>
    </w:rPr>
  </w:style>
  <w:style w:type="paragraph" w:customStyle="1" w:styleId="24">
    <w:name w:val="Нумерованный список ур2"/>
    <w:basedOn w:val="a0"/>
    <w:link w:val="23"/>
    <w:qFormat/>
    <w:rsid w:val="00D22F6D"/>
    <w:pPr>
      <w:tabs>
        <w:tab w:val="left" w:pos="0"/>
      </w:tabs>
      <w:spacing w:before="120"/>
      <w:ind w:left="-207" w:hanging="360"/>
      <w:jc w:val="both"/>
    </w:pPr>
    <w:rPr>
      <w:rFonts w:ascii="Garamond" w:hAnsi="Garamond"/>
      <w:sz w:val="24"/>
      <w:szCs w:val="20"/>
    </w:rPr>
  </w:style>
  <w:style w:type="paragraph" w:styleId="afff9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7">
    <w:name w:val="Знак Знак3 Знак Знак"/>
    <w:basedOn w:val="a0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a">
    <w:name w:val="Пункт"/>
    <w:basedOn w:val="a0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7">
    <w:name w:val="Абзац списка1"/>
    <w:basedOn w:val="a0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user4">
    <w:name w:val="Таблица (user)"/>
    <w:basedOn w:val="a0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b">
    <w:name w:val="Таблица шапка"/>
    <w:basedOn w:val="a0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fc">
    <w:name w:val="Подподпункт"/>
    <w:basedOn w:val="affb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fffd">
    <w:name w:val="УРОВЕНЬ_(а)"/>
    <w:basedOn w:val="afff4"/>
    <w:qFormat/>
    <w:rsid w:val="00B56F46"/>
    <w:pPr>
      <w:spacing w:before="120" w:line="360" w:lineRule="exact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f4"/>
    <w:qFormat/>
    <w:rsid w:val="00B56F46"/>
    <w:pPr>
      <w:spacing w:before="120" w:line="360" w:lineRule="exact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f4"/>
    <w:qFormat/>
    <w:rsid w:val="00B56F46"/>
    <w:pPr>
      <w:numPr>
        <w:numId w:val="4"/>
      </w:numPr>
      <w:spacing w:before="120" w:line="360" w:lineRule="exact"/>
      <w:jc w:val="both"/>
    </w:pPr>
    <w:rPr>
      <w:sz w:val="26"/>
      <w:szCs w:val="28"/>
      <w:lang w:eastAsia="en-US"/>
    </w:rPr>
  </w:style>
  <w:style w:type="paragraph" w:customStyle="1" w:styleId="38">
    <w:name w:val="УРОВЕНЬ_Абзац_тип3"/>
    <w:basedOn w:val="afff4"/>
    <w:qFormat/>
    <w:rsid w:val="00B56F46"/>
    <w:pPr>
      <w:tabs>
        <w:tab w:val="left" w:pos="0"/>
      </w:tabs>
      <w:spacing w:before="120" w:line="360" w:lineRule="exact"/>
      <w:ind w:left="1134" w:hanging="1134"/>
      <w:jc w:val="both"/>
    </w:pPr>
    <w:rPr>
      <w:sz w:val="26"/>
      <w:szCs w:val="28"/>
      <w:lang w:eastAsia="en-US"/>
    </w:rPr>
  </w:style>
  <w:style w:type="paragraph" w:customStyle="1" w:styleId="afffe">
    <w:name w:val="УРОВЕНЬ_Подпись"/>
    <w:basedOn w:val="afff4"/>
    <w:qFormat/>
    <w:rsid w:val="00B56F46"/>
    <w:pPr>
      <w:keepNext/>
      <w:spacing w:before="120" w:after="120" w:line="360" w:lineRule="exact"/>
      <w:jc w:val="right"/>
      <w:outlineLvl w:val="3"/>
    </w:pPr>
    <w:rPr>
      <w:sz w:val="26"/>
      <w:szCs w:val="28"/>
      <w:lang w:eastAsia="en-US"/>
    </w:rPr>
  </w:style>
  <w:style w:type="paragraph" w:customStyle="1" w:styleId="18">
    <w:name w:val="Стиль Заголовок 1 + по ширине"/>
    <w:basedOn w:val="1"/>
    <w:qFormat/>
    <w:rsid w:val="005773B2"/>
    <w:pPr>
      <w:keepLines/>
      <w:tabs>
        <w:tab w:val="clear" w:pos="0"/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ff">
    <w:name w:val="endnote text"/>
    <w:basedOn w:val="a0"/>
    <w:rsid w:val="003879D4"/>
    <w:rPr>
      <w:sz w:val="20"/>
      <w:szCs w:val="20"/>
    </w:rPr>
  </w:style>
  <w:style w:type="paragraph" w:customStyle="1" w:styleId="2b">
    <w:name w:val="Заголовок 2 КВВ"/>
    <w:basedOn w:val="a0"/>
    <w:qFormat/>
    <w:rsid w:val="00CB35E8"/>
    <w:pPr>
      <w:keepNext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0">
    <w:name w:val="Таблица текст"/>
    <w:basedOn w:val="a0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1">
    <w:name w:val="Normal (Web)"/>
    <w:basedOn w:val="a0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9">
    <w:name w:val="УРОВЕНЬ_1."/>
    <w:basedOn w:val="afff4"/>
    <w:qFormat/>
    <w:rsid w:val="004A17AE"/>
    <w:pPr>
      <w:keepNext/>
      <w:keepLines/>
      <w:spacing w:before="240" w:after="120" w:line="276" w:lineRule="auto"/>
      <w:ind w:left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0"/>
    <w:next w:val="a0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0"/>
    <w:next w:val="a0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0"/>
    <w:next w:val="a0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user5">
    <w:name w:val="Содержимое таблицы (user)"/>
    <w:basedOn w:val="a0"/>
    <w:qFormat/>
    <w:pPr>
      <w:widowControl w:val="0"/>
      <w:suppressLineNumbers/>
    </w:pPr>
  </w:style>
  <w:style w:type="paragraph" w:customStyle="1" w:styleId="user6">
    <w:name w:val="Заголовок таблицы (user)"/>
    <w:basedOn w:val="user5"/>
    <w:qFormat/>
    <w:pPr>
      <w:jc w:val="center"/>
    </w:pPr>
    <w:rPr>
      <w:b/>
      <w:bCs/>
    </w:rPr>
  </w:style>
  <w:style w:type="paragraph" w:customStyle="1" w:styleId="affff2">
    <w:name w:val="Содержимое таблицы"/>
    <w:basedOn w:val="a0"/>
    <w:qFormat/>
    <w:pPr>
      <w:widowControl w:val="0"/>
      <w:suppressLineNumbers/>
    </w:pPr>
  </w:style>
  <w:style w:type="paragraph" w:customStyle="1" w:styleId="affff3">
    <w:name w:val="Заголовок таблицы"/>
    <w:basedOn w:val="affff2"/>
    <w:qFormat/>
    <w:pPr>
      <w:jc w:val="center"/>
    </w:pPr>
    <w:rPr>
      <w:b/>
      <w:bCs/>
    </w:rPr>
  </w:style>
  <w:style w:type="numbering" w:customStyle="1" w:styleId="affff4">
    <w:name w:val="Без списка"/>
    <w:uiPriority w:val="99"/>
    <w:semiHidden/>
    <w:unhideWhenUsed/>
    <w:qFormat/>
  </w:style>
  <w:style w:type="numbering" w:customStyle="1" w:styleId="1a">
    <w:name w:val="Стиль1"/>
    <w:uiPriority w:val="99"/>
    <w:qFormat/>
    <w:rsid w:val="00F001E4"/>
  </w:style>
  <w:style w:type="numbering" w:customStyle="1" w:styleId="2c">
    <w:name w:val="Стиль2"/>
    <w:uiPriority w:val="99"/>
    <w:qFormat/>
    <w:rsid w:val="006629C9"/>
  </w:style>
  <w:style w:type="table" w:styleId="affff5">
    <w:name w:val="Table Grid"/>
    <w:basedOn w:val="a2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b">
    <w:name w:val="Сетка таблицы1"/>
    <w:basedOn w:val="a2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header" Target="header8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9D69FC-4E3B-47E7-9560-0A47C445F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1071</Words>
  <Characters>6105</Characters>
  <Application>Microsoft Office Word</Application>
  <DocSecurity>0</DocSecurity>
  <Lines>50</Lines>
  <Paragraphs>14</Paragraphs>
  <ScaleCrop>false</ScaleCrop>
  <Company>Microsoft</Company>
  <LinksUpToDate>false</LinksUpToDate>
  <CharactersWithSpaces>7162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Харина Анна Владимировна</cp:lastModifiedBy>
  <cp:revision>2</cp:revision>
  <cp:lastPrinted>2025-03-31T08:51:00Z</cp:lastPrinted>
  <dcterms:created xsi:type="dcterms:W3CDTF">2026-10-01T08:23:00Z</dcterms:created>
  <dcterms:modified xsi:type="dcterms:W3CDTF">2026-10-01T08:23:00Z</dcterms:modified>
  <dc:language>ru-RU</dc:language>
</cp:coreProperties>
</file>