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76B" w:rsidRDefault="0023676B">
      <w:pPr>
        <w:keepNext/>
        <w:keepLines/>
        <w:jc w:val="right"/>
        <w:rPr>
          <w:b/>
          <w:bCs/>
          <w:sz w:val="26"/>
          <w:szCs w:val="26"/>
        </w:rPr>
      </w:pPr>
    </w:p>
    <w:p w:rsidR="0023676B" w:rsidRDefault="0023676B">
      <w:pPr>
        <w:keepNext/>
        <w:keepLines/>
        <w:rPr>
          <w:sz w:val="26"/>
          <w:szCs w:val="26"/>
        </w:rPr>
      </w:pPr>
    </w:p>
    <w:p w:rsidR="0023676B" w:rsidRDefault="0023676B">
      <w:pPr>
        <w:keepNext/>
        <w:keepLines/>
        <w:rPr>
          <w:sz w:val="26"/>
          <w:szCs w:val="26"/>
        </w:rPr>
      </w:pPr>
    </w:p>
    <w:p w:rsidR="0023676B" w:rsidRDefault="0023676B">
      <w:pPr>
        <w:keepNext/>
        <w:keepLines/>
        <w:rPr>
          <w:sz w:val="26"/>
          <w:szCs w:val="26"/>
        </w:rPr>
      </w:pPr>
    </w:p>
    <w:p w:rsidR="0023676B" w:rsidRDefault="0023676B">
      <w:pPr>
        <w:keepNext/>
        <w:keepLines/>
        <w:rPr>
          <w:sz w:val="26"/>
          <w:szCs w:val="26"/>
        </w:rPr>
      </w:pPr>
    </w:p>
    <w:p w:rsidR="0023676B" w:rsidRDefault="0023676B">
      <w:pPr>
        <w:keepNext/>
        <w:keepLines/>
        <w:rPr>
          <w:sz w:val="26"/>
          <w:szCs w:val="26"/>
        </w:rPr>
      </w:pPr>
    </w:p>
    <w:p w:rsidR="0023676B" w:rsidRDefault="0023676B">
      <w:pPr>
        <w:keepNext/>
        <w:keepLines/>
        <w:rPr>
          <w:sz w:val="26"/>
          <w:szCs w:val="26"/>
        </w:rPr>
      </w:pPr>
    </w:p>
    <w:p w:rsidR="0023676B" w:rsidRDefault="0023676B">
      <w:pPr>
        <w:keepNext/>
        <w:keepLines/>
        <w:rPr>
          <w:sz w:val="26"/>
          <w:szCs w:val="26"/>
        </w:rPr>
      </w:pPr>
    </w:p>
    <w:p w:rsidR="0023676B" w:rsidRDefault="0023676B">
      <w:pPr>
        <w:keepNext/>
        <w:keepLines/>
        <w:rPr>
          <w:sz w:val="26"/>
          <w:szCs w:val="26"/>
        </w:rPr>
      </w:pPr>
    </w:p>
    <w:p w:rsidR="0023676B" w:rsidRDefault="0023676B">
      <w:pPr>
        <w:keepNext/>
        <w:keepLines/>
        <w:rPr>
          <w:sz w:val="26"/>
          <w:szCs w:val="26"/>
        </w:rPr>
      </w:pPr>
    </w:p>
    <w:p w:rsidR="0023676B" w:rsidRDefault="0023676B">
      <w:pPr>
        <w:keepNext/>
        <w:keepLines/>
        <w:rPr>
          <w:sz w:val="26"/>
          <w:szCs w:val="26"/>
        </w:rPr>
      </w:pPr>
    </w:p>
    <w:p w:rsidR="0023676B" w:rsidRDefault="0038598E">
      <w:pPr>
        <w:pStyle w:val="Standard"/>
        <w:jc w:val="center"/>
      </w:pPr>
      <w:r>
        <w:rPr>
          <w:rStyle w:val="af4"/>
          <w:rFonts w:ascii="Times New Roman" w:hAnsi="Times New Roman" w:cs="Times New Roman"/>
          <w:bCs/>
        </w:rPr>
        <w:t>Технические требования на выполнение работ</w:t>
      </w:r>
      <w:r>
        <w:rPr>
          <w:rStyle w:val="af4"/>
          <w:rFonts w:ascii="Times New Roman" w:hAnsi="Times New Roman" w:cs="Times New Roman"/>
          <w:bCs/>
        </w:rPr>
        <w:br/>
      </w:r>
      <w:r>
        <w:rPr>
          <w:rFonts w:ascii="Times New Roman" w:hAnsi="Times New Roman" w:cs="Times New Roman"/>
          <w:b/>
          <w:bCs/>
          <w:sz w:val="32"/>
          <w:szCs w:val="32"/>
        </w:rPr>
        <w:t>«ОКПД2 33.</w:t>
      </w:r>
      <w:r w:rsidRPr="0038598E">
        <w:rPr>
          <w:rFonts w:ascii="Times New Roman" w:hAnsi="Times New Roman" w:cs="Times New Roman"/>
          <w:b/>
          <w:bCs/>
          <w:sz w:val="32"/>
          <w:szCs w:val="32"/>
        </w:rPr>
        <w:t>19.10.000</w:t>
      </w:r>
      <w:r>
        <w:rPr>
          <w:rFonts w:ascii="Times New Roman" w:hAnsi="Times New Roman" w:cs="Times New Roman"/>
          <w:b/>
          <w:bCs/>
          <w:sz w:val="32"/>
          <w:szCs w:val="32"/>
        </w:rPr>
        <w:t xml:space="preserve"> Текущий ремонт компрессорных установок Филиала ПАО «РусГидро» - «Чебоксарская ГЭС»</w:t>
      </w:r>
    </w:p>
    <w:p w:rsidR="0023676B" w:rsidRDefault="0023676B">
      <w:pPr>
        <w:keepNext/>
        <w:keepLines/>
        <w:jc w:val="center"/>
        <w:rPr>
          <w:rFonts w:eastAsia="Calibri"/>
          <w:b/>
          <w:sz w:val="26"/>
          <w:szCs w:val="26"/>
        </w:rPr>
      </w:pPr>
    </w:p>
    <w:p w:rsidR="0023676B" w:rsidRDefault="0023676B">
      <w:pPr>
        <w:keepNext/>
        <w:keepLines/>
        <w:jc w:val="center"/>
        <w:rPr>
          <w:rFonts w:eastAsia="Calibri"/>
          <w:b/>
          <w:sz w:val="26"/>
          <w:szCs w:val="26"/>
        </w:rPr>
      </w:pPr>
    </w:p>
    <w:p w:rsidR="0023676B" w:rsidRDefault="0023676B">
      <w:pPr>
        <w:keepNext/>
        <w:keepLines/>
        <w:widowControl/>
        <w:jc w:val="center"/>
        <w:rPr>
          <w:rStyle w:val="af9"/>
        </w:rPr>
      </w:pPr>
    </w:p>
    <w:p w:rsidR="0023676B" w:rsidRDefault="0023676B">
      <w:pPr>
        <w:keepNext/>
        <w:keepLines/>
        <w:jc w:val="center"/>
        <w:rPr>
          <w:rFonts w:eastAsia="Calibri"/>
          <w:b/>
          <w:i/>
          <w:sz w:val="26"/>
          <w:szCs w:val="26"/>
        </w:rPr>
      </w:pPr>
    </w:p>
    <w:p w:rsidR="0023676B" w:rsidRDefault="0023676B">
      <w:pPr>
        <w:keepNext/>
        <w:keepLines/>
        <w:jc w:val="both"/>
        <w:rPr>
          <w:sz w:val="26"/>
          <w:szCs w:val="26"/>
        </w:rPr>
      </w:pPr>
    </w:p>
    <w:p w:rsidR="0023676B" w:rsidRDefault="0038598E">
      <w:pPr>
        <w:rPr>
          <w:sz w:val="26"/>
          <w:szCs w:val="26"/>
        </w:rPr>
      </w:pPr>
      <w:r>
        <w:br w:type="page"/>
      </w:r>
    </w:p>
    <w:p w:rsidR="0023676B" w:rsidRDefault="0038598E">
      <w:pPr>
        <w:jc w:val="center"/>
      </w:pPr>
      <w:r>
        <w:rPr>
          <w:b/>
        </w:rPr>
        <w:lastRenderedPageBreak/>
        <w:t>СОДЕРЖАНИЕ</w:t>
      </w:r>
    </w:p>
    <w:sdt>
      <w:sdtPr>
        <w:id w:val="-592786542"/>
        <w:docPartObj>
          <w:docPartGallery w:val="Table of Contents"/>
          <w:docPartUnique/>
        </w:docPartObj>
      </w:sdtPr>
      <w:sdtEndPr/>
      <w:sdtContent>
        <w:p w:rsidR="0023676B" w:rsidRDefault="0038598E">
          <w:pPr>
            <w:pStyle w:val="17"/>
            <w:tabs>
              <w:tab w:val="right" w:leader="dot" w:pos="560"/>
              <w:tab w:val="right" w:leader="dot" w:pos="9911"/>
            </w:tabs>
          </w:pPr>
          <w:r>
            <w:fldChar w:fldCharType="begin"/>
          </w:r>
          <w:r>
            <w:rPr>
              <w:rStyle w:val="aff0"/>
            </w:rPr>
            <w:instrText xml:space="preserve"> TOC \t "Раздел положения 2111,1,Пункт2111,3,УРОВЕНЬ_(а),4" \h</w:instrText>
          </w:r>
          <w:r>
            <w:rPr>
              <w:rStyle w:val="aff0"/>
            </w:rPr>
            <w:fldChar w:fldCharType="separate"/>
          </w:r>
          <w:hyperlink w:anchor="_Toc54646395" w:tgtFrame="_top">
            <w:r>
              <w:rPr>
                <w:rStyle w:val="aff0"/>
              </w:rPr>
              <w:t>1.</w:t>
            </w:r>
            <w:r>
              <w:rPr>
                <w:rStyle w:val="aff0"/>
                <w:rFonts w:ascii="Calibri" w:hAnsi="Calibri"/>
                <w:b w:val="0"/>
                <w:bCs w:val="0"/>
              </w:rPr>
              <w:tab/>
            </w:r>
            <w:r>
              <w:rPr>
                <w:rStyle w:val="aff0"/>
              </w:rPr>
              <w:t>Общие сведения</w:t>
            </w:r>
            <w:r>
              <w:rPr>
                <w:rStyle w:val="aff0"/>
              </w:rPr>
              <w:tab/>
            </w:r>
            <w:r>
              <w:rPr>
                <w:webHidden/>
              </w:rPr>
              <w:fldChar w:fldCharType="begin"/>
            </w:r>
            <w:r>
              <w:rPr>
                <w:webHidden/>
              </w:rPr>
              <w:instrText>PAGEREF _Toc54646395 \h</w:instrText>
            </w:r>
            <w:r>
              <w:rPr>
                <w:webHidden/>
              </w:rPr>
            </w:r>
            <w:r>
              <w:rPr>
                <w:webHidden/>
              </w:rPr>
              <w:fldChar w:fldCharType="separate"/>
            </w:r>
            <w:r>
              <w:rPr>
                <w:rStyle w:val="aff0"/>
                <w:lang w:val="en-US"/>
              </w:rPr>
              <w:t>3</w:t>
            </w:r>
            <w:r>
              <w:rPr>
                <w:webHidden/>
              </w:rPr>
              <w:fldChar w:fldCharType="end"/>
            </w:r>
          </w:hyperlink>
        </w:p>
        <w:p w:rsidR="0023676B" w:rsidRDefault="00545AF1">
          <w:pPr>
            <w:pStyle w:val="41"/>
            <w:tabs>
              <w:tab w:val="right" w:leader="dot" w:pos="1120"/>
              <w:tab w:val="right" w:leader="dot" w:pos="9911"/>
            </w:tabs>
          </w:pPr>
          <w:hyperlink w:anchor="_Toc54646396" w:tgtFrame="_top">
            <w:r w:rsidR="0038598E">
              <w:rPr>
                <w:rStyle w:val="aff0"/>
                <w:iCs/>
              </w:rPr>
              <w:t>1.1.</w:t>
            </w:r>
            <w:r w:rsidR="0038598E">
              <w:rPr>
                <w:rStyle w:val="aff0"/>
                <w:rFonts w:ascii="Calibri" w:hAnsi="Calibri"/>
                <w:sz w:val="24"/>
                <w:szCs w:val="24"/>
              </w:rPr>
              <w:tab/>
            </w:r>
            <w:r w:rsidR="0038598E">
              <w:rPr>
                <w:rStyle w:val="aff0"/>
              </w:rPr>
              <w:t>Обозначения и сокращения</w:t>
            </w:r>
            <w:r w:rsidR="0038598E">
              <w:rPr>
                <w:rStyle w:val="aff0"/>
              </w:rPr>
              <w:tab/>
            </w:r>
            <w:r w:rsidR="0038598E">
              <w:rPr>
                <w:webHidden/>
              </w:rPr>
              <w:fldChar w:fldCharType="begin"/>
            </w:r>
            <w:r w:rsidR="0038598E">
              <w:rPr>
                <w:webHidden/>
              </w:rPr>
              <w:instrText>PAGEREF _Toc54646396 \h</w:instrText>
            </w:r>
            <w:r w:rsidR="0038598E">
              <w:rPr>
                <w:webHidden/>
              </w:rPr>
            </w:r>
            <w:r w:rsidR="0038598E">
              <w:rPr>
                <w:webHidden/>
              </w:rPr>
              <w:fldChar w:fldCharType="separate"/>
            </w:r>
            <w:r w:rsidR="0038598E">
              <w:rPr>
                <w:rStyle w:val="aff0"/>
                <w:sz w:val="24"/>
                <w:szCs w:val="24"/>
                <w:lang w:val="en-US"/>
              </w:rPr>
              <w:t>3</w:t>
            </w:r>
            <w:r w:rsidR="0038598E">
              <w:rPr>
                <w:webHidden/>
              </w:rPr>
              <w:fldChar w:fldCharType="end"/>
            </w:r>
          </w:hyperlink>
        </w:p>
        <w:p w:rsidR="0023676B" w:rsidRDefault="00545AF1">
          <w:pPr>
            <w:pStyle w:val="41"/>
            <w:tabs>
              <w:tab w:val="right" w:leader="dot" w:pos="1120"/>
              <w:tab w:val="right" w:leader="dot" w:pos="9911"/>
            </w:tabs>
          </w:pPr>
          <w:hyperlink w:anchor="_Toc54646397" w:tgtFrame="_top">
            <w:r w:rsidR="0038598E">
              <w:rPr>
                <w:rStyle w:val="aff0"/>
                <w:iCs/>
              </w:rPr>
              <w:t>1.2.</w:t>
            </w:r>
            <w:r w:rsidR="0038598E">
              <w:rPr>
                <w:rStyle w:val="aff0"/>
                <w:rFonts w:ascii="Calibri" w:hAnsi="Calibri"/>
                <w:sz w:val="24"/>
                <w:szCs w:val="24"/>
              </w:rPr>
              <w:tab/>
            </w:r>
            <w:r w:rsidR="0038598E">
              <w:rPr>
                <w:rStyle w:val="aff0"/>
              </w:rPr>
              <w:t>Наименование закупаемой продукции</w:t>
            </w:r>
            <w:r w:rsidR="0038598E">
              <w:rPr>
                <w:rStyle w:val="aff0"/>
              </w:rPr>
              <w:tab/>
            </w:r>
            <w:r w:rsidR="0038598E">
              <w:rPr>
                <w:webHidden/>
              </w:rPr>
              <w:fldChar w:fldCharType="begin"/>
            </w:r>
            <w:r w:rsidR="0038598E">
              <w:rPr>
                <w:webHidden/>
              </w:rPr>
              <w:instrText>PAGEREF _Toc54646397 \h</w:instrText>
            </w:r>
            <w:r w:rsidR="0038598E">
              <w:rPr>
                <w:webHidden/>
              </w:rPr>
            </w:r>
            <w:r w:rsidR="0038598E">
              <w:rPr>
                <w:webHidden/>
              </w:rPr>
              <w:fldChar w:fldCharType="separate"/>
            </w:r>
            <w:r w:rsidR="0038598E">
              <w:rPr>
                <w:rStyle w:val="aff0"/>
                <w:sz w:val="24"/>
                <w:lang w:val="en-US"/>
              </w:rPr>
              <w:t>4</w:t>
            </w:r>
            <w:r w:rsidR="0038598E">
              <w:rPr>
                <w:webHidden/>
              </w:rPr>
              <w:fldChar w:fldCharType="end"/>
            </w:r>
          </w:hyperlink>
        </w:p>
        <w:p w:rsidR="0023676B" w:rsidRDefault="00545AF1">
          <w:pPr>
            <w:pStyle w:val="41"/>
            <w:tabs>
              <w:tab w:val="right" w:leader="dot" w:pos="1120"/>
              <w:tab w:val="right" w:leader="dot" w:pos="9911"/>
            </w:tabs>
          </w:pPr>
          <w:hyperlink w:anchor="_Toc54646398" w:tgtFrame="_top">
            <w:r w:rsidR="0038598E">
              <w:rPr>
                <w:rStyle w:val="aff0"/>
                <w:iCs/>
              </w:rPr>
              <w:t>1.3.</w:t>
            </w:r>
            <w:r w:rsidR="0038598E">
              <w:rPr>
                <w:rStyle w:val="aff0"/>
                <w:rFonts w:ascii="Calibri" w:hAnsi="Calibri"/>
                <w:sz w:val="24"/>
                <w:szCs w:val="24"/>
              </w:rPr>
              <w:tab/>
            </w:r>
            <w:r w:rsidR="0038598E">
              <w:rPr>
                <w:rStyle w:val="aff0"/>
              </w:rPr>
              <w:t xml:space="preserve">Цель выполнения работ </w:t>
            </w:r>
            <w:r w:rsidR="0038598E">
              <w:rPr>
                <w:rStyle w:val="aff0"/>
              </w:rPr>
              <w:tab/>
            </w:r>
            <w:r w:rsidR="0038598E">
              <w:rPr>
                <w:webHidden/>
              </w:rPr>
              <w:fldChar w:fldCharType="begin"/>
            </w:r>
            <w:r w:rsidR="0038598E">
              <w:rPr>
                <w:webHidden/>
              </w:rPr>
              <w:instrText>PAGEREF _Toc54646398 \h</w:instrText>
            </w:r>
            <w:r w:rsidR="0038598E">
              <w:rPr>
                <w:webHidden/>
              </w:rPr>
            </w:r>
            <w:r w:rsidR="0038598E">
              <w:rPr>
                <w:webHidden/>
              </w:rPr>
              <w:fldChar w:fldCharType="separate"/>
            </w:r>
            <w:r w:rsidR="0038598E">
              <w:rPr>
                <w:rStyle w:val="aff0"/>
                <w:sz w:val="24"/>
                <w:szCs w:val="24"/>
                <w:lang w:val="en-US"/>
              </w:rPr>
              <w:t>4</w:t>
            </w:r>
            <w:r w:rsidR="0038598E">
              <w:rPr>
                <w:webHidden/>
              </w:rPr>
              <w:fldChar w:fldCharType="end"/>
            </w:r>
          </w:hyperlink>
        </w:p>
        <w:p w:rsidR="0023676B" w:rsidRDefault="0038598E">
          <w:pPr>
            <w:tabs>
              <w:tab w:val="right" w:leader="dot" w:pos="9689"/>
            </w:tabs>
          </w:pPr>
          <w:r>
            <w:t xml:space="preserve">           1.4.   Существующее положение……………………………………………………………………………… . ......</w:t>
          </w:r>
          <w:r>
            <w:rPr>
              <w:sz w:val="24"/>
              <w:szCs w:val="24"/>
            </w:rPr>
            <w:t>4</w:t>
          </w:r>
        </w:p>
        <w:p w:rsidR="0023676B" w:rsidRDefault="00545AF1">
          <w:pPr>
            <w:pStyle w:val="17"/>
            <w:tabs>
              <w:tab w:val="right" w:leader="dot" w:pos="9911"/>
            </w:tabs>
          </w:pPr>
          <w:hyperlink w:anchor="_Toc54646400" w:tgtFrame="_top">
            <w:r w:rsidR="0038598E">
              <w:rPr>
                <w:rStyle w:val="aff0"/>
              </w:rPr>
              <w:t>Таблица 1. Перечень объектов заказчика</w:t>
            </w:r>
            <w:r w:rsidR="0038598E">
              <w:rPr>
                <w:rStyle w:val="aff0"/>
              </w:rPr>
              <w:tab/>
            </w:r>
          </w:hyperlink>
          <w:r w:rsidR="0038598E">
            <w:rPr>
              <w:b w:val="0"/>
              <w:bCs w:val="0"/>
            </w:rPr>
            <w:t>6</w:t>
          </w:r>
        </w:p>
        <w:p w:rsidR="0023676B" w:rsidRDefault="0038598E">
          <w:pPr>
            <w:tabs>
              <w:tab w:val="right" w:leader="dot" w:pos="9689"/>
            </w:tabs>
          </w:pPr>
          <w:r>
            <w:t xml:space="preserve">           1.5.   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 ……………………………………………………………………………………………………………………………….  6</w:t>
          </w:r>
        </w:p>
        <w:p w:rsidR="0023676B" w:rsidRDefault="0038598E">
          <w:pPr>
            <w:tabs>
              <w:tab w:val="right" w:leader="dot" w:pos="9689"/>
            </w:tabs>
          </w:pPr>
          <w:r>
            <w:rPr>
              <w:sz w:val="24"/>
              <w:szCs w:val="24"/>
            </w:rPr>
            <w:t xml:space="preserve">         </w:t>
          </w:r>
          <w:r>
            <w:t xml:space="preserve">1.6  Иные требования и сведения общего характера.................................................................................................7                                                    </w:t>
          </w:r>
        </w:p>
        <w:p w:rsidR="0023676B" w:rsidRDefault="00545AF1">
          <w:pPr>
            <w:pStyle w:val="17"/>
            <w:tabs>
              <w:tab w:val="right" w:leader="dot" w:pos="560"/>
              <w:tab w:val="right" w:leader="dot" w:pos="9911"/>
            </w:tabs>
          </w:pPr>
          <w:hyperlink w:anchor="_Toc54646403" w:tgtFrame="_top">
            <w:r w:rsidR="0038598E">
              <w:rPr>
                <w:rStyle w:val="aff0"/>
              </w:rPr>
              <w:t>2.</w:t>
            </w:r>
            <w:r w:rsidR="0038598E">
              <w:rPr>
                <w:rStyle w:val="aff0"/>
                <w:b w:val="0"/>
                <w:bCs w:val="0"/>
              </w:rPr>
              <w:tab/>
            </w:r>
            <w:r w:rsidR="0038598E">
              <w:rPr>
                <w:rStyle w:val="aff0"/>
                <w:iCs/>
              </w:rPr>
              <w:t>Требования к продукции</w:t>
            </w:r>
            <w:r w:rsidR="0038598E">
              <w:rPr>
                <w:rStyle w:val="aff0"/>
              </w:rPr>
              <w:tab/>
            </w:r>
          </w:hyperlink>
          <w:r w:rsidR="0038598E">
            <w:rPr>
              <w:b w:val="0"/>
              <w:bCs w:val="0"/>
            </w:rPr>
            <w:t>9</w:t>
          </w:r>
        </w:p>
        <w:p w:rsidR="0023676B" w:rsidRDefault="00545AF1">
          <w:pPr>
            <w:pStyle w:val="41"/>
            <w:tabs>
              <w:tab w:val="right" w:leader="dot" w:pos="1120"/>
              <w:tab w:val="right" w:leader="dot" w:pos="9911"/>
            </w:tabs>
          </w:pPr>
          <w:hyperlink w:anchor="_Toc54646404" w:tgtFrame="_top">
            <w:r w:rsidR="0038598E">
              <w:rPr>
                <w:rStyle w:val="aff0"/>
                <w:iCs/>
              </w:rPr>
              <w:t>2.1.</w:t>
            </w:r>
            <w:r w:rsidR="0038598E">
              <w:rPr>
                <w:rStyle w:val="aff0"/>
                <w:sz w:val="24"/>
                <w:szCs w:val="24"/>
              </w:rPr>
              <w:tab/>
            </w:r>
            <w:r w:rsidR="0038598E">
              <w:rPr>
                <w:rStyle w:val="aff0"/>
              </w:rPr>
              <w:t>Требования к объемам и срокам выполнения работ</w:t>
            </w:r>
            <w:r w:rsidR="0038598E">
              <w:rPr>
                <w:rStyle w:val="aff0"/>
              </w:rPr>
              <w:tab/>
            </w:r>
          </w:hyperlink>
          <w:r w:rsidR="0038598E">
            <w:rPr>
              <w:sz w:val="24"/>
              <w:szCs w:val="24"/>
            </w:rPr>
            <w:t>9</w:t>
          </w:r>
        </w:p>
        <w:p w:rsidR="0023676B" w:rsidRDefault="00545AF1">
          <w:pPr>
            <w:pStyle w:val="36"/>
            <w:tabs>
              <w:tab w:val="right" w:leader="dot" w:pos="1120"/>
              <w:tab w:val="right" w:leader="dot" w:pos="9911"/>
            </w:tabs>
          </w:pPr>
          <w:hyperlink w:anchor="_Toc54646405" w:tgtFrame="_top">
            <w:r w:rsidR="0038598E">
              <w:rPr>
                <w:rStyle w:val="aff0"/>
              </w:rPr>
              <w:t>2.1.1.</w:t>
            </w:r>
            <w:r w:rsidR="0038598E">
              <w:rPr>
                <w:rStyle w:val="aff0"/>
                <w:sz w:val="24"/>
                <w:szCs w:val="24"/>
              </w:rPr>
              <w:tab/>
            </w:r>
            <w:r w:rsidR="0038598E">
              <w:rPr>
                <w:rStyle w:val="aff0"/>
              </w:rPr>
              <w:t>Требования к видам и объемам работ</w:t>
            </w:r>
            <w:r w:rsidR="0038598E">
              <w:rPr>
                <w:rStyle w:val="aff0"/>
              </w:rPr>
              <w:tab/>
            </w:r>
          </w:hyperlink>
          <w:r w:rsidR="0038598E">
            <w:rPr>
              <w:sz w:val="24"/>
              <w:szCs w:val="24"/>
            </w:rPr>
            <w:t>9</w:t>
          </w:r>
        </w:p>
        <w:p w:rsidR="0023676B" w:rsidRDefault="00545AF1">
          <w:pPr>
            <w:pStyle w:val="17"/>
            <w:tabs>
              <w:tab w:val="right" w:leader="dot" w:pos="9911"/>
            </w:tabs>
          </w:pPr>
          <w:hyperlink w:anchor="_Toc54646406" w:tgtFrame="_top">
            <w:r w:rsidR="0038598E">
              <w:rPr>
                <w:rStyle w:val="aff0"/>
              </w:rPr>
              <w:t>Таблица 2. Перечень и объем выполняемых работ</w:t>
            </w:r>
            <w:r w:rsidR="0038598E">
              <w:rPr>
                <w:rStyle w:val="aff0"/>
              </w:rPr>
              <w:tab/>
            </w:r>
          </w:hyperlink>
          <w:r w:rsidR="0038598E">
            <w:rPr>
              <w:b w:val="0"/>
              <w:bCs w:val="0"/>
            </w:rPr>
            <w:t>9</w:t>
          </w:r>
        </w:p>
        <w:p w:rsidR="0023676B" w:rsidRDefault="00545AF1">
          <w:pPr>
            <w:pStyle w:val="36"/>
            <w:tabs>
              <w:tab w:val="right" w:leader="dot" w:pos="1120"/>
              <w:tab w:val="right" w:leader="dot" w:pos="9911"/>
            </w:tabs>
          </w:pPr>
          <w:hyperlink w:anchor="_Toc54646407" w:tgtFrame="_top">
            <w:r w:rsidR="0038598E">
              <w:rPr>
                <w:rStyle w:val="aff0"/>
              </w:rPr>
              <w:t>2.1.2.</w:t>
            </w:r>
            <w:r w:rsidR="0038598E">
              <w:rPr>
                <w:rStyle w:val="aff0"/>
                <w:sz w:val="24"/>
                <w:szCs w:val="24"/>
              </w:rPr>
              <w:tab/>
            </w:r>
            <w:r w:rsidR="0038598E">
              <w:rPr>
                <w:rStyle w:val="aff0"/>
              </w:rPr>
              <w:t>Требования к срокам выполнения работ</w:t>
            </w:r>
            <w:r w:rsidR="0038598E">
              <w:rPr>
                <w:rStyle w:val="aff0"/>
              </w:rPr>
              <w:tab/>
            </w:r>
          </w:hyperlink>
          <w:r w:rsidR="0038598E">
            <w:rPr>
              <w:sz w:val="24"/>
              <w:szCs w:val="24"/>
            </w:rPr>
            <w:t>9</w:t>
          </w:r>
        </w:p>
        <w:p w:rsidR="0023676B" w:rsidRDefault="00545AF1">
          <w:pPr>
            <w:pStyle w:val="17"/>
            <w:tabs>
              <w:tab w:val="right" w:leader="dot" w:pos="9911"/>
            </w:tabs>
          </w:pPr>
          <w:hyperlink w:anchor="_Toc54646408" w:tgtFrame="_top">
            <w:r w:rsidR="0038598E">
              <w:rPr>
                <w:rStyle w:val="aff0"/>
              </w:rPr>
              <w:t>Таблица 3. Требования по срокам выполнения работ</w:t>
            </w:r>
            <w:r w:rsidR="0038598E">
              <w:rPr>
                <w:rStyle w:val="aff0"/>
              </w:rPr>
              <w:tab/>
            </w:r>
            <w:r w:rsidR="0038598E">
              <w:rPr>
                <w:rStyle w:val="aff0"/>
                <w:b w:val="0"/>
                <w:bCs w:val="0"/>
              </w:rPr>
              <w:t>1</w:t>
            </w:r>
          </w:hyperlink>
          <w:r w:rsidR="0038598E">
            <w:rPr>
              <w:b w:val="0"/>
              <w:bCs w:val="0"/>
            </w:rPr>
            <w:t>0</w:t>
          </w:r>
        </w:p>
        <w:p w:rsidR="0023676B" w:rsidRDefault="00545AF1">
          <w:pPr>
            <w:pStyle w:val="41"/>
            <w:tabs>
              <w:tab w:val="right" w:leader="dot" w:pos="1120"/>
              <w:tab w:val="right" w:leader="dot" w:pos="9911"/>
            </w:tabs>
          </w:pPr>
          <w:hyperlink w:anchor="_Toc54646409" w:tgtFrame="_top">
            <w:r w:rsidR="0038598E">
              <w:rPr>
                <w:rStyle w:val="aff0"/>
                <w:iCs/>
              </w:rPr>
              <w:t>2.2.</w:t>
            </w:r>
            <w:r w:rsidR="0038598E">
              <w:rPr>
                <w:rStyle w:val="aff0"/>
                <w:sz w:val="24"/>
                <w:szCs w:val="24"/>
              </w:rPr>
              <w:tab/>
            </w:r>
            <w:r w:rsidR="0038598E">
              <w:rPr>
                <w:rStyle w:val="aff0"/>
              </w:rPr>
              <w:t>Требования к качеству работ</w:t>
            </w:r>
            <w:r w:rsidR="0038598E">
              <w:rPr>
                <w:rStyle w:val="aff0"/>
              </w:rPr>
              <w:tab/>
            </w:r>
            <w:r w:rsidR="0038598E">
              <w:rPr>
                <w:rStyle w:val="aff0"/>
                <w:sz w:val="24"/>
                <w:szCs w:val="24"/>
              </w:rPr>
              <w:t>1</w:t>
            </w:r>
          </w:hyperlink>
          <w:r w:rsidR="0038598E">
            <w:rPr>
              <w:sz w:val="24"/>
              <w:szCs w:val="24"/>
            </w:rPr>
            <w:t>2</w:t>
          </w:r>
        </w:p>
        <w:p w:rsidR="0023676B" w:rsidRDefault="00545AF1">
          <w:pPr>
            <w:pStyle w:val="17"/>
            <w:tabs>
              <w:tab w:val="right" w:leader="dot" w:pos="9911"/>
            </w:tabs>
          </w:pPr>
          <w:hyperlink w:anchor="_Toc54646410" w:tgtFrame="_top">
            <w:r w:rsidR="0038598E">
              <w:rPr>
                <w:rStyle w:val="aff0"/>
              </w:rPr>
              <w:t>Таблица 4. Требования к качеству работ</w:t>
            </w:r>
            <w:r w:rsidR="0038598E">
              <w:rPr>
                <w:rStyle w:val="aff0"/>
              </w:rPr>
              <w:tab/>
            </w:r>
          </w:hyperlink>
          <w:r w:rsidR="0038598E">
            <w:rPr>
              <w:b w:val="0"/>
              <w:bCs w:val="0"/>
            </w:rPr>
            <w:t>12</w:t>
          </w:r>
        </w:p>
        <w:p w:rsidR="0023676B" w:rsidRDefault="00545AF1">
          <w:pPr>
            <w:pStyle w:val="17"/>
            <w:tabs>
              <w:tab w:val="right" w:leader="dot" w:pos="560"/>
              <w:tab w:val="right" w:leader="dot" w:pos="9911"/>
            </w:tabs>
          </w:pPr>
          <w:hyperlink w:anchor="_Toc54646411" w:tgtFrame="_top">
            <w:r w:rsidR="0038598E">
              <w:rPr>
                <w:rStyle w:val="aff0"/>
              </w:rPr>
              <w:t>3.</w:t>
            </w:r>
            <w:r w:rsidR="0038598E">
              <w:rPr>
                <w:rStyle w:val="aff0"/>
                <w:rFonts w:ascii="Calibri" w:hAnsi="Calibri"/>
                <w:b w:val="0"/>
                <w:bCs w:val="0"/>
              </w:rPr>
              <w:tab/>
            </w:r>
            <w:r w:rsidR="0038598E">
              <w:rPr>
                <w:rStyle w:val="aff0"/>
              </w:rPr>
              <w:t>Требования к документации по ценообразованию на этапе закупки</w:t>
            </w:r>
            <w:r w:rsidR="0038598E">
              <w:rPr>
                <w:rStyle w:val="aff0"/>
              </w:rPr>
              <w:tab/>
            </w:r>
          </w:hyperlink>
          <w:r w:rsidR="0038598E">
            <w:rPr>
              <w:b w:val="0"/>
              <w:bCs w:val="0"/>
            </w:rPr>
            <w:t>30</w:t>
          </w:r>
        </w:p>
        <w:p w:rsidR="0023676B" w:rsidRDefault="0038598E">
          <w:pPr>
            <w:tabs>
              <w:tab w:val="right" w:leader="dot" w:pos="560"/>
              <w:tab w:val="right" w:leader="dot" w:pos="9911"/>
            </w:tabs>
          </w:pPr>
          <w:r>
            <w:rPr>
              <w:rFonts w:cs="Calibri Light (Заголовки)"/>
              <w:b/>
              <w:bCs/>
              <w:iCs/>
              <w:color w:val="0000FF"/>
              <w:sz w:val="24"/>
              <w:szCs w:val="24"/>
              <w:u w:val="single"/>
            </w:rPr>
            <w:t>4. Требования к документации по ценообразованию на этапе заключения (исполнения) договора ………………………………………………………………………………………………30</w:t>
          </w:r>
        </w:p>
        <w:p w:rsidR="0023676B" w:rsidRDefault="0038598E">
          <w:pPr>
            <w:pStyle w:val="17"/>
            <w:tabs>
              <w:tab w:val="right" w:leader="dot" w:pos="560"/>
              <w:tab w:val="right" w:leader="dot" w:pos="9911"/>
            </w:tabs>
          </w:pPr>
          <w:r>
            <w:t>5</w:t>
          </w:r>
          <w:hyperlink w:anchor="_Toc54646413" w:tgtFrame="_top">
            <w:r>
              <w:rPr>
                <w:rStyle w:val="aff0"/>
              </w:rPr>
              <w:t xml:space="preserve"> </w:t>
            </w:r>
            <w:r>
              <w:rPr>
                <w:rStyle w:val="aff0"/>
                <w:lang w:val="en-US"/>
              </w:rPr>
              <w:t>.</w:t>
            </w:r>
            <w:r>
              <w:rPr>
                <w:rStyle w:val="aff0"/>
                <w:rFonts w:ascii="Calibri" w:hAnsi="Calibri"/>
                <w:b w:val="0"/>
                <w:bCs w:val="0"/>
              </w:rPr>
              <w:tab/>
            </w:r>
            <w:r>
              <w:rPr>
                <w:rStyle w:val="aff0"/>
                <w:iCs/>
              </w:rPr>
              <w:t>Приложения</w:t>
            </w:r>
            <w:r>
              <w:rPr>
                <w:rStyle w:val="aff0"/>
              </w:rPr>
              <w:tab/>
            </w:r>
          </w:hyperlink>
          <w:r>
            <w:rPr>
              <w:b w:val="0"/>
              <w:bCs w:val="0"/>
              <w:lang w:val="en-US"/>
            </w:rPr>
            <w:t>30</w:t>
          </w:r>
          <w:r>
            <w:rPr>
              <w:b w:val="0"/>
              <w:bCs w:val="0"/>
              <w:lang w:val="en-US"/>
            </w:rPr>
            <w:fldChar w:fldCharType="end"/>
          </w:r>
        </w:p>
      </w:sdtContent>
    </w:sdt>
    <w:p w:rsidR="0023676B" w:rsidRDefault="0023676B">
      <w:pPr>
        <w:pStyle w:val="21"/>
        <w:ind w:left="0" w:firstLine="0"/>
      </w:pPr>
    </w:p>
    <w:p w:rsidR="0023676B" w:rsidRDefault="0038598E">
      <w:pPr>
        <w:keepNext/>
        <w:keepLines/>
        <w:jc w:val="center"/>
        <w:rPr>
          <w:rFonts w:eastAsia="Calibri"/>
          <w:b/>
          <w:i/>
          <w:sz w:val="24"/>
          <w:szCs w:val="24"/>
        </w:rPr>
      </w:pPr>
      <w:r>
        <w:br w:type="page"/>
      </w:r>
    </w:p>
    <w:p w:rsidR="0023676B" w:rsidRDefault="0038598E">
      <w:pPr>
        <w:pStyle w:val="1"/>
        <w:keepLines/>
        <w:numPr>
          <w:ilvl w:val="0"/>
          <w:numId w:val="34"/>
        </w:numPr>
        <w:tabs>
          <w:tab w:val="clear" w:pos="0"/>
          <w:tab w:val="left" w:pos="-2680"/>
        </w:tabs>
        <w:ind w:left="2041" w:hanging="3061"/>
        <w:jc w:val="center"/>
        <w:rPr>
          <w:b/>
          <w:bCs/>
          <w:sz w:val="24"/>
          <w:szCs w:val="24"/>
        </w:rPr>
      </w:pPr>
      <w:r>
        <w:rPr>
          <w:b/>
          <w:bCs/>
          <w:sz w:val="24"/>
          <w:szCs w:val="24"/>
        </w:rPr>
        <w:lastRenderedPageBreak/>
        <w:t>Общие сведения</w:t>
      </w:r>
    </w:p>
    <w:p w:rsidR="0023676B" w:rsidRDefault="0038598E">
      <w:pPr>
        <w:pStyle w:val="4"/>
        <w:numPr>
          <w:ilvl w:val="1"/>
          <w:numId w:val="35"/>
        </w:numPr>
        <w:ind w:left="0" w:firstLine="0"/>
        <w:rPr>
          <w:b/>
        </w:rPr>
      </w:pPr>
      <w:r>
        <w:rPr>
          <w:b/>
        </w:rPr>
        <w:t>1.1 Обозначения и сокращения</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1359"/>
        <w:gridCol w:w="8552"/>
      </w:tblGrid>
      <w:tr w:rsidR="0023676B">
        <w:tc>
          <w:tcPr>
            <w:tcW w:w="1360" w:type="dxa"/>
            <w:tcBorders>
              <w:top w:val="single" w:sz="4" w:space="0" w:color="000000"/>
              <w:left w:val="single" w:sz="4" w:space="0" w:color="000000"/>
              <w:bottom w:val="single" w:sz="4" w:space="0" w:color="000000"/>
            </w:tcBorders>
          </w:tcPr>
          <w:p w:rsidR="0023676B" w:rsidRDefault="0038598E">
            <w:pPr>
              <w:pStyle w:val="affff9"/>
              <w:rPr>
                <w:sz w:val="24"/>
                <w:szCs w:val="24"/>
              </w:rPr>
            </w:pPr>
            <w:r>
              <w:rPr>
                <w:sz w:val="24"/>
                <w:szCs w:val="24"/>
              </w:rPr>
              <w:t>ГЭС</w:t>
            </w:r>
          </w:p>
        </w:tc>
        <w:tc>
          <w:tcPr>
            <w:tcW w:w="8560" w:type="dxa"/>
            <w:tcBorders>
              <w:top w:val="single" w:sz="4" w:space="0" w:color="000000"/>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гидроэлектрическая станция</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КСГ</w:t>
            </w:r>
          </w:p>
        </w:tc>
        <w:tc>
          <w:tcPr>
            <w:tcW w:w="8560" w:type="dxa"/>
            <w:tcBorders>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календарно-сетевой график</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МТР</w:t>
            </w:r>
          </w:p>
        </w:tc>
        <w:tc>
          <w:tcPr>
            <w:tcW w:w="8560" w:type="dxa"/>
            <w:tcBorders>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материально-технические ресурсы</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НТД</w:t>
            </w:r>
          </w:p>
        </w:tc>
        <w:tc>
          <w:tcPr>
            <w:tcW w:w="8560" w:type="dxa"/>
            <w:tcBorders>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нормативные и технические документы</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ОРД</w:t>
            </w:r>
          </w:p>
        </w:tc>
        <w:tc>
          <w:tcPr>
            <w:tcW w:w="8560" w:type="dxa"/>
            <w:tcBorders>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организационно-распорядительный документ</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ППР</w:t>
            </w:r>
          </w:p>
        </w:tc>
        <w:tc>
          <w:tcPr>
            <w:tcW w:w="8560" w:type="dxa"/>
            <w:tcBorders>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проект производства работ</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 xml:space="preserve">Правила </w:t>
            </w:r>
            <w:proofErr w:type="spellStart"/>
            <w:r>
              <w:rPr>
                <w:sz w:val="24"/>
                <w:szCs w:val="24"/>
              </w:rPr>
              <w:t>ТОиР</w:t>
            </w:r>
            <w:proofErr w:type="spellEnd"/>
          </w:p>
        </w:tc>
        <w:tc>
          <w:tcPr>
            <w:tcW w:w="8560" w:type="dxa"/>
            <w:tcBorders>
              <w:left w:val="single" w:sz="4" w:space="0" w:color="000000"/>
              <w:bottom w:val="single" w:sz="4" w:space="0" w:color="000000"/>
              <w:right w:val="single" w:sz="4" w:space="0" w:color="000000"/>
            </w:tcBorders>
          </w:tcPr>
          <w:p w:rsidR="0023676B" w:rsidRDefault="0038598E">
            <w:pPr>
              <w:pStyle w:val="affff9"/>
              <w:jc w:val="both"/>
              <w:rPr>
                <w:sz w:val="24"/>
                <w:szCs w:val="24"/>
              </w:rPr>
            </w:pPr>
            <w:r>
              <w:rPr>
                <w:sz w:val="24"/>
                <w:szCs w:val="24"/>
              </w:rPr>
              <w:t>Правила организации технического обслуживания и ремонта объектов электроэнергетики, утвержденные приказом Минэнерго России от 25 октября 2017 года N 1013</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ПТЭ</w:t>
            </w:r>
          </w:p>
        </w:tc>
        <w:tc>
          <w:tcPr>
            <w:tcW w:w="8560" w:type="dxa"/>
            <w:tcBorders>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Правила технической эксплуатации электрических станций и сетей Российской Федерации, утвержденные приказом Минэнерго Российской Федерации от 04.10.2022 № 1070</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РД</w:t>
            </w:r>
          </w:p>
        </w:tc>
        <w:tc>
          <w:tcPr>
            <w:tcW w:w="8560" w:type="dxa"/>
            <w:tcBorders>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руководящий документ</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СТО</w:t>
            </w:r>
          </w:p>
        </w:tc>
        <w:tc>
          <w:tcPr>
            <w:tcW w:w="8560" w:type="dxa"/>
            <w:tcBorders>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стандарт организации</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ТК</w:t>
            </w:r>
          </w:p>
        </w:tc>
        <w:tc>
          <w:tcPr>
            <w:tcW w:w="8560" w:type="dxa"/>
            <w:tcBorders>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технологическая карта</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ТТ</w:t>
            </w:r>
          </w:p>
        </w:tc>
        <w:tc>
          <w:tcPr>
            <w:tcW w:w="8560" w:type="dxa"/>
            <w:tcBorders>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технические требования</w:t>
            </w:r>
          </w:p>
        </w:tc>
      </w:tr>
      <w:tr w:rsidR="0023676B">
        <w:tc>
          <w:tcPr>
            <w:tcW w:w="1360" w:type="dxa"/>
            <w:tcBorders>
              <w:left w:val="single" w:sz="4" w:space="0" w:color="000000"/>
              <w:bottom w:val="single" w:sz="4" w:space="0" w:color="000000"/>
            </w:tcBorders>
          </w:tcPr>
          <w:p w:rsidR="0023676B" w:rsidRDefault="0038598E">
            <w:pPr>
              <w:pStyle w:val="affff9"/>
              <w:rPr>
                <w:sz w:val="24"/>
                <w:szCs w:val="24"/>
              </w:rPr>
            </w:pPr>
            <w:r>
              <w:rPr>
                <w:sz w:val="24"/>
                <w:szCs w:val="24"/>
              </w:rPr>
              <w:t>Филиал</w:t>
            </w:r>
          </w:p>
        </w:tc>
        <w:tc>
          <w:tcPr>
            <w:tcW w:w="8560" w:type="dxa"/>
            <w:tcBorders>
              <w:left w:val="single" w:sz="4" w:space="0" w:color="000000"/>
              <w:bottom w:val="single" w:sz="4" w:space="0" w:color="000000"/>
              <w:right w:val="single" w:sz="4" w:space="0" w:color="000000"/>
            </w:tcBorders>
          </w:tcPr>
          <w:p w:rsidR="0023676B" w:rsidRDefault="0038598E">
            <w:pPr>
              <w:pStyle w:val="affff9"/>
              <w:rPr>
                <w:sz w:val="24"/>
                <w:szCs w:val="24"/>
              </w:rPr>
            </w:pPr>
            <w:r>
              <w:rPr>
                <w:sz w:val="24"/>
                <w:szCs w:val="24"/>
              </w:rPr>
              <w:t>Филиал ПАО «РусГидро» - «Чебоксарская ГЭС»</w:t>
            </w:r>
          </w:p>
        </w:tc>
      </w:tr>
    </w:tbl>
    <w:p w:rsidR="0023676B" w:rsidRDefault="0038598E">
      <w:r>
        <w:br w:type="page"/>
      </w:r>
    </w:p>
    <w:p w:rsidR="0023676B" w:rsidRDefault="0038598E">
      <w:pPr>
        <w:pStyle w:val="4"/>
        <w:ind w:left="0" w:firstLine="0"/>
        <w:rPr>
          <w:b/>
        </w:rPr>
      </w:pPr>
      <w:r>
        <w:rPr>
          <w:b/>
        </w:rPr>
        <w:lastRenderedPageBreak/>
        <w:t>1.2. Наименование выполняемых работ</w:t>
      </w:r>
    </w:p>
    <w:p w:rsidR="0023676B" w:rsidRDefault="0038598E">
      <w:pPr>
        <w:pStyle w:val="Standard"/>
        <w:ind w:firstLine="680"/>
        <w:jc w:val="both"/>
      </w:pPr>
      <w:r>
        <w:rPr>
          <w:rStyle w:val="af9"/>
          <w:rFonts w:ascii="Times New Roman" w:hAnsi="Times New Roman" w:cs="Times New Roman"/>
          <w:b w:val="0"/>
          <w:i w:val="0"/>
          <w:shd w:val="clear" w:color="auto" w:fill="auto"/>
        </w:rPr>
        <w:t>Текущий ремонт компрессорных установок Филиала ПАО «РусГидро» - «Чебоксарская ГЭС».</w:t>
      </w:r>
    </w:p>
    <w:p w:rsidR="0023676B" w:rsidRDefault="0023676B">
      <w:pPr>
        <w:pStyle w:val="Standard"/>
        <w:jc w:val="both"/>
        <w:rPr>
          <w:rStyle w:val="af9"/>
        </w:rPr>
      </w:pPr>
    </w:p>
    <w:p w:rsidR="0023676B" w:rsidRDefault="0038598E">
      <w:pPr>
        <w:pStyle w:val="4"/>
        <w:ind w:left="0" w:firstLine="0"/>
        <w:rPr>
          <w:b/>
        </w:rPr>
      </w:pPr>
      <w:r>
        <w:rPr>
          <w:b/>
        </w:rPr>
        <w:t>1.3 Цель выполнения работ</w:t>
      </w:r>
    </w:p>
    <w:p w:rsidR="0023676B" w:rsidRDefault="0038598E">
      <w:pPr>
        <w:pStyle w:val="Standard"/>
        <w:jc w:val="both"/>
      </w:pPr>
      <w:r>
        <w:rPr>
          <w:rFonts w:ascii="Times New Roman" w:hAnsi="Times New Roman" w:cs="Times New Roman"/>
        </w:rPr>
        <w:t>1.3.1. Целью выполнения работ является восстановление основных технических параметров компрессорных установок в заданных пределах и значениях близких к проектным.</w:t>
      </w:r>
    </w:p>
    <w:p w:rsidR="0023676B" w:rsidRDefault="0038598E">
      <w:pPr>
        <w:pStyle w:val="Standard"/>
        <w:jc w:val="both"/>
      </w:pPr>
      <w:r>
        <w:rPr>
          <w:rFonts w:ascii="Times New Roman" w:hAnsi="Times New Roman" w:cs="Times New Roman"/>
        </w:rPr>
        <w:t>1.3.2.</w:t>
      </w:r>
      <w:r>
        <w:rPr>
          <w:rFonts w:ascii="Times New Roman" w:hAnsi="Times New Roman" w:cs="Times New Roman"/>
        </w:rPr>
        <w:tab/>
        <w:t>Задачами выполнения работ являются:</w:t>
      </w:r>
    </w:p>
    <w:p w:rsidR="0023676B" w:rsidRDefault="0038598E">
      <w:pPr>
        <w:pStyle w:val="Standard"/>
        <w:numPr>
          <w:ilvl w:val="0"/>
          <w:numId w:val="11"/>
        </w:numPr>
        <w:ind w:left="0" w:firstLine="680"/>
        <w:jc w:val="both"/>
      </w:pPr>
      <w:r>
        <w:rPr>
          <w:rFonts w:ascii="Times New Roman" w:hAnsi="Times New Roman" w:cs="Times New Roman"/>
        </w:rPr>
        <w:t xml:space="preserve">разработка Подрядчиком всей необходимой технической, технологической и организационно-распорядительной документации для подготовки и проведения ремонта оборудования в соответствии с «Правилами организации технического обслуживания и ремонта объектов электроэнергетики» утверждены приказом МЭ России от 25.10.2017г. №1013 (далее – Правила </w:t>
      </w:r>
      <w:proofErr w:type="spellStart"/>
      <w:r>
        <w:rPr>
          <w:rFonts w:ascii="Times New Roman" w:hAnsi="Times New Roman" w:cs="Times New Roman"/>
        </w:rPr>
        <w:t>ТОиР</w:t>
      </w:r>
      <w:proofErr w:type="spellEnd"/>
      <w:r>
        <w:rPr>
          <w:rFonts w:ascii="Times New Roman" w:hAnsi="Times New Roman" w:cs="Times New Roman"/>
        </w:rPr>
        <w:t>) и СТО РусГидро 02.01.62-2021 «Электрические станции и сети. Ремонт и техническое обслуживание оборудования, зданий и сооружений. Организация производственных процессов. Нормы и требования» (далее – СТО 02.01.62);</w:t>
      </w:r>
    </w:p>
    <w:p w:rsidR="0023676B" w:rsidRDefault="0038598E">
      <w:pPr>
        <w:pStyle w:val="Standard"/>
        <w:numPr>
          <w:ilvl w:val="0"/>
          <w:numId w:val="11"/>
        </w:numPr>
        <w:ind w:left="0" w:firstLine="680"/>
        <w:jc w:val="both"/>
      </w:pPr>
      <w:r>
        <w:rPr>
          <w:rFonts w:ascii="Times New Roman" w:hAnsi="Times New Roman" w:cs="Times New Roman"/>
        </w:rPr>
        <w:t>проведение работ по ремонту оборудования в соответствии с графиками ремонтов и ведомостями объёмов работ;</w:t>
      </w:r>
    </w:p>
    <w:p w:rsidR="0023676B" w:rsidRDefault="0038598E">
      <w:pPr>
        <w:pStyle w:val="Standard"/>
        <w:numPr>
          <w:ilvl w:val="0"/>
          <w:numId w:val="11"/>
        </w:numPr>
        <w:ind w:left="0" w:firstLine="680"/>
        <w:jc w:val="both"/>
      </w:pPr>
      <w:r>
        <w:rPr>
          <w:rFonts w:ascii="Times New Roman" w:hAnsi="Times New Roman" w:cs="Times New Roman"/>
        </w:rPr>
        <w:t>проведение необходимых пуско-наладочных работ;</w:t>
      </w:r>
    </w:p>
    <w:p w:rsidR="0023676B" w:rsidRDefault="0038598E">
      <w:pPr>
        <w:pStyle w:val="Standard"/>
        <w:numPr>
          <w:ilvl w:val="0"/>
          <w:numId w:val="11"/>
        </w:numPr>
        <w:ind w:left="0" w:firstLine="680"/>
        <w:jc w:val="both"/>
      </w:pPr>
      <w:r>
        <w:rPr>
          <w:rFonts w:ascii="Times New Roman" w:hAnsi="Times New Roman" w:cs="Times New Roman"/>
        </w:rPr>
        <w:t>подготовка и сдача Заказчику объекта для приемки из ремонта и оценки качества;</w:t>
      </w:r>
    </w:p>
    <w:p w:rsidR="0023676B" w:rsidRDefault="0038598E">
      <w:pPr>
        <w:pStyle w:val="Standard"/>
        <w:numPr>
          <w:ilvl w:val="0"/>
          <w:numId w:val="11"/>
        </w:numPr>
        <w:ind w:left="0" w:firstLine="680"/>
        <w:jc w:val="both"/>
      </w:pPr>
      <w:r>
        <w:rPr>
          <w:rFonts w:ascii="Times New Roman" w:hAnsi="Times New Roman" w:cs="Times New Roman"/>
        </w:rPr>
        <w:t>устранение всех дефектов и замечаний, выявленных в результате приемо-сдаточных испытаний и подконтрольной эксплуатации;</w:t>
      </w:r>
    </w:p>
    <w:p w:rsidR="0023676B" w:rsidRDefault="0038598E">
      <w:pPr>
        <w:pStyle w:val="Standard"/>
        <w:numPr>
          <w:ilvl w:val="0"/>
          <w:numId w:val="11"/>
        </w:numPr>
        <w:ind w:left="0" w:firstLine="680"/>
        <w:jc w:val="both"/>
      </w:pPr>
      <w:r>
        <w:rPr>
          <w:rFonts w:ascii="Times New Roman" w:hAnsi="Times New Roman" w:cs="Times New Roman"/>
        </w:rPr>
        <w:t>оформление, сбор подписей и передача Заказчику отчетных документов, включая паспорта и сертификаты на материалы и оборудование;</w:t>
      </w:r>
    </w:p>
    <w:p w:rsidR="0023676B" w:rsidRDefault="0038598E">
      <w:pPr>
        <w:pStyle w:val="Standard"/>
        <w:numPr>
          <w:ilvl w:val="0"/>
          <w:numId w:val="11"/>
        </w:numPr>
        <w:ind w:left="0" w:firstLine="680"/>
        <w:jc w:val="both"/>
      </w:pPr>
      <w:r>
        <w:rPr>
          <w:rFonts w:ascii="Times New Roman" w:hAnsi="Times New Roman" w:cs="Times New Roman"/>
        </w:rPr>
        <w:t>выполнение гарантийных обязательств в течение гарантийного срока эксплуатации.</w:t>
      </w:r>
    </w:p>
    <w:p w:rsidR="0023676B" w:rsidRDefault="0023676B">
      <w:pPr>
        <w:pStyle w:val="Standard"/>
        <w:jc w:val="both"/>
      </w:pPr>
    </w:p>
    <w:p w:rsidR="0023676B" w:rsidRDefault="0038598E">
      <w:pPr>
        <w:pStyle w:val="4"/>
        <w:ind w:left="0" w:firstLine="0"/>
        <w:rPr>
          <w:b/>
        </w:rPr>
      </w:pPr>
      <w:r>
        <w:rPr>
          <w:b/>
        </w:rPr>
        <w:t>1.4. Существующее положение</w:t>
      </w:r>
    </w:p>
    <w:p w:rsidR="0023676B" w:rsidRDefault="0038598E">
      <w:pPr>
        <w:widowControl/>
        <w:jc w:val="both"/>
      </w:pPr>
      <w:r>
        <w:rPr>
          <w:sz w:val="24"/>
          <w:szCs w:val="24"/>
        </w:rPr>
        <w:t xml:space="preserve">1.4.1. Компрессорное оборудование Заказчика состоит из 4 типов компрессорных установок: ВШВ-2.3/230, </w:t>
      </w:r>
      <w:r>
        <w:rPr>
          <w:rFonts w:eastAsia="Calibri"/>
          <w:sz w:val="24"/>
          <w:szCs w:val="24"/>
        </w:rPr>
        <w:t xml:space="preserve">6ВКМ-25/8, 302ВП-5/70 и 2ВМ4-12/65М1. </w:t>
      </w:r>
      <w:r>
        <w:rPr>
          <w:sz w:val="24"/>
          <w:szCs w:val="24"/>
        </w:rPr>
        <w:t>Указанное оборудование отработало нормативный срок эксплуатации, определённый фактическим техническим состоянием, действующей НТД и инструкциями заводов-изготовителей.</w:t>
      </w:r>
    </w:p>
    <w:p w:rsidR="0023676B" w:rsidRDefault="0038598E">
      <w:pPr>
        <w:widowControl/>
        <w:jc w:val="both"/>
      </w:pPr>
      <w:r>
        <w:rPr>
          <w:sz w:val="24"/>
          <w:szCs w:val="24"/>
        </w:rPr>
        <w:t>1.4.2. В компрессорной сжатого воздуха низкого давления, расположенной в четвертой секции здания ГЭС на отметке 54,300 м, установлены:</w:t>
      </w:r>
    </w:p>
    <w:p w:rsidR="0023676B" w:rsidRDefault="0038598E">
      <w:pPr>
        <w:widowControl/>
        <w:jc w:val="both"/>
      </w:pPr>
      <w:r>
        <w:rPr>
          <w:sz w:val="24"/>
          <w:szCs w:val="24"/>
          <w:u w:val="single"/>
        </w:rPr>
        <w:t>10 компрессоров 6ВКМ-25/8 с параметрами</w:t>
      </w:r>
      <w:r>
        <w:rPr>
          <w:sz w:val="24"/>
          <w:szCs w:val="24"/>
        </w:rPr>
        <w:t>:</w:t>
      </w:r>
    </w:p>
    <w:p w:rsidR="0023676B" w:rsidRDefault="0038598E">
      <w:pPr>
        <w:widowControl/>
        <w:numPr>
          <w:ilvl w:val="0"/>
          <w:numId w:val="28"/>
        </w:numPr>
        <w:ind w:left="0" w:firstLine="0"/>
        <w:jc w:val="both"/>
      </w:pPr>
      <w:r>
        <w:rPr>
          <w:sz w:val="24"/>
          <w:szCs w:val="24"/>
        </w:rPr>
        <w:t xml:space="preserve">тип компрессора: винтовой </w:t>
      </w:r>
      <w:proofErr w:type="spellStart"/>
      <w:r>
        <w:rPr>
          <w:sz w:val="24"/>
          <w:szCs w:val="24"/>
        </w:rPr>
        <w:t>маслозаполненный</w:t>
      </w:r>
      <w:proofErr w:type="spellEnd"/>
      <w:r>
        <w:rPr>
          <w:sz w:val="24"/>
          <w:szCs w:val="24"/>
        </w:rPr>
        <w:t>;</w:t>
      </w:r>
    </w:p>
    <w:p w:rsidR="0023676B" w:rsidRDefault="0038598E">
      <w:pPr>
        <w:widowControl/>
        <w:numPr>
          <w:ilvl w:val="0"/>
          <w:numId w:val="28"/>
        </w:numPr>
        <w:ind w:left="0" w:firstLine="0"/>
        <w:jc w:val="both"/>
      </w:pPr>
      <w:r>
        <w:rPr>
          <w:sz w:val="24"/>
          <w:szCs w:val="24"/>
        </w:rPr>
        <w:t>рабочее давление 0,8 МПа;</w:t>
      </w:r>
    </w:p>
    <w:p w:rsidR="0023676B" w:rsidRDefault="0038598E">
      <w:pPr>
        <w:widowControl/>
        <w:numPr>
          <w:ilvl w:val="0"/>
          <w:numId w:val="28"/>
        </w:numPr>
        <w:ind w:left="0" w:firstLine="0"/>
        <w:jc w:val="both"/>
      </w:pPr>
      <w:r>
        <w:rPr>
          <w:sz w:val="24"/>
          <w:szCs w:val="24"/>
        </w:rPr>
        <w:t>производительность 25 м3/мин;</w:t>
      </w:r>
    </w:p>
    <w:p w:rsidR="0023676B" w:rsidRDefault="0038598E">
      <w:pPr>
        <w:widowControl/>
        <w:numPr>
          <w:ilvl w:val="0"/>
          <w:numId w:val="28"/>
        </w:numPr>
        <w:ind w:left="0" w:firstLine="0"/>
        <w:jc w:val="both"/>
      </w:pPr>
      <w:r>
        <w:rPr>
          <w:sz w:val="24"/>
          <w:szCs w:val="24"/>
        </w:rPr>
        <w:t>мощность электродвигателя 200 кВт;</w:t>
      </w:r>
    </w:p>
    <w:p w:rsidR="0023676B" w:rsidRDefault="0038598E">
      <w:pPr>
        <w:widowControl/>
        <w:numPr>
          <w:ilvl w:val="0"/>
          <w:numId w:val="28"/>
        </w:numPr>
        <w:ind w:left="0" w:firstLine="0"/>
        <w:jc w:val="both"/>
      </w:pPr>
      <w:r>
        <w:rPr>
          <w:sz w:val="24"/>
          <w:szCs w:val="24"/>
        </w:rPr>
        <w:t>водяная система охлаждения.</w:t>
      </w:r>
    </w:p>
    <w:p w:rsidR="0023676B" w:rsidRDefault="0038598E">
      <w:pPr>
        <w:widowControl/>
        <w:jc w:val="both"/>
      </w:pPr>
      <w:r>
        <w:rPr>
          <w:sz w:val="24"/>
          <w:szCs w:val="24"/>
        </w:rPr>
        <w:t>В комплект компрессора входят:</w:t>
      </w:r>
    </w:p>
    <w:p w:rsidR="0023676B" w:rsidRDefault="0038598E">
      <w:pPr>
        <w:widowControl/>
        <w:numPr>
          <w:ilvl w:val="0"/>
          <w:numId w:val="13"/>
        </w:numPr>
        <w:ind w:left="0" w:firstLine="0"/>
        <w:jc w:val="both"/>
      </w:pPr>
      <w:r>
        <w:rPr>
          <w:sz w:val="24"/>
          <w:szCs w:val="24"/>
        </w:rPr>
        <w:t>шкаф питания и управления;</w:t>
      </w:r>
    </w:p>
    <w:p w:rsidR="0023676B" w:rsidRDefault="0038598E">
      <w:pPr>
        <w:widowControl/>
        <w:numPr>
          <w:ilvl w:val="0"/>
          <w:numId w:val="13"/>
        </w:numPr>
        <w:ind w:left="0" w:firstLine="0"/>
        <w:jc w:val="both"/>
      </w:pPr>
      <w:r>
        <w:rPr>
          <w:sz w:val="24"/>
          <w:szCs w:val="24"/>
        </w:rPr>
        <w:t>шкаф автоматики;</w:t>
      </w:r>
    </w:p>
    <w:p w:rsidR="0023676B" w:rsidRDefault="0038598E">
      <w:pPr>
        <w:widowControl/>
        <w:numPr>
          <w:ilvl w:val="0"/>
          <w:numId w:val="13"/>
        </w:numPr>
        <w:ind w:left="0" w:firstLine="0"/>
        <w:jc w:val="both"/>
      </w:pPr>
      <w:r>
        <w:rPr>
          <w:sz w:val="24"/>
          <w:szCs w:val="24"/>
        </w:rPr>
        <w:t xml:space="preserve">шкаф управления клапаном подачи воды (один на два компрессора); </w:t>
      </w:r>
    </w:p>
    <w:p w:rsidR="0023676B" w:rsidRDefault="0038598E">
      <w:pPr>
        <w:widowControl/>
        <w:numPr>
          <w:ilvl w:val="0"/>
          <w:numId w:val="13"/>
        </w:numPr>
        <w:ind w:left="0" w:firstLine="0"/>
        <w:jc w:val="both"/>
      </w:pPr>
      <w:r>
        <w:rPr>
          <w:sz w:val="24"/>
          <w:szCs w:val="24"/>
        </w:rPr>
        <w:t>узел подачи воды (один на два компрессора): три вентиля, байпас, электромагнитный клапан, датчик контроля наличия протока;</w:t>
      </w:r>
    </w:p>
    <w:p w:rsidR="0023676B" w:rsidRDefault="0038598E">
      <w:pPr>
        <w:widowControl/>
        <w:numPr>
          <w:ilvl w:val="0"/>
          <w:numId w:val="13"/>
        </w:numPr>
        <w:ind w:left="0" w:firstLine="0"/>
        <w:jc w:val="both"/>
      </w:pPr>
      <w:r>
        <w:rPr>
          <w:sz w:val="24"/>
          <w:szCs w:val="24"/>
        </w:rPr>
        <w:t>датчик контроля температуры масловоздушной смеси;</w:t>
      </w:r>
    </w:p>
    <w:p w:rsidR="0023676B" w:rsidRDefault="0038598E">
      <w:pPr>
        <w:widowControl/>
        <w:numPr>
          <w:ilvl w:val="0"/>
          <w:numId w:val="13"/>
        </w:numPr>
        <w:ind w:left="0" w:firstLine="0"/>
        <w:jc w:val="both"/>
      </w:pPr>
      <w:r>
        <w:rPr>
          <w:sz w:val="24"/>
          <w:szCs w:val="24"/>
        </w:rPr>
        <w:t xml:space="preserve">датчик контроля давления масловоздушной смеси. </w:t>
      </w:r>
    </w:p>
    <w:p w:rsidR="0023676B" w:rsidRDefault="0038598E">
      <w:pPr>
        <w:widowControl/>
        <w:jc w:val="both"/>
      </w:pPr>
      <w:r>
        <w:rPr>
          <w:sz w:val="24"/>
          <w:szCs w:val="24"/>
        </w:rPr>
        <w:t>1.4.3. В компрессорной сжатого воздуха высокого давления, расположенной в первой секции здания ГЭС на отметке 54,300 м, установлены компрессоры:</w:t>
      </w:r>
    </w:p>
    <w:p w:rsidR="0023676B" w:rsidRDefault="0038598E">
      <w:pPr>
        <w:widowControl/>
        <w:jc w:val="both"/>
      </w:pPr>
      <w:r>
        <w:rPr>
          <w:sz w:val="24"/>
          <w:szCs w:val="24"/>
          <w:u w:val="single"/>
        </w:rPr>
        <w:t>3 компрессора 302-ВП 5/70 с параметрами</w:t>
      </w:r>
      <w:r>
        <w:rPr>
          <w:sz w:val="24"/>
          <w:szCs w:val="24"/>
        </w:rPr>
        <w:t>:</w:t>
      </w:r>
    </w:p>
    <w:p w:rsidR="0023676B" w:rsidRDefault="0038598E">
      <w:pPr>
        <w:widowControl/>
        <w:numPr>
          <w:ilvl w:val="0"/>
          <w:numId w:val="14"/>
        </w:numPr>
        <w:ind w:left="0" w:firstLine="0"/>
        <w:jc w:val="both"/>
      </w:pPr>
      <w:r>
        <w:rPr>
          <w:sz w:val="24"/>
          <w:szCs w:val="24"/>
        </w:rPr>
        <w:t>тип компрессора: прямоугольный;</w:t>
      </w:r>
    </w:p>
    <w:p w:rsidR="0023676B" w:rsidRDefault="0038598E">
      <w:pPr>
        <w:widowControl/>
        <w:numPr>
          <w:ilvl w:val="0"/>
          <w:numId w:val="14"/>
        </w:numPr>
        <w:ind w:left="0" w:firstLine="0"/>
        <w:jc w:val="both"/>
      </w:pPr>
      <w:r>
        <w:rPr>
          <w:sz w:val="24"/>
          <w:szCs w:val="24"/>
        </w:rPr>
        <w:t>рабочее давление 7,0 МПа;</w:t>
      </w:r>
    </w:p>
    <w:p w:rsidR="0023676B" w:rsidRDefault="0038598E">
      <w:pPr>
        <w:widowControl/>
        <w:numPr>
          <w:ilvl w:val="0"/>
          <w:numId w:val="14"/>
        </w:numPr>
        <w:ind w:left="0" w:firstLine="0"/>
        <w:jc w:val="both"/>
      </w:pPr>
      <w:r>
        <w:rPr>
          <w:sz w:val="24"/>
          <w:szCs w:val="24"/>
        </w:rPr>
        <w:t>производительность 5 м3/мин;</w:t>
      </w:r>
    </w:p>
    <w:p w:rsidR="0023676B" w:rsidRDefault="0038598E">
      <w:pPr>
        <w:widowControl/>
        <w:numPr>
          <w:ilvl w:val="0"/>
          <w:numId w:val="14"/>
        </w:numPr>
        <w:ind w:left="0" w:firstLine="0"/>
        <w:jc w:val="both"/>
      </w:pPr>
      <w:r>
        <w:rPr>
          <w:sz w:val="24"/>
          <w:szCs w:val="24"/>
        </w:rPr>
        <w:t>число ступеней сжатия 4;</w:t>
      </w:r>
    </w:p>
    <w:p w:rsidR="0023676B" w:rsidRDefault="0038598E">
      <w:pPr>
        <w:widowControl/>
        <w:numPr>
          <w:ilvl w:val="0"/>
          <w:numId w:val="14"/>
        </w:numPr>
        <w:ind w:left="0" w:firstLine="0"/>
        <w:jc w:val="both"/>
      </w:pPr>
      <w:r>
        <w:rPr>
          <w:sz w:val="24"/>
          <w:szCs w:val="24"/>
        </w:rPr>
        <w:lastRenderedPageBreak/>
        <w:t>смазка компрессора: циркуляционная под давлением, от шестеренчатого насоса;</w:t>
      </w:r>
    </w:p>
    <w:p w:rsidR="0023676B" w:rsidRDefault="0038598E">
      <w:pPr>
        <w:widowControl/>
        <w:numPr>
          <w:ilvl w:val="0"/>
          <w:numId w:val="14"/>
        </w:numPr>
        <w:ind w:left="0" w:firstLine="0"/>
        <w:jc w:val="both"/>
      </w:pPr>
      <w:r>
        <w:rPr>
          <w:sz w:val="24"/>
          <w:szCs w:val="24"/>
        </w:rPr>
        <w:t>смазка цилиндров: от масляного насоса (лубрикатора);</w:t>
      </w:r>
    </w:p>
    <w:p w:rsidR="0023676B" w:rsidRDefault="0038598E">
      <w:pPr>
        <w:widowControl/>
        <w:numPr>
          <w:ilvl w:val="0"/>
          <w:numId w:val="14"/>
        </w:numPr>
        <w:ind w:left="0" w:firstLine="0"/>
        <w:jc w:val="both"/>
      </w:pPr>
      <w:r>
        <w:rPr>
          <w:sz w:val="24"/>
          <w:szCs w:val="24"/>
        </w:rPr>
        <w:t>масло, заливаемое в раму: индустриальное И-50;</w:t>
      </w:r>
    </w:p>
    <w:p w:rsidR="0023676B" w:rsidRDefault="0038598E">
      <w:pPr>
        <w:widowControl/>
        <w:numPr>
          <w:ilvl w:val="0"/>
          <w:numId w:val="14"/>
        </w:numPr>
        <w:ind w:left="0" w:firstLine="0"/>
        <w:jc w:val="both"/>
      </w:pPr>
      <w:r>
        <w:rPr>
          <w:sz w:val="24"/>
          <w:szCs w:val="24"/>
        </w:rPr>
        <w:t>масло, заливаемое в лубрикатор: компрессорное К-19, (КС-19; МС-20; КЗ-10; ИГП-49) ГОСТ 1061-73;</w:t>
      </w:r>
    </w:p>
    <w:p w:rsidR="0023676B" w:rsidRDefault="0038598E">
      <w:pPr>
        <w:widowControl/>
        <w:numPr>
          <w:ilvl w:val="0"/>
          <w:numId w:val="15"/>
        </w:numPr>
        <w:ind w:left="0" w:firstLine="0"/>
        <w:jc w:val="both"/>
      </w:pPr>
      <w:r>
        <w:rPr>
          <w:sz w:val="24"/>
          <w:szCs w:val="24"/>
        </w:rPr>
        <w:t>давление в системе смазки, кгс/см2: 1…3;</w:t>
      </w:r>
    </w:p>
    <w:p w:rsidR="0023676B" w:rsidRDefault="0038598E">
      <w:pPr>
        <w:widowControl/>
        <w:numPr>
          <w:ilvl w:val="0"/>
          <w:numId w:val="15"/>
        </w:numPr>
        <w:ind w:left="0" w:firstLine="0"/>
        <w:jc w:val="both"/>
      </w:pPr>
      <w:r>
        <w:rPr>
          <w:sz w:val="24"/>
          <w:szCs w:val="24"/>
        </w:rPr>
        <w:t>клапаны I и II ступеней: прямоточные;</w:t>
      </w:r>
    </w:p>
    <w:p w:rsidR="0023676B" w:rsidRDefault="0038598E">
      <w:pPr>
        <w:widowControl/>
        <w:numPr>
          <w:ilvl w:val="0"/>
          <w:numId w:val="15"/>
        </w:numPr>
        <w:ind w:left="0" w:firstLine="0"/>
        <w:jc w:val="both"/>
      </w:pPr>
      <w:r>
        <w:rPr>
          <w:sz w:val="24"/>
          <w:szCs w:val="24"/>
        </w:rPr>
        <w:t>клапан III ступени: кольцевой;</w:t>
      </w:r>
    </w:p>
    <w:p w:rsidR="0023676B" w:rsidRDefault="0038598E">
      <w:pPr>
        <w:widowControl/>
        <w:numPr>
          <w:ilvl w:val="0"/>
          <w:numId w:val="15"/>
        </w:numPr>
        <w:ind w:left="0" w:firstLine="0"/>
        <w:jc w:val="both"/>
      </w:pPr>
      <w:r>
        <w:rPr>
          <w:sz w:val="24"/>
          <w:szCs w:val="24"/>
        </w:rPr>
        <w:t>клапан IV ступени: комбинированный, кольцевой;</w:t>
      </w:r>
    </w:p>
    <w:p w:rsidR="0023676B" w:rsidRDefault="0038598E">
      <w:pPr>
        <w:widowControl/>
        <w:numPr>
          <w:ilvl w:val="0"/>
          <w:numId w:val="15"/>
        </w:numPr>
        <w:ind w:left="0" w:firstLine="0"/>
        <w:jc w:val="both"/>
      </w:pPr>
      <w:r>
        <w:rPr>
          <w:sz w:val="24"/>
          <w:szCs w:val="24"/>
        </w:rPr>
        <w:t>распределение давления по ступеням: кгс/см2:</w:t>
      </w:r>
    </w:p>
    <w:p w:rsidR="0023676B" w:rsidRDefault="0038598E">
      <w:pPr>
        <w:widowControl/>
        <w:numPr>
          <w:ilvl w:val="0"/>
          <w:numId w:val="15"/>
        </w:numPr>
        <w:ind w:left="737" w:firstLine="0"/>
        <w:jc w:val="both"/>
      </w:pPr>
      <w:r>
        <w:rPr>
          <w:sz w:val="24"/>
          <w:szCs w:val="24"/>
        </w:rPr>
        <w:t>I ступень: 2,7…2,9;</w:t>
      </w:r>
    </w:p>
    <w:p w:rsidR="0023676B" w:rsidRDefault="0038598E">
      <w:pPr>
        <w:widowControl/>
        <w:numPr>
          <w:ilvl w:val="0"/>
          <w:numId w:val="15"/>
        </w:numPr>
        <w:ind w:left="737" w:firstLine="0"/>
        <w:jc w:val="both"/>
      </w:pPr>
      <w:r>
        <w:rPr>
          <w:sz w:val="24"/>
          <w:szCs w:val="24"/>
        </w:rPr>
        <w:t>II ступень: 9,5…10,5;</w:t>
      </w:r>
    </w:p>
    <w:p w:rsidR="0023676B" w:rsidRDefault="0038598E">
      <w:pPr>
        <w:widowControl/>
        <w:numPr>
          <w:ilvl w:val="0"/>
          <w:numId w:val="15"/>
        </w:numPr>
        <w:ind w:left="737" w:firstLine="0"/>
        <w:jc w:val="both"/>
      </w:pPr>
      <w:r>
        <w:rPr>
          <w:sz w:val="24"/>
          <w:szCs w:val="24"/>
        </w:rPr>
        <w:t>III ступень: 22,0…24,0;</w:t>
      </w:r>
    </w:p>
    <w:p w:rsidR="0023676B" w:rsidRDefault="0038598E">
      <w:pPr>
        <w:widowControl/>
        <w:numPr>
          <w:ilvl w:val="0"/>
          <w:numId w:val="15"/>
        </w:numPr>
        <w:ind w:left="737" w:firstLine="0"/>
        <w:jc w:val="both"/>
      </w:pPr>
      <w:r>
        <w:rPr>
          <w:sz w:val="24"/>
          <w:szCs w:val="24"/>
        </w:rPr>
        <w:t>IV ступень: 63.</w:t>
      </w:r>
    </w:p>
    <w:p w:rsidR="0023676B" w:rsidRDefault="0038598E">
      <w:pPr>
        <w:widowControl/>
        <w:numPr>
          <w:ilvl w:val="0"/>
          <w:numId w:val="15"/>
        </w:numPr>
        <w:ind w:left="0" w:firstLine="0"/>
        <w:jc w:val="both"/>
      </w:pPr>
      <w:r>
        <w:rPr>
          <w:sz w:val="24"/>
          <w:szCs w:val="24"/>
        </w:rPr>
        <w:t>мощность электродвигателя: 75 кВт (750 об/мин);</w:t>
      </w:r>
    </w:p>
    <w:p w:rsidR="0023676B" w:rsidRDefault="0038598E">
      <w:pPr>
        <w:widowControl/>
        <w:numPr>
          <w:ilvl w:val="0"/>
          <w:numId w:val="15"/>
        </w:numPr>
        <w:ind w:left="0" w:firstLine="0"/>
        <w:jc w:val="both"/>
      </w:pPr>
      <w:r>
        <w:rPr>
          <w:sz w:val="24"/>
          <w:szCs w:val="24"/>
        </w:rPr>
        <w:t>водяная система охлаждения;</w:t>
      </w:r>
    </w:p>
    <w:p w:rsidR="0023676B" w:rsidRDefault="0038598E">
      <w:pPr>
        <w:widowControl/>
        <w:jc w:val="both"/>
      </w:pPr>
      <w:r>
        <w:rPr>
          <w:sz w:val="24"/>
          <w:szCs w:val="24"/>
          <w:u w:val="single"/>
        </w:rPr>
        <w:t>2 компрессора 2ВМ4-12/65М1 с параметрами:</w:t>
      </w:r>
    </w:p>
    <w:p w:rsidR="0023676B" w:rsidRDefault="0038598E">
      <w:pPr>
        <w:widowControl/>
        <w:numPr>
          <w:ilvl w:val="0"/>
          <w:numId w:val="16"/>
        </w:numPr>
        <w:ind w:left="0" w:firstLine="0"/>
        <w:jc w:val="both"/>
      </w:pPr>
      <w:r>
        <w:rPr>
          <w:sz w:val="24"/>
          <w:szCs w:val="24"/>
        </w:rPr>
        <w:t>тип компрессора: крейцкопфный оппозитный;</w:t>
      </w:r>
    </w:p>
    <w:p w:rsidR="0023676B" w:rsidRDefault="0038598E">
      <w:pPr>
        <w:widowControl/>
        <w:numPr>
          <w:ilvl w:val="0"/>
          <w:numId w:val="16"/>
        </w:numPr>
        <w:ind w:left="0" w:firstLine="0"/>
        <w:jc w:val="both"/>
      </w:pPr>
      <w:r>
        <w:rPr>
          <w:sz w:val="24"/>
          <w:szCs w:val="24"/>
        </w:rPr>
        <w:t>рабочее давление 6,4 МПа;</w:t>
      </w:r>
    </w:p>
    <w:p w:rsidR="0023676B" w:rsidRDefault="0038598E">
      <w:pPr>
        <w:widowControl/>
        <w:numPr>
          <w:ilvl w:val="0"/>
          <w:numId w:val="16"/>
        </w:numPr>
        <w:ind w:left="0" w:firstLine="0"/>
        <w:jc w:val="both"/>
      </w:pPr>
      <w:r>
        <w:rPr>
          <w:sz w:val="24"/>
          <w:szCs w:val="24"/>
        </w:rPr>
        <w:t>производительность 6 м3/мин;</w:t>
      </w:r>
    </w:p>
    <w:p w:rsidR="0023676B" w:rsidRDefault="0038598E">
      <w:pPr>
        <w:widowControl/>
        <w:numPr>
          <w:ilvl w:val="0"/>
          <w:numId w:val="16"/>
        </w:numPr>
        <w:ind w:left="0" w:firstLine="0"/>
        <w:jc w:val="both"/>
      </w:pPr>
      <w:r>
        <w:rPr>
          <w:sz w:val="24"/>
          <w:szCs w:val="24"/>
        </w:rPr>
        <w:t>число ступеней сжатия 4;</w:t>
      </w:r>
    </w:p>
    <w:p w:rsidR="0023676B" w:rsidRDefault="0038598E">
      <w:pPr>
        <w:widowControl/>
        <w:numPr>
          <w:ilvl w:val="0"/>
          <w:numId w:val="16"/>
        </w:numPr>
        <w:ind w:left="0" w:firstLine="0"/>
        <w:jc w:val="both"/>
      </w:pPr>
      <w:r>
        <w:rPr>
          <w:sz w:val="24"/>
          <w:szCs w:val="24"/>
        </w:rPr>
        <w:t>смазка компрессора: циркуляционная под давлением, от шестеренчатого насоса;</w:t>
      </w:r>
    </w:p>
    <w:p w:rsidR="0023676B" w:rsidRDefault="0038598E">
      <w:pPr>
        <w:widowControl/>
        <w:numPr>
          <w:ilvl w:val="0"/>
          <w:numId w:val="16"/>
        </w:numPr>
        <w:ind w:left="0" w:firstLine="0"/>
        <w:jc w:val="both"/>
      </w:pPr>
      <w:r>
        <w:rPr>
          <w:sz w:val="24"/>
          <w:szCs w:val="24"/>
        </w:rPr>
        <w:t>смазка цилиндров: от масляного насоса (лубрикатора);</w:t>
      </w:r>
    </w:p>
    <w:p w:rsidR="0023676B" w:rsidRDefault="0038598E">
      <w:pPr>
        <w:widowControl/>
        <w:numPr>
          <w:ilvl w:val="0"/>
          <w:numId w:val="16"/>
        </w:numPr>
        <w:ind w:left="0" w:firstLine="0"/>
        <w:jc w:val="both"/>
      </w:pPr>
      <w:r>
        <w:rPr>
          <w:sz w:val="24"/>
          <w:szCs w:val="24"/>
        </w:rPr>
        <w:t>масло, заливаемое в раму индустриальное: И-50А, МС-20;</w:t>
      </w:r>
    </w:p>
    <w:p w:rsidR="0023676B" w:rsidRDefault="0038598E">
      <w:pPr>
        <w:widowControl/>
        <w:numPr>
          <w:ilvl w:val="0"/>
          <w:numId w:val="16"/>
        </w:numPr>
        <w:ind w:left="0" w:firstLine="0"/>
        <w:jc w:val="both"/>
      </w:pPr>
      <w:r>
        <w:rPr>
          <w:sz w:val="24"/>
          <w:szCs w:val="24"/>
        </w:rPr>
        <w:t>масло, заливаемое в лубрикатор компрессорное: МС-20;</w:t>
      </w:r>
    </w:p>
    <w:p w:rsidR="0023676B" w:rsidRDefault="0038598E">
      <w:pPr>
        <w:widowControl/>
        <w:numPr>
          <w:ilvl w:val="0"/>
          <w:numId w:val="16"/>
        </w:numPr>
        <w:ind w:left="0" w:firstLine="0"/>
        <w:jc w:val="both"/>
      </w:pPr>
      <w:r>
        <w:rPr>
          <w:sz w:val="24"/>
          <w:szCs w:val="24"/>
        </w:rPr>
        <w:t>давление в системе смазки, кгс/см2: 1…3;</w:t>
      </w:r>
    </w:p>
    <w:p w:rsidR="0023676B" w:rsidRDefault="0038598E">
      <w:pPr>
        <w:widowControl/>
        <w:numPr>
          <w:ilvl w:val="0"/>
          <w:numId w:val="16"/>
        </w:numPr>
        <w:ind w:left="0" w:firstLine="0"/>
        <w:jc w:val="both"/>
      </w:pPr>
      <w:r>
        <w:rPr>
          <w:sz w:val="24"/>
          <w:szCs w:val="24"/>
        </w:rPr>
        <w:t>клапаны I, II, III ступеней: прямоточные;</w:t>
      </w:r>
    </w:p>
    <w:p w:rsidR="0023676B" w:rsidRDefault="0038598E">
      <w:pPr>
        <w:widowControl/>
        <w:numPr>
          <w:ilvl w:val="0"/>
          <w:numId w:val="16"/>
        </w:numPr>
        <w:ind w:left="0" w:firstLine="0"/>
        <w:jc w:val="both"/>
      </w:pPr>
      <w:r>
        <w:rPr>
          <w:sz w:val="24"/>
          <w:szCs w:val="24"/>
        </w:rPr>
        <w:t>клапан IV ступени: кольцевой;</w:t>
      </w:r>
    </w:p>
    <w:p w:rsidR="0023676B" w:rsidRDefault="0038598E">
      <w:pPr>
        <w:widowControl/>
        <w:numPr>
          <w:ilvl w:val="0"/>
          <w:numId w:val="16"/>
        </w:numPr>
        <w:ind w:left="0" w:firstLine="0"/>
        <w:jc w:val="both"/>
      </w:pPr>
      <w:r>
        <w:rPr>
          <w:sz w:val="24"/>
          <w:szCs w:val="24"/>
        </w:rPr>
        <w:t>распределение давления по ступеням: кгс/см²:</w:t>
      </w:r>
    </w:p>
    <w:p w:rsidR="0023676B" w:rsidRDefault="0038598E">
      <w:pPr>
        <w:widowControl/>
        <w:numPr>
          <w:ilvl w:val="0"/>
          <w:numId w:val="17"/>
        </w:numPr>
        <w:ind w:left="680" w:firstLine="0"/>
        <w:jc w:val="both"/>
      </w:pPr>
      <w:r>
        <w:rPr>
          <w:sz w:val="24"/>
          <w:szCs w:val="24"/>
        </w:rPr>
        <w:t>I ступень: 2,0…2,4;</w:t>
      </w:r>
    </w:p>
    <w:p w:rsidR="0023676B" w:rsidRDefault="0038598E">
      <w:pPr>
        <w:widowControl/>
        <w:numPr>
          <w:ilvl w:val="0"/>
          <w:numId w:val="17"/>
        </w:numPr>
        <w:ind w:left="680" w:firstLine="0"/>
        <w:jc w:val="both"/>
      </w:pPr>
      <w:r>
        <w:rPr>
          <w:sz w:val="24"/>
          <w:szCs w:val="24"/>
        </w:rPr>
        <w:t>II ступень: 7,9…8,6;</w:t>
      </w:r>
    </w:p>
    <w:p w:rsidR="0023676B" w:rsidRDefault="0038598E">
      <w:pPr>
        <w:widowControl/>
        <w:numPr>
          <w:ilvl w:val="0"/>
          <w:numId w:val="17"/>
        </w:numPr>
        <w:ind w:left="680" w:firstLine="0"/>
        <w:jc w:val="both"/>
      </w:pPr>
      <w:r>
        <w:rPr>
          <w:sz w:val="24"/>
          <w:szCs w:val="24"/>
        </w:rPr>
        <w:t>III ступень: 23,0…25,3;</w:t>
      </w:r>
    </w:p>
    <w:p w:rsidR="0023676B" w:rsidRDefault="0038598E">
      <w:pPr>
        <w:widowControl/>
        <w:numPr>
          <w:ilvl w:val="0"/>
          <w:numId w:val="17"/>
        </w:numPr>
        <w:ind w:left="680" w:firstLine="0"/>
        <w:jc w:val="both"/>
      </w:pPr>
      <w:r>
        <w:rPr>
          <w:sz w:val="24"/>
          <w:szCs w:val="24"/>
        </w:rPr>
        <w:t>IV ступень: 63.</w:t>
      </w:r>
    </w:p>
    <w:p w:rsidR="0023676B" w:rsidRDefault="0038598E">
      <w:pPr>
        <w:widowControl/>
        <w:numPr>
          <w:ilvl w:val="0"/>
          <w:numId w:val="18"/>
        </w:numPr>
        <w:ind w:left="0" w:firstLine="0"/>
        <w:jc w:val="both"/>
      </w:pPr>
      <w:r>
        <w:rPr>
          <w:sz w:val="24"/>
          <w:szCs w:val="24"/>
        </w:rPr>
        <w:t>мощность электродвигателя: 75 кВт (N=370 об/мин);</w:t>
      </w:r>
    </w:p>
    <w:p w:rsidR="0023676B" w:rsidRDefault="0038598E">
      <w:pPr>
        <w:widowControl/>
        <w:numPr>
          <w:ilvl w:val="0"/>
          <w:numId w:val="18"/>
        </w:numPr>
        <w:ind w:left="0" w:firstLine="0"/>
        <w:jc w:val="both"/>
      </w:pPr>
      <w:r>
        <w:rPr>
          <w:sz w:val="24"/>
          <w:szCs w:val="24"/>
        </w:rPr>
        <w:t>водяная система охлаждения.</w:t>
      </w:r>
    </w:p>
    <w:p w:rsidR="0023676B" w:rsidRDefault="0038598E">
      <w:pPr>
        <w:widowControl/>
        <w:jc w:val="both"/>
      </w:pPr>
      <w:r>
        <w:rPr>
          <w:sz w:val="24"/>
          <w:szCs w:val="24"/>
        </w:rPr>
        <w:t>В компрессорной ОРУ-500/220кВ , установлены</w:t>
      </w:r>
    </w:p>
    <w:p w:rsidR="0023676B" w:rsidRDefault="0038598E">
      <w:pPr>
        <w:widowControl/>
        <w:jc w:val="both"/>
      </w:pPr>
      <w:r>
        <w:rPr>
          <w:sz w:val="24"/>
          <w:szCs w:val="24"/>
          <w:u w:val="single"/>
        </w:rPr>
        <w:t>6 компрессоров  ВШВ-2.3/230 с параметрами:</w:t>
      </w:r>
    </w:p>
    <w:p w:rsidR="0023676B" w:rsidRDefault="0038598E">
      <w:pPr>
        <w:widowControl/>
        <w:numPr>
          <w:ilvl w:val="0"/>
          <w:numId w:val="16"/>
        </w:numPr>
        <w:ind w:left="0" w:firstLine="0"/>
        <w:jc w:val="both"/>
      </w:pPr>
      <w:r>
        <w:rPr>
          <w:sz w:val="24"/>
          <w:szCs w:val="24"/>
        </w:rPr>
        <w:t>тип компрессора: воздушный, W-образный, поршневой, пятиступенчатый;</w:t>
      </w:r>
    </w:p>
    <w:p w:rsidR="0023676B" w:rsidRDefault="0038598E">
      <w:pPr>
        <w:widowControl/>
        <w:numPr>
          <w:ilvl w:val="0"/>
          <w:numId w:val="16"/>
        </w:numPr>
        <w:ind w:left="0" w:firstLine="0"/>
        <w:jc w:val="both"/>
      </w:pPr>
      <w:r>
        <w:rPr>
          <w:sz w:val="24"/>
          <w:szCs w:val="24"/>
        </w:rPr>
        <w:t>рабочее давление 230 МПа;</w:t>
      </w:r>
    </w:p>
    <w:p w:rsidR="0023676B" w:rsidRDefault="0038598E">
      <w:pPr>
        <w:widowControl/>
        <w:numPr>
          <w:ilvl w:val="0"/>
          <w:numId w:val="16"/>
        </w:numPr>
        <w:ind w:left="0" w:firstLine="0"/>
        <w:jc w:val="both"/>
      </w:pPr>
      <w:r>
        <w:rPr>
          <w:sz w:val="24"/>
          <w:szCs w:val="24"/>
        </w:rPr>
        <w:t>производительность 2,3 м3/мин;</w:t>
      </w:r>
    </w:p>
    <w:p w:rsidR="0023676B" w:rsidRDefault="0038598E">
      <w:pPr>
        <w:widowControl/>
        <w:numPr>
          <w:ilvl w:val="0"/>
          <w:numId w:val="16"/>
        </w:numPr>
        <w:ind w:left="0" w:firstLine="0"/>
        <w:jc w:val="both"/>
      </w:pPr>
      <w:r>
        <w:rPr>
          <w:sz w:val="24"/>
          <w:szCs w:val="24"/>
        </w:rPr>
        <w:t>число ступеней сжатия 5;</w:t>
      </w:r>
    </w:p>
    <w:p w:rsidR="0023676B" w:rsidRDefault="0038598E">
      <w:pPr>
        <w:widowControl/>
        <w:numPr>
          <w:ilvl w:val="0"/>
          <w:numId w:val="16"/>
        </w:numPr>
        <w:ind w:left="0" w:firstLine="0"/>
        <w:jc w:val="both"/>
      </w:pPr>
      <w:r>
        <w:rPr>
          <w:sz w:val="24"/>
          <w:szCs w:val="24"/>
        </w:rPr>
        <w:t xml:space="preserve">смазка компрессора:  под давлением и разбрызгиванием, от </w:t>
      </w:r>
      <w:proofErr w:type="spellStart"/>
      <w:r>
        <w:rPr>
          <w:sz w:val="24"/>
          <w:szCs w:val="24"/>
        </w:rPr>
        <w:t>маслянного</w:t>
      </w:r>
      <w:proofErr w:type="spellEnd"/>
      <w:r>
        <w:rPr>
          <w:sz w:val="24"/>
          <w:szCs w:val="24"/>
        </w:rPr>
        <w:t xml:space="preserve"> насоса;</w:t>
      </w:r>
    </w:p>
    <w:p w:rsidR="0023676B" w:rsidRDefault="0038598E">
      <w:pPr>
        <w:widowControl/>
        <w:numPr>
          <w:ilvl w:val="0"/>
          <w:numId w:val="16"/>
        </w:numPr>
        <w:ind w:left="0" w:firstLine="0"/>
        <w:jc w:val="both"/>
      </w:pPr>
      <w:r>
        <w:rPr>
          <w:sz w:val="24"/>
          <w:szCs w:val="24"/>
        </w:rPr>
        <w:t>давление в системе смазки, кгс/см2: 1…5;</w:t>
      </w:r>
    </w:p>
    <w:p w:rsidR="0023676B" w:rsidRDefault="0038598E">
      <w:pPr>
        <w:widowControl/>
        <w:numPr>
          <w:ilvl w:val="0"/>
          <w:numId w:val="16"/>
        </w:numPr>
        <w:ind w:left="0" w:firstLine="0"/>
        <w:jc w:val="both"/>
      </w:pPr>
      <w:r>
        <w:rPr>
          <w:sz w:val="24"/>
          <w:szCs w:val="24"/>
        </w:rPr>
        <w:t>клапаны I, II, ступеней: пластинчатые;</w:t>
      </w:r>
    </w:p>
    <w:p w:rsidR="0023676B" w:rsidRDefault="0038598E">
      <w:pPr>
        <w:widowControl/>
        <w:numPr>
          <w:ilvl w:val="0"/>
          <w:numId w:val="16"/>
        </w:numPr>
        <w:ind w:left="0" w:firstLine="0"/>
        <w:jc w:val="both"/>
      </w:pPr>
      <w:r>
        <w:rPr>
          <w:sz w:val="24"/>
          <w:szCs w:val="24"/>
        </w:rPr>
        <w:t>клапан III, IV ступени: кольцевой;</w:t>
      </w:r>
    </w:p>
    <w:p w:rsidR="0023676B" w:rsidRDefault="0038598E">
      <w:pPr>
        <w:widowControl/>
        <w:numPr>
          <w:ilvl w:val="0"/>
          <w:numId w:val="16"/>
        </w:numPr>
        <w:ind w:left="0" w:firstLine="0"/>
        <w:jc w:val="both"/>
      </w:pPr>
      <w:r>
        <w:rPr>
          <w:sz w:val="24"/>
          <w:szCs w:val="24"/>
        </w:rPr>
        <w:t>клапан V ступени: тарельчатый;</w:t>
      </w:r>
    </w:p>
    <w:p w:rsidR="0023676B" w:rsidRDefault="0038598E">
      <w:pPr>
        <w:widowControl/>
        <w:numPr>
          <w:ilvl w:val="0"/>
          <w:numId w:val="16"/>
        </w:numPr>
        <w:ind w:left="0" w:firstLine="0"/>
        <w:jc w:val="both"/>
      </w:pPr>
      <w:r>
        <w:rPr>
          <w:sz w:val="24"/>
          <w:szCs w:val="24"/>
        </w:rPr>
        <w:t>распределение давления по ступеням: кгс/см²:</w:t>
      </w:r>
    </w:p>
    <w:p w:rsidR="0023676B" w:rsidRDefault="0038598E">
      <w:pPr>
        <w:widowControl/>
        <w:numPr>
          <w:ilvl w:val="0"/>
          <w:numId w:val="17"/>
        </w:numPr>
        <w:ind w:left="680" w:firstLine="0"/>
        <w:jc w:val="both"/>
      </w:pPr>
      <w:r>
        <w:rPr>
          <w:sz w:val="24"/>
          <w:szCs w:val="24"/>
        </w:rPr>
        <w:t>I ступень: 2,3…2,5;</w:t>
      </w:r>
    </w:p>
    <w:p w:rsidR="0023676B" w:rsidRDefault="0038598E">
      <w:pPr>
        <w:widowControl/>
        <w:numPr>
          <w:ilvl w:val="0"/>
          <w:numId w:val="17"/>
        </w:numPr>
        <w:ind w:left="680" w:firstLine="0"/>
        <w:jc w:val="both"/>
      </w:pPr>
      <w:r>
        <w:rPr>
          <w:sz w:val="24"/>
          <w:szCs w:val="24"/>
        </w:rPr>
        <w:t>II ступень: 9…10;</w:t>
      </w:r>
    </w:p>
    <w:p w:rsidR="0023676B" w:rsidRDefault="0038598E">
      <w:pPr>
        <w:widowControl/>
        <w:numPr>
          <w:ilvl w:val="0"/>
          <w:numId w:val="17"/>
        </w:numPr>
        <w:ind w:left="680" w:firstLine="0"/>
        <w:jc w:val="both"/>
      </w:pPr>
      <w:r>
        <w:rPr>
          <w:sz w:val="24"/>
          <w:szCs w:val="24"/>
        </w:rPr>
        <w:t>III ступень: 30…35;</w:t>
      </w:r>
    </w:p>
    <w:p w:rsidR="0023676B" w:rsidRDefault="0038598E">
      <w:pPr>
        <w:widowControl/>
        <w:numPr>
          <w:ilvl w:val="0"/>
          <w:numId w:val="17"/>
        </w:numPr>
        <w:ind w:left="680" w:firstLine="0"/>
        <w:jc w:val="both"/>
      </w:pPr>
      <w:r>
        <w:rPr>
          <w:sz w:val="24"/>
          <w:szCs w:val="24"/>
        </w:rPr>
        <w:t>IV ступень: 90….105.</w:t>
      </w:r>
    </w:p>
    <w:p w:rsidR="0023676B" w:rsidRDefault="0038598E">
      <w:pPr>
        <w:widowControl/>
        <w:numPr>
          <w:ilvl w:val="0"/>
          <w:numId w:val="17"/>
        </w:numPr>
        <w:ind w:left="680" w:firstLine="0"/>
        <w:jc w:val="both"/>
      </w:pPr>
      <w:r>
        <w:rPr>
          <w:sz w:val="24"/>
          <w:szCs w:val="24"/>
        </w:rPr>
        <w:t>V ступень 230</w:t>
      </w:r>
    </w:p>
    <w:p w:rsidR="0023676B" w:rsidRDefault="0038598E">
      <w:pPr>
        <w:widowControl/>
        <w:numPr>
          <w:ilvl w:val="0"/>
          <w:numId w:val="18"/>
        </w:numPr>
        <w:ind w:left="0" w:firstLine="0"/>
        <w:jc w:val="both"/>
      </w:pPr>
      <w:r>
        <w:rPr>
          <w:sz w:val="24"/>
          <w:szCs w:val="24"/>
        </w:rPr>
        <w:t>мощность электродвигателя: 75 кВт (N=370 об/мин);</w:t>
      </w:r>
    </w:p>
    <w:p w:rsidR="0023676B" w:rsidRDefault="0038598E">
      <w:pPr>
        <w:widowControl/>
        <w:numPr>
          <w:ilvl w:val="0"/>
          <w:numId w:val="18"/>
        </w:numPr>
        <w:ind w:left="0" w:firstLine="0"/>
        <w:jc w:val="both"/>
      </w:pPr>
      <w:r>
        <w:rPr>
          <w:sz w:val="24"/>
          <w:szCs w:val="24"/>
        </w:rPr>
        <w:t>воздушная  система охлаждения.</w:t>
      </w:r>
    </w:p>
    <w:p w:rsidR="0023676B" w:rsidRDefault="0038598E">
      <w:pPr>
        <w:widowControl/>
        <w:jc w:val="both"/>
      </w:pPr>
      <w:r>
        <w:rPr>
          <w:sz w:val="24"/>
          <w:szCs w:val="24"/>
        </w:rPr>
        <w:lastRenderedPageBreak/>
        <w:t>В комплект каждого компрессора входят:</w:t>
      </w:r>
    </w:p>
    <w:p w:rsidR="0023676B" w:rsidRDefault="0038598E">
      <w:pPr>
        <w:widowControl/>
        <w:numPr>
          <w:ilvl w:val="0"/>
          <w:numId w:val="19"/>
        </w:numPr>
        <w:ind w:left="0" w:firstLine="0"/>
        <w:jc w:val="both"/>
      </w:pPr>
      <w:r>
        <w:rPr>
          <w:sz w:val="24"/>
          <w:szCs w:val="24"/>
        </w:rPr>
        <w:t>шкаф питания и управления;</w:t>
      </w:r>
    </w:p>
    <w:p w:rsidR="0023676B" w:rsidRDefault="0038598E">
      <w:pPr>
        <w:widowControl/>
        <w:numPr>
          <w:ilvl w:val="0"/>
          <w:numId w:val="19"/>
        </w:numPr>
        <w:ind w:left="0" w:firstLine="0"/>
        <w:jc w:val="both"/>
      </w:pPr>
      <w:r>
        <w:rPr>
          <w:sz w:val="24"/>
          <w:szCs w:val="24"/>
        </w:rPr>
        <w:t>шкаф автоматики;</w:t>
      </w:r>
    </w:p>
    <w:p w:rsidR="0023676B" w:rsidRDefault="0038598E">
      <w:pPr>
        <w:widowControl/>
        <w:numPr>
          <w:ilvl w:val="0"/>
          <w:numId w:val="19"/>
        </w:numPr>
        <w:ind w:left="0" w:firstLine="0"/>
        <w:jc w:val="both"/>
      </w:pPr>
      <w:r>
        <w:rPr>
          <w:sz w:val="24"/>
          <w:szCs w:val="24"/>
        </w:rPr>
        <w:t>узел подачи воды: три вентиля, байпас, электромагнитный клапан, датчик контроля наличия протока;</w:t>
      </w:r>
    </w:p>
    <w:p w:rsidR="0023676B" w:rsidRDefault="0038598E">
      <w:pPr>
        <w:widowControl/>
        <w:numPr>
          <w:ilvl w:val="0"/>
          <w:numId w:val="19"/>
        </w:numPr>
        <w:ind w:left="0" w:firstLine="0"/>
        <w:jc w:val="both"/>
      </w:pPr>
      <w:r>
        <w:rPr>
          <w:sz w:val="24"/>
          <w:szCs w:val="24"/>
        </w:rPr>
        <w:t>четыре электромагнитных клапана продувки по ступеням;</w:t>
      </w:r>
    </w:p>
    <w:p w:rsidR="0023676B" w:rsidRDefault="0038598E">
      <w:pPr>
        <w:widowControl/>
        <w:numPr>
          <w:ilvl w:val="0"/>
          <w:numId w:val="19"/>
        </w:numPr>
        <w:ind w:left="0" w:firstLine="0"/>
        <w:jc w:val="both"/>
      </w:pPr>
      <w:r>
        <w:rPr>
          <w:sz w:val="24"/>
          <w:szCs w:val="24"/>
        </w:rPr>
        <w:t>четыре датчика контроля температуры воздуха в каждой ступени.</w:t>
      </w:r>
    </w:p>
    <w:p w:rsidR="0023676B" w:rsidRDefault="0038598E">
      <w:pPr>
        <w:widowControl/>
        <w:jc w:val="both"/>
      </w:pPr>
      <w:r>
        <w:rPr>
          <w:sz w:val="24"/>
          <w:szCs w:val="24"/>
        </w:rPr>
        <w:t xml:space="preserve">1.4.4. Работы подлежат выполнению в соответствии со следующими условиями производства работ: </w:t>
      </w:r>
    </w:p>
    <w:p w:rsidR="0023676B" w:rsidRDefault="0038598E">
      <w:pPr>
        <w:widowControl/>
        <w:numPr>
          <w:ilvl w:val="0"/>
          <w:numId w:val="12"/>
        </w:numPr>
        <w:ind w:left="0" w:firstLine="680"/>
        <w:jc w:val="both"/>
      </w:pPr>
      <w:r>
        <w:rPr>
          <w:sz w:val="24"/>
          <w:szCs w:val="24"/>
        </w:rPr>
        <w:t>производство ремонтно-строительных работ осуществляется в помещениях эксплуатируемого объекта капитального строительства без остановки рабочего процесса предприятия, при этом: в зоне производства ремонтно-строительных работ имеются действующее технологическое или лабораторное оборудование, мебель и иные загромождающие помещения предметы;</w:t>
      </w:r>
    </w:p>
    <w:p w:rsidR="0023676B" w:rsidRDefault="0038598E">
      <w:pPr>
        <w:widowControl/>
        <w:numPr>
          <w:ilvl w:val="0"/>
          <w:numId w:val="12"/>
        </w:numPr>
        <w:ind w:left="0" w:firstLine="680"/>
        <w:jc w:val="both"/>
      </w:pPr>
      <w:r>
        <w:rPr>
          <w:sz w:val="24"/>
          <w:szCs w:val="24"/>
        </w:rPr>
        <w:t>нанесение лакокрасочных материалов вручную (кистью, валиком);</w:t>
      </w:r>
    </w:p>
    <w:p w:rsidR="0023676B" w:rsidRDefault="0038598E">
      <w:pPr>
        <w:widowControl/>
        <w:numPr>
          <w:ilvl w:val="0"/>
          <w:numId w:val="12"/>
        </w:numPr>
        <w:ind w:left="0" w:firstLine="680"/>
        <w:jc w:val="both"/>
      </w:pPr>
      <w:r>
        <w:rPr>
          <w:sz w:val="24"/>
          <w:szCs w:val="24"/>
        </w:rPr>
        <w:t>работы с применением подъемных сооружений.</w:t>
      </w:r>
    </w:p>
    <w:p w:rsidR="0023676B" w:rsidRDefault="0038598E">
      <w:pPr>
        <w:widowControl/>
        <w:ind w:firstLine="680"/>
        <w:jc w:val="both"/>
      </w:pPr>
      <w:r>
        <w:rPr>
          <w:sz w:val="24"/>
          <w:szCs w:val="24"/>
        </w:rPr>
        <w:t>Конкретные условия производства работ применительно к конкретной работе приведены в ведомостях планируемых работ, являющихся приложениями к настоящим ТТ (Приложение №1 к настоящим ТТ).</w:t>
      </w:r>
    </w:p>
    <w:p w:rsidR="0023676B" w:rsidRDefault="0038598E">
      <w:pPr>
        <w:widowControl/>
        <w:jc w:val="both"/>
      </w:pPr>
      <w:r>
        <w:rPr>
          <w:sz w:val="24"/>
          <w:szCs w:val="24"/>
        </w:rPr>
        <w:t>1.4.5. Местоположение объектов Заказчика:</w:t>
      </w:r>
    </w:p>
    <w:p w:rsidR="0023676B" w:rsidRDefault="0038598E">
      <w:pPr>
        <w:widowControl/>
        <w:numPr>
          <w:ilvl w:val="0"/>
          <w:numId w:val="21"/>
        </w:numPr>
        <w:ind w:left="680" w:hanging="624"/>
        <w:jc w:val="both"/>
      </w:pPr>
      <w:r>
        <w:rPr>
          <w:sz w:val="24"/>
          <w:szCs w:val="24"/>
        </w:rPr>
        <w:t>Российская Федерация, Чувашская Республика, г. Новочебоксарск, ул. Набережная, влд. 34, Филиал ПАО «РусГидро» - «Чебоксарская ГЭС»;</w:t>
      </w:r>
    </w:p>
    <w:p w:rsidR="0023676B" w:rsidRDefault="0038598E">
      <w:pPr>
        <w:widowControl/>
        <w:numPr>
          <w:ilvl w:val="0"/>
          <w:numId w:val="21"/>
        </w:numPr>
        <w:ind w:left="680" w:hanging="624"/>
        <w:jc w:val="both"/>
      </w:pPr>
      <w:r>
        <w:rPr>
          <w:sz w:val="24"/>
          <w:szCs w:val="24"/>
        </w:rPr>
        <w:t>Российская Федерация, Чувашская Республика, г. Новочебоксарск</w:t>
      </w:r>
      <w:r>
        <w:t xml:space="preserve">, </w:t>
      </w:r>
      <w:r>
        <w:rPr>
          <w:sz w:val="24"/>
          <w:szCs w:val="24"/>
        </w:rPr>
        <w:t>ул. Набережная, д. 44, Филиал ПАО «РусГидро» - «Чебоксарская ГЭС»;</w:t>
      </w:r>
    </w:p>
    <w:p w:rsidR="0023676B" w:rsidRDefault="0038598E">
      <w:pPr>
        <w:jc w:val="both"/>
        <w:rPr>
          <w:b/>
          <w:bCs/>
          <w:sz w:val="24"/>
          <w:szCs w:val="24"/>
        </w:rPr>
      </w:pPr>
      <w:r>
        <w:rPr>
          <w:sz w:val="24"/>
          <w:szCs w:val="24"/>
        </w:rPr>
        <w:t>1.4.6. Работы подлежат выполнению в отношении следующих объектов основных средств Заказчика, приведенных в таблице 1 настоящих ТТ.</w:t>
      </w:r>
    </w:p>
    <w:p w:rsidR="0023676B" w:rsidRDefault="0038598E">
      <w:pPr>
        <w:jc w:val="both"/>
      </w:pPr>
      <w:r>
        <w:rPr>
          <w:b/>
          <w:bCs/>
          <w:sz w:val="24"/>
          <w:szCs w:val="24"/>
        </w:rPr>
        <w:t>Таблица 1. Перечень объектов Заказчика</w:t>
      </w:r>
    </w:p>
    <w:p w:rsidR="0023676B" w:rsidRDefault="0023676B">
      <w:pPr>
        <w:tabs>
          <w:tab w:val="left" w:pos="426"/>
        </w:tabs>
        <w:ind w:firstLine="680"/>
        <w:jc w:val="both"/>
      </w:pPr>
    </w:p>
    <w:tbl>
      <w:tblPr>
        <w:tblW w:w="9924" w:type="dxa"/>
        <w:tblInd w:w="-5" w:type="dxa"/>
        <w:tblLayout w:type="fixed"/>
        <w:tblLook w:val="04A0" w:firstRow="1" w:lastRow="0" w:firstColumn="1" w:lastColumn="0" w:noHBand="0" w:noVBand="1"/>
      </w:tblPr>
      <w:tblGrid>
        <w:gridCol w:w="563"/>
        <w:gridCol w:w="2977"/>
        <w:gridCol w:w="2172"/>
        <w:gridCol w:w="1943"/>
        <w:gridCol w:w="2269"/>
      </w:tblGrid>
      <w:tr w:rsidR="0023676B">
        <w:tc>
          <w:tcPr>
            <w:tcW w:w="563" w:type="dxa"/>
            <w:tcBorders>
              <w:top w:val="single" w:sz="4" w:space="0" w:color="000000"/>
              <w:left w:val="single" w:sz="4" w:space="0" w:color="000000"/>
              <w:bottom w:val="single" w:sz="4" w:space="0" w:color="000000"/>
              <w:right w:val="single" w:sz="4" w:space="0" w:color="000000"/>
            </w:tcBorders>
            <w:vAlign w:val="center"/>
          </w:tcPr>
          <w:p w:rsidR="0023676B" w:rsidRDefault="0038598E">
            <w:r>
              <w:rPr>
                <w:sz w:val="24"/>
                <w:szCs w:val="24"/>
              </w:rPr>
              <w:t>№</w:t>
            </w:r>
          </w:p>
          <w:p w:rsidR="0023676B" w:rsidRDefault="0038598E">
            <w:r>
              <w:rPr>
                <w:sz w:val="24"/>
                <w:szCs w:val="24"/>
              </w:rPr>
              <w:t>п/п</w:t>
            </w:r>
          </w:p>
        </w:tc>
        <w:tc>
          <w:tcPr>
            <w:tcW w:w="2977" w:type="dxa"/>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4"/>
                <w:szCs w:val="24"/>
              </w:rPr>
              <w:t>Наименование объекта</w:t>
            </w:r>
          </w:p>
          <w:p w:rsidR="0023676B" w:rsidRDefault="0023676B">
            <w:pPr>
              <w:jc w:val="center"/>
              <w:rPr>
                <w:sz w:val="24"/>
                <w:szCs w:val="24"/>
              </w:rPr>
            </w:pPr>
          </w:p>
        </w:tc>
        <w:tc>
          <w:tcPr>
            <w:tcW w:w="2172" w:type="dxa"/>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4"/>
                <w:szCs w:val="24"/>
              </w:rPr>
              <w:t xml:space="preserve">Расположение объекта </w:t>
            </w:r>
            <w:r>
              <w:rPr>
                <w:sz w:val="24"/>
                <w:szCs w:val="24"/>
              </w:rPr>
              <w:br/>
            </w:r>
            <w:r>
              <w:rPr>
                <w:i/>
                <w:iCs/>
                <w:sz w:val="24"/>
                <w:szCs w:val="24"/>
              </w:rPr>
              <w:t>(место производства работ)</w:t>
            </w:r>
          </w:p>
        </w:tc>
        <w:tc>
          <w:tcPr>
            <w:tcW w:w="1943" w:type="dxa"/>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4"/>
                <w:szCs w:val="24"/>
              </w:rPr>
              <w:t xml:space="preserve">Наименование основного средства </w:t>
            </w:r>
            <w:r>
              <w:rPr>
                <w:sz w:val="24"/>
                <w:szCs w:val="24"/>
              </w:rPr>
              <w:br/>
              <w:t>(в отношении которого выполняются работы)</w:t>
            </w:r>
          </w:p>
        </w:tc>
        <w:tc>
          <w:tcPr>
            <w:tcW w:w="2269" w:type="dxa"/>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4"/>
                <w:szCs w:val="24"/>
              </w:rPr>
              <w:t>Примечания</w:t>
            </w:r>
          </w:p>
        </w:tc>
      </w:tr>
      <w:tr w:rsidR="0023676B">
        <w:tc>
          <w:tcPr>
            <w:tcW w:w="563" w:type="dxa"/>
            <w:tcBorders>
              <w:top w:val="single" w:sz="4" w:space="0" w:color="000000"/>
              <w:left w:val="single" w:sz="4" w:space="0" w:color="000000"/>
              <w:bottom w:val="single" w:sz="4" w:space="0" w:color="000000"/>
              <w:right w:val="single" w:sz="4" w:space="0" w:color="000000"/>
            </w:tcBorders>
          </w:tcPr>
          <w:p w:rsidR="0023676B" w:rsidRDefault="0038598E">
            <w:pPr>
              <w:jc w:val="center"/>
            </w:pPr>
            <w:r>
              <w:rPr>
                <w:sz w:val="24"/>
                <w:szCs w:val="24"/>
              </w:rPr>
              <w:t>1</w:t>
            </w:r>
          </w:p>
        </w:tc>
        <w:tc>
          <w:tcPr>
            <w:tcW w:w="2977" w:type="dxa"/>
            <w:tcBorders>
              <w:top w:val="single" w:sz="4" w:space="0" w:color="000000"/>
              <w:left w:val="single" w:sz="4" w:space="0" w:color="000000"/>
              <w:bottom w:val="single" w:sz="4" w:space="0" w:color="000000"/>
              <w:right w:val="single" w:sz="4" w:space="0" w:color="000000"/>
            </w:tcBorders>
          </w:tcPr>
          <w:p w:rsidR="0023676B" w:rsidRDefault="0038598E">
            <w:pPr>
              <w:jc w:val="center"/>
            </w:pPr>
            <w:r>
              <w:rPr>
                <w:sz w:val="24"/>
                <w:szCs w:val="24"/>
              </w:rPr>
              <w:t>2</w:t>
            </w:r>
          </w:p>
        </w:tc>
        <w:tc>
          <w:tcPr>
            <w:tcW w:w="2172" w:type="dxa"/>
            <w:tcBorders>
              <w:top w:val="single" w:sz="4" w:space="0" w:color="000000"/>
              <w:left w:val="single" w:sz="4" w:space="0" w:color="000000"/>
              <w:bottom w:val="single" w:sz="4" w:space="0" w:color="000000"/>
              <w:right w:val="single" w:sz="4" w:space="0" w:color="000000"/>
            </w:tcBorders>
          </w:tcPr>
          <w:p w:rsidR="0023676B" w:rsidRDefault="0038598E">
            <w:pPr>
              <w:jc w:val="center"/>
            </w:pPr>
            <w:r>
              <w:rPr>
                <w:sz w:val="24"/>
                <w:szCs w:val="24"/>
              </w:rPr>
              <w:t>3</w:t>
            </w:r>
          </w:p>
        </w:tc>
        <w:tc>
          <w:tcPr>
            <w:tcW w:w="1943" w:type="dxa"/>
            <w:tcBorders>
              <w:top w:val="single" w:sz="4" w:space="0" w:color="000000"/>
              <w:left w:val="single" w:sz="4" w:space="0" w:color="000000"/>
              <w:bottom w:val="single" w:sz="4" w:space="0" w:color="000000"/>
              <w:right w:val="single" w:sz="4" w:space="0" w:color="000000"/>
            </w:tcBorders>
          </w:tcPr>
          <w:p w:rsidR="0023676B" w:rsidRDefault="0038598E">
            <w:pPr>
              <w:jc w:val="center"/>
            </w:pPr>
            <w:r>
              <w:rPr>
                <w:sz w:val="24"/>
                <w:szCs w:val="24"/>
              </w:rPr>
              <w:t>4</w:t>
            </w:r>
          </w:p>
        </w:tc>
        <w:tc>
          <w:tcPr>
            <w:tcW w:w="2269" w:type="dxa"/>
            <w:tcBorders>
              <w:top w:val="single" w:sz="4" w:space="0" w:color="000000"/>
              <w:left w:val="single" w:sz="4" w:space="0" w:color="000000"/>
              <w:bottom w:val="single" w:sz="4" w:space="0" w:color="000000"/>
              <w:right w:val="single" w:sz="4" w:space="0" w:color="000000"/>
            </w:tcBorders>
          </w:tcPr>
          <w:p w:rsidR="0023676B" w:rsidRDefault="0038598E">
            <w:pPr>
              <w:jc w:val="center"/>
            </w:pPr>
            <w:r>
              <w:rPr>
                <w:sz w:val="24"/>
                <w:szCs w:val="24"/>
              </w:rPr>
              <w:t>5</w:t>
            </w:r>
          </w:p>
        </w:tc>
      </w:tr>
      <w:tr w:rsidR="0023676B">
        <w:trPr>
          <w:trHeight w:val="881"/>
        </w:trPr>
        <w:tc>
          <w:tcPr>
            <w:tcW w:w="563" w:type="dxa"/>
            <w:tcBorders>
              <w:top w:val="single" w:sz="4" w:space="0" w:color="000000"/>
              <w:left w:val="single" w:sz="4" w:space="0" w:color="000000"/>
              <w:bottom w:val="single" w:sz="4" w:space="0" w:color="000000"/>
              <w:right w:val="single" w:sz="4" w:space="0" w:color="000000"/>
            </w:tcBorders>
            <w:vAlign w:val="center"/>
          </w:tcPr>
          <w:p w:rsidR="0023676B" w:rsidRDefault="0038598E">
            <w:pPr>
              <w:pStyle w:val="affa"/>
              <w:ind w:left="737" w:right="454" w:hanging="737"/>
            </w:pPr>
            <w:r>
              <w:t>1</w:t>
            </w:r>
          </w:p>
        </w:tc>
        <w:tc>
          <w:tcPr>
            <w:tcW w:w="2977" w:type="dxa"/>
            <w:tcBorders>
              <w:top w:val="single" w:sz="4" w:space="0" w:color="000000"/>
              <w:left w:val="single" w:sz="4" w:space="0" w:color="000000"/>
              <w:bottom w:val="single" w:sz="4" w:space="0" w:color="000000"/>
              <w:right w:val="single" w:sz="4" w:space="0" w:color="000000"/>
            </w:tcBorders>
            <w:vAlign w:val="center"/>
          </w:tcPr>
          <w:p w:rsidR="0023676B" w:rsidRDefault="0038598E">
            <w:pPr>
              <w:pStyle w:val="affff9"/>
              <w:rPr>
                <w:sz w:val="24"/>
                <w:szCs w:val="24"/>
              </w:rPr>
            </w:pPr>
            <w:r>
              <w:rPr>
                <w:sz w:val="24"/>
                <w:szCs w:val="24"/>
              </w:rPr>
              <w:t>Установка компрессорная ВШВ-2.3/230 КВД-1</w:t>
            </w:r>
          </w:p>
        </w:tc>
        <w:tc>
          <w:tcPr>
            <w:tcW w:w="2172" w:type="dxa"/>
            <w:vMerge w:val="restart"/>
            <w:tcBorders>
              <w:top w:val="single" w:sz="4" w:space="0" w:color="000000"/>
              <w:left w:val="single" w:sz="4" w:space="0" w:color="000000"/>
              <w:bottom w:val="single" w:sz="4" w:space="0" w:color="000000"/>
              <w:right w:val="single" w:sz="4" w:space="0" w:color="000000"/>
            </w:tcBorders>
          </w:tcPr>
          <w:p w:rsidR="0023676B" w:rsidRDefault="0038598E">
            <w:pPr>
              <w:jc w:val="center"/>
              <w:rPr>
                <w:sz w:val="24"/>
                <w:szCs w:val="24"/>
              </w:rPr>
            </w:pPr>
            <w:r>
              <w:rPr>
                <w:sz w:val="24"/>
                <w:szCs w:val="24"/>
              </w:rPr>
              <w:t>Чебоксарская ГЭС (Филиал ПАО «РусГидро» - «Чебоксарская ГЭС»), Российская Федерация, Чувашская Республика, г. Новочебоксарск, ул. Набережная, д.44</w:t>
            </w:r>
          </w:p>
        </w:tc>
        <w:tc>
          <w:tcPr>
            <w:tcW w:w="1943" w:type="dxa"/>
            <w:tcBorders>
              <w:top w:val="single" w:sz="4" w:space="0" w:color="000000"/>
              <w:left w:val="single" w:sz="4" w:space="0" w:color="000000"/>
              <w:bottom w:val="single" w:sz="4" w:space="0" w:color="000000"/>
              <w:right w:val="single" w:sz="4" w:space="0" w:color="000000"/>
            </w:tcBorders>
            <w:vAlign w:val="center"/>
          </w:tcPr>
          <w:p w:rsidR="0023676B" w:rsidRDefault="0038598E">
            <w:r>
              <w:rPr>
                <w:sz w:val="24"/>
                <w:szCs w:val="24"/>
              </w:rPr>
              <w:t>Установка компрессорная ВШВ-2.3/230 КВД-1 (инв. № ЧБ040403</w:t>
            </w:r>
            <w:r>
              <w:rPr>
                <w:sz w:val="24"/>
                <w:szCs w:val="24"/>
                <w:lang w:val="en-US"/>
              </w:rPr>
              <w:t>)</w:t>
            </w:r>
          </w:p>
          <w:p w:rsidR="0023676B" w:rsidRDefault="0023676B">
            <w:pPr>
              <w:rPr>
                <w:sz w:val="24"/>
                <w:szCs w:val="24"/>
              </w:rPr>
            </w:pPr>
          </w:p>
          <w:p w:rsidR="0023676B" w:rsidRDefault="0023676B">
            <w:pPr>
              <w:pStyle w:val="affff9"/>
              <w:rPr>
                <w:sz w:val="24"/>
                <w:szCs w:val="24"/>
              </w:rPr>
            </w:pPr>
          </w:p>
        </w:tc>
        <w:tc>
          <w:tcPr>
            <w:tcW w:w="2269" w:type="dxa"/>
            <w:tcBorders>
              <w:top w:val="single" w:sz="4" w:space="0" w:color="000000"/>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rPr>
                <w:sz w:val="24"/>
                <w:szCs w:val="24"/>
              </w:rPr>
            </w:pPr>
          </w:p>
          <w:p w:rsidR="0023676B" w:rsidRDefault="0023676B">
            <w:pPr>
              <w:rPr>
                <w:sz w:val="24"/>
                <w:szCs w:val="24"/>
              </w:rPr>
            </w:pPr>
          </w:p>
        </w:tc>
      </w:tr>
      <w:tr w:rsidR="0023676B">
        <w:trPr>
          <w:trHeight w:val="881"/>
        </w:trPr>
        <w:tc>
          <w:tcPr>
            <w:tcW w:w="563" w:type="dxa"/>
            <w:tcBorders>
              <w:left w:val="single" w:sz="4" w:space="0" w:color="000000"/>
              <w:bottom w:val="single" w:sz="4" w:space="0" w:color="000000"/>
              <w:right w:val="single" w:sz="4" w:space="0" w:color="000000"/>
            </w:tcBorders>
            <w:vAlign w:val="center"/>
          </w:tcPr>
          <w:p w:rsidR="0023676B" w:rsidRDefault="0038598E">
            <w:pPr>
              <w:pStyle w:val="affa"/>
              <w:ind w:left="737" w:right="510" w:hanging="737"/>
            </w:pPr>
            <w:r>
              <w:t>2‍</w:t>
            </w:r>
          </w:p>
        </w:tc>
        <w:tc>
          <w:tcPr>
            <w:tcW w:w="2977" w:type="dxa"/>
            <w:tcBorders>
              <w:left w:val="single" w:sz="4" w:space="0" w:color="000000"/>
              <w:bottom w:val="single" w:sz="4" w:space="0" w:color="000000"/>
              <w:right w:val="single" w:sz="4" w:space="0" w:color="000000"/>
            </w:tcBorders>
            <w:vAlign w:val="center"/>
          </w:tcPr>
          <w:p w:rsidR="0023676B" w:rsidRDefault="0038598E">
            <w:pPr>
              <w:pStyle w:val="affff9"/>
            </w:pPr>
            <w:r>
              <w:rPr>
                <w:sz w:val="24"/>
                <w:szCs w:val="24"/>
              </w:rPr>
              <w:t>Установка компрессорная ВШВ-2.3/230 КВД-2</w:t>
            </w:r>
          </w:p>
        </w:tc>
        <w:tc>
          <w:tcPr>
            <w:tcW w:w="2172" w:type="dxa"/>
            <w:vMerge/>
            <w:tcBorders>
              <w:top w:val="single" w:sz="4" w:space="0" w:color="000000"/>
              <w:left w:val="single" w:sz="4" w:space="0" w:color="000000"/>
              <w:bottom w:val="single" w:sz="4" w:space="0" w:color="000000"/>
              <w:right w:val="single" w:sz="4" w:space="0" w:color="000000"/>
            </w:tcBorders>
          </w:tcPr>
          <w:p w:rsidR="0023676B" w:rsidRDefault="0023676B"/>
        </w:tc>
        <w:tc>
          <w:tcPr>
            <w:tcW w:w="1943" w:type="dxa"/>
            <w:tcBorders>
              <w:left w:val="single" w:sz="4" w:space="0" w:color="000000"/>
              <w:bottom w:val="single" w:sz="4" w:space="0" w:color="000000"/>
              <w:right w:val="single" w:sz="4" w:space="0" w:color="000000"/>
            </w:tcBorders>
            <w:vAlign w:val="center"/>
          </w:tcPr>
          <w:p w:rsidR="0023676B" w:rsidRDefault="0038598E">
            <w:pPr>
              <w:pStyle w:val="affff9"/>
            </w:pPr>
            <w:r>
              <w:rPr>
                <w:sz w:val="24"/>
                <w:szCs w:val="24"/>
              </w:rPr>
              <w:t>Установка компрессорная ВШВ-2.3/230 КВД-2 (инв. № ЧБ040451</w:t>
            </w:r>
            <w:r>
              <w:rPr>
                <w:sz w:val="24"/>
                <w:szCs w:val="24"/>
                <w:lang w:val="en-US"/>
              </w:rPr>
              <w:t>)</w:t>
            </w:r>
          </w:p>
          <w:p w:rsidR="0023676B" w:rsidRDefault="0023676B">
            <w:pPr>
              <w:rPr>
                <w:sz w:val="24"/>
                <w:szCs w:val="24"/>
              </w:rPr>
            </w:pPr>
          </w:p>
        </w:tc>
        <w:tc>
          <w:tcPr>
            <w:tcW w:w="2269" w:type="dxa"/>
            <w:tcBorders>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rPr>
                <w:sz w:val="24"/>
                <w:szCs w:val="24"/>
              </w:rPr>
            </w:pPr>
          </w:p>
        </w:tc>
      </w:tr>
      <w:tr w:rsidR="0023676B">
        <w:trPr>
          <w:trHeight w:val="1627"/>
        </w:trPr>
        <w:tc>
          <w:tcPr>
            <w:tcW w:w="563" w:type="dxa"/>
            <w:tcBorders>
              <w:left w:val="single" w:sz="4" w:space="0" w:color="000000"/>
              <w:bottom w:val="single" w:sz="4" w:space="0" w:color="000000"/>
              <w:right w:val="single" w:sz="4" w:space="0" w:color="000000"/>
            </w:tcBorders>
            <w:vAlign w:val="center"/>
          </w:tcPr>
          <w:p w:rsidR="0023676B" w:rsidRDefault="0038598E">
            <w:pPr>
              <w:pStyle w:val="affa"/>
              <w:ind w:left="737" w:right="510" w:hanging="737"/>
            </w:pPr>
            <w:r>
              <w:lastRenderedPageBreak/>
              <w:t>3‍</w:t>
            </w:r>
          </w:p>
        </w:tc>
        <w:tc>
          <w:tcPr>
            <w:tcW w:w="2977" w:type="dxa"/>
            <w:tcBorders>
              <w:left w:val="single" w:sz="4" w:space="0" w:color="000000"/>
              <w:bottom w:val="single" w:sz="4" w:space="0" w:color="000000"/>
              <w:right w:val="single" w:sz="4" w:space="0" w:color="000000"/>
            </w:tcBorders>
            <w:vAlign w:val="center"/>
          </w:tcPr>
          <w:p w:rsidR="0023676B" w:rsidRDefault="0038598E">
            <w:pPr>
              <w:pStyle w:val="affff9"/>
            </w:pPr>
            <w:r>
              <w:rPr>
                <w:sz w:val="24"/>
                <w:szCs w:val="24"/>
              </w:rPr>
              <w:t>Установка компрессорная ВШВ-2.3/230 КВД-3</w:t>
            </w:r>
          </w:p>
        </w:tc>
        <w:tc>
          <w:tcPr>
            <w:tcW w:w="2172" w:type="dxa"/>
            <w:vMerge/>
            <w:tcBorders>
              <w:top w:val="single" w:sz="4" w:space="0" w:color="000000"/>
              <w:left w:val="single" w:sz="4" w:space="0" w:color="000000"/>
              <w:bottom w:val="single" w:sz="4" w:space="0" w:color="000000"/>
              <w:right w:val="single" w:sz="4" w:space="0" w:color="000000"/>
            </w:tcBorders>
          </w:tcPr>
          <w:p w:rsidR="0023676B" w:rsidRDefault="0023676B"/>
        </w:tc>
        <w:tc>
          <w:tcPr>
            <w:tcW w:w="1943" w:type="dxa"/>
            <w:tcBorders>
              <w:left w:val="single" w:sz="4" w:space="0" w:color="000000"/>
              <w:bottom w:val="single" w:sz="4" w:space="0" w:color="000000"/>
              <w:right w:val="single" w:sz="4" w:space="0" w:color="000000"/>
            </w:tcBorders>
            <w:vAlign w:val="center"/>
          </w:tcPr>
          <w:p w:rsidR="0023676B" w:rsidRDefault="0038598E">
            <w:pPr>
              <w:pStyle w:val="affff9"/>
              <w:rPr>
                <w:sz w:val="24"/>
                <w:szCs w:val="24"/>
              </w:rPr>
            </w:pPr>
            <w:r>
              <w:rPr>
                <w:sz w:val="24"/>
                <w:szCs w:val="24"/>
              </w:rPr>
              <w:t>Установка компрессорная ВШВ-2.3/230 КВД-3 (инв. № ЧБ040452)</w:t>
            </w:r>
          </w:p>
          <w:p w:rsidR="0023676B" w:rsidRDefault="0023676B">
            <w:pPr>
              <w:jc w:val="center"/>
              <w:rPr>
                <w:sz w:val="24"/>
                <w:szCs w:val="24"/>
              </w:rPr>
            </w:pPr>
          </w:p>
        </w:tc>
        <w:tc>
          <w:tcPr>
            <w:tcW w:w="2269" w:type="dxa"/>
            <w:tcBorders>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rPr>
                <w:sz w:val="24"/>
                <w:szCs w:val="24"/>
              </w:rPr>
            </w:pPr>
          </w:p>
        </w:tc>
      </w:tr>
      <w:tr w:rsidR="0023676B">
        <w:trPr>
          <w:trHeight w:val="881"/>
        </w:trPr>
        <w:tc>
          <w:tcPr>
            <w:tcW w:w="563" w:type="dxa"/>
            <w:tcBorders>
              <w:left w:val="single" w:sz="4" w:space="0" w:color="000000"/>
              <w:bottom w:val="single" w:sz="4" w:space="0" w:color="000000"/>
              <w:right w:val="single" w:sz="4" w:space="0" w:color="000000"/>
            </w:tcBorders>
            <w:vAlign w:val="center"/>
          </w:tcPr>
          <w:p w:rsidR="0023676B" w:rsidRDefault="0038598E">
            <w:pPr>
              <w:pStyle w:val="affa"/>
              <w:ind w:left="0" w:firstLine="0"/>
            </w:pPr>
            <w:r>
              <w:t>4‍</w:t>
            </w:r>
          </w:p>
        </w:tc>
        <w:tc>
          <w:tcPr>
            <w:tcW w:w="2977" w:type="dxa"/>
            <w:tcBorders>
              <w:left w:val="single" w:sz="4" w:space="0" w:color="000000"/>
              <w:bottom w:val="single" w:sz="4" w:space="0" w:color="000000"/>
              <w:right w:val="single" w:sz="4" w:space="0" w:color="000000"/>
            </w:tcBorders>
            <w:vAlign w:val="center"/>
          </w:tcPr>
          <w:p w:rsidR="0023676B" w:rsidRDefault="0038598E">
            <w:pPr>
              <w:pStyle w:val="affff9"/>
            </w:pPr>
            <w:r>
              <w:rPr>
                <w:sz w:val="24"/>
                <w:szCs w:val="24"/>
              </w:rPr>
              <w:t>Установка компрессорная ВШВ-2.3/230 КВД-4</w:t>
            </w:r>
          </w:p>
        </w:tc>
        <w:tc>
          <w:tcPr>
            <w:tcW w:w="2172" w:type="dxa"/>
            <w:vMerge/>
            <w:tcBorders>
              <w:top w:val="single" w:sz="4" w:space="0" w:color="000000"/>
              <w:left w:val="single" w:sz="4" w:space="0" w:color="000000"/>
              <w:bottom w:val="single" w:sz="4" w:space="0" w:color="000000"/>
              <w:right w:val="single" w:sz="4" w:space="0" w:color="000000"/>
            </w:tcBorders>
          </w:tcPr>
          <w:p w:rsidR="0023676B" w:rsidRDefault="0023676B"/>
        </w:tc>
        <w:tc>
          <w:tcPr>
            <w:tcW w:w="1943" w:type="dxa"/>
            <w:tcBorders>
              <w:left w:val="single" w:sz="4" w:space="0" w:color="000000"/>
              <w:bottom w:val="single" w:sz="4" w:space="0" w:color="000000"/>
              <w:right w:val="single" w:sz="4" w:space="0" w:color="000000"/>
            </w:tcBorders>
            <w:vAlign w:val="center"/>
          </w:tcPr>
          <w:p w:rsidR="0023676B" w:rsidRDefault="0038598E">
            <w:pPr>
              <w:pStyle w:val="affff9"/>
              <w:rPr>
                <w:sz w:val="24"/>
                <w:szCs w:val="24"/>
              </w:rPr>
            </w:pPr>
            <w:r>
              <w:rPr>
                <w:sz w:val="24"/>
                <w:szCs w:val="24"/>
              </w:rPr>
              <w:t>Установка компрессорная ВШВ-2.3/230 КВД-4 (инв. № ЧБ040521)</w:t>
            </w:r>
          </w:p>
          <w:p w:rsidR="0023676B" w:rsidRDefault="0023676B">
            <w:pPr>
              <w:rPr>
                <w:sz w:val="24"/>
                <w:szCs w:val="24"/>
              </w:rPr>
            </w:pPr>
          </w:p>
        </w:tc>
        <w:tc>
          <w:tcPr>
            <w:tcW w:w="2269" w:type="dxa"/>
            <w:tcBorders>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rPr>
                <w:sz w:val="24"/>
                <w:szCs w:val="24"/>
              </w:rPr>
            </w:pPr>
          </w:p>
        </w:tc>
      </w:tr>
      <w:tr w:rsidR="0023676B">
        <w:trPr>
          <w:trHeight w:val="881"/>
        </w:trPr>
        <w:tc>
          <w:tcPr>
            <w:tcW w:w="563" w:type="dxa"/>
            <w:tcBorders>
              <w:left w:val="single" w:sz="4" w:space="0" w:color="000000"/>
              <w:bottom w:val="single" w:sz="4" w:space="0" w:color="000000"/>
              <w:right w:val="single" w:sz="4" w:space="0" w:color="000000"/>
            </w:tcBorders>
            <w:vAlign w:val="center"/>
          </w:tcPr>
          <w:p w:rsidR="0023676B" w:rsidRDefault="0038598E">
            <w:pPr>
              <w:pStyle w:val="affa"/>
              <w:tabs>
                <w:tab w:val="left" w:pos="709"/>
              </w:tabs>
              <w:ind w:left="-258" w:right="-191" w:hanging="115"/>
              <w:jc w:val="center"/>
            </w:pPr>
            <w:r>
              <w:t>5‍</w:t>
            </w:r>
          </w:p>
        </w:tc>
        <w:tc>
          <w:tcPr>
            <w:tcW w:w="2977" w:type="dxa"/>
            <w:tcBorders>
              <w:left w:val="single" w:sz="4" w:space="0" w:color="000000"/>
              <w:bottom w:val="single" w:sz="4" w:space="0" w:color="000000"/>
              <w:right w:val="single" w:sz="4" w:space="0" w:color="000000"/>
            </w:tcBorders>
            <w:vAlign w:val="center"/>
          </w:tcPr>
          <w:p w:rsidR="0023676B" w:rsidRDefault="0038598E">
            <w:pPr>
              <w:pStyle w:val="affff9"/>
            </w:pPr>
            <w:r>
              <w:rPr>
                <w:sz w:val="24"/>
                <w:szCs w:val="24"/>
              </w:rPr>
              <w:t>Установка компрессорная ВШВ-2.3/230 КВД-5</w:t>
            </w:r>
          </w:p>
        </w:tc>
        <w:tc>
          <w:tcPr>
            <w:tcW w:w="2172" w:type="dxa"/>
            <w:vMerge/>
            <w:tcBorders>
              <w:top w:val="single" w:sz="4" w:space="0" w:color="000000"/>
              <w:left w:val="single" w:sz="4" w:space="0" w:color="000000"/>
              <w:bottom w:val="single" w:sz="4" w:space="0" w:color="000000"/>
              <w:right w:val="single" w:sz="4" w:space="0" w:color="000000"/>
            </w:tcBorders>
          </w:tcPr>
          <w:p w:rsidR="0023676B" w:rsidRDefault="0023676B"/>
        </w:tc>
        <w:tc>
          <w:tcPr>
            <w:tcW w:w="1943" w:type="dxa"/>
            <w:tcBorders>
              <w:left w:val="single" w:sz="4" w:space="0" w:color="000000"/>
              <w:bottom w:val="single" w:sz="4" w:space="0" w:color="000000"/>
              <w:right w:val="single" w:sz="4" w:space="0" w:color="000000"/>
            </w:tcBorders>
            <w:vAlign w:val="center"/>
          </w:tcPr>
          <w:p w:rsidR="0023676B" w:rsidRDefault="0038598E">
            <w:pPr>
              <w:pStyle w:val="affff9"/>
              <w:rPr>
                <w:sz w:val="24"/>
                <w:szCs w:val="24"/>
              </w:rPr>
            </w:pPr>
            <w:r>
              <w:rPr>
                <w:sz w:val="24"/>
                <w:szCs w:val="24"/>
              </w:rPr>
              <w:t>Установка компрессорная ВШВ-2.3/230 КВД-5 (инв. № ЧБ002749-24)</w:t>
            </w:r>
          </w:p>
          <w:p w:rsidR="0023676B" w:rsidRDefault="0023676B">
            <w:pPr>
              <w:rPr>
                <w:sz w:val="24"/>
                <w:szCs w:val="24"/>
              </w:rPr>
            </w:pPr>
          </w:p>
        </w:tc>
        <w:tc>
          <w:tcPr>
            <w:tcW w:w="2269" w:type="dxa"/>
            <w:tcBorders>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rPr>
                <w:sz w:val="24"/>
                <w:szCs w:val="24"/>
              </w:rPr>
            </w:pPr>
          </w:p>
        </w:tc>
      </w:tr>
      <w:tr w:rsidR="0023676B">
        <w:trPr>
          <w:trHeight w:val="881"/>
        </w:trPr>
        <w:tc>
          <w:tcPr>
            <w:tcW w:w="563" w:type="dxa"/>
            <w:tcBorders>
              <w:left w:val="single" w:sz="4" w:space="0" w:color="000000"/>
              <w:bottom w:val="single" w:sz="4" w:space="0" w:color="000000"/>
              <w:right w:val="single" w:sz="4" w:space="0" w:color="000000"/>
            </w:tcBorders>
            <w:vAlign w:val="center"/>
          </w:tcPr>
          <w:p w:rsidR="0023676B" w:rsidRDefault="0038598E">
            <w:pPr>
              <w:pStyle w:val="affa"/>
              <w:ind w:left="57" w:right="510" w:hanging="57"/>
            </w:pPr>
            <w:r>
              <w:t>6‍</w:t>
            </w:r>
          </w:p>
        </w:tc>
        <w:tc>
          <w:tcPr>
            <w:tcW w:w="2977" w:type="dxa"/>
            <w:tcBorders>
              <w:left w:val="single" w:sz="4" w:space="0" w:color="000000"/>
              <w:bottom w:val="single" w:sz="4" w:space="0" w:color="000000"/>
              <w:right w:val="single" w:sz="4" w:space="0" w:color="000000"/>
            </w:tcBorders>
            <w:vAlign w:val="center"/>
          </w:tcPr>
          <w:p w:rsidR="0023676B" w:rsidRDefault="0038598E">
            <w:pPr>
              <w:pStyle w:val="affff9"/>
            </w:pPr>
            <w:r>
              <w:rPr>
                <w:sz w:val="24"/>
                <w:szCs w:val="24"/>
              </w:rPr>
              <w:t>Установка компрессорная ВШВ-2.3/230 КВД-6</w:t>
            </w:r>
          </w:p>
        </w:tc>
        <w:tc>
          <w:tcPr>
            <w:tcW w:w="2172" w:type="dxa"/>
            <w:vMerge/>
            <w:tcBorders>
              <w:top w:val="single" w:sz="4" w:space="0" w:color="000000"/>
              <w:left w:val="single" w:sz="4" w:space="0" w:color="000000"/>
              <w:bottom w:val="single" w:sz="4" w:space="0" w:color="000000"/>
              <w:right w:val="single" w:sz="4" w:space="0" w:color="000000"/>
            </w:tcBorders>
          </w:tcPr>
          <w:p w:rsidR="0023676B" w:rsidRDefault="0023676B"/>
        </w:tc>
        <w:tc>
          <w:tcPr>
            <w:tcW w:w="1943" w:type="dxa"/>
            <w:tcBorders>
              <w:left w:val="single" w:sz="4" w:space="0" w:color="000000"/>
              <w:bottom w:val="single" w:sz="4" w:space="0" w:color="000000"/>
              <w:right w:val="single" w:sz="4" w:space="0" w:color="000000"/>
            </w:tcBorders>
            <w:vAlign w:val="center"/>
          </w:tcPr>
          <w:p w:rsidR="0023676B" w:rsidRDefault="0038598E">
            <w:pPr>
              <w:pStyle w:val="affff9"/>
              <w:rPr>
                <w:sz w:val="24"/>
                <w:szCs w:val="24"/>
              </w:rPr>
            </w:pPr>
            <w:r>
              <w:rPr>
                <w:sz w:val="24"/>
                <w:szCs w:val="24"/>
              </w:rPr>
              <w:t>Установка компрессорная ВШВ-2.3/230 КВД-6 (инв. № ЧБ002749-25)</w:t>
            </w:r>
          </w:p>
        </w:tc>
        <w:tc>
          <w:tcPr>
            <w:tcW w:w="2269" w:type="dxa"/>
            <w:tcBorders>
              <w:left w:val="single" w:sz="4" w:space="0" w:color="000000"/>
              <w:bottom w:val="single" w:sz="4" w:space="0" w:color="000000"/>
              <w:right w:val="single" w:sz="4" w:space="0" w:color="000000"/>
            </w:tcBorders>
            <w:vAlign w:val="center"/>
          </w:tcPr>
          <w:p w:rsidR="0023676B" w:rsidRDefault="0038598E">
            <w:pPr>
              <w:rPr>
                <w:sz w:val="24"/>
                <w:szCs w:val="24"/>
              </w:rPr>
            </w:pPr>
            <w:r>
              <w:rPr>
                <w:sz w:val="24"/>
                <w:szCs w:val="24"/>
              </w:rPr>
              <w:t>Эксплуатирующая организация: ПАО «РусГидро» - «Чебоксарская ГЭС»</w:t>
            </w:r>
          </w:p>
        </w:tc>
      </w:tr>
      <w:tr w:rsidR="0023676B">
        <w:trPr>
          <w:trHeight w:val="881"/>
        </w:trPr>
        <w:tc>
          <w:tcPr>
            <w:tcW w:w="563" w:type="dxa"/>
            <w:tcBorders>
              <w:left w:val="single" w:sz="4" w:space="0" w:color="000000"/>
              <w:bottom w:val="single" w:sz="4" w:space="0" w:color="000000"/>
              <w:right w:val="single" w:sz="4" w:space="0" w:color="000000"/>
            </w:tcBorders>
            <w:vAlign w:val="center"/>
          </w:tcPr>
          <w:p w:rsidR="0023676B" w:rsidRDefault="0038598E">
            <w:pPr>
              <w:pStyle w:val="affa"/>
              <w:ind w:left="57" w:right="510" w:hanging="57"/>
            </w:pPr>
            <w:r>
              <w:t>7</w:t>
            </w:r>
          </w:p>
        </w:tc>
        <w:tc>
          <w:tcPr>
            <w:tcW w:w="2977" w:type="dxa"/>
            <w:tcBorders>
              <w:top w:val="single" w:sz="6" w:space="0" w:color="000000"/>
              <w:left w:val="single" w:sz="6" w:space="0" w:color="000000"/>
              <w:bottom w:val="single" w:sz="6" w:space="0" w:color="000000"/>
              <w:right w:val="single" w:sz="6" w:space="0" w:color="000000"/>
            </w:tcBorders>
            <w:vAlign w:val="center"/>
          </w:tcPr>
          <w:p w:rsidR="0023676B" w:rsidRDefault="0038598E">
            <w:r>
              <w:rPr>
                <w:rFonts w:eastAsia="Calibri"/>
                <w:sz w:val="24"/>
                <w:szCs w:val="24"/>
              </w:rPr>
              <w:t>Установка компрессорная 6ВКМ-25/8 КСК-3</w:t>
            </w:r>
          </w:p>
        </w:tc>
        <w:tc>
          <w:tcPr>
            <w:tcW w:w="2172" w:type="dxa"/>
            <w:vMerge w:val="restart"/>
            <w:tcBorders>
              <w:left w:val="single" w:sz="4" w:space="0" w:color="000000"/>
              <w:bottom w:val="single" w:sz="4" w:space="0" w:color="000000"/>
              <w:right w:val="single" w:sz="4" w:space="0" w:color="000000"/>
            </w:tcBorders>
          </w:tcPr>
          <w:p w:rsidR="0023676B" w:rsidRDefault="0038598E">
            <w:pPr>
              <w:jc w:val="center"/>
            </w:pPr>
            <w:r>
              <w:rPr>
                <w:sz w:val="24"/>
                <w:szCs w:val="24"/>
              </w:rPr>
              <w:t>Чебоксарская ГЭС (Филиал ПАО «РусГидро» - «Чебоксарская ГЭС»), Российская Федерация, Чувашская Республика, г. Новочебоксарск, ул. Набережная, влд. 34</w:t>
            </w:r>
          </w:p>
        </w:tc>
        <w:tc>
          <w:tcPr>
            <w:tcW w:w="1943" w:type="dxa"/>
            <w:tcBorders>
              <w:top w:val="single" w:sz="6" w:space="0" w:color="000000"/>
              <w:left w:val="single" w:sz="6" w:space="0" w:color="000000"/>
              <w:bottom w:val="single" w:sz="6" w:space="0" w:color="000000"/>
              <w:right w:val="single" w:sz="6" w:space="0" w:color="000000"/>
            </w:tcBorders>
            <w:vAlign w:val="center"/>
          </w:tcPr>
          <w:p w:rsidR="0023676B" w:rsidRDefault="0038598E">
            <w:pPr>
              <w:rPr>
                <w:rFonts w:eastAsia="Calibri"/>
                <w:sz w:val="24"/>
                <w:szCs w:val="24"/>
              </w:rPr>
            </w:pPr>
            <w:r>
              <w:rPr>
                <w:rFonts w:eastAsia="Calibri"/>
                <w:sz w:val="24"/>
                <w:szCs w:val="24"/>
              </w:rPr>
              <w:t xml:space="preserve">Установка компрессорная 6ВКМ-25/8 </w:t>
            </w:r>
          </w:p>
          <w:p w:rsidR="0023676B" w:rsidRDefault="0038598E">
            <w:pPr>
              <w:rPr>
                <w:rFonts w:eastAsia="Calibri"/>
                <w:sz w:val="24"/>
                <w:szCs w:val="24"/>
              </w:rPr>
            </w:pPr>
            <w:r>
              <w:rPr>
                <w:rFonts w:eastAsia="Calibri"/>
                <w:sz w:val="24"/>
                <w:szCs w:val="24"/>
              </w:rPr>
              <w:t>КСК-3</w:t>
            </w:r>
          </w:p>
          <w:p w:rsidR="0023676B" w:rsidRDefault="0038598E">
            <w:pPr>
              <w:rPr>
                <w:rFonts w:eastAsia="Calibri"/>
                <w:sz w:val="24"/>
                <w:szCs w:val="24"/>
              </w:rPr>
            </w:pPr>
            <w:r>
              <w:rPr>
                <w:rFonts w:eastAsia="Calibri"/>
                <w:sz w:val="24"/>
                <w:szCs w:val="24"/>
              </w:rPr>
              <w:t xml:space="preserve">(инв. № ЧБ000319-68)    </w:t>
            </w:r>
          </w:p>
        </w:tc>
        <w:tc>
          <w:tcPr>
            <w:tcW w:w="2269" w:type="dxa"/>
            <w:tcBorders>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rPr>
                <w:sz w:val="24"/>
                <w:szCs w:val="24"/>
              </w:rPr>
            </w:pPr>
          </w:p>
        </w:tc>
      </w:tr>
      <w:tr w:rsidR="0023676B">
        <w:trPr>
          <w:trHeight w:val="881"/>
        </w:trPr>
        <w:tc>
          <w:tcPr>
            <w:tcW w:w="563" w:type="dxa"/>
            <w:tcBorders>
              <w:top w:val="single" w:sz="4" w:space="0" w:color="000000"/>
              <w:left w:val="single" w:sz="4" w:space="0" w:color="000000"/>
              <w:bottom w:val="single" w:sz="4" w:space="0" w:color="000000"/>
              <w:right w:val="single" w:sz="4" w:space="0" w:color="000000"/>
            </w:tcBorders>
            <w:vAlign w:val="center"/>
          </w:tcPr>
          <w:p w:rsidR="0023676B" w:rsidRDefault="0038598E">
            <w:pPr>
              <w:pStyle w:val="affa"/>
              <w:ind w:left="57" w:hanging="57"/>
              <w:rPr>
                <w:lang w:val="en-US"/>
              </w:rPr>
            </w:pPr>
            <w:r>
              <w:rPr>
                <w:lang w:val="en-US"/>
              </w:rPr>
              <w:t>8</w:t>
            </w:r>
          </w:p>
        </w:tc>
        <w:tc>
          <w:tcPr>
            <w:tcW w:w="2977" w:type="dxa"/>
            <w:tcBorders>
              <w:top w:val="single" w:sz="4" w:space="0" w:color="000000"/>
              <w:left w:val="single" w:sz="6" w:space="0" w:color="000000"/>
              <w:bottom w:val="single" w:sz="4" w:space="0" w:color="000000"/>
              <w:right w:val="single" w:sz="6" w:space="0" w:color="000000"/>
            </w:tcBorders>
            <w:vAlign w:val="center"/>
          </w:tcPr>
          <w:p w:rsidR="0023676B" w:rsidRDefault="0038598E">
            <w:r>
              <w:rPr>
                <w:rFonts w:eastAsia="Calibri"/>
                <w:sz w:val="24"/>
                <w:szCs w:val="24"/>
              </w:rPr>
              <w:t>Установка компрессорная 6ВКМ-25/8 КСК-4</w:t>
            </w:r>
          </w:p>
        </w:tc>
        <w:tc>
          <w:tcPr>
            <w:tcW w:w="2172" w:type="dxa"/>
            <w:vMerge/>
            <w:tcBorders>
              <w:left w:val="single" w:sz="4" w:space="0" w:color="000000"/>
              <w:bottom w:val="single" w:sz="4" w:space="0" w:color="000000"/>
              <w:right w:val="single" w:sz="4" w:space="0" w:color="000000"/>
            </w:tcBorders>
          </w:tcPr>
          <w:p w:rsidR="0023676B" w:rsidRDefault="0023676B"/>
        </w:tc>
        <w:tc>
          <w:tcPr>
            <w:tcW w:w="1943" w:type="dxa"/>
            <w:tcBorders>
              <w:top w:val="single" w:sz="4" w:space="0" w:color="000000"/>
              <w:left w:val="single" w:sz="6" w:space="0" w:color="000000"/>
              <w:bottom w:val="single" w:sz="6" w:space="0" w:color="000000"/>
              <w:right w:val="single" w:sz="6" w:space="0" w:color="000000"/>
            </w:tcBorders>
            <w:vAlign w:val="center"/>
          </w:tcPr>
          <w:p w:rsidR="0023676B" w:rsidRDefault="0038598E">
            <w:pPr>
              <w:rPr>
                <w:rFonts w:eastAsia="Calibri"/>
                <w:sz w:val="24"/>
                <w:szCs w:val="24"/>
              </w:rPr>
            </w:pPr>
            <w:r>
              <w:rPr>
                <w:rFonts w:eastAsia="Calibri"/>
                <w:sz w:val="24"/>
                <w:szCs w:val="24"/>
              </w:rPr>
              <w:t xml:space="preserve">Установка компрессорная 6ВКМ-25/8 </w:t>
            </w:r>
          </w:p>
          <w:p w:rsidR="0023676B" w:rsidRDefault="0038598E">
            <w:pPr>
              <w:rPr>
                <w:rFonts w:eastAsia="Calibri"/>
                <w:sz w:val="24"/>
                <w:szCs w:val="24"/>
              </w:rPr>
            </w:pPr>
            <w:r>
              <w:rPr>
                <w:rFonts w:eastAsia="Calibri"/>
                <w:sz w:val="24"/>
                <w:szCs w:val="24"/>
              </w:rPr>
              <w:t>КСК-4</w:t>
            </w:r>
          </w:p>
          <w:p w:rsidR="0023676B" w:rsidRDefault="0038598E">
            <w:r>
              <w:rPr>
                <w:rFonts w:eastAsia="Calibri"/>
                <w:sz w:val="24"/>
                <w:szCs w:val="24"/>
              </w:rPr>
              <w:t>(инв. № ЧБ000319-69)</w:t>
            </w:r>
          </w:p>
        </w:tc>
        <w:tc>
          <w:tcPr>
            <w:tcW w:w="2269" w:type="dxa"/>
            <w:tcBorders>
              <w:top w:val="single" w:sz="4" w:space="0" w:color="000000"/>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jc w:val="center"/>
              <w:rPr>
                <w:sz w:val="24"/>
                <w:szCs w:val="24"/>
              </w:rPr>
            </w:pPr>
          </w:p>
        </w:tc>
      </w:tr>
      <w:tr w:rsidR="0023676B">
        <w:trPr>
          <w:trHeight w:val="881"/>
        </w:trPr>
        <w:tc>
          <w:tcPr>
            <w:tcW w:w="563" w:type="dxa"/>
            <w:tcBorders>
              <w:top w:val="single" w:sz="4" w:space="0" w:color="000000"/>
              <w:left w:val="single" w:sz="4" w:space="0" w:color="000000"/>
              <w:bottom w:val="single" w:sz="4" w:space="0" w:color="000000"/>
              <w:right w:val="single" w:sz="4" w:space="0" w:color="000000"/>
            </w:tcBorders>
            <w:vAlign w:val="center"/>
          </w:tcPr>
          <w:p w:rsidR="0023676B" w:rsidRDefault="0038598E">
            <w:pPr>
              <w:pStyle w:val="affa"/>
              <w:ind w:left="57" w:hanging="57"/>
              <w:rPr>
                <w:lang w:val="en-US"/>
              </w:rPr>
            </w:pPr>
            <w:r>
              <w:rPr>
                <w:lang w:val="en-US"/>
              </w:rPr>
              <w:t>9</w:t>
            </w:r>
          </w:p>
        </w:tc>
        <w:tc>
          <w:tcPr>
            <w:tcW w:w="2977" w:type="dxa"/>
            <w:tcBorders>
              <w:top w:val="single" w:sz="4" w:space="0" w:color="000000"/>
              <w:left w:val="single" w:sz="4" w:space="0" w:color="000000"/>
              <w:bottom w:val="single" w:sz="4" w:space="0" w:color="000000"/>
              <w:right w:val="single" w:sz="4" w:space="0" w:color="000000"/>
            </w:tcBorders>
            <w:vAlign w:val="center"/>
          </w:tcPr>
          <w:p w:rsidR="0023676B" w:rsidRDefault="0038598E">
            <w:r>
              <w:rPr>
                <w:rFonts w:eastAsia="Calibri"/>
                <w:sz w:val="24"/>
                <w:szCs w:val="24"/>
              </w:rPr>
              <w:t>Установка компрессорная 6ВКМ-25/8 КСК-5</w:t>
            </w:r>
          </w:p>
        </w:tc>
        <w:tc>
          <w:tcPr>
            <w:tcW w:w="2172" w:type="dxa"/>
            <w:vMerge/>
            <w:tcBorders>
              <w:left w:val="single" w:sz="4" w:space="0" w:color="000000"/>
              <w:bottom w:val="single" w:sz="4" w:space="0" w:color="000000"/>
              <w:right w:val="single" w:sz="4" w:space="0" w:color="000000"/>
            </w:tcBorders>
          </w:tcPr>
          <w:p w:rsidR="0023676B" w:rsidRDefault="0023676B"/>
        </w:tc>
        <w:tc>
          <w:tcPr>
            <w:tcW w:w="1943" w:type="dxa"/>
            <w:tcBorders>
              <w:top w:val="single" w:sz="6" w:space="0" w:color="000000"/>
              <w:left w:val="single" w:sz="4" w:space="0" w:color="000000"/>
              <w:bottom w:val="single" w:sz="6" w:space="0" w:color="000000"/>
              <w:right w:val="single" w:sz="6" w:space="0" w:color="000000"/>
            </w:tcBorders>
            <w:vAlign w:val="center"/>
          </w:tcPr>
          <w:p w:rsidR="0023676B" w:rsidRDefault="0038598E">
            <w:pPr>
              <w:rPr>
                <w:rFonts w:eastAsia="Calibri"/>
                <w:sz w:val="24"/>
                <w:szCs w:val="24"/>
              </w:rPr>
            </w:pPr>
            <w:r>
              <w:rPr>
                <w:rFonts w:eastAsia="Calibri"/>
                <w:sz w:val="24"/>
                <w:szCs w:val="24"/>
              </w:rPr>
              <w:t xml:space="preserve">Установка компрессорная 6ВКМ-25/8 </w:t>
            </w:r>
          </w:p>
          <w:p w:rsidR="0023676B" w:rsidRDefault="0038598E">
            <w:pPr>
              <w:rPr>
                <w:rFonts w:eastAsia="Calibri"/>
                <w:sz w:val="24"/>
                <w:szCs w:val="24"/>
              </w:rPr>
            </w:pPr>
            <w:r>
              <w:rPr>
                <w:rFonts w:eastAsia="Calibri"/>
                <w:sz w:val="24"/>
                <w:szCs w:val="24"/>
              </w:rPr>
              <w:t>КСК-5</w:t>
            </w:r>
          </w:p>
          <w:p w:rsidR="0023676B" w:rsidRDefault="0038598E">
            <w:r>
              <w:rPr>
                <w:rFonts w:eastAsia="Calibri"/>
                <w:sz w:val="24"/>
                <w:szCs w:val="24"/>
              </w:rPr>
              <w:t>(инв. № ЧБ000319-70)</w:t>
            </w:r>
          </w:p>
        </w:tc>
        <w:tc>
          <w:tcPr>
            <w:tcW w:w="2269" w:type="dxa"/>
            <w:tcBorders>
              <w:top w:val="single" w:sz="4" w:space="0" w:color="000000"/>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jc w:val="center"/>
              <w:rPr>
                <w:sz w:val="24"/>
                <w:szCs w:val="24"/>
              </w:rPr>
            </w:pPr>
          </w:p>
        </w:tc>
      </w:tr>
      <w:tr w:rsidR="0023676B">
        <w:trPr>
          <w:trHeight w:val="881"/>
        </w:trPr>
        <w:tc>
          <w:tcPr>
            <w:tcW w:w="563" w:type="dxa"/>
            <w:tcBorders>
              <w:left w:val="single" w:sz="4" w:space="0" w:color="000000"/>
              <w:bottom w:val="single" w:sz="4" w:space="0" w:color="000000"/>
              <w:right w:val="single" w:sz="4" w:space="0" w:color="000000"/>
            </w:tcBorders>
            <w:vAlign w:val="center"/>
          </w:tcPr>
          <w:p w:rsidR="0023676B" w:rsidRDefault="0038598E">
            <w:pPr>
              <w:pStyle w:val="affa"/>
              <w:ind w:left="57" w:hanging="57"/>
              <w:rPr>
                <w:lang w:val="en-US"/>
              </w:rPr>
            </w:pPr>
            <w:r>
              <w:rPr>
                <w:lang w:val="en-US"/>
              </w:rPr>
              <w:t>10</w:t>
            </w:r>
          </w:p>
        </w:tc>
        <w:tc>
          <w:tcPr>
            <w:tcW w:w="2977" w:type="dxa"/>
            <w:tcBorders>
              <w:top w:val="single" w:sz="6" w:space="0" w:color="000000"/>
              <w:left w:val="single" w:sz="6" w:space="0" w:color="000000"/>
              <w:bottom w:val="single" w:sz="6" w:space="0" w:color="000000"/>
              <w:right w:val="single" w:sz="4" w:space="0" w:color="000000"/>
            </w:tcBorders>
            <w:vAlign w:val="center"/>
          </w:tcPr>
          <w:p w:rsidR="0023676B" w:rsidRDefault="0038598E">
            <w:r>
              <w:rPr>
                <w:rFonts w:eastAsia="Calibri"/>
                <w:sz w:val="24"/>
                <w:szCs w:val="24"/>
              </w:rPr>
              <w:t>Установка компрессорная 6ВКМ-25/8 КСК-9</w:t>
            </w:r>
          </w:p>
        </w:tc>
        <w:tc>
          <w:tcPr>
            <w:tcW w:w="2172" w:type="dxa"/>
            <w:vMerge/>
            <w:tcBorders>
              <w:left w:val="single" w:sz="4" w:space="0" w:color="000000"/>
              <w:bottom w:val="single" w:sz="4" w:space="0" w:color="000000"/>
              <w:right w:val="single" w:sz="4" w:space="0" w:color="000000"/>
            </w:tcBorders>
          </w:tcPr>
          <w:p w:rsidR="0023676B" w:rsidRDefault="0023676B"/>
        </w:tc>
        <w:tc>
          <w:tcPr>
            <w:tcW w:w="1943" w:type="dxa"/>
            <w:tcBorders>
              <w:top w:val="single" w:sz="6" w:space="0" w:color="000000"/>
              <w:left w:val="single" w:sz="4" w:space="0" w:color="000000"/>
              <w:bottom w:val="single" w:sz="6" w:space="0" w:color="000000"/>
              <w:right w:val="single" w:sz="6" w:space="0" w:color="000000"/>
            </w:tcBorders>
            <w:vAlign w:val="center"/>
          </w:tcPr>
          <w:p w:rsidR="0023676B" w:rsidRDefault="0038598E">
            <w:pPr>
              <w:rPr>
                <w:rFonts w:eastAsia="Calibri"/>
                <w:sz w:val="24"/>
                <w:szCs w:val="24"/>
              </w:rPr>
            </w:pPr>
            <w:r>
              <w:rPr>
                <w:rFonts w:eastAsia="Calibri"/>
                <w:sz w:val="24"/>
                <w:szCs w:val="24"/>
              </w:rPr>
              <w:t xml:space="preserve">Установка компрессорная 6ВКМ-25/8 </w:t>
            </w:r>
          </w:p>
          <w:p w:rsidR="0023676B" w:rsidRDefault="0038598E">
            <w:pPr>
              <w:rPr>
                <w:rFonts w:eastAsia="Calibri"/>
                <w:sz w:val="24"/>
                <w:szCs w:val="24"/>
              </w:rPr>
            </w:pPr>
            <w:r>
              <w:rPr>
                <w:rFonts w:eastAsia="Calibri"/>
                <w:sz w:val="24"/>
                <w:szCs w:val="24"/>
              </w:rPr>
              <w:t>КСК-9</w:t>
            </w:r>
          </w:p>
          <w:p w:rsidR="0023676B" w:rsidRDefault="0038598E">
            <w:r>
              <w:rPr>
                <w:rFonts w:eastAsia="Calibri"/>
                <w:sz w:val="24"/>
                <w:szCs w:val="24"/>
              </w:rPr>
              <w:t>(инв. № ЧБ000319-74)</w:t>
            </w:r>
          </w:p>
        </w:tc>
        <w:tc>
          <w:tcPr>
            <w:tcW w:w="2269" w:type="dxa"/>
            <w:tcBorders>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jc w:val="center"/>
              <w:rPr>
                <w:sz w:val="24"/>
                <w:szCs w:val="24"/>
              </w:rPr>
            </w:pPr>
          </w:p>
        </w:tc>
      </w:tr>
      <w:tr w:rsidR="0023676B">
        <w:trPr>
          <w:trHeight w:val="2159"/>
        </w:trPr>
        <w:tc>
          <w:tcPr>
            <w:tcW w:w="563" w:type="dxa"/>
            <w:tcBorders>
              <w:left w:val="single" w:sz="4" w:space="0" w:color="000000"/>
              <w:bottom w:val="single" w:sz="4" w:space="0" w:color="000000"/>
              <w:right w:val="single" w:sz="4" w:space="0" w:color="000000"/>
            </w:tcBorders>
            <w:vAlign w:val="center"/>
          </w:tcPr>
          <w:p w:rsidR="0023676B" w:rsidRDefault="0038598E">
            <w:pPr>
              <w:pStyle w:val="affa"/>
              <w:ind w:left="57" w:hanging="57"/>
              <w:rPr>
                <w:lang w:val="en-US"/>
              </w:rPr>
            </w:pPr>
            <w:r>
              <w:rPr>
                <w:lang w:val="en-US"/>
              </w:rPr>
              <w:lastRenderedPageBreak/>
              <w:t>11</w:t>
            </w:r>
          </w:p>
        </w:tc>
        <w:tc>
          <w:tcPr>
            <w:tcW w:w="2977" w:type="dxa"/>
            <w:tcBorders>
              <w:top w:val="single" w:sz="6" w:space="0" w:color="000000"/>
              <w:left w:val="single" w:sz="6" w:space="0" w:color="000000"/>
              <w:bottom w:val="single" w:sz="4" w:space="0" w:color="000000"/>
              <w:right w:val="single" w:sz="4" w:space="0" w:color="000000"/>
            </w:tcBorders>
            <w:vAlign w:val="center"/>
          </w:tcPr>
          <w:p w:rsidR="0023676B" w:rsidRDefault="0038598E">
            <w:r>
              <w:rPr>
                <w:rFonts w:eastAsia="Calibri"/>
                <w:sz w:val="24"/>
                <w:szCs w:val="24"/>
              </w:rPr>
              <w:t>Установка компрессорная 6ВКМ -25/8 КСК-10</w:t>
            </w:r>
          </w:p>
        </w:tc>
        <w:tc>
          <w:tcPr>
            <w:tcW w:w="2172" w:type="dxa"/>
            <w:vMerge/>
            <w:tcBorders>
              <w:left w:val="single" w:sz="4" w:space="0" w:color="000000"/>
              <w:bottom w:val="single" w:sz="4" w:space="0" w:color="000000"/>
              <w:right w:val="single" w:sz="4" w:space="0" w:color="000000"/>
            </w:tcBorders>
          </w:tcPr>
          <w:p w:rsidR="0023676B" w:rsidRDefault="0023676B"/>
        </w:tc>
        <w:tc>
          <w:tcPr>
            <w:tcW w:w="1943" w:type="dxa"/>
            <w:tcBorders>
              <w:top w:val="single" w:sz="6" w:space="0" w:color="000000"/>
              <w:left w:val="single" w:sz="4" w:space="0" w:color="000000"/>
              <w:bottom w:val="single" w:sz="4" w:space="0" w:color="000000"/>
              <w:right w:val="single" w:sz="6" w:space="0" w:color="000000"/>
            </w:tcBorders>
            <w:vAlign w:val="center"/>
          </w:tcPr>
          <w:p w:rsidR="0023676B" w:rsidRDefault="0038598E">
            <w:pPr>
              <w:rPr>
                <w:rFonts w:eastAsia="Calibri"/>
                <w:sz w:val="24"/>
                <w:szCs w:val="24"/>
              </w:rPr>
            </w:pPr>
            <w:r>
              <w:rPr>
                <w:rFonts w:eastAsia="Calibri"/>
                <w:sz w:val="24"/>
                <w:szCs w:val="24"/>
              </w:rPr>
              <w:t>Установка компрессорная 6ВКМ -25/8 КСК-10</w:t>
            </w:r>
          </w:p>
          <w:p w:rsidR="0023676B" w:rsidRDefault="0038598E">
            <w:r>
              <w:rPr>
                <w:rFonts w:eastAsia="Calibri"/>
                <w:sz w:val="24"/>
                <w:szCs w:val="24"/>
              </w:rPr>
              <w:t>(инв. № ЧБ000319-75)</w:t>
            </w:r>
          </w:p>
        </w:tc>
        <w:tc>
          <w:tcPr>
            <w:tcW w:w="2269" w:type="dxa"/>
            <w:tcBorders>
              <w:left w:val="single" w:sz="4" w:space="0" w:color="000000"/>
              <w:bottom w:val="single" w:sz="4" w:space="0" w:color="000000"/>
              <w:right w:val="single" w:sz="4" w:space="0" w:color="000000"/>
            </w:tcBorders>
            <w:vAlign w:val="center"/>
          </w:tcPr>
          <w:p w:rsidR="0023676B" w:rsidRDefault="0038598E">
            <w:pPr>
              <w:rPr>
                <w:sz w:val="24"/>
                <w:szCs w:val="24"/>
              </w:rPr>
            </w:pPr>
            <w:r>
              <w:rPr>
                <w:sz w:val="24"/>
                <w:szCs w:val="24"/>
              </w:rPr>
              <w:t>Эксплуатирующая организация: ПАО «РусГидро» - «Чебоксарская ГЭС»</w:t>
            </w:r>
          </w:p>
        </w:tc>
      </w:tr>
      <w:tr w:rsidR="0023676B">
        <w:trPr>
          <w:trHeight w:val="140"/>
        </w:trPr>
        <w:tc>
          <w:tcPr>
            <w:tcW w:w="563" w:type="dxa"/>
            <w:tcBorders>
              <w:top w:val="single" w:sz="4" w:space="0" w:color="000000"/>
              <w:left w:val="single" w:sz="4" w:space="0" w:color="000000"/>
              <w:bottom w:val="single" w:sz="4" w:space="0" w:color="000000"/>
              <w:right w:val="single" w:sz="4" w:space="0" w:color="000000"/>
            </w:tcBorders>
            <w:vAlign w:val="center"/>
          </w:tcPr>
          <w:p w:rsidR="0023676B" w:rsidRDefault="0038598E">
            <w:pPr>
              <w:pStyle w:val="affa"/>
              <w:ind w:left="57" w:hanging="57"/>
              <w:rPr>
                <w:lang w:val="en-US"/>
              </w:rPr>
            </w:pPr>
            <w:r>
              <w:rPr>
                <w:lang w:val="en-US"/>
              </w:rPr>
              <w:t>12</w:t>
            </w:r>
          </w:p>
        </w:tc>
        <w:tc>
          <w:tcPr>
            <w:tcW w:w="2977" w:type="dxa"/>
            <w:tcBorders>
              <w:top w:val="single" w:sz="4" w:space="0" w:color="000000"/>
              <w:left w:val="single" w:sz="4" w:space="0" w:color="000000"/>
              <w:bottom w:val="single" w:sz="4" w:space="0" w:color="000000"/>
              <w:right w:val="single" w:sz="4" w:space="0" w:color="000000"/>
            </w:tcBorders>
            <w:vAlign w:val="center"/>
          </w:tcPr>
          <w:p w:rsidR="0023676B" w:rsidRDefault="0038598E">
            <w:r>
              <w:rPr>
                <w:rFonts w:eastAsia="Calibri"/>
                <w:sz w:val="24"/>
                <w:szCs w:val="24"/>
              </w:rPr>
              <w:t>Установка компрессорная №1 302ВП-5/70</w:t>
            </w:r>
          </w:p>
        </w:tc>
        <w:tc>
          <w:tcPr>
            <w:tcW w:w="2172" w:type="dxa"/>
            <w:vMerge w:val="restart"/>
            <w:tcBorders>
              <w:top w:val="single" w:sz="4" w:space="0" w:color="000000"/>
              <w:left w:val="single" w:sz="4" w:space="0" w:color="000000"/>
              <w:bottom w:val="single" w:sz="4" w:space="0" w:color="000000"/>
              <w:right w:val="single" w:sz="4" w:space="0" w:color="000000"/>
            </w:tcBorders>
          </w:tcPr>
          <w:p w:rsidR="0023676B" w:rsidRDefault="0038598E">
            <w:pPr>
              <w:jc w:val="center"/>
              <w:rPr>
                <w:sz w:val="24"/>
                <w:szCs w:val="24"/>
              </w:rPr>
            </w:pPr>
            <w:r>
              <w:rPr>
                <w:sz w:val="24"/>
                <w:szCs w:val="24"/>
              </w:rPr>
              <w:t>Чебоксарская ГЭС (Филиал ПАО «РусГидро» - «Чебоксарская ГЭС»), Российская Федерация, Чувашская Республика, г. Новочебоксарск, ул. Набережная, влд. 34</w:t>
            </w:r>
          </w:p>
        </w:tc>
        <w:tc>
          <w:tcPr>
            <w:tcW w:w="1943" w:type="dxa"/>
            <w:tcBorders>
              <w:top w:val="single" w:sz="4" w:space="0" w:color="000000"/>
              <w:left w:val="single" w:sz="4" w:space="0" w:color="000000"/>
              <w:bottom w:val="single" w:sz="4" w:space="0" w:color="000000"/>
              <w:right w:val="single" w:sz="4" w:space="0" w:color="000000"/>
            </w:tcBorders>
            <w:vAlign w:val="center"/>
          </w:tcPr>
          <w:p w:rsidR="0023676B" w:rsidRDefault="0038598E">
            <w:pPr>
              <w:rPr>
                <w:rFonts w:eastAsia="Calibri"/>
                <w:sz w:val="24"/>
                <w:szCs w:val="24"/>
              </w:rPr>
            </w:pPr>
            <w:r>
              <w:rPr>
                <w:rFonts w:eastAsia="Calibri"/>
                <w:sz w:val="24"/>
                <w:szCs w:val="24"/>
              </w:rPr>
              <w:t>Установка компрессорная №1 302ВП-5/70</w:t>
            </w:r>
          </w:p>
          <w:p w:rsidR="0023676B" w:rsidRDefault="0038598E">
            <w:r>
              <w:rPr>
                <w:rFonts w:eastAsia="Calibri"/>
                <w:sz w:val="24"/>
                <w:szCs w:val="24"/>
              </w:rPr>
              <w:t>(инв. № ЧБ000319-76)</w:t>
            </w:r>
          </w:p>
        </w:tc>
        <w:tc>
          <w:tcPr>
            <w:tcW w:w="2269" w:type="dxa"/>
            <w:tcBorders>
              <w:top w:val="single" w:sz="4" w:space="0" w:color="000000"/>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jc w:val="center"/>
              <w:rPr>
                <w:sz w:val="24"/>
                <w:szCs w:val="24"/>
              </w:rPr>
            </w:pPr>
          </w:p>
        </w:tc>
      </w:tr>
      <w:tr w:rsidR="0023676B">
        <w:trPr>
          <w:trHeight w:val="881"/>
        </w:trPr>
        <w:tc>
          <w:tcPr>
            <w:tcW w:w="563" w:type="dxa"/>
            <w:tcBorders>
              <w:top w:val="single" w:sz="4" w:space="0" w:color="000000"/>
              <w:left w:val="single" w:sz="4" w:space="0" w:color="000000"/>
              <w:bottom w:val="single" w:sz="4" w:space="0" w:color="000000"/>
              <w:right w:val="single" w:sz="4" w:space="0" w:color="000000"/>
            </w:tcBorders>
            <w:vAlign w:val="center"/>
          </w:tcPr>
          <w:p w:rsidR="0023676B" w:rsidRDefault="0038598E">
            <w:pPr>
              <w:pStyle w:val="affa"/>
              <w:ind w:left="57" w:hanging="57"/>
              <w:rPr>
                <w:lang w:val="en-US"/>
              </w:rPr>
            </w:pPr>
            <w:r>
              <w:rPr>
                <w:lang w:val="en-US"/>
              </w:rPr>
              <w:t>13</w:t>
            </w:r>
          </w:p>
        </w:tc>
        <w:tc>
          <w:tcPr>
            <w:tcW w:w="2977" w:type="dxa"/>
            <w:tcBorders>
              <w:top w:val="single" w:sz="6" w:space="0" w:color="000000"/>
              <w:left w:val="single" w:sz="6" w:space="0" w:color="000000"/>
              <w:bottom w:val="single" w:sz="6" w:space="0" w:color="000000"/>
              <w:right w:val="single" w:sz="4" w:space="0" w:color="000000"/>
            </w:tcBorders>
            <w:vAlign w:val="center"/>
          </w:tcPr>
          <w:p w:rsidR="0023676B" w:rsidRDefault="0038598E">
            <w:r>
              <w:rPr>
                <w:rFonts w:eastAsia="Calibri"/>
                <w:sz w:val="24"/>
                <w:szCs w:val="24"/>
              </w:rPr>
              <w:t>Установка компрессорная №3 302ВП-5/70</w:t>
            </w:r>
          </w:p>
        </w:tc>
        <w:tc>
          <w:tcPr>
            <w:tcW w:w="2172" w:type="dxa"/>
            <w:vMerge/>
            <w:tcBorders>
              <w:top w:val="single" w:sz="4" w:space="0" w:color="000000"/>
              <w:left w:val="single" w:sz="4" w:space="0" w:color="000000"/>
              <w:bottom w:val="single" w:sz="4" w:space="0" w:color="000000"/>
              <w:right w:val="single" w:sz="4" w:space="0" w:color="000000"/>
            </w:tcBorders>
          </w:tcPr>
          <w:p w:rsidR="0023676B" w:rsidRDefault="0023676B"/>
        </w:tc>
        <w:tc>
          <w:tcPr>
            <w:tcW w:w="1943" w:type="dxa"/>
            <w:tcBorders>
              <w:top w:val="single" w:sz="6" w:space="0" w:color="000000"/>
              <w:left w:val="single" w:sz="6" w:space="0" w:color="000000"/>
              <w:bottom w:val="single" w:sz="6" w:space="0" w:color="000000"/>
              <w:right w:val="single" w:sz="6" w:space="0" w:color="000000"/>
            </w:tcBorders>
            <w:vAlign w:val="center"/>
          </w:tcPr>
          <w:p w:rsidR="0023676B" w:rsidRDefault="0038598E">
            <w:pPr>
              <w:rPr>
                <w:rFonts w:eastAsia="Calibri"/>
                <w:sz w:val="24"/>
                <w:szCs w:val="24"/>
              </w:rPr>
            </w:pPr>
            <w:r>
              <w:rPr>
                <w:rFonts w:eastAsia="Calibri"/>
                <w:sz w:val="24"/>
                <w:szCs w:val="24"/>
              </w:rPr>
              <w:t>Установка компрессорная №3 302ВП-5/70</w:t>
            </w:r>
          </w:p>
          <w:p w:rsidR="0023676B" w:rsidRDefault="0038598E">
            <w:r>
              <w:rPr>
                <w:rFonts w:eastAsia="Calibri"/>
                <w:sz w:val="24"/>
                <w:szCs w:val="24"/>
              </w:rPr>
              <w:t>(инв. № ЧБ000319-78)</w:t>
            </w:r>
          </w:p>
        </w:tc>
        <w:tc>
          <w:tcPr>
            <w:tcW w:w="2269" w:type="dxa"/>
            <w:tcBorders>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jc w:val="center"/>
              <w:rPr>
                <w:sz w:val="24"/>
                <w:szCs w:val="24"/>
              </w:rPr>
            </w:pPr>
          </w:p>
        </w:tc>
      </w:tr>
      <w:tr w:rsidR="0023676B">
        <w:trPr>
          <w:trHeight w:val="881"/>
        </w:trPr>
        <w:tc>
          <w:tcPr>
            <w:tcW w:w="563" w:type="dxa"/>
            <w:tcBorders>
              <w:left w:val="single" w:sz="4" w:space="0" w:color="000000"/>
              <w:bottom w:val="single" w:sz="4" w:space="0" w:color="000000"/>
              <w:right w:val="single" w:sz="4" w:space="0" w:color="000000"/>
            </w:tcBorders>
            <w:vAlign w:val="center"/>
          </w:tcPr>
          <w:p w:rsidR="0023676B" w:rsidRDefault="0038598E">
            <w:pPr>
              <w:pStyle w:val="affa"/>
              <w:ind w:left="57" w:hanging="57"/>
              <w:rPr>
                <w:lang w:val="en-US"/>
              </w:rPr>
            </w:pPr>
            <w:r>
              <w:rPr>
                <w:lang w:val="en-US"/>
              </w:rPr>
              <w:t>14</w:t>
            </w:r>
          </w:p>
        </w:tc>
        <w:tc>
          <w:tcPr>
            <w:tcW w:w="2977" w:type="dxa"/>
            <w:tcBorders>
              <w:top w:val="single" w:sz="6" w:space="0" w:color="000000"/>
              <w:left w:val="single" w:sz="6" w:space="0" w:color="000000"/>
              <w:bottom w:val="single" w:sz="6" w:space="0" w:color="000000"/>
              <w:right w:val="single" w:sz="4" w:space="0" w:color="000000"/>
            </w:tcBorders>
            <w:vAlign w:val="center"/>
          </w:tcPr>
          <w:p w:rsidR="0023676B" w:rsidRDefault="0038598E">
            <w:pPr>
              <w:rPr>
                <w:rFonts w:eastAsia="Calibri"/>
                <w:sz w:val="24"/>
                <w:szCs w:val="24"/>
              </w:rPr>
            </w:pPr>
            <w:r>
              <w:rPr>
                <w:rFonts w:eastAsia="Calibri"/>
                <w:sz w:val="24"/>
                <w:szCs w:val="24"/>
              </w:rPr>
              <w:t>Компрессор поршневой стационарный №5</w:t>
            </w:r>
          </w:p>
          <w:p w:rsidR="0023676B" w:rsidRDefault="0038598E">
            <w:r>
              <w:rPr>
                <w:rFonts w:eastAsia="Calibri"/>
                <w:sz w:val="24"/>
                <w:szCs w:val="24"/>
              </w:rPr>
              <w:t>2ВМ4-12/65М1</w:t>
            </w:r>
          </w:p>
        </w:tc>
        <w:tc>
          <w:tcPr>
            <w:tcW w:w="2172" w:type="dxa"/>
            <w:vMerge/>
            <w:tcBorders>
              <w:top w:val="single" w:sz="4" w:space="0" w:color="000000"/>
              <w:left w:val="single" w:sz="4" w:space="0" w:color="000000"/>
              <w:bottom w:val="single" w:sz="4" w:space="0" w:color="000000"/>
              <w:right w:val="single" w:sz="4" w:space="0" w:color="000000"/>
            </w:tcBorders>
          </w:tcPr>
          <w:p w:rsidR="0023676B" w:rsidRDefault="0023676B"/>
        </w:tc>
        <w:tc>
          <w:tcPr>
            <w:tcW w:w="1943" w:type="dxa"/>
            <w:tcBorders>
              <w:top w:val="single" w:sz="6" w:space="0" w:color="000000"/>
              <w:left w:val="single" w:sz="6" w:space="0" w:color="000000"/>
              <w:bottom w:val="single" w:sz="6" w:space="0" w:color="000000"/>
              <w:right w:val="single" w:sz="6" w:space="0" w:color="000000"/>
            </w:tcBorders>
            <w:vAlign w:val="center"/>
          </w:tcPr>
          <w:p w:rsidR="0023676B" w:rsidRDefault="0038598E">
            <w:r>
              <w:rPr>
                <w:rFonts w:eastAsia="Calibri"/>
                <w:sz w:val="24"/>
                <w:szCs w:val="24"/>
              </w:rPr>
              <w:t>Компрессор поршневой стационарный 2ВМ4-12/65М1 (инв. № ЧБ040409)</w:t>
            </w:r>
          </w:p>
        </w:tc>
        <w:tc>
          <w:tcPr>
            <w:tcW w:w="2269" w:type="dxa"/>
            <w:tcBorders>
              <w:left w:val="single" w:sz="4" w:space="0" w:color="000000"/>
              <w:bottom w:val="single" w:sz="4" w:space="0" w:color="000000"/>
              <w:right w:val="single" w:sz="4" w:space="0" w:color="000000"/>
            </w:tcBorders>
            <w:vAlign w:val="center"/>
          </w:tcPr>
          <w:p w:rsidR="0023676B" w:rsidRDefault="0038598E">
            <w:r>
              <w:rPr>
                <w:sz w:val="24"/>
                <w:szCs w:val="24"/>
              </w:rPr>
              <w:t>Эксплуатирующая организация: ПАО «РусГидро» - «Чебоксарская ГЭС»</w:t>
            </w:r>
          </w:p>
          <w:p w:rsidR="0023676B" w:rsidRDefault="0023676B">
            <w:pPr>
              <w:jc w:val="center"/>
              <w:rPr>
                <w:sz w:val="24"/>
                <w:szCs w:val="24"/>
              </w:rPr>
            </w:pPr>
          </w:p>
        </w:tc>
      </w:tr>
    </w:tbl>
    <w:p w:rsidR="0023676B" w:rsidRDefault="0023676B">
      <w:pPr>
        <w:tabs>
          <w:tab w:val="left" w:pos="426"/>
        </w:tabs>
        <w:ind w:firstLine="680"/>
        <w:jc w:val="both"/>
      </w:pPr>
    </w:p>
    <w:p w:rsidR="0023676B" w:rsidRDefault="0038598E">
      <w:pPr>
        <w:pStyle w:val="4"/>
        <w:ind w:left="0" w:firstLine="0"/>
        <w:jc w:val="both"/>
        <w:rPr>
          <w:b/>
        </w:rPr>
      </w:pPr>
      <w:r>
        <w:rPr>
          <w:b/>
        </w:rPr>
        <w:t>1.5 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w:t>
      </w:r>
    </w:p>
    <w:p w:rsidR="0023676B" w:rsidRDefault="0038598E">
      <w:pPr>
        <w:tabs>
          <w:tab w:val="left" w:pos="426"/>
        </w:tabs>
        <w:ind w:firstLine="680"/>
        <w:jc w:val="both"/>
      </w:pPr>
      <w:r>
        <w:rPr>
          <w:sz w:val="24"/>
          <w:szCs w:val="24"/>
        </w:rPr>
        <w:t>1.5.1.</w:t>
      </w:r>
      <w:r>
        <w:rPr>
          <w:sz w:val="24"/>
          <w:szCs w:val="24"/>
        </w:rPr>
        <w:tab/>
        <w:t>Допуск на объекты Заказчика осуществляется согласно Методике допуска персонала подрядных организаций на объекты ПАО «РусГидро», утвержденные приказом ПАО «РусГидро» от 28.04.2023 № 300 (далее – Методика) (Приложение № 3 к настоящим ТТ).</w:t>
      </w:r>
    </w:p>
    <w:p w:rsidR="0023676B" w:rsidRDefault="0038598E">
      <w:pPr>
        <w:tabs>
          <w:tab w:val="left" w:pos="426"/>
        </w:tabs>
        <w:ind w:firstLine="680"/>
        <w:jc w:val="both"/>
      </w:pPr>
      <w:r>
        <w:rPr>
          <w:sz w:val="24"/>
          <w:szCs w:val="24"/>
        </w:rPr>
        <w:t>1.5.2.</w:t>
      </w:r>
      <w:r>
        <w:rPr>
          <w:sz w:val="24"/>
          <w:szCs w:val="24"/>
        </w:rPr>
        <w:tab/>
        <w:t>В целях своевременного выявления лиц, представляющих потенциальную угрозу функционированию объектов энергетики ПАО «РусГидро», для допуска на территорию Филиала Подрядчик обязан дополнительно предоставить за 30 рабочих дней до начала работ следующие документы на своих работников (и/или на работников субподрядных организаций, согласованных заказчиком), направляемых для выполнения работ в Филиал:</w:t>
      </w:r>
    </w:p>
    <w:p w:rsidR="0023676B" w:rsidRDefault="0038598E">
      <w:pPr>
        <w:numPr>
          <w:ilvl w:val="0"/>
          <w:numId w:val="20"/>
        </w:numPr>
        <w:tabs>
          <w:tab w:val="clear" w:pos="720"/>
          <w:tab w:val="left" w:pos="426"/>
        </w:tabs>
        <w:ind w:left="0" w:firstLine="680"/>
        <w:jc w:val="both"/>
      </w:pPr>
      <w:r>
        <w:rPr>
          <w:sz w:val="24"/>
          <w:szCs w:val="24"/>
        </w:rPr>
        <w:t>сведения, подтверждающие принадлежность направляемых лиц к организации (копии трудового договора или копии трудовых книжек, или копии приказов о приёме на работу);</w:t>
      </w:r>
    </w:p>
    <w:p w:rsidR="0023676B" w:rsidRDefault="0038598E">
      <w:pPr>
        <w:numPr>
          <w:ilvl w:val="0"/>
          <w:numId w:val="20"/>
        </w:numPr>
        <w:tabs>
          <w:tab w:val="clear" w:pos="720"/>
          <w:tab w:val="left" w:pos="426"/>
        </w:tabs>
        <w:ind w:left="0" w:firstLine="680"/>
        <w:jc w:val="both"/>
      </w:pPr>
      <w:r>
        <w:rPr>
          <w:sz w:val="24"/>
          <w:szCs w:val="24"/>
        </w:rPr>
        <w:t>копию страниц паспорта;</w:t>
      </w:r>
    </w:p>
    <w:p w:rsidR="0023676B" w:rsidRDefault="0038598E">
      <w:pPr>
        <w:numPr>
          <w:ilvl w:val="0"/>
          <w:numId w:val="20"/>
        </w:numPr>
        <w:tabs>
          <w:tab w:val="clear" w:pos="720"/>
          <w:tab w:val="left" w:pos="426"/>
        </w:tabs>
        <w:ind w:left="0" w:firstLine="680"/>
        <w:jc w:val="both"/>
      </w:pPr>
      <w:r>
        <w:rPr>
          <w:sz w:val="24"/>
          <w:szCs w:val="24"/>
        </w:rPr>
        <w:t>справку об отсутствии судимости;</w:t>
      </w:r>
    </w:p>
    <w:p w:rsidR="0023676B" w:rsidRDefault="0038598E">
      <w:pPr>
        <w:numPr>
          <w:ilvl w:val="0"/>
          <w:numId w:val="20"/>
        </w:numPr>
        <w:tabs>
          <w:tab w:val="clear" w:pos="720"/>
          <w:tab w:val="left" w:pos="426"/>
        </w:tabs>
        <w:ind w:left="0" w:firstLine="680"/>
        <w:jc w:val="both"/>
      </w:pPr>
      <w:r>
        <w:rPr>
          <w:sz w:val="24"/>
          <w:szCs w:val="24"/>
        </w:rPr>
        <w:t>заполненную анкету и согласие на обработку персональных данных (Приложение № 3 к настоящим ТТ).</w:t>
      </w:r>
    </w:p>
    <w:p w:rsidR="0023676B" w:rsidRDefault="0038598E">
      <w:pPr>
        <w:tabs>
          <w:tab w:val="left" w:pos="426"/>
        </w:tabs>
        <w:ind w:firstLine="680"/>
        <w:jc w:val="both"/>
      </w:pPr>
      <w:r>
        <w:rPr>
          <w:sz w:val="24"/>
          <w:szCs w:val="24"/>
        </w:rPr>
        <w:t>1.5.3.</w:t>
      </w:r>
      <w:r>
        <w:rPr>
          <w:sz w:val="24"/>
          <w:szCs w:val="24"/>
        </w:rPr>
        <w:tab/>
        <w:t>В дополнение к пунктам 1.5.1 и 1.5.2 настоящего раздела допуск на территорию Филиала осуществляется с учетом местной эпидемиологической обстановки, рекомендаций территориального органа Роспотребнадзора и регионального органа государственного управления, о чем Заказчик заблаговременно уведомляет Подрядчика до начала производства работ и/или во время выполнения работ (в случае изменения эпидемиологической обстановки).</w:t>
      </w:r>
    </w:p>
    <w:p w:rsidR="0023676B" w:rsidRDefault="0038598E">
      <w:pPr>
        <w:tabs>
          <w:tab w:val="left" w:pos="426"/>
        </w:tabs>
        <w:ind w:firstLine="680"/>
        <w:jc w:val="both"/>
      </w:pPr>
      <w:r>
        <w:rPr>
          <w:sz w:val="24"/>
          <w:szCs w:val="24"/>
        </w:rPr>
        <w:t>1.5.4.</w:t>
      </w:r>
      <w:r>
        <w:rPr>
          <w:sz w:val="24"/>
          <w:szCs w:val="24"/>
        </w:rPr>
        <w:tab/>
        <w:t>Для выполнения работ Заказчик предоставляет Подрядчику кран-балки на безвозмездной основе. При безвозмездной форме предоставления Подрядчик обязан исключить из расценок затраты на использование кранов и кран-балок по всем работам, где используются данные грузоподъёмные механизмы.</w:t>
      </w:r>
    </w:p>
    <w:p w:rsidR="0023676B" w:rsidRDefault="0038598E">
      <w:pPr>
        <w:tabs>
          <w:tab w:val="left" w:pos="426"/>
        </w:tabs>
        <w:ind w:firstLine="680"/>
        <w:jc w:val="both"/>
      </w:pPr>
      <w:r>
        <w:rPr>
          <w:sz w:val="24"/>
          <w:szCs w:val="24"/>
        </w:rPr>
        <w:t>1.5.5.</w:t>
      </w:r>
      <w:r>
        <w:rPr>
          <w:sz w:val="24"/>
          <w:szCs w:val="24"/>
        </w:rPr>
        <w:tab/>
        <w:t xml:space="preserve">В остальном, не предусмотренным пунктом 1.5.4, Подрядчик должен быть </w:t>
      </w:r>
      <w:r>
        <w:rPr>
          <w:sz w:val="24"/>
          <w:szCs w:val="24"/>
        </w:rPr>
        <w:lastRenderedPageBreak/>
        <w:t>обеспечен в полном объеме всеми материально-техническими ресурсами (в том числе, но не ограничиваясь: монтажными приспособлениями, слесарным, ручным и механизированным инструментом, технологической оснасткой, инвентарем, оборудованием, средствами индивидуальной защиты), необходимыми для качественного выполнения работ и достижения требуемого результата работ.</w:t>
      </w:r>
    </w:p>
    <w:p w:rsidR="0023676B" w:rsidRDefault="0038598E">
      <w:pPr>
        <w:tabs>
          <w:tab w:val="left" w:pos="426"/>
        </w:tabs>
        <w:ind w:firstLine="680"/>
        <w:jc w:val="both"/>
      </w:pPr>
      <w:r>
        <w:rPr>
          <w:sz w:val="24"/>
          <w:szCs w:val="24"/>
        </w:rPr>
        <w:t>1.5.6.</w:t>
      </w:r>
      <w:r>
        <w:rPr>
          <w:sz w:val="24"/>
          <w:szCs w:val="24"/>
        </w:rPr>
        <w:tab/>
        <w:t>Заказчик обеспечивает Подрядчику возможность подключения к имеющимся у Заказчика бытовым источникам электроснабжения, водоснабжения, канализации, техническому воздуху для целей выполнения работ.</w:t>
      </w:r>
    </w:p>
    <w:p w:rsidR="0023676B" w:rsidRDefault="0038598E">
      <w:pPr>
        <w:tabs>
          <w:tab w:val="left" w:pos="426"/>
        </w:tabs>
        <w:ind w:firstLine="680"/>
        <w:jc w:val="both"/>
      </w:pPr>
      <w:r>
        <w:rPr>
          <w:sz w:val="24"/>
          <w:szCs w:val="24"/>
        </w:rPr>
        <w:t>1.5.7.</w:t>
      </w:r>
      <w:r>
        <w:rPr>
          <w:sz w:val="24"/>
          <w:szCs w:val="24"/>
        </w:rPr>
        <w:tab/>
        <w:t>Для базирования персонала Подрядчика, а также для складирования оборудования и материалов, Подрядчику Заказчиком предоставляются соответствующие помещения на безвозмездной основе. Помещения для базирования персонала привязаны к месту производства работ, имеют отопление, освещение, и электропитание.</w:t>
      </w:r>
    </w:p>
    <w:p w:rsidR="0023676B" w:rsidRDefault="0038598E">
      <w:pPr>
        <w:tabs>
          <w:tab w:val="left" w:pos="426"/>
        </w:tabs>
        <w:ind w:firstLine="680"/>
        <w:jc w:val="both"/>
      </w:pPr>
      <w:r>
        <w:rPr>
          <w:sz w:val="24"/>
          <w:szCs w:val="24"/>
        </w:rPr>
        <w:t>1.5.8.</w:t>
      </w:r>
      <w:r>
        <w:rPr>
          <w:sz w:val="24"/>
          <w:szCs w:val="24"/>
        </w:rPr>
        <w:tab/>
        <w:t xml:space="preserve">Всю необходимую техническую документацию (включая проектную, заводскую, конструкторскую документацию, существующие производственные технологические, электротехнические схемы и схемы автоматики, план размещения узлов и крупных деталей ремонтируемого оборудования на ремонтных площадках, схемы транспортных перемещений внутри цехов и на территории электростанции, схемы постов энергоносителей, документы о ранее выполненных ремонтах оборудования, данные о его техническом состоянии и данные об отказах оборудования в процессе эксплуатации, данные по результатам </w:t>
      </w:r>
      <w:proofErr w:type="spellStart"/>
      <w:r>
        <w:rPr>
          <w:sz w:val="24"/>
          <w:szCs w:val="24"/>
        </w:rPr>
        <w:t>доремонтных</w:t>
      </w:r>
      <w:proofErr w:type="spellEnd"/>
      <w:r>
        <w:rPr>
          <w:sz w:val="24"/>
          <w:szCs w:val="24"/>
        </w:rPr>
        <w:t xml:space="preserve"> испытаний оборудования), имеющую отношение к объектам основных средств в рамках выполнения работ, необходимой для выполнения работ и (или) заказа запасных частей, Заказчик предоставляет Подрядчику для изучения (ознакомления) только в техническом архиве Филиала по его запросу, без права выноса за территорию Заказчика.</w:t>
      </w:r>
    </w:p>
    <w:p w:rsidR="0023676B" w:rsidRDefault="0038598E">
      <w:pPr>
        <w:tabs>
          <w:tab w:val="left" w:pos="426"/>
        </w:tabs>
        <w:ind w:firstLine="680"/>
        <w:jc w:val="both"/>
      </w:pPr>
      <w:r>
        <w:rPr>
          <w:sz w:val="24"/>
          <w:szCs w:val="24"/>
        </w:rPr>
        <w:t>1.5.9.</w:t>
      </w:r>
      <w:r>
        <w:rPr>
          <w:sz w:val="24"/>
          <w:szCs w:val="24"/>
        </w:rPr>
        <w:tab/>
        <w:t>Заказчик обеспечивает ознакомление Подрядчика с локальными нормативными актами Заказчика, устанавливающими требования по охране труда, промышленной и пожарной безопасности, охране окружающей среды, правилами пропускного и внутриобъектового режима Заказчика.</w:t>
      </w:r>
    </w:p>
    <w:p w:rsidR="0023676B" w:rsidRDefault="0023676B">
      <w:pPr>
        <w:tabs>
          <w:tab w:val="left" w:pos="426"/>
        </w:tabs>
        <w:ind w:firstLine="680"/>
        <w:jc w:val="both"/>
      </w:pPr>
    </w:p>
    <w:p w:rsidR="0023676B" w:rsidRDefault="0038598E">
      <w:pPr>
        <w:tabs>
          <w:tab w:val="left" w:pos="426"/>
        </w:tabs>
        <w:jc w:val="both"/>
      </w:pPr>
      <w:r>
        <w:rPr>
          <w:b/>
          <w:bCs/>
          <w:sz w:val="24"/>
          <w:szCs w:val="24"/>
        </w:rPr>
        <w:t>1.6.</w:t>
      </w:r>
      <w:r>
        <w:rPr>
          <w:b/>
          <w:bCs/>
          <w:sz w:val="24"/>
          <w:szCs w:val="24"/>
        </w:rPr>
        <w:tab/>
        <w:t xml:space="preserve">    Иные требования и сведения общего характера</w:t>
      </w:r>
    </w:p>
    <w:p w:rsidR="0023676B" w:rsidRDefault="0038598E">
      <w:pPr>
        <w:tabs>
          <w:tab w:val="left" w:pos="426"/>
        </w:tabs>
        <w:ind w:firstLine="680"/>
        <w:jc w:val="both"/>
      </w:pPr>
      <w:r>
        <w:rPr>
          <w:sz w:val="24"/>
          <w:szCs w:val="24"/>
        </w:rPr>
        <w:t>1.6.1.</w:t>
      </w:r>
      <w:r>
        <w:rPr>
          <w:sz w:val="24"/>
          <w:szCs w:val="24"/>
        </w:rPr>
        <w:tab/>
        <w:t>Работы выполняются в таком объёме, который позволяет начать эксплуатацию ремонтируемого объекта по результатам работ без закупки Заказчиком дополнительных объёмов каких-либо материалов, оборудования и работ, за исключением случаев выполнения непредвиденных работ, выявленных по результатам дефектации в процессе ремонтов (не предусмотренных плановыми ведомостями объемов работ). Работы считаются выполненными после приёмки объекта из ремонта комиссией Филиала с оформлением отчётной ремонтной (исполнительной) документацией со стороны Подрядчика.</w:t>
      </w:r>
    </w:p>
    <w:p w:rsidR="0023676B" w:rsidRDefault="0038598E">
      <w:pPr>
        <w:tabs>
          <w:tab w:val="left" w:pos="426"/>
        </w:tabs>
        <w:ind w:firstLine="680"/>
        <w:jc w:val="both"/>
      </w:pPr>
      <w:r>
        <w:rPr>
          <w:sz w:val="24"/>
          <w:szCs w:val="24"/>
        </w:rPr>
        <w:t>1.6.2.</w:t>
      </w:r>
      <w:r>
        <w:rPr>
          <w:sz w:val="24"/>
          <w:szCs w:val="24"/>
        </w:rPr>
        <w:tab/>
        <w:t xml:space="preserve">Выполнение непредвиденных работ, необходимость которых установлена по результатам осмотра и дефектации оборудования (при согласовании с Подрядчиком и утверждения Заказчиком ведомости дополнительных работ) выполняется в рамках действующего договора и оформляется в установленном Правилами </w:t>
      </w:r>
      <w:proofErr w:type="spellStart"/>
      <w:r>
        <w:rPr>
          <w:sz w:val="24"/>
          <w:szCs w:val="24"/>
        </w:rPr>
        <w:t>ТОиР</w:t>
      </w:r>
      <w:proofErr w:type="spellEnd"/>
      <w:r>
        <w:rPr>
          <w:sz w:val="24"/>
          <w:szCs w:val="24"/>
        </w:rPr>
        <w:t xml:space="preserve"> и СТО 02.01.62 порядке.</w:t>
      </w:r>
    </w:p>
    <w:p w:rsidR="0023676B" w:rsidRDefault="0023676B">
      <w:pPr>
        <w:jc w:val="both"/>
        <w:rPr>
          <w:sz w:val="24"/>
          <w:szCs w:val="24"/>
        </w:rPr>
      </w:pPr>
    </w:p>
    <w:p w:rsidR="0023676B" w:rsidRDefault="0023676B">
      <w:pPr>
        <w:tabs>
          <w:tab w:val="left" w:pos="426"/>
        </w:tabs>
        <w:jc w:val="both"/>
      </w:pPr>
    </w:p>
    <w:p w:rsidR="0023676B" w:rsidRDefault="0038598E">
      <w:pPr>
        <w:pStyle w:val="1"/>
        <w:keepLines/>
        <w:numPr>
          <w:ilvl w:val="0"/>
          <w:numId w:val="36"/>
        </w:numPr>
        <w:tabs>
          <w:tab w:val="clear" w:pos="0"/>
          <w:tab w:val="left" w:pos="245"/>
        </w:tabs>
        <w:spacing w:before="120" w:after="60"/>
        <w:ind w:left="624" w:firstLine="0"/>
        <w:jc w:val="center"/>
        <w:rPr>
          <w:b/>
          <w:bCs/>
          <w:i/>
          <w:sz w:val="24"/>
          <w:szCs w:val="24"/>
        </w:rPr>
      </w:pPr>
      <w:r>
        <w:rPr>
          <w:b/>
          <w:bCs/>
          <w:i/>
          <w:sz w:val="24"/>
          <w:szCs w:val="24"/>
        </w:rPr>
        <w:t xml:space="preserve"> </w:t>
      </w:r>
      <w:r>
        <w:rPr>
          <w:b/>
          <w:bCs/>
          <w:sz w:val="24"/>
          <w:szCs w:val="24"/>
        </w:rPr>
        <w:t xml:space="preserve">2. </w:t>
      </w:r>
      <w:r>
        <w:rPr>
          <w:b/>
          <w:bCs/>
          <w:iCs/>
          <w:sz w:val="24"/>
          <w:szCs w:val="24"/>
        </w:rPr>
        <w:t>Требования к работам</w:t>
      </w:r>
    </w:p>
    <w:p w:rsidR="0023676B" w:rsidRDefault="0038598E">
      <w:pPr>
        <w:pStyle w:val="4"/>
        <w:tabs>
          <w:tab w:val="left" w:pos="0"/>
          <w:tab w:val="left" w:pos="561"/>
        </w:tabs>
        <w:ind w:left="0" w:firstLine="0"/>
      </w:pPr>
      <w:r>
        <w:t xml:space="preserve">2.1  </w:t>
      </w:r>
      <w:r>
        <w:rPr>
          <w:b/>
        </w:rPr>
        <w:t xml:space="preserve"> Требования к объемам и срокам выполнения работ</w:t>
      </w:r>
    </w:p>
    <w:p w:rsidR="0023676B" w:rsidRDefault="0038598E">
      <w:pPr>
        <w:pStyle w:val="3"/>
        <w:numPr>
          <w:ilvl w:val="0"/>
          <w:numId w:val="0"/>
        </w:numPr>
        <w:tabs>
          <w:tab w:val="left" w:pos="-231"/>
          <w:tab w:val="left" w:pos="0"/>
        </w:tabs>
      </w:pPr>
      <w:r>
        <w:t>2.1.1 Требования к видам и объемам работ</w:t>
      </w:r>
    </w:p>
    <w:p w:rsidR="0023676B" w:rsidRDefault="0038598E">
      <w:pPr>
        <w:widowControl/>
        <w:tabs>
          <w:tab w:val="left" w:pos="0"/>
        </w:tabs>
        <w:jc w:val="both"/>
        <w:rPr>
          <w:sz w:val="24"/>
          <w:szCs w:val="24"/>
        </w:rPr>
      </w:pPr>
      <w:r>
        <w:rPr>
          <w:sz w:val="24"/>
          <w:szCs w:val="24"/>
        </w:rPr>
        <w:t>Перечень и объем выполняемых работ в отношении объектов основных средств Заказчика, указанного в таблице 1, должны соответствовать таблице 2 настоящих ТТ.</w:t>
      </w:r>
    </w:p>
    <w:p w:rsidR="0023676B" w:rsidRDefault="0023676B">
      <w:pPr>
        <w:widowControl/>
        <w:tabs>
          <w:tab w:val="left" w:pos="-231"/>
          <w:tab w:val="left" w:pos="682"/>
        </w:tabs>
      </w:pPr>
    </w:p>
    <w:p w:rsidR="0023676B" w:rsidRDefault="0038598E">
      <w:pPr>
        <w:pStyle w:val="1"/>
        <w:keepLines/>
        <w:ind w:left="0" w:firstLine="0"/>
      </w:pPr>
      <w:r>
        <w:rPr>
          <w:sz w:val="24"/>
          <w:szCs w:val="24"/>
        </w:rPr>
        <w:t xml:space="preserve">Таблица 2. </w:t>
      </w:r>
      <w:r>
        <w:rPr>
          <w:color w:val="000000"/>
          <w:sz w:val="24"/>
          <w:szCs w:val="24"/>
        </w:rPr>
        <w:t>Перечень и объем выполняемых работ</w:t>
      </w:r>
    </w:p>
    <w:tbl>
      <w:tblPr>
        <w:tblW w:w="9879" w:type="dxa"/>
        <w:tblInd w:w="-5" w:type="dxa"/>
        <w:tblLayout w:type="fixed"/>
        <w:tblLook w:val="04A0" w:firstRow="1" w:lastRow="0" w:firstColumn="1" w:lastColumn="0" w:noHBand="0" w:noVBand="1"/>
      </w:tblPr>
      <w:tblGrid>
        <w:gridCol w:w="641"/>
        <w:gridCol w:w="6477"/>
        <w:gridCol w:w="1391"/>
        <w:gridCol w:w="1370"/>
      </w:tblGrid>
      <w:tr w:rsidR="0023676B">
        <w:tc>
          <w:tcPr>
            <w:tcW w:w="641" w:type="dxa"/>
            <w:tcBorders>
              <w:top w:val="single" w:sz="4" w:space="0" w:color="000000"/>
              <w:left w:val="single" w:sz="4" w:space="0" w:color="000000"/>
              <w:bottom w:val="single" w:sz="4" w:space="0" w:color="000000"/>
              <w:right w:val="single" w:sz="4" w:space="0" w:color="000000"/>
            </w:tcBorders>
            <w:vAlign w:val="center"/>
          </w:tcPr>
          <w:p w:rsidR="0023676B" w:rsidRDefault="0038598E">
            <w:pPr>
              <w:keepNext/>
              <w:jc w:val="center"/>
            </w:pPr>
            <w:r>
              <w:rPr>
                <w:sz w:val="22"/>
                <w:szCs w:val="22"/>
              </w:rPr>
              <w:t>№</w:t>
            </w:r>
          </w:p>
          <w:p w:rsidR="0023676B" w:rsidRDefault="0038598E">
            <w:pPr>
              <w:keepNext/>
              <w:jc w:val="center"/>
            </w:pPr>
            <w:r>
              <w:rPr>
                <w:sz w:val="22"/>
                <w:szCs w:val="22"/>
              </w:rPr>
              <w:t>п/п</w:t>
            </w:r>
          </w:p>
        </w:tc>
        <w:tc>
          <w:tcPr>
            <w:tcW w:w="6476" w:type="dxa"/>
            <w:tcBorders>
              <w:top w:val="single" w:sz="4" w:space="0" w:color="000000"/>
              <w:left w:val="single" w:sz="4" w:space="0" w:color="000000"/>
              <w:bottom w:val="single" w:sz="4" w:space="0" w:color="000000"/>
              <w:right w:val="single" w:sz="4" w:space="0" w:color="000000"/>
            </w:tcBorders>
            <w:vAlign w:val="center"/>
          </w:tcPr>
          <w:p w:rsidR="0023676B" w:rsidRDefault="0038598E">
            <w:pPr>
              <w:keepNext/>
              <w:jc w:val="center"/>
            </w:pPr>
            <w:r>
              <w:rPr>
                <w:sz w:val="22"/>
                <w:szCs w:val="22"/>
              </w:rPr>
              <w:t>Наименование работ / этапа работ</w:t>
            </w:r>
          </w:p>
        </w:tc>
        <w:tc>
          <w:tcPr>
            <w:tcW w:w="1391" w:type="dxa"/>
            <w:tcBorders>
              <w:top w:val="single" w:sz="4" w:space="0" w:color="000000"/>
              <w:left w:val="single" w:sz="4" w:space="0" w:color="000000"/>
              <w:bottom w:val="single" w:sz="4" w:space="0" w:color="000000"/>
              <w:right w:val="single" w:sz="4" w:space="0" w:color="000000"/>
            </w:tcBorders>
            <w:vAlign w:val="center"/>
          </w:tcPr>
          <w:p w:rsidR="0023676B" w:rsidRDefault="0038598E">
            <w:pPr>
              <w:keepNext/>
              <w:jc w:val="center"/>
            </w:pPr>
            <w:r>
              <w:rPr>
                <w:sz w:val="22"/>
                <w:szCs w:val="22"/>
              </w:rPr>
              <w:t>Единица измерения</w:t>
            </w:r>
          </w:p>
        </w:tc>
        <w:tc>
          <w:tcPr>
            <w:tcW w:w="1370" w:type="dxa"/>
            <w:tcBorders>
              <w:top w:val="single" w:sz="4" w:space="0" w:color="000000"/>
              <w:left w:val="single" w:sz="4" w:space="0" w:color="000000"/>
              <w:bottom w:val="single" w:sz="4" w:space="0" w:color="000000"/>
              <w:right w:val="single" w:sz="4" w:space="0" w:color="000000"/>
            </w:tcBorders>
            <w:vAlign w:val="center"/>
          </w:tcPr>
          <w:p w:rsidR="0023676B" w:rsidRDefault="0038598E">
            <w:pPr>
              <w:keepNext/>
              <w:jc w:val="center"/>
            </w:pPr>
            <w:r>
              <w:rPr>
                <w:sz w:val="22"/>
                <w:szCs w:val="22"/>
              </w:rPr>
              <w:t>Количество</w:t>
            </w:r>
          </w:p>
        </w:tc>
      </w:tr>
      <w:tr w:rsidR="0023676B">
        <w:tc>
          <w:tcPr>
            <w:tcW w:w="641" w:type="dxa"/>
            <w:tcBorders>
              <w:top w:val="single" w:sz="4" w:space="0" w:color="000000"/>
              <w:left w:val="single" w:sz="4" w:space="0" w:color="000000"/>
              <w:bottom w:val="single" w:sz="4" w:space="0" w:color="000000"/>
              <w:right w:val="single" w:sz="4" w:space="0" w:color="000000"/>
            </w:tcBorders>
          </w:tcPr>
          <w:p w:rsidR="0023676B" w:rsidRDefault="0038598E">
            <w:pPr>
              <w:jc w:val="center"/>
            </w:pPr>
            <w:r>
              <w:rPr>
                <w:b/>
                <w:sz w:val="22"/>
                <w:szCs w:val="22"/>
              </w:rPr>
              <w:t>1</w:t>
            </w:r>
          </w:p>
        </w:tc>
        <w:tc>
          <w:tcPr>
            <w:tcW w:w="6476" w:type="dxa"/>
            <w:tcBorders>
              <w:top w:val="single" w:sz="4" w:space="0" w:color="000000"/>
              <w:left w:val="single" w:sz="4" w:space="0" w:color="000000"/>
              <w:bottom w:val="single" w:sz="4" w:space="0" w:color="000000"/>
              <w:right w:val="single" w:sz="4" w:space="0" w:color="000000"/>
            </w:tcBorders>
          </w:tcPr>
          <w:p w:rsidR="0023676B" w:rsidRDefault="0038598E">
            <w:pPr>
              <w:jc w:val="center"/>
            </w:pPr>
            <w:r>
              <w:rPr>
                <w:b/>
                <w:sz w:val="22"/>
                <w:szCs w:val="22"/>
              </w:rPr>
              <w:t>2</w:t>
            </w:r>
          </w:p>
        </w:tc>
        <w:tc>
          <w:tcPr>
            <w:tcW w:w="1391" w:type="dxa"/>
            <w:tcBorders>
              <w:top w:val="single" w:sz="4" w:space="0" w:color="000000"/>
              <w:left w:val="single" w:sz="4" w:space="0" w:color="000000"/>
              <w:bottom w:val="single" w:sz="4" w:space="0" w:color="000000"/>
              <w:right w:val="single" w:sz="4" w:space="0" w:color="000000"/>
            </w:tcBorders>
          </w:tcPr>
          <w:p w:rsidR="0023676B" w:rsidRDefault="0038598E">
            <w:pPr>
              <w:jc w:val="center"/>
            </w:pPr>
            <w:r>
              <w:rPr>
                <w:b/>
                <w:sz w:val="22"/>
                <w:szCs w:val="22"/>
              </w:rPr>
              <w:t>3</w:t>
            </w:r>
          </w:p>
        </w:tc>
        <w:tc>
          <w:tcPr>
            <w:tcW w:w="1370" w:type="dxa"/>
            <w:tcBorders>
              <w:top w:val="single" w:sz="4" w:space="0" w:color="000000"/>
              <w:left w:val="single" w:sz="4" w:space="0" w:color="000000"/>
              <w:bottom w:val="single" w:sz="4" w:space="0" w:color="000000"/>
              <w:right w:val="single" w:sz="4" w:space="0" w:color="000000"/>
            </w:tcBorders>
          </w:tcPr>
          <w:p w:rsidR="0023676B" w:rsidRDefault="0038598E">
            <w:pPr>
              <w:jc w:val="center"/>
            </w:pPr>
            <w:r>
              <w:rPr>
                <w:b/>
                <w:sz w:val="22"/>
                <w:szCs w:val="22"/>
              </w:rPr>
              <w:t>4</w:t>
            </w:r>
          </w:p>
        </w:tc>
      </w:tr>
      <w:tr w:rsidR="0023676B">
        <w:tc>
          <w:tcPr>
            <w:tcW w:w="641" w:type="dxa"/>
            <w:tcBorders>
              <w:left w:val="single" w:sz="4" w:space="0" w:color="000000"/>
              <w:bottom w:val="single" w:sz="4" w:space="0" w:color="000000"/>
            </w:tcBorders>
          </w:tcPr>
          <w:p w:rsidR="0023676B" w:rsidRDefault="0038598E">
            <w:pPr>
              <w:pStyle w:val="affa"/>
              <w:tabs>
                <w:tab w:val="left" w:pos="257"/>
              </w:tabs>
              <w:ind w:left="0" w:firstLine="0"/>
              <w:jc w:val="center"/>
            </w:pPr>
            <w:r>
              <w:t>1</w:t>
            </w:r>
          </w:p>
        </w:tc>
        <w:tc>
          <w:tcPr>
            <w:tcW w:w="6476" w:type="dxa"/>
            <w:tcBorders>
              <w:bottom w:val="single" w:sz="4" w:space="0" w:color="000000"/>
              <w:right w:val="single" w:sz="4" w:space="0" w:color="000000"/>
            </w:tcBorders>
          </w:tcPr>
          <w:p w:rsidR="0023676B" w:rsidRDefault="0038598E">
            <w:pPr>
              <w:pStyle w:val="affff9"/>
              <w:jc w:val="both"/>
              <w:rPr>
                <w:rStyle w:val="af9"/>
                <w:b w:val="0"/>
                <w:i w:val="0"/>
                <w:sz w:val="24"/>
                <w:szCs w:val="24"/>
                <w:shd w:val="clear" w:color="auto" w:fill="auto"/>
              </w:rPr>
            </w:pPr>
            <w:r>
              <w:rPr>
                <w:rStyle w:val="af9"/>
                <w:b w:val="0"/>
                <w:i w:val="0"/>
                <w:sz w:val="24"/>
                <w:szCs w:val="24"/>
                <w:shd w:val="clear" w:color="auto" w:fill="auto"/>
              </w:rPr>
              <w:t xml:space="preserve">Текущий ремонт компрессоров ВШВ-2,3/230 КВД-1-6 , 1 </w:t>
            </w:r>
            <w:r>
              <w:rPr>
                <w:rStyle w:val="af9"/>
                <w:b w:val="0"/>
                <w:i w:val="0"/>
                <w:sz w:val="24"/>
                <w:szCs w:val="24"/>
                <w:shd w:val="clear" w:color="auto" w:fill="auto"/>
              </w:rPr>
              <w:lastRenderedPageBreak/>
              <w:t>ремонт</w:t>
            </w:r>
          </w:p>
        </w:tc>
        <w:tc>
          <w:tcPr>
            <w:tcW w:w="2761" w:type="dxa"/>
            <w:gridSpan w:val="2"/>
            <w:vMerge w:val="restart"/>
            <w:tcBorders>
              <w:top w:val="single" w:sz="4" w:space="0" w:color="000000"/>
              <w:left w:val="single" w:sz="4" w:space="0" w:color="000000"/>
              <w:bottom w:val="single" w:sz="4" w:space="0" w:color="000000"/>
              <w:right w:val="single" w:sz="4" w:space="0" w:color="000000"/>
            </w:tcBorders>
          </w:tcPr>
          <w:p w:rsidR="0023676B" w:rsidRDefault="0038598E">
            <w:pPr>
              <w:jc w:val="center"/>
            </w:pPr>
            <w:r>
              <w:rPr>
                <w:sz w:val="24"/>
                <w:szCs w:val="24"/>
              </w:rPr>
              <w:lastRenderedPageBreak/>
              <w:t xml:space="preserve">В соответствии с </w:t>
            </w:r>
            <w:r>
              <w:rPr>
                <w:sz w:val="24"/>
                <w:szCs w:val="24"/>
              </w:rPr>
              <w:lastRenderedPageBreak/>
              <w:t>ведомостями объемов работ ко каждому объекту основных средств Заказчика, указанных в таблице №1 настоящих ТТ (Приложение № 1 к настоящим ТТ)</w:t>
            </w:r>
          </w:p>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rPr>
                <w:sz w:val="22"/>
                <w:szCs w:val="22"/>
              </w:rPr>
            </w:pPr>
            <w:r>
              <w:rPr>
                <w:sz w:val="22"/>
                <w:szCs w:val="22"/>
              </w:rPr>
              <w:lastRenderedPageBreak/>
              <w:t>2‍</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rStyle w:val="af9"/>
                <w:b w:val="0"/>
                <w:i w:val="0"/>
                <w:sz w:val="24"/>
                <w:szCs w:val="24"/>
                <w:shd w:val="clear" w:color="auto" w:fill="auto"/>
              </w:rPr>
            </w:pPr>
            <w:r>
              <w:rPr>
                <w:rStyle w:val="af9"/>
                <w:b w:val="0"/>
                <w:i w:val="0"/>
                <w:sz w:val="24"/>
                <w:szCs w:val="24"/>
                <w:shd w:val="clear" w:color="auto" w:fill="auto"/>
              </w:rPr>
              <w:t>Текущий ремонт компрессоров ВШВ-2,3/230 КВД-1-6 , 2 ремонт</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rPr>
                <w:sz w:val="22"/>
                <w:szCs w:val="22"/>
              </w:rPr>
            </w:pPr>
            <w:r>
              <w:rPr>
                <w:sz w:val="22"/>
                <w:szCs w:val="22"/>
              </w:rPr>
              <w:t>3‍</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rStyle w:val="af9"/>
                <w:b w:val="0"/>
                <w:i w:val="0"/>
                <w:sz w:val="24"/>
                <w:szCs w:val="24"/>
                <w:shd w:val="clear" w:color="auto" w:fill="auto"/>
              </w:rPr>
            </w:pPr>
            <w:r>
              <w:rPr>
                <w:rStyle w:val="af9"/>
                <w:b w:val="0"/>
                <w:i w:val="0"/>
                <w:sz w:val="24"/>
                <w:szCs w:val="24"/>
                <w:shd w:val="clear" w:color="auto" w:fill="auto"/>
              </w:rPr>
              <w:t>Текущий ремонт компрессоров ВШВ-2,3/230 КВД-1-6 , 3 ремонт</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rPr>
                <w:sz w:val="22"/>
                <w:szCs w:val="22"/>
              </w:rPr>
            </w:pPr>
            <w:r>
              <w:rPr>
                <w:sz w:val="22"/>
                <w:szCs w:val="22"/>
              </w:rPr>
              <w:t>4‍</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rStyle w:val="af9"/>
                <w:b w:val="0"/>
                <w:i w:val="0"/>
                <w:sz w:val="24"/>
                <w:szCs w:val="24"/>
                <w:shd w:val="clear" w:color="auto" w:fill="auto"/>
              </w:rPr>
            </w:pPr>
            <w:r>
              <w:rPr>
                <w:rStyle w:val="af9"/>
                <w:b w:val="0"/>
                <w:i w:val="0"/>
                <w:sz w:val="24"/>
                <w:szCs w:val="24"/>
                <w:shd w:val="clear" w:color="auto" w:fill="auto"/>
              </w:rPr>
              <w:t>Текущий ремонт компрессоров ВШВ-2,3/230 КВД-1-6 , 4 ремонт</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rPr>
                <w:sz w:val="22"/>
                <w:szCs w:val="22"/>
              </w:rPr>
            </w:pPr>
            <w:r>
              <w:rPr>
                <w:sz w:val="22"/>
                <w:szCs w:val="22"/>
              </w:rPr>
              <w:t>5</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sz w:val="24"/>
                <w:szCs w:val="24"/>
              </w:rPr>
            </w:pPr>
            <w:r>
              <w:rPr>
                <w:sz w:val="24"/>
                <w:szCs w:val="24"/>
              </w:rPr>
              <w:t>Текущий ремонт компрессора 6ВКМ-25/8 КСК-3 Чебоксарской ГЭС</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rPr>
                <w:sz w:val="22"/>
                <w:szCs w:val="22"/>
              </w:rPr>
            </w:pPr>
            <w:r>
              <w:rPr>
                <w:sz w:val="22"/>
                <w:szCs w:val="22"/>
              </w:rPr>
              <w:t>6</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sz w:val="24"/>
                <w:szCs w:val="24"/>
              </w:rPr>
            </w:pPr>
            <w:r>
              <w:rPr>
                <w:sz w:val="24"/>
                <w:szCs w:val="24"/>
              </w:rPr>
              <w:t>Текущий ремонт компрессора 6ВКМ-25/8 КСК-4 Чебоксарской ГЭС</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rPr>
                <w:sz w:val="22"/>
                <w:szCs w:val="22"/>
              </w:rPr>
            </w:pPr>
            <w:r>
              <w:rPr>
                <w:sz w:val="22"/>
                <w:szCs w:val="22"/>
              </w:rPr>
              <w:t>7</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sz w:val="24"/>
                <w:szCs w:val="24"/>
              </w:rPr>
            </w:pPr>
            <w:r>
              <w:rPr>
                <w:sz w:val="24"/>
                <w:szCs w:val="24"/>
              </w:rPr>
              <w:t>Текущий ремонт компрессора 6ВКМ-25/8 КСК-5 Чебоксарской ГЭС</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rPr>
                <w:sz w:val="22"/>
                <w:szCs w:val="22"/>
              </w:rPr>
            </w:pPr>
            <w:r>
              <w:rPr>
                <w:sz w:val="22"/>
                <w:szCs w:val="22"/>
              </w:rPr>
              <w:t>08</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sz w:val="24"/>
                <w:szCs w:val="24"/>
              </w:rPr>
            </w:pPr>
            <w:r>
              <w:rPr>
                <w:sz w:val="24"/>
                <w:szCs w:val="24"/>
              </w:rPr>
              <w:t>Текущий ремонт компрессора 6ВКМ-25/8 КСК-9 Чебоксарской ГЭС</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rPr>
                <w:sz w:val="22"/>
                <w:szCs w:val="22"/>
              </w:rPr>
            </w:pPr>
            <w:r>
              <w:rPr>
                <w:sz w:val="22"/>
                <w:szCs w:val="22"/>
              </w:rPr>
              <w:t>09</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sz w:val="24"/>
                <w:szCs w:val="24"/>
              </w:rPr>
            </w:pPr>
            <w:r>
              <w:rPr>
                <w:sz w:val="24"/>
                <w:szCs w:val="24"/>
              </w:rPr>
              <w:t>Текущий ремонт компрессора 6ВКМ-25/8 КСК-10 Чебоксарской ГЭС</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rPr>
                <w:sz w:val="22"/>
                <w:szCs w:val="22"/>
              </w:rPr>
            </w:pPr>
            <w:r>
              <w:rPr>
                <w:sz w:val="22"/>
                <w:szCs w:val="22"/>
              </w:rPr>
              <w:t>10</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sz w:val="24"/>
                <w:szCs w:val="24"/>
              </w:rPr>
            </w:pPr>
            <w:r>
              <w:rPr>
                <w:sz w:val="24"/>
                <w:szCs w:val="24"/>
              </w:rPr>
              <w:t>Текущий ремонт компрессора высокого давления 302ВП-5/70 №1 Чебоксарской ГЭС</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rPr>
                <w:sz w:val="22"/>
                <w:szCs w:val="22"/>
              </w:rPr>
            </w:pPr>
            <w:r>
              <w:rPr>
                <w:sz w:val="22"/>
                <w:szCs w:val="22"/>
              </w:rPr>
              <w:t>‍11</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sz w:val="24"/>
                <w:szCs w:val="24"/>
              </w:rPr>
            </w:pPr>
            <w:r>
              <w:rPr>
                <w:sz w:val="24"/>
                <w:szCs w:val="24"/>
              </w:rPr>
              <w:t>Текущий ремонт компрессора высокого давления 302ВП-5/70 №3 Чебоксарской ГЭС</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rPr>
                <w:sz w:val="22"/>
                <w:szCs w:val="22"/>
              </w:rPr>
            </w:pPr>
            <w:r>
              <w:rPr>
                <w:sz w:val="22"/>
                <w:szCs w:val="22"/>
              </w:rPr>
              <w:t>‍12</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sz w:val="24"/>
                <w:szCs w:val="24"/>
              </w:rPr>
            </w:pPr>
            <w:r>
              <w:rPr>
                <w:sz w:val="24"/>
                <w:szCs w:val="24"/>
              </w:rPr>
              <w:t>Текущий ремонт компрессора высокого давления №5 2ВМ4-12/65М1 Чебоксарской ГЭС</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r w:rsidR="0023676B">
        <w:tc>
          <w:tcPr>
            <w:tcW w:w="641" w:type="dxa"/>
            <w:tcBorders>
              <w:left w:val="single" w:sz="4" w:space="0" w:color="000000"/>
              <w:bottom w:val="single" w:sz="4" w:space="0" w:color="000000"/>
              <w:right w:val="single" w:sz="4" w:space="0" w:color="000000"/>
            </w:tcBorders>
          </w:tcPr>
          <w:p w:rsidR="0023676B" w:rsidRDefault="0038598E">
            <w:pPr>
              <w:pStyle w:val="affa"/>
              <w:tabs>
                <w:tab w:val="left" w:pos="257"/>
              </w:tabs>
              <w:ind w:left="0" w:firstLine="0"/>
              <w:jc w:val="center"/>
            </w:pPr>
            <w:r>
              <w:t>‍13</w:t>
            </w:r>
          </w:p>
        </w:tc>
        <w:tc>
          <w:tcPr>
            <w:tcW w:w="6476" w:type="dxa"/>
            <w:tcBorders>
              <w:left w:val="single" w:sz="4" w:space="0" w:color="000000"/>
              <w:bottom w:val="single" w:sz="4" w:space="0" w:color="000000"/>
              <w:right w:val="single" w:sz="4" w:space="0" w:color="000000"/>
            </w:tcBorders>
          </w:tcPr>
          <w:p w:rsidR="0023676B" w:rsidRDefault="0038598E">
            <w:pPr>
              <w:pStyle w:val="affff9"/>
              <w:jc w:val="both"/>
              <w:rPr>
                <w:sz w:val="24"/>
                <w:szCs w:val="24"/>
              </w:rPr>
            </w:pPr>
            <w:r>
              <w:rPr>
                <w:sz w:val="24"/>
                <w:szCs w:val="24"/>
              </w:rPr>
              <w:t>Текущий ремонт электродвигателей компрессоров ВШВ-2,3/230 КВД-1-6 Чебоксарской ГЭС</w:t>
            </w:r>
          </w:p>
        </w:tc>
        <w:tc>
          <w:tcPr>
            <w:tcW w:w="2761" w:type="dxa"/>
            <w:gridSpan w:val="2"/>
            <w:vMerge/>
            <w:tcBorders>
              <w:top w:val="single" w:sz="4" w:space="0" w:color="000000"/>
              <w:left w:val="single" w:sz="4" w:space="0" w:color="000000"/>
              <w:bottom w:val="single" w:sz="4" w:space="0" w:color="000000"/>
              <w:right w:val="single" w:sz="4" w:space="0" w:color="000000"/>
            </w:tcBorders>
          </w:tcPr>
          <w:p w:rsidR="0023676B" w:rsidRDefault="0023676B"/>
        </w:tc>
      </w:tr>
    </w:tbl>
    <w:p w:rsidR="0023676B" w:rsidRDefault="0023676B">
      <w:pPr>
        <w:pStyle w:val="3"/>
        <w:numPr>
          <w:ilvl w:val="0"/>
          <w:numId w:val="0"/>
        </w:numPr>
      </w:pPr>
    </w:p>
    <w:p w:rsidR="0023676B" w:rsidRDefault="0038598E">
      <w:pPr>
        <w:pStyle w:val="3"/>
        <w:numPr>
          <w:ilvl w:val="0"/>
          <w:numId w:val="0"/>
        </w:numPr>
      </w:pPr>
      <w:r>
        <w:rPr>
          <w:b/>
        </w:rPr>
        <w:t xml:space="preserve">2.1.2.    </w:t>
      </w:r>
      <w:r>
        <w:rPr>
          <w:b/>
          <w:bCs/>
        </w:rPr>
        <w:t>Требования к срокам выполнения работ</w:t>
      </w:r>
    </w:p>
    <w:p w:rsidR="0023676B" w:rsidRDefault="0038598E">
      <w:pPr>
        <w:pStyle w:val="3"/>
        <w:numPr>
          <w:ilvl w:val="0"/>
          <w:numId w:val="0"/>
        </w:numPr>
      </w:pPr>
      <w:r>
        <w:t>2.1.2.1. Сроки выполнения работ должны соответствовать таблице 3 настоящих ТТ.</w:t>
      </w:r>
    </w:p>
    <w:p w:rsidR="0023676B" w:rsidRDefault="0023676B">
      <w:pPr>
        <w:widowControl/>
        <w:tabs>
          <w:tab w:val="left" w:pos="0"/>
        </w:tabs>
        <w:rPr>
          <w:rFonts w:eastAsia="Calibri"/>
          <w:sz w:val="24"/>
          <w:szCs w:val="24"/>
        </w:rPr>
      </w:pPr>
    </w:p>
    <w:p w:rsidR="0023676B" w:rsidRDefault="0038598E">
      <w:pPr>
        <w:pStyle w:val="1"/>
        <w:keepLines/>
        <w:ind w:left="0" w:firstLine="0"/>
      </w:pPr>
      <w:r>
        <w:rPr>
          <w:b/>
          <w:sz w:val="24"/>
          <w:szCs w:val="24"/>
        </w:rPr>
        <w:t>Таблица 3. Требован</w:t>
      </w:r>
      <w:r>
        <w:rPr>
          <w:b/>
          <w:bCs/>
          <w:sz w:val="24"/>
          <w:szCs w:val="24"/>
        </w:rPr>
        <w:t>ия по срокам выполнения работ</w:t>
      </w:r>
    </w:p>
    <w:tbl>
      <w:tblPr>
        <w:tblW w:w="9781" w:type="dxa"/>
        <w:tblInd w:w="-5" w:type="dxa"/>
        <w:tblLayout w:type="fixed"/>
        <w:tblLook w:val="04A0" w:firstRow="1" w:lastRow="0" w:firstColumn="1" w:lastColumn="0" w:noHBand="0" w:noVBand="1"/>
      </w:tblPr>
      <w:tblGrid>
        <w:gridCol w:w="610"/>
        <w:gridCol w:w="5118"/>
        <w:gridCol w:w="2214"/>
        <w:gridCol w:w="1839"/>
      </w:tblGrid>
      <w:tr w:rsidR="0023676B" w:rsidTr="00D21964">
        <w:tc>
          <w:tcPr>
            <w:tcW w:w="610" w:type="dxa"/>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2"/>
                <w:szCs w:val="22"/>
              </w:rPr>
              <w:t>№ п/п</w:t>
            </w:r>
          </w:p>
        </w:tc>
        <w:tc>
          <w:tcPr>
            <w:tcW w:w="5118" w:type="dxa"/>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2"/>
                <w:szCs w:val="22"/>
              </w:rPr>
              <w:t>Наименование работ/ этапа работ</w:t>
            </w:r>
          </w:p>
        </w:tc>
        <w:tc>
          <w:tcPr>
            <w:tcW w:w="2214" w:type="dxa"/>
            <w:tcBorders>
              <w:top w:val="single" w:sz="4" w:space="0" w:color="000000"/>
              <w:left w:val="single" w:sz="4" w:space="0" w:color="000000"/>
              <w:bottom w:val="single" w:sz="4" w:space="0" w:color="000000"/>
              <w:right w:val="single" w:sz="4" w:space="0" w:color="000000"/>
            </w:tcBorders>
          </w:tcPr>
          <w:p w:rsidR="0023676B" w:rsidRDefault="0038598E">
            <w:pPr>
              <w:jc w:val="center"/>
            </w:pPr>
            <w:r>
              <w:rPr>
                <w:sz w:val="22"/>
                <w:szCs w:val="22"/>
              </w:rPr>
              <w:t>Требования к началу срока выполнения работ/ этапа работ</w:t>
            </w:r>
          </w:p>
        </w:tc>
        <w:tc>
          <w:tcPr>
            <w:tcW w:w="1839" w:type="dxa"/>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2"/>
                <w:szCs w:val="22"/>
              </w:rPr>
              <w:t>Требования к окончанию срока выполнения работ / этапа работ</w:t>
            </w:r>
          </w:p>
        </w:tc>
      </w:tr>
      <w:tr w:rsidR="0023676B" w:rsidTr="00D21964">
        <w:trPr>
          <w:trHeight w:val="318"/>
        </w:trPr>
        <w:tc>
          <w:tcPr>
            <w:tcW w:w="610" w:type="dxa"/>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2"/>
                <w:szCs w:val="22"/>
              </w:rPr>
              <w:t>1</w:t>
            </w:r>
          </w:p>
        </w:tc>
        <w:tc>
          <w:tcPr>
            <w:tcW w:w="5118" w:type="dxa"/>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2"/>
                <w:szCs w:val="22"/>
              </w:rPr>
              <w:t>2</w:t>
            </w:r>
          </w:p>
        </w:tc>
        <w:tc>
          <w:tcPr>
            <w:tcW w:w="2214" w:type="dxa"/>
            <w:tcBorders>
              <w:top w:val="single" w:sz="4" w:space="0" w:color="000000"/>
              <w:left w:val="single" w:sz="4" w:space="0" w:color="000000"/>
              <w:bottom w:val="single" w:sz="4" w:space="0" w:color="000000"/>
              <w:right w:val="single" w:sz="4" w:space="0" w:color="000000"/>
            </w:tcBorders>
            <w:vAlign w:val="center"/>
          </w:tcPr>
          <w:p w:rsidR="0023676B" w:rsidRDefault="0038598E">
            <w:pPr>
              <w:pStyle w:val="affff3"/>
              <w:keepNext w:val="0"/>
              <w:jc w:val="center"/>
            </w:pPr>
            <w:r>
              <w:rPr>
                <w:szCs w:val="22"/>
              </w:rPr>
              <w:t>3</w:t>
            </w:r>
          </w:p>
        </w:tc>
        <w:tc>
          <w:tcPr>
            <w:tcW w:w="1839" w:type="dxa"/>
            <w:tcBorders>
              <w:top w:val="single" w:sz="4" w:space="0" w:color="000000"/>
              <w:left w:val="single" w:sz="4" w:space="0" w:color="000000"/>
              <w:bottom w:val="single" w:sz="4" w:space="0" w:color="000000"/>
              <w:right w:val="single" w:sz="4" w:space="0" w:color="000000"/>
            </w:tcBorders>
            <w:vAlign w:val="center"/>
          </w:tcPr>
          <w:p w:rsidR="0023676B" w:rsidRDefault="0038598E">
            <w:pPr>
              <w:pStyle w:val="affff3"/>
              <w:keepNext w:val="0"/>
              <w:jc w:val="center"/>
            </w:pPr>
            <w:r>
              <w:rPr>
                <w:szCs w:val="22"/>
              </w:rPr>
              <w:t>4</w:t>
            </w:r>
          </w:p>
        </w:tc>
      </w:tr>
      <w:tr w:rsidR="0023676B" w:rsidTr="00164361">
        <w:tc>
          <w:tcPr>
            <w:tcW w:w="610" w:type="dxa"/>
            <w:tcBorders>
              <w:top w:val="single" w:sz="4" w:space="0" w:color="000000"/>
              <w:left w:val="single" w:sz="4" w:space="0" w:color="000000"/>
              <w:bottom w:val="single" w:sz="4" w:space="0" w:color="000000"/>
              <w:right w:val="single" w:sz="4" w:space="0" w:color="000000"/>
            </w:tcBorders>
            <w:vAlign w:val="center"/>
          </w:tcPr>
          <w:p w:rsidR="0023676B" w:rsidRDefault="0038598E">
            <w:pPr>
              <w:pStyle w:val="affa"/>
              <w:tabs>
                <w:tab w:val="left" w:pos="173"/>
              </w:tabs>
              <w:ind w:left="0" w:firstLine="0"/>
              <w:jc w:val="center"/>
            </w:pPr>
            <w:r>
              <w:t>1</w:t>
            </w:r>
          </w:p>
        </w:tc>
        <w:tc>
          <w:tcPr>
            <w:tcW w:w="5118" w:type="dxa"/>
            <w:tcBorders>
              <w:top w:val="single" w:sz="4" w:space="0" w:color="000000"/>
              <w:left w:val="single" w:sz="4" w:space="0" w:color="000000"/>
              <w:bottom w:val="single" w:sz="4" w:space="0" w:color="000000"/>
              <w:right w:val="single" w:sz="4" w:space="0" w:color="000000"/>
            </w:tcBorders>
            <w:vAlign w:val="center"/>
          </w:tcPr>
          <w:p w:rsidR="0023676B" w:rsidRDefault="0038598E">
            <w:pPr>
              <w:pStyle w:val="affff9"/>
              <w:jc w:val="both"/>
            </w:pPr>
            <w:r>
              <w:rPr>
                <w:rStyle w:val="af9"/>
                <w:b w:val="0"/>
                <w:i w:val="0"/>
                <w:sz w:val="24"/>
                <w:szCs w:val="24"/>
                <w:shd w:val="clear" w:color="auto" w:fill="auto"/>
              </w:rPr>
              <w:t>Текущий ремонт компрессоров ВШВ-2,3/230 КВД-1-6 , 1 ремонт</w:t>
            </w:r>
          </w:p>
        </w:tc>
        <w:tc>
          <w:tcPr>
            <w:tcW w:w="2214" w:type="dxa"/>
            <w:tcBorders>
              <w:top w:val="single" w:sz="4" w:space="0" w:color="000000"/>
              <w:left w:val="single" w:sz="4" w:space="0" w:color="000000"/>
              <w:bottom w:val="single" w:sz="4" w:space="0" w:color="000000"/>
            </w:tcBorders>
            <w:vAlign w:val="center"/>
          </w:tcPr>
          <w:p w:rsidR="0023676B" w:rsidRDefault="005034F8" w:rsidP="005034F8">
            <w:pPr>
              <w:pStyle w:val="affff9"/>
              <w:jc w:val="center"/>
            </w:pPr>
            <w:r>
              <w:rPr>
                <w:color w:val="000000"/>
                <w:sz w:val="24"/>
                <w:szCs w:val="24"/>
              </w:rPr>
              <w:t>10</w:t>
            </w:r>
            <w:r w:rsidR="0038598E">
              <w:rPr>
                <w:color w:val="000000"/>
                <w:sz w:val="24"/>
                <w:szCs w:val="24"/>
              </w:rPr>
              <w:t>.01.2027</w:t>
            </w: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76B" w:rsidRDefault="0038598E">
            <w:pPr>
              <w:pStyle w:val="affff9"/>
              <w:jc w:val="center"/>
              <w:rPr>
                <w:sz w:val="24"/>
                <w:szCs w:val="24"/>
              </w:rPr>
            </w:pPr>
            <w:r>
              <w:rPr>
                <w:sz w:val="24"/>
                <w:szCs w:val="24"/>
              </w:rPr>
              <w:t>31.03.2027</w:t>
            </w:r>
          </w:p>
        </w:tc>
      </w:tr>
      <w:tr w:rsidR="0023676B" w:rsidTr="00164361">
        <w:trPr>
          <w:trHeight w:val="342"/>
        </w:trPr>
        <w:tc>
          <w:tcPr>
            <w:tcW w:w="610" w:type="dxa"/>
            <w:tcBorders>
              <w:left w:val="single" w:sz="4" w:space="0" w:color="000000"/>
              <w:bottom w:val="single" w:sz="4" w:space="0" w:color="000000"/>
              <w:right w:val="single" w:sz="4" w:space="0" w:color="000000"/>
            </w:tcBorders>
            <w:vAlign w:val="center"/>
          </w:tcPr>
          <w:p w:rsidR="0023676B" w:rsidRDefault="0038598E">
            <w:pPr>
              <w:pStyle w:val="affa"/>
              <w:tabs>
                <w:tab w:val="left" w:pos="173"/>
              </w:tabs>
              <w:ind w:left="0" w:firstLine="0"/>
              <w:jc w:val="center"/>
              <w:rPr>
                <w:sz w:val="22"/>
                <w:szCs w:val="22"/>
                <w:lang w:val="en-US"/>
              </w:rPr>
            </w:pPr>
            <w:r>
              <w:rPr>
                <w:sz w:val="22"/>
                <w:szCs w:val="22"/>
                <w:lang w:val="en-US"/>
              </w:rPr>
              <w:t>2</w:t>
            </w:r>
          </w:p>
        </w:tc>
        <w:tc>
          <w:tcPr>
            <w:tcW w:w="5118" w:type="dxa"/>
            <w:tcBorders>
              <w:left w:val="single" w:sz="4" w:space="0" w:color="000000"/>
              <w:bottom w:val="single" w:sz="4" w:space="0" w:color="000000"/>
              <w:right w:val="single" w:sz="4" w:space="0" w:color="000000"/>
            </w:tcBorders>
            <w:vAlign w:val="center"/>
          </w:tcPr>
          <w:p w:rsidR="0023676B" w:rsidRDefault="0038598E">
            <w:pPr>
              <w:pStyle w:val="affff9"/>
              <w:jc w:val="both"/>
            </w:pPr>
            <w:r>
              <w:rPr>
                <w:rStyle w:val="af9"/>
                <w:b w:val="0"/>
                <w:i w:val="0"/>
                <w:sz w:val="24"/>
                <w:szCs w:val="24"/>
                <w:shd w:val="clear" w:color="auto" w:fill="auto"/>
              </w:rPr>
              <w:t>Текущий ремонт компрессоров ВШВ-2,3/230 КВД-1-6 , 2 ремонт</w:t>
            </w:r>
          </w:p>
        </w:tc>
        <w:tc>
          <w:tcPr>
            <w:tcW w:w="2214" w:type="dxa"/>
            <w:tcBorders>
              <w:top w:val="single" w:sz="4" w:space="0" w:color="000000"/>
              <w:left w:val="single" w:sz="4" w:space="0" w:color="000000"/>
              <w:bottom w:val="single" w:sz="4" w:space="0" w:color="000000"/>
            </w:tcBorders>
            <w:vAlign w:val="center"/>
          </w:tcPr>
          <w:p w:rsidR="0023676B" w:rsidRDefault="0038598E">
            <w:pPr>
              <w:pStyle w:val="affff9"/>
              <w:jc w:val="center"/>
            </w:pPr>
            <w:r>
              <w:rPr>
                <w:color w:val="000000"/>
                <w:sz w:val="24"/>
                <w:szCs w:val="24"/>
              </w:rPr>
              <w:t>01.04.2027</w:t>
            </w: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76B" w:rsidRDefault="0038598E">
            <w:pPr>
              <w:pStyle w:val="affff9"/>
              <w:jc w:val="center"/>
              <w:rPr>
                <w:sz w:val="24"/>
                <w:szCs w:val="24"/>
              </w:rPr>
            </w:pPr>
            <w:r>
              <w:rPr>
                <w:sz w:val="24"/>
                <w:szCs w:val="24"/>
              </w:rPr>
              <w:t>30.06.2027</w:t>
            </w:r>
          </w:p>
        </w:tc>
      </w:tr>
      <w:tr w:rsidR="0023676B" w:rsidTr="00164361">
        <w:tc>
          <w:tcPr>
            <w:tcW w:w="610" w:type="dxa"/>
            <w:tcBorders>
              <w:left w:val="single" w:sz="4" w:space="0" w:color="000000"/>
              <w:bottom w:val="single" w:sz="4" w:space="0" w:color="000000"/>
              <w:right w:val="single" w:sz="4" w:space="0" w:color="000000"/>
            </w:tcBorders>
            <w:vAlign w:val="center"/>
          </w:tcPr>
          <w:p w:rsidR="0023676B" w:rsidRDefault="0038598E">
            <w:pPr>
              <w:pStyle w:val="affa"/>
              <w:tabs>
                <w:tab w:val="left" w:pos="173"/>
              </w:tabs>
              <w:ind w:left="0" w:firstLine="0"/>
              <w:jc w:val="center"/>
              <w:rPr>
                <w:sz w:val="22"/>
                <w:szCs w:val="22"/>
                <w:lang w:val="en-US"/>
              </w:rPr>
            </w:pPr>
            <w:r>
              <w:rPr>
                <w:sz w:val="22"/>
                <w:szCs w:val="22"/>
                <w:lang w:val="en-US"/>
              </w:rPr>
              <w:t>3</w:t>
            </w:r>
          </w:p>
        </w:tc>
        <w:tc>
          <w:tcPr>
            <w:tcW w:w="5118" w:type="dxa"/>
            <w:tcBorders>
              <w:left w:val="single" w:sz="4" w:space="0" w:color="000000"/>
              <w:bottom w:val="single" w:sz="4" w:space="0" w:color="000000"/>
              <w:right w:val="single" w:sz="4" w:space="0" w:color="000000"/>
            </w:tcBorders>
            <w:vAlign w:val="center"/>
          </w:tcPr>
          <w:p w:rsidR="0023676B" w:rsidRDefault="0038598E">
            <w:pPr>
              <w:pStyle w:val="affff9"/>
              <w:jc w:val="both"/>
            </w:pPr>
            <w:r>
              <w:rPr>
                <w:rStyle w:val="af9"/>
                <w:b w:val="0"/>
                <w:i w:val="0"/>
                <w:sz w:val="24"/>
                <w:szCs w:val="24"/>
                <w:shd w:val="clear" w:color="auto" w:fill="auto"/>
              </w:rPr>
              <w:t>Текущий ремонт компрессоров ВШВ-2,3/230 КВД-1-6 , 3 ремонт</w:t>
            </w:r>
          </w:p>
        </w:tc>
        <w:tc>
          <w:tcPr>
            <w:tcW w:w="2214" w:type="dxa"/>
            <w:tcBorders>
              <w:top w:val="single" w:sz="4" w:space="0" w:color="000000"/>
              <w:left w:val="single" w:sz="4" w:space="0" w:color="000000"/>
              <w:bottom w:val="single" w:sz="4" w:space="0" w:color="000000"/>
            </w:tcBorders>
            <w:vAlign w:val="center"/>
          </w:tcPr>
          <w:p w:rsidR="0023676B" w:rsidRDefault="0038598E">
            <w:pPr>
              <w:pStyle w:val="affff9"/>
              <w:jc w:val="center"/>
            </w:pPr>
            <w:r>
              <w:rPr>
                <w:color w:val="000000"/>
                <w:sz w:val="24"/>
                <w:szCs w:val="24"/>
              </w:rPr>
              <w:t>01.07.2027</w:t>
            </w: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76B" w:rsidRPr="00164361" w:rsidRDefault="0038598E">
            <w:pPr>
              <w:pStyle w:val="affff9"/>
              <w:jc w:val="center"/>
              <w:rPr>
                <w:sz w:val="24"/>
                <w:szCs w:val="24"/>
              </w:rPr>
            </w:pPr>
            <w:r w:rsidRPr="00164361">
              <w:rPr>
                <w:sz w:val="24"/>
                <w:szCs w:val="24"/>
              </w:rPr>
              <w:t>30.09.2027</w:t>
            </w:r>
          </w:p>
        </w:tc>
      </w:tr>
      <w:tr w:rsidR="0023676B" w:rsidTr="00164361">
        <w:tc>
          <w:tcPr>
            <w:tcW w:w="610" w:type="dxa"/>
            <w:tcBorders>
              <w:left w:val="single" w:sz="4" w:space="0" w:color="000000"/>
              <w:bottom w:val="single" w:sz="4" w:space="0" w:color="000000"/>
              <w:right w:val="single" w:sz="4" w:space="0" w:color="000000"/>
            </w:tcBorders>
            <w:vAlign w:val="center"/>
          </w:tcPr>
          <w:p w:rsidR="0023676B" w:rsidRDefault="0038598E">
            <w:pPr>
              <w:pStyle w:val="affa"/>
              <w:tabs>
                <w:tab w:val="left" w:pos="173"/>
              </w:tabs>
              <w:ind w:left="0" w:firstLine="0"/>
              <w:jc w:val="center"/>
              <w:rPr>
                <w:sz w:val="22"/>
                <w:szCs w:val="22"/>
                <w:lang w:val="en-US"/>
              </w:rPr>
            </w:pPr>
            <w:r>
              <w:rPr>
                <w:sz w:val="22"/>
                <w:szCs w:val="22"/>
                <w:lang w:val="en-US"/>
              </w:rPr>
              <w:t>4</w:t>
            </w:r>
          </w:p>
        </w:tc>
        <w:tc>
          <w:tcPr>
            <w:tcW w:w="5118" w:type="dxa"/>
            <w:tcBorders>
              <w:left w:val="single" w:sz="4" w:space="0" w:color="000000"/>
              <w:bottom w:val="single" w:sz="4" w:space="0" w:color="000000"/>
              <w:right w:val="single" w:sz="4" w:space="0" w:color="000000"/>
            </w:tcBorders>
            <w:vAlign w:val="center"/>
          </w:tcPr>
          <w:p w:rsidR="0023676B" w:rsidRDefault="0038598E">
            <w:pPr>
              <w:pStyle w:val="affff9"/>
              <w:jc w:val="both"/>
            </w:pPr>
            <w:r>
              <w:rPr>
                <w:rStyle w:val="af9"/>
                <w:b w:val="0"/>
                <w:i w:val="0"/>
                <w:sz w:val="24"/>
                <w:szCs w:val="24"/>
                <w:shd w:val="clear" w:color="auto" w:fill="auto"/>
              </w:rPr>
              <w:t>Текущий ремонт компрессоров ВШВ-2,3/230 КВД-1-6 , 4 ремонт</w:t>
            </w:r>
          </w:p>
        </w:tc>
        <w:tc>
          <w:tcPr>
            <w:tcW w:w="2214" w:type="dxa"/>
            <w:tcBorders>
              <w:top w:val="single" w:sz="4" w:space="0" w:color="000000"/>
              <w:left w:val="single" w:sz="4" w:space="0" w:color="000000"/>
              <w:bottom w:val="single" w:sz="4" w:space="0" w:color="000000"/>
            </w:tcBorders>
            <w:shd w:val="clear" w:color="auto" w:fill="auto"/>
            <w:vAlign w:val="center"/>
          </w:tcPr>
          <w:p w:rsidR="0023676B" w:rsidRPr="00164361" w:rsidRDefault="0038598E">
            <w:pPr>
              <w:pStyle w:val="affff9"/>
              <w:jc w:val="center"/>
              <w:rPr>
                <w:sz w:val="24"/>
                <w:szCs w:val="24"/>
              </w:rPr>
            </w:pPr>
            <w:r w:rsidRPr="00164361">
              <w:rPr>
                <w:sz w:val="24"/>
                <w:szCs w:val="24"/>
              </w:rPr>
              <w:t>01.10.2027</w:t>
            </w:r>
          </w:p>
        </w:tc>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76B" w:rsidRPr="00164361" w:rsidRDefault="00D21964" w:rsidP="00164361">
            <w:pPr>
              <w:pStyle w:val="affff9"/>
              <w:jc w:val="center"/>
              <w:rPr>
                <w:sz w:val="24"/>
                <w:szCs w:val="24"/>
              </w:rPr>
            </w:pPr>
            <w:r w:rsidRPr="00164361">
              <w:rPr>
                <w:sz w:val="24"/>
                <w:szCs w:val="24"/>
              </w:rPr>
              <w:t>29</w:t>
            </w:r>
            <w:r w:rsidR="0038598E" w:rsidRPr="00164361">
              <w:rPr>
                <w:sz w:val="24"/>
                <w:szCs w:val="24"/>
              </w:rPr>
              <w:t>.12.2027</w:t>
            </w:r>
          </w:p>
        </w:tc>
      </w:tr>
      <w:tr w:rsidR="0023676B" w:rsidTr="00164361">
        <w:tc>
          <w:tcPr>
            <w:tcW w:w="610" w:type="dxa"/>
            <w:tcBorders>
              <w:left w:val="single" w:sz="4" w:space="0" w:color="000000"/>
              <w:bottom w:val="single" w:sz="4" w:space="0" w:color="000000"/>
              <w:right w:val="single" w:sz="4" w:space="0" w:color="000000"/>
            </w:tcBorders>
            <w:vAlign w:val="center"/>
          </w:tcPr>
          <w:p w:rsidR="0023676B" w:rsidRDefault="0038598E">
            <w:pPr>
              <w:pStyle w:val="affa"/>
              <w:tabs>
                <w:tab w:val="left" w:pos="173"/>
              </w:tabs>
              <w:ind w:left="0" w:firstLine="0"/>
              <w:jc w:val="center"/>
              <w:rPr>
                <w:sz w:val="22"/>
                <w:szCs w:val="22"/>
                <w:lang w:val="en-US"/>
              </w:rPr>
            </w:pPr>
            <w:r>
              <w:rPr>
                <w:sz w:val="22"/>
                <w:szCs w:val="22"/>
                <w:lang w:val="en-US"/>
              </w:rPr>
              <w:t>5</w:t>
            </w:r>
          </w:p>
        </w:tc>
        <w:tc>
          <w:tcPr>
            <w:tcW w:w="5118" w:type="dxa"/>
            <w:tcBorders>
              <w:left w:val="single" w:sz="4" w:space="0" w:color="000000"/>
              <w:bottom w:val="single" w:sz="4" w:space="0" w:color="000000"/>
              <w:right w:val="single" w:sz="4" w:space="0" w:color="000000"/>
            </w:tcBorders>
            <w:vAlign w:val="center"/>
          </w:tcPr>
          <w:p w:rsidR="0023676B" w:rsidRDefault="0038598E">
            <w:pPr>
              <w:pStyle w:val="affff9"/>
              <w:jc w:val="both"/>
              <w:rPr>
                <w:sz w:val="24"/>
                <w:szCs w:val="24"/>
              </w:rPr>
            </w:pPr>
            <w:r>
              <w:rPr>
                <w:sz w:val="24"/>
                <w:szCs w:val="24"/>
              </w:rPr>
              <w:t>Текущий ремонт компрессора 6ВКМ-25/8 КСК-3 Чебоксарской ГЭС</w:t>
            </w:r>
          </w:p>
        </w:tc>
        <w:tc>
          <w:tcPr>
            <w:tcW w:w="2214" w:type="dxa"/>
            <w:tcBorders>
              <w:left w:val="single" w:sz="4" w:space="0" w:color="000000"/>
              <w:bottom w:val="single" w:sz="4" w:space="0" w:color="000000"/>
              <w:right w:val="single" w:sz="4" w:space="0" w:color="000000"/>
            </w:tcBorders>
            <w:vAlign w:val="center"/>
          </w:tcPr>
          <w:p w:rsidR="0023676B" w:rsidRDefault="0038598E">
            <w:pPr>
              <w:pStyle w:val="affff9"/>
              <w:jc w:val="center"/>
              <w:rPr>
                <w:color w:val="000000"/>
                <w:sz w:val="24"/>
                <w:szCs w:val="24"/>
              </w:rPr>
            </w:pPr>
            <w:r>
              <w:rPr>
                <w:color w:val="000000"/>
                <w:sz w:val="24"/>
                <w:szCs w:val="24"/>
              </w:rPr>
              <w:t>01.03.2027</w:t>
            </w:r>
          </w:p>
        </w:tc>
        <w:tc>
          <w:tcPr>
            <w:tcW w:w="1839" w:type="dxa"/>
            <w:tcBorders>
              <w:left w:val="single" w:sz="4" w:space="0" w:color="000000"/>
              <w:bottom w:val="single" w:sz="4" w:space="0" w:color="000000"/>
              <w:right w:val="single" w:sz="4" w:space="0" w:color="000000"/>
            </w:tcBorders>
            <w:shd w:val="clear" w:color="auto" w:fill="auto"/>
            <w:vAlign w:val="center"/>
          </w:tcPr>
          <w:p w:rsidR="0023676B" w:rsidRPr="00164361" w:rsidRDefault="0038598E">
            <w:pPr>
              <w:pStyle w:val="affff9"/>
              <w:jc w:val="center"/>
              <w:rPr>
                <w:sz w:val="24"/>
                <w:szCs w:val="24"/>
              </w:rPr>
            </w:pPr>
            <w:r w:rsidRPr="00164361">
              <w:rPr>
                <w:sz w:val="24"/>
                <w:szCs w:val="24"/>
              </w:rPr>
              <w:t>20.03.2027</w:t>
            </w:r>
          </w:p>
        </w:tc>
      </w:tr>
      <w:tr w:rsidR="0023676B" w:rsidTr="00D21964">
        <w:tc>
          <w:tcPr>
            <w:tcW w:w="610" w:type="dxa"/>
            <w:tcBorders>
              <w:left w:val="single" w:sz="4" w:space="0" w:color="000000"/>
              <w:bottom w:val="single" w:sz="4" w:space="0" w:color="000000"/>
              <w:right w:val="single" w:sz="4" w:space="0" w:color="000000"/>
            </w:tcBorders>
            <w:vAlign w:val="center"/>
          </w:tcPr>
          <w:p w:rsidR="0023676B" w:rsidRDefault="0038598E">
            <w:pPr>
              <w:pStyle w:val="affa"/>
              <w:tabs>
                <w:tab w:val="left" w:pos="173"/>
              </w:tabs>
              <w:ind w:left="0" w:firstLine="0"/>
              <w:jc w:val="center"/>
              <w:rPr>
                <w:sz w:val="22"/>
                <w:szCs w:val="22"/>
                <w:lang w:val="en-US"/>
              </w:rPr>
            </w:pPr>
            <w:r>
              <w:rPr>
                <w:sz w:val="22"/>
                <w:szCs w:val="22"/>
                <w:lang w:val="en-US"/>
              </w:rPr>
              <w:t>6</w:t>
            </w:r>
          </w:p>
        </w:tc>
        <w:tc>
          <w:tcPr>
            <w:tcW w:w="5118" w:type="dxa"/>
            <w:tcBorders>
              <w:left w:val="single" w:sz="4" w:space="0" w:color="000000"/>
              <w:bottom w:val="single" w:sz="4" w:space="0" w:color="000000"/>
              <w:right w:val="single" w:sz="4" w:space="0" w:color="000000"/>
            </w:tcBorders>
            <w:vAlign w:val="center"/>
          </w:tcPr>
          <w:p w:rsidR="0023676B" w:rsidRDefault="0038598E">
            <w:pPr>
              <w:pStyle w:val="affff9"/>
              <w:jc w:val="both"/>
              <w:rPr>
                <w:sz w:val="24"/>
                <w:szCs w:val="24"/>
              </w:rPr>
            </w:pPr>
            <w:r>
              <w:rPr>
                <w:sz w:val="24"/>
                <w:szCs w:val="24"/>
              </w:rPr>
              <w:t>Текущий ремонт компрессора 6ВКМ-25/8 КСК-4 Чебоксарской ГЭС</w:t>
            </w:r>
          </w:p>
        </w:tc>
        <w:tc>
          <w:tcPr>
            <w:tcW w:w="2214" w:type="dxa"/>
            <w:tcBorders>
              <w:left w:val="single" w:sz="4" w:space="0" w:color="000000"/>
              <w:bottom w:val="single" w:sz="4" w:space="0" w:color="000000"/>
              <w:right w:val="single" w:sz="4" w:space="0" w:color="000000"/>
            </w:tcBorders>
            <w:vAlign w:val="center"/>
          </w:tcPr>
          <w:p w:rsidR="0023676B" w:rsidRDefault="0038598E">
            <w:pPr>
              <w:pStyle w:val="affff9"/>
              <w:jc w:val="center"/>
              <w:rPr>
                <w:color w:val="000000"/>
                <w:sz w:val="24"/>
                <w:szCs w:val="24"/>
              </w:rPr>
            </w:pPr>
            <w:r>
              <w:rPr>
                <w:color w:val="000000"/>
                <w:sz w:val="24"/>
                <w:szCs w:val="24"/>
              </w:rPr>
              <w:t>29.03.2027</w:t>
            </w:r>
          </w:p>
        </w:tc>
        <w:tc>
          <w:tcPr>
            <w:tcW w:w="1839" w:type="dxa"/>
            <w:tcBorders>
              <w:left w:val="single" w:sz="4" w:space="0" w:color="000000"/>
              <w:bottom w:val="single" w:sz="4" w:space="0" w:color="000000"/>
              <w:right w:val="single" w:sz="4" w:space="0" w:color="000000"/>
            </w:tcBorders>
            <w:vAlign w:val="center"/>
          </w:tcPr>
          <w:p w:rsidR="0023676B" w:rsidRPr="00164361" w:rsidRDefault="0038598E">
            <w:pPr>
              <w:pStyle w:val="affff9"/>
              <w:jc w:val="center"/>
              <w:rPr>
                <w:sz w:val="24"/>
                <w:szCs w:val="24"/>
              </w:rPr>
            </w:pPr>
            <w:r w:rsidRPr="00164361">
              <w:rPr>
                <w:sz w:val="24"/>
                <w:szCs w:val="24"/>
              </w:rPr>
              <w:t>20.04.2027</w:t>
            </w:r>
          </w:p>
        </w:tc>
      </w:tr>
      <w:tr w:rsidR="0023676B" w:rsidTr="00D21964">
        <w:tc>
          <w:tcPr>
            <w:tcW w:w="610" w:type="dxa"/>
            <w:tcBorders>
              <w:left w:val="single" w:sz="4" w:space="0" w:color="000000"/>
              <w:bottom w:val="single" w:sz="4" w:space="0" w:color="000000"/>
              <w:right w:val="single" w:sz="4" w:space="0" w:color="000000"/>
            </w:tcBorders>
            <w:vAlign w:val="center"/>
          </w:tcPr>
          <w:p w:rsidR="0023676B" w:rsidRDefault="0038598E">
            <w:pPr>
              <w:pStyle w:val="affa"/>
              <w:tabs>
                <w:tab w:val="left" w:pos="173"/>
              </w:tabs>
              <w:ind w:left="0" w:firstLine="0"/>
              <w:jc w:val="center"/>
              <w:rPr>
                <w:sz w:val="22"/>
                <w:szCs w:val="22"/>
                <w:lang w:val="en-US"/>
              </w:rPr>
            </w:pPr>
            <w:r>
              <w:rPr>
                <w:sz w:val="22"/>
                <w:szCs w:val="22"/>
                <w:lang w:val="en-US"/>
              </w:rPr>
              <w:t>‍7</w:t>
            </w:r>
          </w:p>
        </w:tc>
        <w:tc>
          <w:tcPr>
            <w:tcW w:w="5118" w:type="dxa"/>
            <w:tcBorders>
              <w:left w:val="single" w:sz="4" w:space="0" w:color="000000"/>
              <w:bottom w:val="single" w:sz="4" w:space="0" w:color="000000"/>
              <w:right w:val="single" w:sz="4" w:space="0" w:color="000000"/>
            </w:tcBorders>
            <w:vAlign w:val="center"/>
          </w:tcPr>
          <w:p w:rsidR="0023676B" w:rsidRDefault="0038598E">
            <w:pPr>
              <w:pStyle w:val="affff9"/>
              <w:jc w:val="both"/>
              <w:rPr>
                <w:sz w:val="24"/>
                <w:szCs w:val="24"/>
              </w:rPr>
            </w:pPr>
            <w:r>
              <w:rPr>
                <w:sz w:val="24"/>
                <w:szCs w:val="24"/>
              </w:rPr>
              <w:t>Текущий ремонт компрессора 6ВКМ-25/8 КСК-5 Чебоксарской ГЭС</w:t>
            </w:r>
          </w:p>
        </w:tc>
        <w:tc>
          <w:tcPr>
            <w:tcW w:w="2214" w:type="dxa"/>
            <w:tcBorders>
              <w:left w:val="single" w:sz="4" w:space="0" w:color="000000"/>
              <w:bottom w:val="single" w:sz="4" w:space="0" w:color="000000"/>
              <w:right w:val="single" w:sz="4" w:space="0" w:color="000000"/>
            </w:tcBorders>
            <w:vAlign w:val="center"/>
          </w:tcPr>
          <w:p w:rsidR="0023676B" w:rsidRDefault="0038598E">
            <w:pPr>
              <w:pStyle w:val="affff9"/>
              <w:jc w:val="center"/>
              <w:rPr>
                <w:color w:val="000000"/>
                <w:sz w:val="24"/>
                <w:szCs w:val="24"/>
              </w:rPr>
            </w:pPr>
            <w:r>
              <w:rPr>
                <w:color w:val="000000"/>
                <w:sz w:val="24"/>
                <w:szCs w:val="24"/>
              </w:rPr>
              <w:t>08.11.2027</w:t>
            </w:r>
          </w:p>
        </w:tc>
        <w:tc>
          <w:tcPr>
            <w:tcW w:w="1839" w:type="dxa"/>
            <w:tcBorders>
              <w:left w:val="single" w:sz="4" w:space="0" w:color="000000"/>
              <w:bottom w:val="single" w:sz="4" w:space="0" w:color="000000"/>
              <w:right w:val="single" w:sz="4" w:space="0" w:color="000000"/>
            </w:tcBorders>
            <w:vAlign w:val="center"/>
          </w:tcPr>
          <w:p w:rsidR="0023676B" w:rsidRDefault="0038598E">
            <w:pPr>
              <w:pStyle w:val="affff9"/>
              <w:jc w:val="center"/>
              <w:rPr>
                <w:sz w:val="24"/>
                <w:szCs w:val="24"/>
              </w:rPr>
            </w:pPr>
            <w:r>
              <w:rPr>
                <w:sz w:val="24"/>
                <w:szCs w:val="24"/>
              </w:rPr>
              <w:t>30.11.2027</w:t>
            </w:r>
          </w:p>
        </w:tc>
      </w:tr>
      <w:tr w:rsidR="0023676B" w:rsidTr="00116EC5">
        <w:tc>
          <w:tcPr>
            <w:tcW w:w="610" w:type="dxa"/>
            <w:tcBorders>
              <w:left w:val="single" w:sz="4" w:space="0" w:color="000000"/>
              <w:bottom w:val="single" w:sz="4" w:space="0" w:color="auto"/>
              <w:right w:val="single" w:sz="4" w:space="0" w:color="000000"/>
            </w:tcBorders>
            <w:vAlign w:val="center"/>
          </w:tcPr>
          <w:p w:rsidR="0023676B" w:rsidRDefault="0038598E">
            <w:pPr>
              <w:pStyle w:val="affa"/>
              <w:tabs>
                <w:tab w:val="left" w:pos="173"/>
              </w:tabs>
              <w:ind w:left="0" w:firstLine="0"/>
              <w:jc w:val="center"/>
              <w:rPr>
                <w:sz w:val="22"/>
                <w:szCs w:val="22"/>
                <w:lang w:val="en-US"/>
              </w:rPr>
            </w:pPr>
            <w:r>
              <w:rPr>
                <w:sz w:val="22"/>
                <w:szCs w:val="22"/>
                <w:lang w:val="en-US"/>
              </w:rPr>
              <w:t>‍8</w:t>
            </w:r>
          </w:p>
        </w:tc>
        <w:tc>
          <w:tcPr>
            <w:tcW w:w="5118" w:type="dxa"/>
            <w:tcBorders>
              <w:left w:val="single" w:sz="4" w:space="0" w:color="000000"/>
              <w:bottom w:val="single" w:sz="4" w:space="0" w:color="auto"/>
              <w:right w:val="single" w:sz="4" w:space="0" w:color="000000"/>
            </w:tcBorders>
            <w:vAlign w:val="center"/>
          </w:tcPr>
          <w:p w:rsidR="0023676B" w:rsidRDefault="0038598E">
            <w:pPr>
              <w:pStyle w:val="affff9"/>
              <w:jc w:val="both"/>
              <w:rPr>
                <w:sz w:val="24"/>
                <w:szCs w:val="24"/>
              </w:rPr>
            </w:pPr>
            <w:r>
              <w:rPr>
                <w:sz w:val="24"/>
                <w:szCs w:val="24"/>
              </w:rPr>
              <w:t>Текущий ремонт компрессора 6ВКМ-25/8 КСК-9 Чебоксарской ГЭС</w:t>
            </w:r>
          </w:p>
        </w:tc>
        <w:tc>
          <w:tcPr>
            <w:tcW w:w="2214" w:type="dxa"/>
            <w:tcBorders>
              <w:left w:val="single" w:sz="4" w:space="0" w:color="000000"/>
              <w:bottom w:val="single" w:sz="4" w:space="0" w:color="auto"/>
              <w:right w:val="single" w:sz="4" w:space="0" w:color="000000"/>
            </w:tcBorders>
            <w:vAlign w:val="center"/>
          </w:tcPr>
          <w:p w:rsidR="0023676B" w:rsidRDefault="0038598E">
            <w:pPr>
              <w:pStyle w:val="affff9"/>
              <w:jc w:val="center"/>
              <w:rPr>
                <w:color w:val="000000"/>
                <w:sz w:val="24"/>
                <w:szCs w:val="24"/>
              </w:rPr>
            </w:pPr>
            <w:r>
              <w:rPr>
                <w:color w:val="000000"/>
                <w:sz w:val="24"/>
                <w:szCs w:val="24"/>
              </w:rPr>
              <w:t>06.09.2027</w:t>
            </w:r>
          </w:p>
        </w:tc>
        <w:tc>
          <w:tcPr>
            <w:tcW w:w="1839" w:type="dxa"/>
            <w:tcBorders>
              <w:left w:val="single" w:sz="4" w:space="0" w:color="000000"/>
              <w:bottom w:val="single" w:sz="4" w:space="0" w:color="auto"/>
              <w:right w:val="single" w:sz="4" w:space="0" w:color="000000"/>
            </w:tcBorders>
            <w:vAlign w:val="center"/>
          </w:tcPr>
          <w:p w:rsidR="0023676B" w:rsidRDefault="0038598E">
            <w:pPr>
              <w:pStyle w:val="affff9"/>
              <w:jc w:val="center"/>
              <w:rPr>
                <w:sz w:val="24"/>
                <w:szCs w:val="24"/>
              </w:rPr>
            </w:pPr>
            <w:r>
              <w:rPr>
                <w:sz w:val="24"/>
                <w:szCs w:val="24"/>
              </w:rPr>
              <w:t>01.10.2027</w:t>
            </w:r>
          </w:p>
        </w:tc>
      </w:tr>
      <w:tr w:rsidR="0023676B" w:rsidTr="00116EC5">
        <w:trPr>
          <w:trHeight w:val="603"/>
        </w:trPr>
        <w:tc>
          <w:tcPr>
            <w:tcW w:w="610" w:type="dxa"/>
            <w:tcBorders>
              <w:top w:val="single" w:sz="4" w:space="0" w:color="auto"/>
              <w:left w:val="single" w:sz="4" w:space="0" w:color="000000"/>
              <w:bottom w:val="single" w:sz="4" w:space="0" w:color="000000"/>
              <w:right w:val="single" w:sz="4" w:space="0" w:color="000000"/>
            </w:tcBorders>
            <w:vAlign w:val="center"/>
          </w:tcPr>
          <w:p w:rsidR="0023676B" w:rsidRDefault="0038598E" w:rsidP="00116EC5">
            <w:pPr>
              <w:pStyle w:val="affa"/>
              <w:tabs>
                <w:tab w:val="left" w:pos="173"/>
              </w:tabs>
              <w:ind w:left="0" w:firstLine="0"/>
              <w:jc w:val="center"/>
              <w:rPr>
                <w:sz w:val="22"/>
                <w:szCs w:val="22"/>
                <w:lang w:val="en-US"/>
              </w:rPr>
            </w:pPr>
            <w:r>
              <w:rPr>
                <w:sz w:val="22"/>
                <w:szCs w:val="22"/>
                <w:lang w:val="en-US"/>
              </w:rPr>
              <w:lastRenderedPageBreak/>
              <w:t>‍9</w:t>
            </w:r>
          </w:p>
        </w:tc>
        <w:tc>
          <w:tcPr>
            <w:tcW w:w="5118" w:type="dxa"/>
            <w:tcBorders>
              <w:top w:val="single" w:sz="4" w:space="0" w:color="auto"/>
              <w:left w:val="single" w:sz="4" w:space="0" w:color="000000"/>
              <w:bottom w:val="single" w:sz="4" w:space="0" w:color="000000"/>
              <w:right w:val="single" w:sz="4" w:space="0" w:color="000000"/>
            </w:tcBorders>
            <w:vAlign w:val="center"/>
          </w:tcPr>
          <w:p w:rsidR="0023676B" w:rsidRDefault="0038598E" w:rsidP="00116EC5">
            <w:pPr>
              <w:pStyle w:val="affff9"/>
              <w:jc w:val="both"/>
              <w:rPr>
                <w:sz w:val="24"/>
                <w:szCs w:val="24"/>
              </w:rPr>
            </w:pPr>
            <w:r>
              <w:rPr>
                <w:sz w:val="24"/>
                <w:szCs w:val="24"/>
              </w:rPr>
              <w:t>Текущий ремонт компрессора 6ВКМ-25/8 КСК-10 Чебоксарской ГЭС</w:t>
            </w:r>
          </w:p>
        </w:tc>
        <w:tc>
          <w:tcPr>
            <w:tcW w:w="2214" w:type="dxa"/>
            <w:tcBorders>
              <w:top w:val="single" w:sz="4" w:space="0" w:color="auto"/>
              <w:left w:val="single" w:sz="4" w:space="0" w:color="000000"/>
              <w:bottom w:val="single" w:sz="4" w:space="0" w:color="000000"/>
              <w:right w:val="single" w:sz="4" w:space="0" w:color="000000"/>
            </w:tcBorders>
            <w:vAlign w:val="center"/>
          </w:tcPr>
          <w:p w:rsidR="0023676B" w:rsidRDefault="0038598E" w:rsidP="00116EC5">
            <w:pPr>
              <w:pStyle w:val="affff9"/>
              <w:jc w:val="center"/>
              <w:rPr>
                <w:color w:val="000000"/>
                <w:sz w:val="24"/>
                <w:szCs w:val="24"/>
              </w:rPr>
            </w:pPr>
            <w:r>
              <w:rPr>
                <w:color w:val="000000"/>
                <w:sz w:val="24"/>
                <w:szCs w:val="24"/>
              </w:rPr>
              <w:t>04.10.2027</w:t>
            </w:r>
          </w:p>
        </w:tc>
        <w:tc>
          <w:tcPr>
            <w:tcW w:w="1839" w:type="dxa"/>
            <w:tcBorders>
              <w:top w:val="single" w:sz="4" w:space="0" w:color="auto"/>
              <w:left w:val="single" w:sz="4" w:space="0" w:color="000000"/>
              <w:bottom w:val="single" w:sz="4" w:space="0" w:color="000000"/>
              <w:right w:val="single" w:sz="4" w:space="0" w:color="000000"/>
            </w:tcBorders>
            <w:vAlign w:val="center"/>
          </w:tcPr>
          <w:p w:rsidR="0023676B" w:rsidRDefault="0038598E" w:rsidP="00116EC5">
            <w:pPr>
              <w:pStyle w:val="affff9"/>
              <w:jc w:val="center"/>
              <w:rPr>
                <w:sz w:val="24"/>
                <w:szCs w:val="24"/>
              </w:rPr>
            </w:pPr>
            <w:r>
              <w:rPr>
                <w:sz w:val="24"/>
                <w:szCs w:val="24"/>
              </w:rPr>
              <w:t>20.10.2027</w:t>
            </w:r>
          </w:p>
        </w:tc>
      </w:tr>
      <w:tr w:rsidR="0023676B" w:rsidTr="00D21964">
        <w:tc>
          <w:tcPr>
            <w:tcW w:w="610" w:type="dxa"/>
            <w:tcBorders>
              <w:left w:val="single" w:sz="4" w:space="0" w:color="000000"/>
              <w:bottom w:val="single" w:sz="4" w:space="0" w:color="000000"/>
              <w:right w:val="single" w:sz="4" w:space="0" w:color="000000"/>
            </w:tcBorders>
            <w:vAlign w:val="center"/>
          </w:tcPr>
          <w:p w:rsidR="0023676B" w:rsidRDefault="0038598E">
            <w:pPr>
              <w:pStyle w:val="affa"/>
              <w:tabs>
                <w:tab w:val="left" w:pos="173"/>
              </w:tabs>
              <w:ind w:left="0" w:firstLine="0"/>
              <w:jc w:val="center"/>
              <w:rPr>
                <w:sz w:val="22"/>
                <w:szCs w:val="22"/>
                <w:lang w:val="en-US"/>
              </w:rPr>
            </w:pPr>
            <w:r>
              <w:rPr>
                <w:sz w:val="22"/>
                <w:szCs w:val="22"/>
                <w:lang w:val="en-US"/>
              </w:rPr>
              <w:t>‍10</w:t>
            </w:r>
          </w:p>
        </w:tc>
        <w:tc>
          <w:tcPr>
            <w:tcW w:w="5118" w:type="dxa"/>
            <w:tcBorders>
              <w:left w:val="single" w:sz="4" w:space="0" w:color="000000"/>
              <w:bottom w:val="single" w:sz="4" w:space="0" w:color="000000"/>
              <w:right w:val="single" w:sz="4" w:space="0" w:color="000000"/>
            </w:tcBorders>
            <w:vAlign w:val="center"/>
          </w:tcPr>
          <w:p w:rsidR="0023676B" w:rsidRDefault="0038598E">
            <w:pPr>
              <w:pStyle w:val="affff9"/>
              <w:jc w:val="both"/>
              <w:rPr>
                <w:sz w:val="24"/>
                <w:szCs w:val="24"/>
              </w:rPr>
            </w:pPr>
            <w:r>
              <w:rPr>
                <w:sz w:val="24"/>
                <w:szCs w:val="24"/>
              </w:rPr>
              <w:t>Текущий ремонт компрессора высокого давления 302ВП-5/70 №1 Чебоксарской ГЭС</w:t>
            </w:r>
          </w:p>
        </w:tc>
        <w:tc>
          <w:tcPr>
            <w:tcW w:w="2214" w:type="dxa"/>
            <w:tcBorders>
              <w:left w:val="single" w:sz="4" w:space="0" w:color="000000"/>
              <w:bottom w:val="single" w:sz="4" w:space="0" w:color="000000"/>
              <w:right w:val="single" w:sz="4" w:space="0" w:color="000000"/>
            </w:tcBorders>
            <w:vAlign w:val="center"/>
          </w:tcPr>
          <w:p w:rsidR="0023676B" w:rsidRDefault="0038598E">
            <w:pPr>
              <w:pStyle w:val="affff9"/>
              <w:jc w:val="center"/>
              <w:rPr>
                <w:color w:val="000000"/>
                <w:sz w:val="24"/>
                <w:szCs w:val="24"/>
              </w:rPr>
            </w:pPr>
            <w:r>
              <w:rPr>
                <w:color w:val="000000"/>
                <w:sz w:val="24"/>
                <w:szCs w:val="24"/>
              </w:rPr>
              <w:t>01.03.2027</w:t>
            </w:r>
          </w:p>
        </w:tc>
        <w:tc>
          <w:tcPr>
            <w:tcW w:w="1839" w:type="dxa"/>
            <w:tcBorders>
              <w:left w:val="single" w:sz="4" w:space="0" w:color="000000"/>
              <w:bottom w:val="single" w:sz="4" w:space="0" w:color="000000"/>
              <w:right w:val="single" w:sz="4" w:space="0" w:color="000000"/>
            </w:tcBorders>
            <w:vAlign w:val="center"/>
          </w:tcPr>
          <w:p w:rsidR="0023676B" w:rsidRDefault="0038598E">
            <w:pPr>
              <w:pStyle w:val="affff9"/>
              <w:jc w:val="center"/>
              <w:rPr>
                <w:sz w:val="24"/>
                <w:szCs w:val="24"/>
              </w:rPr>
            </w:pPr>
            <w:r>
              <w:rPr>
                <w:sz w:val="24"/>
                <w:szCs w:val="24"/>
              </w:rPr>
              <w:t>20.03.2027</w:t>
            </w:r>
          </w:p>
        </w:tc>
      </w:tr>
      <w:tr w:rsidR="0023676B" w:rsidTr="00D21964">
        <w:tc>
          <w:tcPr>
            <w:tcW w:w="610" w:type="dxa"/>
            <w:tcBorders>
              <w:left w:val="single" w:sz="4" w:space="0" w:color="000000"/>
              <w:bottom w:val="single" w:sz="4" w:space="0" w:color="000000"/>
              <w:right w:val="single" w:sz="4" w:space="0" w:color="000000"/>
            </w:tcBorders>
            <w:vAlign w:val="center"/>
          </w:tcPr>
          <w:p w:rsidR="0023676B" w:rsidRDefault="0038598E">
            <w:pPr>
              <w:pStyle w:val="affa"/>
              <w:tabs>
                <w:tab w:val="left" w:pos="173"/>
              </w:tabs>
              <w:ind w:left="0" w:firstLine="0"/>
              <w:jc w:val="center"/>
              <w:rPr>
                <w:sz w:val="22"/>
                <w:szCs w:val="22"/>
                <w:lang w:val="en-US"/>
              </w:rPr>
            </w:pPr>
            <w:r>
              <w:rPr>
                <w:sz w:val="22"/>
                <w:szCs w:val="22"/>
                <w:lang w:val="en-US"/>
              </w:rPr>
              <w:t>11</w:t>
            </w:r>
          </w:p>
        </w:tc>
        <w:tc>
          <w:tcPr>
            <w:tcW w:w="5118" w:type="dxa"/>
            <w:tcBorders>
              <w:left w:val="single" w:sz="4" w:space="0" w:color="000000"/>
              <w:bottom w:val="single" w:sz="4" w:space="0" w:color="000000"/>
              <w:right w:val="single" w:sz="4" w:space="0" w:color="000000"/>
            </w:tcBorders>
            <w:vAlign w:val="center"/>
          </w:tcPr>
          <w:p w:rsidR="0023676B" w:rsidRDefault="0038598E">
            <w:pPr>
              <w:pStyle w:val="affff9"/>
              <w:jc w:val="both"/>
              <w:rPr>
                <w:sz w:val="24"/>
                <w:szCs w:val="24"/>
              </w:rPr>
            </w:pPr>
            <w:r>
              <w:rPr>
                <w:sz w:val="24"/>
                <w:szCs w:val="24"/>
              </w:rPr>
              <w:t>Текущий ремонт компрессора высокого давления 302ВП-5/70 №3 Чебоксарской ГЭС</w:t>
            </w:r>
          </w:p>
        </w:tc>
        <w:tc>
          <w:tcPr>
            <w:tcW w:w="2214" w:type="dxa"/>
            <w:tcBorders>
              <w:left w:val="single" w:sz="4" w:space="0" w:color="000000"/>
              <w:bottom w:val="single" w:sz="4" w:space="0" w:color="000000"/>
              <w:right w:val="single" w:sz="4" w:space="0" w:color="000000"/>
            </w:tcBorders>
            <w:vAlign w:val="center"/>
          </w:tcPr>
          <w:p w:rsidR="0023676B" w:rsidRDefault="0038598E">
            <w:pPr>
              <w:pStyle w:val="affff9"/>
              <w:jc w:val="center"/>
              <w:rPr>
                <w:color w:val="000000"/>
                <w:sz w:val="24"/>
                <w:szCs w:val="24"/>
              </w:rPr>
            </w:pPr>
            <w:r>
              <w:rPr>
                <w:color w:val="000000"/>
                <w:sz w:val="24"/>
                <w:szCs w:val="24"/>
              </w:rPr>
              <w:t>29.03.2027</w:t>
            </w:r>
          </w:p>
        </w:tc>
        <w:tc>
          <w:tcPr>
            <w:tcW w:w="1839" w:type="dxa"/>
            <w:tcBorders>
              <w:left w:val="single" w:sz="4" w:space="0" w:color="000000"/>
              <w:bottom w:val="single" w:sz="4" w:space="0" w:color="000000"/>
              <w:right w:val="single" w:sz="4" w:space="0" w:color="000000"/>
            </w:tcBorders>
            <w:vAlign w:val="center"/>
          </w:tcPr>
          <w:p w:rsidR="0023676B" w:rsidRDefault="0038598E">
            <w:pPr>
              <w:pStyle w:val="affff9"/>
              <w:jc w:val="center"/>
              <w:rPr>
                <w:sz w:val="24"/>
                <w:szCs w:val="24"/>
              </w:rPr>
            </w:pPr>
            <w:r>
              <w:rPr>
                <w:sz w:val="24"/>
                <w:szCs w:val="24"/>
              </w:rPr>
              <w:t>20.04.2027</w:t>
            </w:r>
          </w:p>
        </w:tc>
      </w:tr>
      <w:tr w:rsidR="0023676B" w:rsidTr="00D21964">
        <w:tc>
          <w:tcPr>
            <w:tcW w:w="610" w:type="dxa"/>
            <w:tcBorders>
              <w:left w:val="single" w:sz="4" w:space="0" w:color="000000"/>
              <w:bottom w:val="single" w:sz="4" w:space="0" w:color="000000"/>
              <w:right w:val="single" w:sz="4" w:space="0" w:color="000000"/>
            </w:tcBorders>
            <w:vAlign w:val="center"/>
          </w:tcPr>
          <w:p w:rsidR="0023676B" w:rsidRDefault="0038598E">
            <w:pPr>
              <w:pStyle w:val="affa"/>
              <w:tabs>
                <w:tab w:val="left" w:pos="173"/>
              </w:tabs>
              <w:ind w:left="0" w:firstLine="0"/>
              <w:jc w:val="center"/>
              <w:rPr>
                <w:sz w:val="22"/>
                <w:szCs w:val="22"/>
                <w:lang w:val="en-US"/>
              </w:rPr>
            </w:pPr>
            <w:r>
              <w:rPr>
                <w:sz w:val="22"/>
                <w:szCs w:val="22"/>
                <w:lang w:val="en-US"/>
              </w:rPr>
              <w:t>12</w:t>
            </w:r>
          </w:p>
        </w:tc>
        <w:tc>
          <w:tcPr>
            <w:tcW w:w="5118" w:type="dxa"/>
            <w:tcBorders>
              <w:left w:val="single" w:sz="4" w:space="0" w:color="000000"/>
              <w:bottom w:val="single" w:sz="4" w:space="0" w:color="000000"/>
              <w:right w:val="single" w:sz="4" w:space="0" w:color="000000"/>
            </w:tcBorders>
            <w:vAlign w:val="center"/>
          </w:tcPr>
          <w:p w:rsidR="0023676B" w:rsidRDefault="0038598E">
            <w:pPr>
              <w:pStyle w:val="affff9"/>
              <w:jc w:val="both"/>
              <w:rPr>
                <w:sz w:val="24"/>
                <w:szCs w:val="24"/>
              </w:rPr>
            </w:pPr>
            <w:r>
              <w:rPr>
                <w:sz w:val="24"/>
                <w:szCs w:val="24"/>
              </w:rPr>
              <w:t>Текущий ремонт компрессора высокого давления №5 2ВМ4-12/65М1 Чебоксарской ГЭС</w:t>
            </w:r>
          </w:p>
        </w:tc>
        <w:tc>
          <w:tcPr>
            <w:tcW w:w="2214" w:type="dxa"/>
            <w:tcBorders>
              <w:left w:val="single" w:sz="4" w:space="0" w:color="000000"/>
              <w:bottom w:val="single" w:sz="4" w:space="0" w:color="000000"/>
              <w:right w:val="single" w:sz="4" w:space="0" w:color="000000"/>
            </w:tcBorders>
            <w:vAlign w:val="center"/>
          </w:tcPr>
          <w:p w:rsidR="0023676B" w:rsidRDefault="0038598E">
            <w:pPr>
              <w:pStyle w:val="affff9"/>
              <w:jc w:val="center"/>
              <w:rPr>
                <w:color w:val="000000"/>
                <w:sz w:val="24"/>
                <w:szCs w:val="24"/>
              </w:rPr>
            </w:pPr>
            <w:r>
              <w:rPr>
                <w:color w:val="000000"/>
                <w:sz w:val="24"/>
                <w:szCs w:val="24"/>
              </w:rPr>
              <w:t>29.03.2027</w:t>
            </w:r>
          </w:p>
        </w:tc>
        <w:tc>
          <w:tcPr>
            <w:tcW w:w="1839" w:type="dxa"/>
            <w:tcBorders>
              <w:left w:val="single" w:sz="4" w:space="0" w:color="000000"/>
              <w:bottom w:val="single" w:sz="4" w:space="0" w:color="000000"/>
              <w:right w:val="single" w:sz="4" w:space="0" w:color="000000"/>
            </w:tcBorders>
            <w:vAlign w:val="center"/>
          </w:tcPr>
          <w:p w:rsidR="0023676B" w:rsidRDefault="0038598E">
            <w:pPr>
              <w:pStyle w:val="affff9"/>
              <w:jc w:val="center"/>
              <w:rPr>
                <w:sz w:val="24"/>
                <w:szCs w:val="24"/>
              </w:rPr>
            </w:pPr>
            <w:r>
              <w:rPr>
                <w:sz w:val="24"/>
                <w:szCs w:val="24"/>
              </w:rPr>
              <w:t>20.04.2027</w:t>
            </w:r>
          </w:p>
        </w:tc>
      </w:tr>
      <w:tr w:rsidR="0023676B" w:rsidTr="00D21964">
        <w:tc>
          <w:tcPr>
            <w:tcW w:w="610" w:type="dxa"/>
            <w:tcBorders>
              <w:left w:val="single" w:sz="4" w:space="0" w:color="000000"/>
              <w:bottom w:val="single" w:sz="4" w:space="0" w:color="000000"/>
              <w:right w:val="single" w:sz="4" w:space="0" w:color="000000"/>
            </w:tcBorders>
            <w:vAlign w:val="center"/>
          </w:tcPr>
          <w:p w:rsidR="0023676B" w:rsidRDefault="0038598E">
            <w:pPr>
              <w:pStyle w:val="affa"/>
              <w:tabs>
                <w:tab w:val="left" w:pos="173"/>
              </w:tabs>
              <w:ind w:left="0" w:firstLine="0"/>
              <w:jc w:val="center"/>
              <w:rPr>
                <w:sz w:val="22"/>
                <w:szCs w:val="22"/>
                <w:lang w:val="en-US"/>
              </w:rPr>
            </w:pPr>
            <w:r>
              <w:rPr>
                <w:sz w:val="22"/>
                <w:szCs w:val="22"/>
                <w:lang w:val="en-US"/>
              </w:rPr>
              <w:t>13</w:t>
            </w:r>
          </w:p>
        </w:tc>
        <w:tc>
          <w:tcPr>
            <w:tcW w:w="5118" w:type="dxa"/>
            <w:tcBorders>
              <w:left w:val="single" w:sz="4" w:space="0" w:color="000000"/>
              <w:bottom w:val="single" w:sz="4" w:space="0" w:color="000000"/>
              <w:right w:val="single" w:sz="4" w:space="0" w:color="000000"/>
            </w:tcBorders>
            <w:vAlign w:val="center"/>
          </w:tcPr>
          <w:p w:rsidR="0023676B" w:rsidRDefault="0038598E">
            <w:pPr>
              <w:pStyle w:val="affff9"/>
              <w:jc w:val="both"/>
              <w:rPr>
                <w:sz w:val="24"/>
                <w:szCs w:val="24"/>
              </w:rPr>
            </w:pPr>
            <w:r>
              <w:rPr>
                <w:sz w:val="24"/>
                <w:szCs w:val="24"/>
              </w:rPr>
              <w:t>Текущий ремонт электродвигателей компрессоров ВШВ-2,3/230 КВД-1-6 Чебоксарской ГЭС</w:t>
            </w:r>
          </w:p>
        </w:tc>
        <w:tc>
          <w:tcPr>
            <w:tcW w:w="2214" w:type="dxa"/>
            <w:tcBorders>
              <w:left w:val="single" w:sz="4" w:space="0" w:color="000000"/>
              <w:bottom w:val="single" w:sz="4" w:space="0" w:color="000000"/>
              <w:right w:val="single" w:sz="4" w:space="0" w:color="000000"/>
            </w:tcBorders>
            <w:vAlign w:val="center"/>
          </w:tcPr>
          <w:p w:rsidR="0023676B" w:rsidRDefault="0038598E">
            <w:pPr>
              <w:pStyle w:val="affff9"/>
              <w:jc w:val="center"/>
              <w:rPr>
                <w:color w:val="000000"/>
                <w:sz w:val="24"/>
                <w:szCs w:val="24"/>
              </w:rPr>
            </w:pPr>
            <w:r>
              <w:rPr>
                <w:color w:val="000000"/>
                <w:sz w:val="24"/>
                <w:szCs w:val="24"/>
              </w:rPr>
              <w:t>01.04.2027</w:t>
            </w:r>
          </w:p>
        </w:tc>
        <w:tc>
          <w:tcPr>
            <w:tcW w:w="1839" w:type="dxa"/>
            <w:tcBorders>
              <w:left w:val="single" w:sz="4" w:space="0" w:color="000000"/>
              <w:bottom w:val="single" w:sz="4" w:space="0" w:color="000000"/>
              <w:right w:val="single" w:sz="4" w:space="0" w:color="000000"/>
            </w:tcBorders>
            <w:vAlign w:val="center"/>
          </w:tcPr>
          <w:p w:rsidR="0023676B" w:rsidRDefault="0038598E">
            <w:pPr>
              <w:pStyle w:val="affff9"/>
              <w:jc w:val="center"/>
              <w:rPr>
                <w:sz w:val="24"/>
                <w:szCs w:val="24"/>
              </w:rPr>
            </w:pPr>
            <w:r>
              <w:rPr>
                <w:sz w:val="24"/>
                <w:szCs w:val="24"/>
              </w:rPr>
              <w:t>30.07.2026</w:t>
            </w:r>
          </w:p>
        </w:tc>
      </w:tr>
    </w:tbl>
    <w:p w:rsidR="0023676B" w:rsidRDefault="0023676B">
      <w:pPr>
        <w:tabs>
          <w:tab w:val="left" w:pos="963"/>
        </w:tabs>
        <w:jc w:val="both"/>
        <w:rPr>
          <w:rFonts w:eastAsia="Calibri"/>
          <w:sz w:val="24"/>
          <w:szCs w:val="24"/>
        </w:rPr>
      </w:pPr>
    </w:p>
    <w:p w:rsidR="0023676B" w:rsidRDefault="0038598E">
      <w:pPr>
        <w:tabs>
          <w:tab w:val="left" w:pos="963"/>
        </w:tabs>
        <w:jc w:val="both"/>
        <w:rPr>
          <w:rFonts w:eastAsia="Calibri"/>
          <w:sz w:val="24"/>
          <w:szCs w:val="24"/>
        </w:rPr>
      </w:pPr>
      <w:r>
        <w:rPr>
          <w:rFonts w:eastAsia="Calibri"/>
          <w:sz w:val="24"/>
          <w:szCs w:val="24"/>
        </w:rPr>
        <w:t>2.1.2.2.</w:t>
      </w:r>
      <w:r>
        <w:rPr>
          <w:rFonts w:eastAsia="Calibri"/>
          <w:sz w:val="24"/>
          <w:szCs w:val="24"/>
        </w:rPr>
        <w:tab/>
        <w:t>Сроки выполнения работ могут быть изменены по режиму работы ГЭС и фактическому состоянию оборудования в соответствии с утверждаемыми ежегодными и месячными плановыми графиками ремонтов основного оборудования, и разрешенными диспетчерскими заявками.</w:t>
      </w:r>
    </w:p>
    <w:p w:rsidR="0023676B" w:rsidRDefault="0038598E">
      <w:pPr>
        <w:tabs>
          <w:tab w:val="left" w:pos="963"/>
        </w:tabs>
        <w:jc w:val="both"/>
        <w:sectPr w:rsidR="0023676B">
          <w:headerReference w:type="default" r:id="rId7"/>
          <w:headerReference w:type="first" r:id="rId8"/>
          <w:pgSz w:w="11906" w:h="16838"/>
          <w:pgMar w:top="1134" w:right="851" w:bottom="720" w:left="1134" w:header="680" w:footer="0" w:gutter="0"/>
          <w:cols w:space="720"/>
          <w:formProt w:val="0"/>
          <w:titlePg/>
          <w:docGrid w:linePitch="600" w:charSpace="32768"/>
        </w:sectPr>
      </w:pPr>
      <w:r>
        <w:rPr>
          <w:rFonts w:eastAsia="Calibri"/>
          <w:sz w:val="24"/>
          <w:szCs w:val="24"/>
        </w:rPr>
        <w:t>2.1.2.3.</w:t>
      </w:r>
      <w:r>
        <w:rPr>
          <w:rFonts w:eastAsia="Calibri"/>
          <w:sz w:val="24"/>
          <w:szCs w:val="24"/>
        </w:rPr>
        <w:tab/>
        <w:t>Для соблюдения сроков выполнения работ Подрядчик должен учесть необходимость выполнения работ в несколько смен, а также в выходные и праздничные дни.</w:t>
      </w:r>
      <w:r>
        <w:rPr>
          <w:rFonts w:eastAsia="Calibri"/>
          <w:sz w:val="24"/>
          <w:szCs w:val="24"/>
        </w:rPr>
        <w:tab/>
      </w:r>
      <w:r>
        <w:br w:type="page"/>
      </w:r>
    </w:p>
    <w:p w:rsidR="0023676B" w:rsidRDefault="0038598E">
      <w:pPr>
        <w:pStyle w:val="4"/>
        <w:ind w:left="113" w:firstLine="0"/>
        <w:rPr>
          <w:b/>
        </w:rPr>
      </w:pPr>
      <w:r>
        <w:rPr>
          <w:b/>
        </w:rPr>
        <w:lastRenderedPageBreak/>
        <w:t>2.2 Требования к качеству работ</w:t>
      </w:r>
    </w:p>
    <w:p w:rsidR="0023676B" w:rsidRDefault="0038598E">
      <w:pPr>
        <w:pStyle w:val="1"/>
        <w:keepLines/>
        <w:ind w:left="0" w:firstLine="680"/>
      </w:pPr>
      <w:r>
        <w:rPr>
          <w:sz w:val="24"/>
          <w:szCs w:val="24"/>
        </w:rPr>
        <w:t>Качество выполняемых работ должно соответствовать требованиям, представленным в таблице 4 настоящих ТТ.</w:t>
      </w:r>
    </w:p>
    <w:p w:rsidR="0023676B" w:rsidRDefault="0038598E">
      <w:pPr>
        <w:widowControl/>
        <w:ind w:firstLine="680"/>
      </w:pPr>
      <w:r>
        <w:rPr>
          <w:sz w:val="24"/>
          <w:szCs w:val="24"/>
        </w:rPr>
        <w:t>Контроль размеров, контроль качества поверхностей, контроль технического состояния ремонтируемого оборудования (до и после ремонта), его деталей и узлов Подрядчик обязан осуществлять в присутствии представителя Заказчика.</w:t>
      </w:r>
    </w:p>
    <w:p w:rsidR="0023676B" w:rsidRDefault="0038598E">
      <w:pPr>
        <w:widowControl/>
        <w:ind w:firstLine="680"/>
      </w:pPr>
      <w:r>
        <w:rPr>
          <w:sz w:val="24"/>
          <w:szCs w:val="24"/>
        </w:rPr>
        <w:t>Для оперативного рассмотрения и решения технических и организационных вопросов, связанных с выполнением работ, Заказчик назначает своего представителя.</w:t>
      </w:r>
    </w:p>
    <w:p w:rsidR="0023676B" w:rsidRDefault="0023676B">
      <w:pPr>
        <w:widowControl/>
        <w:ind w:firstLine="680"/>
      </w:pPr>
    </w:p>
    <w:p w:rsidR="0023676B" w:rsidRDefault="0038598E">
      <w:pPr>
        <w:pStyle w:val="1"/>
        <w:ind w:left="0" w:firstLine="0"/>
      </w:pPr>
      <w:r>
        <w:rPr>
          <w:b/>
          <w:bCs/>
          <w:sz w:val="24"/>
          <w:szCs w:val="24"/>
        </w:rPr>
        <w:t>Таблица 4. Требования к качеству выполняемых работ</w:t>
      </w:r>
    </w:p>
    <w:tbl>
      <w:tblPr>
        <w:tblW w:w="15387" w:type="dxa"/>
        <w:tblInd w:w="-5" w:type="dxa"/>
        <w:tblLayout w:type="fixed"/>
        <w:tblLook w:val="04A0" w:firstRow="1" w:lastRow="0" w:firstColumn="1" w:lastColumn="0" w:noHBand="0" w:noVBand="1"/>
      </w:tblPr>
      <w:tblGrid>
        <w:gridCol w:w="833"/>
        <w:gridCol w:w="2728"/>
        <w:gridCol w:w="6075"/>
        <w:gridCol w:w="2091"/>
        <w:gridCol w:w="2214"/>
        <w:gridCol w:w="1446"/>
      </w:tblGrid>
      <w:tr w:rsidR="0023676B">
        <w:trPr>
          <w:trHeight w:val="276"/>
        </w:trPr>
        <w:tc>
          <w:tcPr>
            <w:tcW w:w="832" w:type="dxa"/>
            <w:vMerge w:val="restart"/>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4"/>
                <w:szCs w:val="24"/>
              </w:rPr>
              <w:t>№ п/п</w:t>
            </w:r>
          </w:p>
          <w:p w:rsidR="0023676B" w:rsidRDefault="0038598E">
            <w:pPr>
              <w:jc w:val="center"/>
              <w:rPr>
                <w:sz w:val="24"/>
                <w:szCs w:val="24"/>
              </w:rPr>
            </w:pPr>
            <w:r>
              <w:rPr>
                <w:sz w:val="24"/>
                <w:szCs w:val="24"/>
              </w:rPr>
              <w:t>‍</w:t>
            </w:r>
          </w:p>
        </w:tc>
        <w:tc>
          <w:tcPr>
            <w:tcW w:w="2728" w:type="dxa"/>
            <w:vMerge w:val="restart"/>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4"/>
                <w:szCs w:val="24"/>
              </w:rPr>
              <w:t>Наименование</w:t>
            </w:r>
          </w:p>
          <w:p w:rsidR="0023676B" w:rsidRDefault="0038598E">
            <w:pPr>
              <w:jc w:val="center"/>
            </w:pPr>
            <w:r>
              <w:rPr>
                <w:sz w:val="24"/>
                <w:szCs w:val="24"/>
              </w:rPr>
              <w:t>параметра</w:t>
            </w:r>
          </w:p>
        </w:tc>
        <w:tc>
          <w:tcPr>
            <w:tcW w:w="6075" w:type="dxa"/>
            <w:vMerge w:val="restart"/>
            <w:tcBorders>
              <w:top w:val="single" w:sz="4" w:space="0" w:color="000000"/>
              <w:left w:val="single" w:sz="4" w:space="0" w:color="000000"/>
              <w:bottom w:val="single" w:sz="4" w:space="0" w:color="000000"/>
            </w:tcBorders>
            <w:vAlign w:val="center"/>
          </w:tcPr>
          <w:p w:rsidR="0023676B" w:rsidRDefault="0038598E">
            <w:pPr>
              <w:jc w:val="center"/>
            </w:pPr>
            <w:r>
              <w:rPr>
                <w:sz w:val="24"/>
                <w:szCs w:val="24"/>
              </w:rPr>
              <w:t>Требование Заказчика</w:t>
            </w:r>
          </w:p>
        </w:tc>
        <w:tc>
          <w:tcPr>
            <w:tcW w:w="4305" w:type="dxa"/>
            <w:gridSpan w:val="2"/>
            <w:tcBorders>
              <w:top w:val="single" w:sz="4" w:space="0" w:color="000000"/>
              <w:left w:val="single" w:sz="4" w:space="0" w:color="000000"/>
              <w:bottom w:val="single" w:sz="4" w:space="0" w:color="000000"/>
            </w:tcBorders>
            <w:vAlign w:val="center"/>
          </w:tcPr>
          <w:p w:rsidR="0023676B" w:rsidRDefault="0038598E">
            <w:pPr>
              <w:jc w:val="center"/>
            </w:pPr>
            <w:r>
              <w:rPr>
                <w:sz w:val="24"/>
              </w:rPr>
              <w:t>Способ подтверждения Участником соответствия требованиям</w:t>
            </w:r>
          </w:p>
        </w:tc>
        <w:tc>
          <w:tcPr>
            <w:tcW w:w="1446" w:type="dxa"/>
            <w:vMerge w:val="restart"/>
            <w:tcBorders>
              <w:top w:val="single" w:sz="4" w:space="0" w:color="000000"/>
              <w:left w:val="single" w:sz="4" w:space="0" w:color="000000"/>
              <w:bottom w:val="single" w:sz="4" w:space="0" w:color="000000"/>
              <w:right w:val="single" w:sz="4" w:space="0" w:color="000000"/>
            </w:tcBorders>
            <w:vAlign w:val="center"/>
          </w:tcPr>
          <w:p w:rsidR="0023676B" w:rsidRDefault="0023676B">
            <w:pPr>
              <w:jc w:val="center"/>
              <w:rPr>
                <w:sz w:val="24"/>
                <w:szCs w:val="24"/>
              </w:rPr>
            </w:pPr>
          </w:p>
          <w:p w:rsidR="0023676B" w:rsidRDefault="0038598E">
            <w:pPr>
              <w:jc w:val="center"/>
              <w:rPr>
                <w:sz w:val="24"/>
                <w:szCs w:val="24"/>
              </w:rPr>
            </w:pPr>
            <w:r>
              <w:rPr>
                <w:sz w:val="24"/>
                <w:szCs w:val="24"/>
              </w:rPr>
              <w:t>Предложение участника по характеристикам и параметрам</w:t>
            </w:r>
          </w:p>
        </w:tc>
      </w:tr>
      <w:tr w:rsidR="0023676B">
        <w:trPr>
          <w:trHeight w:val="276"/>
        </w:trPr>
        <w:tc>
          <w:tcPr>
            <w:tcW w:w="832" w:type="dxa"/>
            <w:vMerge/>
            <w:tcBorders>
              <w:top w:val="single" w:sz="4" w:space="0" w:color="000000"/>
              <w:left w:val="single" w:sz="4" w:space="0" w:color="000000"/>
              <w:bottom w:val="single" w:sz="4" w:space="0" w:color="000000"/>
              <w:right w:val="single" w:sz="4" w:space="0" w:color="000000"/>
            </w:tcBorders>
          </w:tcPr>
          <w:p w:rsidR="0023676B" w:rsidRDefault="0023676B">
            <w:pPr>
              <w:jc w:val="center"/>
            </w:pPr>
          </w:p>
        </w:tc>
        <w:tc>
          <w:tcPr>
            <w:tcW w:w="2728" w:type="dxa"/>
            <w:vMerge/>
            <w:tcBorders>
              <w:top w:val="single" w:sz="4" w:space="0" w:color="000000"/>
              <w:left w:val="single" w:sz="4" w:space="0" w:color="000000"/>
              <w:bottom w:val="single" w:sz="4" w:space="0" w:color="000000"/>
              <w:right w:val="single" w:sz="4" w:space="0" w:color="000000"/>
            </w:tcBorders>
            <w:vAlign w:val="center"/>
          </w:tcPr>
          <w:p w:rsidR="0023676B" w:rsidRDefault="0023676B"/>
        </w:tc>
        <w:tc>
          <w:tcPr>
            <w:tcW w:w="6075" w:type="dxa"/>
            <w:vMerge/>
            <w:tcBorders>
              <w:top w:val="single" w:sz="4" w:space="0" w:color="000000"/>
              <w:left w:val="single" w:sz="4" w:space="0" w:color="000000"/>
              <w:bottom w:val="single" w:sz="4" w:space="0" w:color="000000"/>
            </w:tcBorders>
            <w:vAlign w:val="center"/>
          </w:tcPr>
          <w:p w:rsidR="0023676B" w:rsidRDefault="0023676B"/>
        </w:tc>
        <w:tc>
          <w:tcPr>
            <w:tcW w:w="2091" w:type="dxa"/>
            <w:tcBorders>
              <w:left w:val="single" w:sz="4" w:space="0" w:color="000000"/>
              <w:bottom w:val="single" w:sz="4" w:space="0" w:color="000000"/>
            </w:tcBorders>
            <w:vAlign w:val="center"/>
          </w:tcPr>
          <w:p w:rsidR="0023676B" w:rsidRDefault="0038598E">
            <w:pPr>
              <w:jc w:val="center"/>
            </w:pPr>
            <w:r>
              <w:rPr>
                <w:sz w:val="24"/>
              </w:rPr>
              <w:t>Согласие с требованием/ указание характеристик</w:t>
            </w:r>
          </w:p>
        </w:tc>
        <w:tc>
          <w:tcPr>
            <w:tcW w:w="2214" w:type="dxa"/>
            <w:tcBorders>
              <w:left w:val="single" w:sz="4" w:space="0" w:color="000000"/>
              <w:bottom w:val="single" w:sz="4" w:space="0" w:color="000000"/>
            </w:tcBorders>
            <w:vAlign w:val="center"/>
          </w:tcPr>
          <w:p w:rsidR="0023676B" w:rsidRDefault="0038598E">
            <w:pPr>
              <w:jc w:val="center"/>
            </w:pPr>
            <w:r>
              <w:rPr>
                <w:sz w:val="24"/>
              </w:rPr>
              <w:t>Предоставление подтверждающего документа или иной способ подтверждения</w:t>
            </w:r>
          </w:p>
        </w:tc>
        <w:tc>
          <w:tcPr>
            <w:tcW w:w="1446" w:type="dxa"/>
            <w:vMerge/>
            <w:tcBorders>
              <w:top w:val="single" w:sz="4" w:space="0" w:color="000000"/>
              <w:left w:val="single" w:sz="4" w:space="0" w:color="000000"/>
              <w:bottom w:val="single" w:sz="4" w:space="0" w:color="000000"/>
              <w:right w:val="single" w:sz="4" w:space="0" w:color="000000"/>
            </w:tcBorders>
            <w:vAlign w:val="center"/>
          </w:tcPr>
          <w:p w:rsidR="0023676B" w:rsidRDefault="0023676B"/>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spacing w:before="60" w:after="60"/>
              <w:jc w:val="center"/>
              <w:rPr>
                <w:sz w:val="24"/>
                <w:szCs w:val="24"/>
              </w:rPr>
            </w:pPr>
            <w:r>
              <w:rPr>
                <w:sz w:val="24"/>
                <w:szCs w:val="24"/>
              </w:rPr>
              <w:t>1</w:t>
            </w:r>
          </w:p>
        </w:tc>
        <w:tc>
          <w:tcPr>
            <w:tcW w:w="2728" w:type="dxa"/>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pPr>
            <w:r>
              <w:rPr>
                <w:sz w:val="24"/>
                <w:szCs w:val="24"/>
              </w:rPr>
              <w:t>1</w:t>
            </w:r>
          </w:p>
        </w:tc>
        <w:tc>
          <w:tcPr>
            <w:tcW w:w="6075" w:type="dxa"/>
            <w:tcBorders>
              <w:top w:val="single" w:sz="4" w:space="0" w:color="000000"/>
              <w:left w:val="single" w:sz="4" w:space="0" w:color="000000"/>
              <w:bottom w:val="single" w:sz="4" w:space="0" w:color="000000"/>
            </w:tcBorders>
            <w:vAlign w:val="center"/>
          </w:tcPr>
          <w:p w:rsidR="0023676B" w:rsidRDefault="0038598E">
            <w:pPr>
              <w:jc w:val="center"/>
            </w:pPr>
            <w:r>
              <w:rPr>
                <w:sz w:val="24"/>
                <w:szCs w:val="24"/>
              </w:rPr>
              <w:t>2</w:t>
            </w:r>
          </w:p>
        </w:tc>
        <w:tc>
          <w:tcPr>
            <w:tcW w:w="2091" w:type="dxa"/>
            <w:tcBorders>
              <w:top w:val="single" w:sz="4" w:space="0" w:color="000000"/>
              <w:left w:val="single" w:sz="4" w:space="0" w:color="000000"/>
              <w:bottom w:val="single" w:sz="4" w:space="0" w:color="000000"/>
            </w:tcBorders>
            <w:vAlign w:val="center"/>
          </w:tcPr>
          <w:p w:rsidR="0023676B" w:rsidRDefault="0038598E">
            <w:pPr>
              <w:jc w:val="center"/>
              <w:rPr>
                <w:sz w:val="24"/>
                <w:szCs w:val="24"/>
              </w:rPr>
            </w:pPr>
            <w:r>
              <w:rPr>
                <w:sz w:val="24"/>
                <w:szCs w:val="24"/>
              </w:rPr>
              <w:t>3</w:t>
            </w:r>
          </w:p>
        </w:tc>
        <w:tc>
          <w:tcPr>
            <w:tcW w:w="2214" w:type="dxa"/>
            <w:tcBorders>
              <w:top w:val="single" w:sz="4" w:space="0" w:color="000000"/>
              <w:left w:val="single" w:sz="4" w:space="0" w:color="000000"/>
              <w:bottom w:val="single" w:sz="4" w:space="0" w:color="000000"/>
            </w:tcBorders>
            <w:vAlign w:val="center"/>
          </w:tcPr>
          <w:p w:rsidR="0023676B" w:rsidRDefault="0038598E">
            <w:pPr>
              <w:jc w:val="center"/>
              <w:rPr>
                <w:sz w:val="24"/>
                <w:szCs w:val="24"/>
              </w:rPr>
            </w:pPr>
            <w:r>
              <w:rPr>
                <w:sz w:val="24"/>
                <w:szCs w:val="24"/>
              </w:rPr>
              <w:t>4</w:t>
            </w: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38598E">
            <w:pPr>
              <w:jc w:val="center"/>
              <w:rPr>
                <w:sz w:val="24"/>
                <w:szCs w:val="24"/>
              </w:rPr>
            </w:pPr>
            <w:r>
              <w:rPr>
                <w:sz w:val="24"/>
                <w:szCs w:val="24"/>
              </w:rPr>
              <w:t>5</w:t>
            </w: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23676B">
            <w:pPr>
              <w:pStyle w:val="affa"/>
              <w:numPr>
                <w:ilvl w:val="0"/>
                <w:numId w:val="7"/>
              </w:numPr>
              <w:spacing w:before="60" w:after="60"/>
              <w:jc w:val="center"/>
            </w:pPr>
          </w:p>
        </w:tc>
        <w:tc>
          <w:tcPr>
            <w:tcW w:w="8803" w:type="dxa"/>
            <w:gridSpan w:val="2"/>
            <w:tcBorders>
              <w:top w:val="single" w:sz="4" w:space="0" w:color="000000"/>
              <w:left w:val="single" w:sz="4" w:space="0" w:color="000000"/>
              <w:bottom w:val="single" w:sz="4" w:space="0" w:color="000000"/>
            </w:tcBorders>
            <w:vAlign w:val="center"/>
          </w:tcPr>
          <w:p w:rsidR="0023676B" w:rsidRDefault="0038598E">
            <w:r>
              <w:rPr>
                <w:b/>
                <w:sz w:val="24"/>
                <w:szCs w:val="24"/>
              </w:rPr>
              <w:t>Требования к выполнению работ</w:t>
            </w:r>
          </w:p>
        </w:tc>
        <w:tc>
          <w:tcPr>
            <w:tcW w:w="2091" w:type="dxa"/>
            <w:tcBorders>
              <w:top w:val="single" w:sz="4" w:space="0" w:color="000000"/>
              <w:left w:val="single" w:sz="4" w:space="0" w:color="000000"/>
              <w:bottom w:val="single" w:sz="4" w:space="0" w:color="000000"/>
            </w:tcBorders>
            <w:vAlign w:val="center"/>
          </w:tcPr>
          <w:p w:rsidR="0023676B" w:rsidRDefault="0023676B">
            <w:pPr>
              <w:rPr>
                <w:b/>
                <w:sz w:val="24"/>
                <w:szCs w:val="24"/>
              </w:rPr>
            </w:pPr>
          </w:p>
        </w:tc>
        <w:tc>
          <w:tcPr>
            <w:tcW w:w="2214" w:type="dxa"/>
            <w:tcBorders>
              <w:top w:val="single" w:sz="4" w:space="0" w:color="000000"/>
              <w:left w:val="single" w:sz="4" w:space="0" w:color="000000"/>
              <w:bottom w:val="single" w:sz="4" w:space="0" w:color="000000"/>
            </w:tcBorders>
            <w:vAlign w:val="center"/>
          </w:tcPr>
          <w:p w:rsidR="0023676B" w:rsidRDefault="0023676B">
            <w:pPr>
              <w:rPr>
                <w:b/>
                <w:sz w:val="24"/>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rPr>
                <w:b/>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spacing w:before="60" w:after="60"/>
              <w:ind w:left="0" w:firstLine="0"/>
              <w:jc w:val="center"/>
            </w:pPr>
            <w:r>
              <w:t>1.1</w:t>
            </w:r>
          </w:p>
        </w:tc>
        <w:tc>
          <w:tcPr>
            <w:tcW w:w="2728" w:type="dxa"/>
            <w:tcBorders>
              <w:top w:val="single" w:sz="4" w:space="0" w:color="000000"/>
              <w:left w:val="single" w:sz="4" w:space="0" w:color="000000"/>
              <w:bottom w:val="single" w:sz="4" w:space="0" w:color="000000"/>
            </w:tcBorders>
          </w:tcPr>
          <w:p w:rsidR="0023676B" w:rsidRDefault="0038598E">
            <w:pPr>
              <w:spacing w:before="60" w:after="60"/>
            </w:pPr>
            <w:r>
              <w:rPr>
                <w:i/>
                <w:iCs/>
                <w:sz w:val="24"/>
                <w:szCs w:val="24"/>
              </w:rPr>
              <w:t>Общие требования к выполнению работ</w:t>
            </w:r>
          </w:p>
        </w:tc>
        <w:tc>
          <w:tcPr>
            <w:tcW w:w="6075" w:type="dxa"/>
            <w:tcBorders>
              <w:top w:val="single" w:sz="4" w:space="0" w:color="000000"/>
              <w:left w:val="single" w:sz="4" w:space="0" w:color="000000"/>
              <w:bottom w:val="single" w:sz="4" w:space="0" w:color="000000"/>
            </w:tcBorders>
            <w:vAlign w:val="center"/>
          </w:tcPr>
          <w:p w:rsidR="0023676B" w:rsidRDefault="0038598E">
            <w:pPr>
              <w:pStyle w:val="affa"/>
              <w:ind w:left="0" w:firstLine="0"/>
              <w:jc w:val="both"/>
            </w:pPr>
            <w:r>
              <w:rPr>
                <w:bCs/>
                <w:i/>
                <w:iCs/>
                <w:szCs w:val="28"/>
              </w:rPr>
              <w:t xml:space="preserve">Подрядчик должен выполнить работы </w:t>
            </w:r>
            <w:r>
              <w:t>по</w:t>
            </w:r>
            <w:r>
              <w:rPr>
                <w:rStyle w:val="af9"/>
                <w:rFonts w:eastAsia="WenQuanYi Zen Hei Sharp"/>
                <w:b w:val="0"/>
                <w:iCs/>
                <w:color w:val="000000"/>
                <w:kern w:val="2"/>
                <w:shd w:val="clear" w:color="auto" w:fill="auto"/>
                <w:lang w:eastAsia="zh-CN" w:bidi="hi-IN"/>
              </w:rPr>
              <w:t xml:space="preserve"> текущим ремонтам компрессорного оборудования Филиала ПАО «РусГидро» - «Чебоксарская ГЭС»</w:t>
            </w:r>
            <w:r>
              <w:rPr>
                <w:bCs/>
                <w:i/>
                <w:iCs/>
                <w:szCs w:val="28"/>
              </w:rPr>
              <w:t xml:space="preserve"> в отношение объектов основных средств, указанных в таблице №1 настоящих ТТ, в соответствии с объемами работ, указанными в ведомостях объемов работ </w:t>
            </w:r>
            <w:r>
              <w:rPr>
                <w:bCs/>
                <w:i/>
                <w:iCs/>
              </w:rPr>
              <w:t>(Приложение № 1 к настоящим ТТ)</w:t>
            </w:r>
            <w:r>
              <w:rPr>
                <w:i/>
                <w:iCs/>
              </w:rPr>
              <w:t xml:space="preserve">, </w:t>
            </w:r>
            <w:r>
              <w:rPr>
                <w:bCs/>
                <w:i/>
                <w:iCs/>
                <w:szCs w:val="28"/>
              </w:rPr>
              <w:t>в сроки выполнения работ, указанными</w:t>
            </w:r>
            <w:r>
              <w:rPr>
                <w:i/>
                <w:iCs/>
              </w:rPr>
              <w:t xml:space="preserve"> </w:t>
            </w:r>
            <w:r>
              <w:rPr>
                <w:i/>
                <w:iCs/>
                <w:lang w:eastAsia="en-US"/>
              </w:rPr>
              <w:t xml:space="preserve">в таблице №3 настоящих ТТ, </w:t>
            </w:r>
            <w:r>
              <w:rPr>
                <w:i/>
                <w:iCs/>
              </w:rPr>
              <w:t>включая:</w:t>
            </w:r>
          </w:p>
          <w:p w:rsidR="0023676B" w:rsidRDefault="0038598E">
            <w:pPr>
              <w:pStyle w:val="affa"/>
              <w:numPr>
                <w:ilvl w:val="0"/>
                <w:numId w:val="22"/>
              </w:numPr>
              <w:tabs>
                <w:tab w:val="clear" w:pos="720"/>
                <w:tab w:val="left" w:pos="1507"/>
              </w:tabs>
              <w:ind w:left="0" w:firstLine="0"/>
              <w:jc w:val="both"/>
              <w:rPr>
                <w:i/>
                <w:iCs/>
              </w:rPr>
            </w:pPr>
            <w:r>
              <w:rPr>
                <w:i/>
                <w:iCs/>
              </w:rPr>
              <w:t>закупку материалов, оборудования и запасных частей в соответствии с ведомостями объемов работ, транспортировку и доставку материалов, оборудования и запасных частей на место проведения работ;</w:t>
            </w:r>
          </w:p>
          <w:p w:rsidR="0023676B" w:rsidRDefault="0038598E">
            <w:pPr>
              <w:pStyle w:val="affa"/>
              <w:numPr>
                <w:ilvl w:val="0"/>
                <w:numId w:val="22"/>
              </w:numPr>
              <w:tabs>
                <w:tab w:val="clear" w:pos="720"/>
                <w:tab w:val="left" w:pos="1507"/>
              </w:tabs>
              <w:ind w:left="0" w:firstLine="0"/>
              <w:jc w:val="both"/>
              <w:rPr>
                <w:i/>
                <w:iCs/>
              </w:rPr>
            </w:pPr>
            <w:r>
              <w:rPr>
                <w:i/>
                <w:iCs/>
              </w:rPr>
              <w:t>разработку, согласование с Заказчиком проекта производства работ, в том числе работ с подъемными сооружениями (кран-балками);</w:t>
            </w:r>
          </w:p>
          <w:p w:rsidR="0023676B" w:rsidRDefault="0038598E">
            <w:pPr>
              <w:pStyle w:val="affa"/>
              <w:numPr>
                <w:ilvl w:val="0"/>
                <w:numId w:val="22"/>
              </w:numPr>
              <w:tabs>
                <w:tab w:val="clear" w:pos="720"/>
                <w:tab w:val="left" w:pos="1507"/>
              </w:tabs>
              <w:ind w:left="0" w:firstLine="0"/>
              <w:jc w:val="both"/>
              <w:rPr>
                <w:i/>
                <w:iCs/>
              </w:rPr>
            </w:pPr>
            <w:r>
              <w:rPr>
                <w:i/>
                <w:iCs/>
              </w:rPr>
              <w:t xml:space="preserve">участие совместно с Заказчиком в </w:t>
            </w:r>
            <w:r>
              <w:rPr>
                <w:i/>
                <w:iCs/>
              </w:rPr>
              <w:lastRenderedPageBreak/>
              <w:t>проверке подготовительных работ к ремонту не позднее чем за 20 календарных дней до начала работ;</w:t>
            </w:r>
          </w:p>
          <w:p w:rsidR="0023676B" w:rsidRDefault="0038598E">
            <w:pPr>
              <w:pStyle w:val="affa"/>
              <w:numPr>
                <w:ilvl w:val="0"/>
                <w:numId w:val="22"/>
              </w:numPr>
              <w:tabs>
                <w:tab w:val="clear" w:pos="720"/>
                <w:tab w:val="left" w:pos="1507"/>
              </w:tabs>
              <w:ind w:left="0" w:firstLine="0"/>
              <w:jc w:val="both"/>
              <w:rPr>
                <w:i/>
                <w:iCs/>
              </w:rPr>
            </w:pPr>
            <w:r>
              <w:rPr>
                <w:i/>
                <w:iCs/>
              </w:rPr>
              <w:t>входной контроль качества применяемых материалов, оборудования и запасных частей;</w:t>
            </w:r>
          </w:p>
          <w:p w:rsidR="0023676B" w:rsidRDefault="0038598E">
            <w:pPr>
              <w:pStyle w:val="affa"/>
              <w:numPr>
                <w:ilvl w:val="0"/>
                <w:numId w:val="22"/>
              </w:numPr>
              <w:tabs>
                <w:tab w:val="clear" w:pos="720"/>
                <w:tab w:val="left" w:pos="1507"/>
              </w:tabs>
              <w:ind w:left="0" w:firstLine="0"/>
              <w:jc w:val="both"/>
              <w:rPr>
                <w:i/>
                <w:iCs/>
              </w:rPr>
            </w:pPr>
            <w:r>
              <w:rPr>
                <w:i/>
                <w:iCs/>
              </w:rPr>
              <w:t>выполнение работ согласно календарного плана (графика) выполнения работ и ведомостей объемов работ, включая работы по дефектации деталей и узлов ремонтируемого объекта;</w:t>
            </w:r>
          </w:p>
          <w:p w:rsidR="0023676B" w:rsidRDefault="0038598E">
            <w:pPr>
              <w:pStyle w:val="affa"/>
              <w:numPr>
                <w:ilvl w:val="0"/>
                <w:numId w:val="22"/>
              </w:numPr>
              <w:tabs>
                <w:tab w:val="clear" w:pos="720"/>
                <w:tab w:val="left" w:pos="1507"/>
              </w:tabs>
              <w:ind w:left="0" w:firstLine="0"/>
              <w:jc w:val="both"/>
              <w:rPr>
                <w:i/>
                <w:iCs/>
              </w:rPr>
            </w:pPr>
            <w:r>
              <w:rPr>
                <w:i/>
                <w:iCs/>
              </w:rPr>
              <w:t>ведение технической документации в процессе выполнения работ;</w:t>
            </w:r>
          </w:p>
          <w:p w:rsidR="0023676B" w:rsidRDefault="0038598E">
            <w:pPr>
              <w:pStyle w:val="affa"/>
              <w:numPr>
                <w:ilvl w:val="0"/>
                <w:numId w:val="22"/>
              </w:numPr>
              <w:tabs>
                <w:tab w:val="clear" w:pos="720"/>
                <w:tab w:val="left" w:pos="1507"/>
              </w:tabs>
              <w:ind w:left="0" w:firstLine="0"/>
              <w:jc w:val="both"/>
              <w:rPr>
                <w:i/>
                <w:iCs/>
              </w:rPr>
            </w:pPr>
            <w:r>
              <w:rPr>
                <w:i/>
                <w:iCs/>
              </w:rPr>
              <w:t>участие совместно с Заказчиком в приемо-сдаточных испытаниях оборудования;</w:t>
            </w:r>
          </w:p>
          <w:p w:rsidR="0023676B" w:rsidRDefault="0038598E">
            <w:pPr>
              <w:pStyle w:val="affa"/>
              <w:numPr>
                <w:ilvl w:val="0"/>
                <w:numId w:val="22"/>
              </w:numPr>
              <w:tabs>
                <w:tab w:val="clear" w:pos="720"/>
                <w:tab w:val="left" w:pos="1507"/>
              </w:tabs>
              <w:ind w:left="0" w:firstLine="0"/>
              <w:jc w:val="both"/>
              <w:rPr>
                <w:i/>
                <w:iCs/>
              </w:rPr>
            </w:pPr>
            <w:r>
              <w:rPr>
                <w:i/>
                <w:iCs/>
              </w:rPr>
              <w:t>поэтапную сдачу выполненных работ комиссии Заказчика в соответствии с графиком выполнения работ;</w:t>
            </w:r>
          </w:p>
          <w:p w:rsidR="0023676B" w:rsidRDefault="0038598E">
            <w:pPr>
              <w:pStyle w:val="affa"/>
              <w:tabs>
                <w:tab w:val="left" w:pos="1507"/>
              </w:tabs>
              <w:ind w:left="0" w:firstLine="0"/>
              <w:jc w:val="both"/>
              <w:rPr>
                <w:i/>
                <w:iCs/>
              </w:rPr>
            </w:pPr>
            <w:r>
              <w:rPr>
                <w:i/>
                <w:iCs/>
              </w:rPr>
              <w:t>- предъявление объекта ремонта комиссии Заказчика, оформление отчетной ремонтной и/или исполнительной документации.</w:t>
            </w:r>
          </w:p>
        </w:tc>
        <w:tc>
          <w:tcPr>
            <w:tcW w:w="2091" w:type="dxa"/>
            <w:tcBorders>
              <w:top w:val="single" w:sz="4" w:space="0" w:color="000000"/>
              <w:left w:val="single" w:sz="4" w:space="0" w:color="000000"/>
              <w:bottom w:val="single" w:sz="4" w:space="0" w:color="000000"/>
            </w:tcBorders>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top w:val="single" w:sz="4" w:space="0" w:color="000000"/>
              <w:left w:val="single" w:sz="4" w:space="0" w:color="000000"/>
              <w:bottom w:val="single" w:sz="4" w:space="0" w:color="000000"/>
            </w:tcBorders>
          </w:tcPr>
          <w:p w:rsidR="0023676B" w:rsidRDefault="0038598E">
            <w:pPr>
              <w:jc w:val="center"/>
            </w:pPr>
            <w:r>
              <w:rPr>
                <w:bCs/>
                <w:sz w:val="24"/>
                <w:lang w:val="en-US"/>
              </w:rPr>
              <w:t>-</w:t>
            </w: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spacing w:before="60" w:after="60"/>
              <w:rPr>
                <w:b/>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spacing w:before="60" w:after="60"/>
              <w:ind w:left="0" w:firstLine="0"/>
              <w:jc w:val="center"/>
            </w:pPr>
            <w:r>
              <w:t>1.2</w:t>
            </w:r>
          </w:p>
        </w:tc>
        <w:tc>
          <w:tcPr>
            <w:tcW w:w="2728" w:type="dxa"/>
            <w:tcBorders>
              <w:top w:val="single" w:sz="4" w:space="0" w:color="000000"/>
              <w:left w:val="single" w:sz="4" w:space="0" w:color="000000"/>
              <w:bottom w:val="single" w:sz="4" w:space="0" w:color="000000"/>
              <w:right w:val="single" w:sz="4" w:space="0" w:color="000000"/>
            </w:tcBorders>
          </w:tcPr>
          <w:p w:rsidR="0023676B" w:rsidRDefault="0038598E">
            <w:r>
              <w:rPr>
                <w:rFonts w:eastAsia="Calibri"/>
                <w:i/>
                <w:iCs/>
                <w:sz w:val="24"/>
                <w:szCs w:val="24"/>
              </w:rPr>
              <w:t>Соблюдение при выполнении работ норм и правил нормативно-технических документов</w:t>
            </w:r>
          </w:p>
          <w:p w:rsidR="0023676B" w:rsidRDefault="0023676B"/>
        </w:tc>
        <w:tc>
          <w:tcPr>
            <w:tcW w:w="6075" w:type="dxa"/>
            <w:tcBorders>
              <w:top w:val="single" w:sz="4" w:space="0" w:color="000000"/>
              <w:left w:val="single" w:sz="4" w:space="0" w:color="000000"/>
              <w:bottom w:val="single" w:sz="4" w:space="0" w:color="000000"/>
            </w:tcBorders>
          </w:tcPr>
          <w:p w:rsidR="0023676B" w:rsidRDefault="0038598E">
            <w:pPr>
              <w:jc w:val="both"/>
            </w:pPr>
            <w:r>
              <w:rPr>
                <w:rFonts w:eastAsia="Calibri"/>
                <w:i/>
                <w:iCs/>
                <w:sz w:val="24"/>
                <w:szCs w:val="24"/>
              </w:rPr>
              <w:t>При выполнении работ Подрядчик должен руководствоваться следующими национальными, отраслевыми и корпоративными нормативно-техническими документами (НТД):</w:t>
            </w:r>
          </w:p>
          <w:p w:rsidR="0023676B" w:rsidRDefault="0038598E">
            <w:pPr>
              <w:numPr>
                <w:ilvl w:val="0"/>
                <w:numId w:val="23"/>
              </w:numPr>
              <w:jc w:val="both"/>
            </w:pPr>
            <w:r>
              <w:rPr>
                <w:rFonts w:eastAsia="Calibri"/>
                <w:i/>
                <w:iCs/>
                <w:sz w:val="24"/>
                <w:szCs w:val="24"/>
              </w:rPr>
              <w:t>СТО РусГидро 02.01.62-2021 «Электрические станции и сети. Ремонт и техническое обслуживание оборудования, зданий и сооружений. Организация производственных процессов. Нормы и требования»;</w:t>
            </w:r>
          </w:p>
          <w:p w:rsidR="0023676B" w:rsidRDefault="0038598E">
            <w:pPr>
              <w:numPr>
                <w:ilvl w:val="0"/>
                <w:numId w:val="23"/>
              </w:numPr>
              <w:jc w:val="both"/>
            </w:pPr>
            <w:r>
              <w:rPr>
                <w:rFonts w:eastAsia="Calibri"/>
                <w:i/>
                <w:iCs/>
                <w:sz w:val="24"/>
                <w:szCs w:val="24"/>
              </w:rPr>
              <w:t>СТО 17330282.27.140.015-2008 «Гидроэлектростанции. Организация эксплуатации и технического обслуживания. Нормы и требования»;</w:t>
            </w:r>
          </w:p>
          <w:p w:rsidR="0023676B" w:rsidRDefault="0038598E">
            <w:pPr>
              <w:numPr>
                <w:ilvl w:val="0"/>
                <w:numId w:val="23"/>
              </w:numPr>
              <w:jc w:val="both"/>
            </w:pPr>
            <w:r>
              <w:rPr>
                <w:rFonts w:eastAsia="Calibri"/>
                <w:i/>
                <w:iCs/>
                <w:sz w:val="24"/>
                <w:szCs w:val="24"/>
              </w:rPr>
              <w:t>СТО РусГидро 02.01.80-2012 «Гидротехнические сооружения ГЭС и ГАЭС. Правила эксплуатации. Нормы и требования»;</w:t>
            </w:r>
          </w:p>
          <w:p w:rsidR="0023676B" w:rsidRDefault="0038598E">
            <w:pPr>
              <w:numPr>
                <w:ilvl w:val="0"/>
                <w:numId w:val="23"/>
              </w:numPr>
              <w:jc w:val="both"/>
            </w:pPr>
            <w:r>
              <w:rPr>
                <w:rFonts w:eastAsia="Calibri"/>
                <w:i/>
                <w:iCs/>
                <w:sz w:val="24"/>
                <w:szCs w:val="24"/>
              </w:rPr>
              <w:t xml:space="preserve">РД 153-34.0-03.301-00 «Правила пожарной безопасности для энергетических предприятий» </w:t>
            </w:r>
            <w:r>
              <w:rPr>
                <w:rFonts w:eastAsia="Calibri"/>
                <w:i/>
                <w:iCs/>
                <w:sz w:val="24"/>
                <w:szCs w:val="24"/>
              </w:rPr>
              <w:lastRenderedPageBreak/>
              <w:t>(действующая редакция);</w:t>
            </w:r>
          </w:p>
          <w:p w:rsidR="0023676B" w:rsidRDefault="0038598E">
            <w:pPr>
              <w:numPr>
                <w:ilvl w:val="0"/>
                <w:numId w:val="23"/>
              </w:numPr>
              <w:jc w:val="both"/>
            </w:pPr>
            <w:r>
              <w:rPr>
                <w:rFonts w:eastAsia="Calibri"/>
                <w:i/>
                <w:iCs/>
                <w:sz w:val="24"/>
                <w:szCs w:val="24"/>
              </w:rPr>
              <w:t>РД 34.45-51.300-97 «Объем и нормы испытаний электрооборудования» (действующая редакция);</w:t>
            </w:r>
          </w:p>
          <w:p w:rsidR="0023676B" w:rsidRDefault="0038598E">
            <w:pPr>
              <w:numPr>
                <w:ilvl w:val="0"/>
                <w:numId w:val="23"/>
              </w:numPr>
              <w:jc w:val="both"/>
            </w:pPr>
            <w:r>
              <w:rPr>
                <w:rFonts w:eastAsia="Calibri"/>
                <w:i/>
                <w:iCs/>
                <w:sz w:val="24"/>
                <w:szCs w:val="24"/>
              </w:rPr>
              <w:t>РД ГМ-02-18 «Руководящий документ по защите от коррозии механического оборудования и специальных стальных конструкций гидротехнических сооружений» (действующая редакция);</w:t>
            </w:r>
          </w:p>
          <w:p w:rsidR="0023676B" w:rsidRDefault="0038598E">
            <w:pPr>
              <w:numPr>
                <w:ilvl w:val="0"/>
                <w:numId w:val="23"/>
              </w:numPr>
              <w:jc w:val="both"/>
            </w:pPr>
            <w:r>
              <w:rPr>
                <w:rFonts w:eastAsia="Calibri"/>
                <w:i/>
                <w:iCs/>
                <w:sz w:val="24"/>
                <w:szCs w:val="24"/>
              </w:rPr>
              <w:t>РД 153-34.1-20.602-2002 «Основные положения и требования договора на выполнение работ по ремонту оборудования электростанций» (действующая редакция);</w:t>
            </w:r>
          </w:p>
          <w:p w:rsidR="0023676B" w:rsidRDefault="0038598E">
            <w:pPr>
              <w:numPr>
                <w:ilvl w:val="0"/>
                <w:numId w:val="23"/>
              </w:numPr>
              <w:jc w:val="both"/>
            </w:pPr>
            <w:r>
              <w:rPr>
                <w:rFonts w:eastAsia="Calibri"/>
                <w:i/>
                <w:iCs/>
                <w:sz w:val="24"/>
                <w:szCs w:val="24"/>
              </w:rPr>
              <w:t>РД 153-34.0-20.608-2003 «Методические указания. Проект производства работ для ремонта энергетического оборудования электростанций. Требования к составу, содержанию и оформлению» (действующая редакция);</w:t>
            </w:r>
          </w:p>
          <w:p w:rsidR="0023676B" w:rsidRDefault="0038598E">
            <w:pPr>
              <w:numPr>
                <w:ilvl w:val="0"/>
                <w:numId w:val="23"/>
              </w:numPr>
              <w:jc w:val="both"/>
            </w:pPr>
            <w:r>
              <w:rPr>
                <w:rFonts w:eastAsia="Calibri"/>
                <w:i/>
                <w:iCs/>
                <w:sz w:val="24"/>
                <w:szCs w:val="24"/>
              </w:rPr>
              <w:t>Правила технической эксплуатации электрических станций и сетей Российской Федерации, утвержденные приказом Минэнерго Российской Федерации от 04.10.2022 № 1070 (действующая редакция);</w:t>
            </w:r>
          </w:p>
          <w:p w:rsidR="0023676B" w:rsidRDefault="0038598E">
            <w:pPr>
              <w:numPr>
                <w:ilvl w:val="0"/>
                <w:numId w:val="23"/>
              </w:numPr>
              <w:jc w:val="both"/>
            </w:pPr>
            <w:r>
              <w:rPr>
                <w:rFonts w:eastAsia="Calibri"/>
                <w:i/>
                <w:iCs/>
                <w:sz w:val="24"/>
                <w:szCs w:val="24"/>
              </w:rPr>
              <w:t>Правила организации технического обслуживания и ремонта объектов электроэнергетики, утвержденные приказом Минэнерго России от 25 октября 2017 г. № 1013;</w:t>
            </w:r>
          </w:p>
          <w:p w:rsidR="0023676B" w:rsidRDefault="0038598E">
            <w:pPr>
              <w:numPr>
                <w:ilvl w:val="0"/>
                <w:numId w:val="23"/>
              </w:numPr>
              <w:jc w:val="both"/>
            </w:pPr>
            <w:r>
              <w:rPr>
                <w:rFonts w:eastAsia="Calibri"/>
                <w:i/>
                <w:iCs/>
                <w:sz w:val="24"/>
                <w:szCs w:val="24"/>
              </w:rPr>
              <w:t>Правила устройства электроустановок (ПУЭ), издание шестое, седьмое;</w:t>
            </w:r>
          </w:p>
          <w:p w:rsidR="0023676B" w:rsidRDefault="0038598E">
            <w:pPr>
              <w:numPr>
                <w:ilvl w:val="0"/>
                <w:numId w:val="23"/>
              </w:numPr>
              <w:jc w:val="both"/>
            </w:pPr>
            <w:r>
              <w:rPr>
                <w:rFonts w:eastAsia="Calibri"/>
                <w:i/>
                <w:iCs/>
                <w:sz w:val="24"/>
                <w:szCs w:val="24"/>
              </w:rPr>
              <w:t>Правила противопожарного режима в Российской Федерации (утверждены постановлением Правительства Российской Федерации от 16 сентября 2020 года N 1479) (действующая редакция);</w:t>
            </w:r>
          </w:p>
          <w:p w:rsidR="0023676B" w:rsidRDefault="0038598E">
            <w:pPr>
              <w:numPr>
                <w:ilvl w:val="0"/>
                <w:numId w:val="23"/>
              </w:numPr>
              <w:jc w:val="both"/>
            </w:pPr>
            <w:r>
              <w:rPr>
                <w:rFonts w:eastAsia="Calibri"/>
                <w:i/>
                <w:iCs/>
                <w:sz w:val="24"/>
                <w:szCs w:val="24"/>
              </w:rPr>
              <w:t xml:space="preserve">Правила по охране труда при эксплуатации электроустановок, утвержденные приказом </w:t>
            </w:r>
            <w:r>
              <w:rPr>
                <w:rFonts w:eastAsia="Calibri"/>
                <w:i/>
                <w:iCs/>
                <w:sz w:val="24"/>
                <w:szCs w:val="24"/>
              </w:rPr>
              <w:lastRenderedPageBreak/>
              <w:t>Министерства труда и социальной защиты Российской Федерации от 15 декабря 2020 года N 903н) (действующая редакция);</w:t>
            </w:r>
          </w:p>
          <w:p w:rsidR="0023676B" w:rsidRDefault="0038598E">
            <w:pPr>
              <w:numPr>
                <w:ilvl w:val="0"/>
                <w:numId w:val="23"/>
              </w:numPr>
              <w:jc w:val="both"/>
            </w:pPr>
            <w:r>
              <w:rPr>
                <w:rFonts w:eastAsia="Calibri"/>
                <w:i/>
                <w:iCs/>
                <w:sz w:val="24"/>
                <w:szCs w:val="24"/>
              </w:rPr>
              <w:t>Правила по охране труда при строительстве, реконструкции и ремонте, утверждённые приказом Минтруда России от 11.12.2020 № 883н (действующая редакция);</w:t>
            </w:r>
          </w:p>
          <w:p w:rsidR="0023676B" w:rsidRDefault="0038598E">
            <w:pPr>
              <w:numPr>
                <w:ilvl w:val="0"/>
                <w:numId w:val="23"/>
              </w:numPr>
              <w:jc w:val="both"/>
            </w:pPr>
            <w:r>
              <w:rPr>
                <w:rFonts w:eastAsia="Calibri"/>
                <w:i/>
                <w:iCs/>
                <w:sz w:val="24"/>
                <w:szCs w:val="24"/>
              </w:rPr>
              <w:t>Правила по охране труда при погрузочно-разгрузочных работах и размещении грузов, утверждённых приказом Минтруда России от 28.10.2020 № 753н (действующая редакция);</w:t>
            </w:r>
          </w:p>
          <w:p w:rsidR="0023676B" w:rsidRDefault="0038598E">
            <w:pPr>
              <w:numPr>
                <w:ilvl w:val="0"/>
                <w:numId w:val="23"/>
              </w:numPr>
              <w:jc w:val="both"/>
            </w:pPr>
            <w:r>
              <w:rPr>
                <w:rFonts w:eastAsia="Calibri"/>
                <w:i/>
                <w:iCs/>
                <w:sz w:val="24"/>
                <w:szCs w:val="24"/>
              </w:rPr>
              <w:t>Правила по охране труда при работе с инструментом и приспособлениями, утверждённые приказом Минтруда России от 27.11.2020 № 835н (действующая редакция);</w:t>
            </w:r>
          </w:p>
          <w:p w:rsidR="0023676B" w:rsidRDefault="0038598E">
            <w:pPr>
              <w:numPr>
                <w:ilvl w:val="0"/>
                <w:numId w:val="23"/>
              </w:numPr>
              <w:jc w:val="both"/>
            </w:pPr>
            <w:r>
              <w:rPr>
                <w:rFonts w:eastAsia="Calibri"/>
                <w:i/>
                <w:iCs/>
                <w:sz w:val="24"/>
                <w:szCs w:val="24"/>
              </w:rPr>
              <w:t>ФНП в области ПБ «Правила безопасности опасных производственных объектов, на которых используются подъемные сооружения» (действующая редакция);</w:t>
            </w:r>
          </w:p>
          <w:p w:rsidR="0023676B" w:rsidRDefault="0038598E">
            <w:pPr>
              <w:numPr>
                <w:ilvl w:val="0"/>
                <w:numId w:val="23"/>
              </w:numPr>
              <w:jc w:val="both"/>
            </w:pPr>
            <w:r>
              <w:rPr>
                <w:rFonts w:eastAsia="Calibri"/>
                <w:i/>
                <w:iCs/>
                <w:sz w:val="24"/>
                <w:szCs w:val="24"/>
              </w:rPr>
              <w:t>ФНП в области ПБ «Правила промышленной безопасности опасных производственных объектов, на которых используется оборудование, работающее под избыточным давлением» (действующая редакция);</w:t>
            </w:r>
          </w:p>
          <w:p w:rsidR="0023676B" w:rsidRDefault="0038598E">
            <w:pPr>
              <w:numPr>
                <w:ilvl w:val="0"/>
                <w:numId w:val="23"/>
              </w:numPr>
              <w:jc w:val="both"/>
            </w:pPr>
            <w:r>
              <w:rPr>
                <w:rFonts w:eastAsia="Calibri"/>
                <w:i/>
                <w:iCs/>
                <w:sz w:val="24"/>
                <w:szCs w:val="24"/>
              </w:rPr>
              <w:t>Федеральный закон от 21.07.1997 № 117-ФЗ «О безопасности гидротехнических сооружений» (действующая редакция);</w:t>
            </w:r>
          </w:p>
          <w:p w:rsidR="0023676B" w:rsidRDefault="0038598E">
            <w:pPr>
              <w:numPr>
                <w:ilvl w:val="0"/>
                <w:numId w:val="23"/>
              </w:numPr>
              <w:jc w:val="both"/>
            </w:pPr>
            <w:r>
              <w:rPr>
                <w:rFonts w:eastAsia="Calibri"/>
                <w:i/>
                <w:iCs/>
                <w:sz w:val="24"/>
                <w:szCs w:val="24"/>
              </w:rPr>
              <w:t>Федеральный закон от 10.01.2002 № 7-ФЗ «Об охране окружающей среды» (действующая редакция);</w:t>
            </w:r>
          </w:p>
          <w:p w:rsidR="0023676B" w:rsidRDefault="0038598E">
            <w:pPr>
              <w:numPr>
                <w:ilvl w:val="0"/>
                <w:numId w:val="23"/>
              </w:numPr>
              <w:jc w:val="both"/>
            </w:pPr>
            <w:r>
              <w:rPr>
                <w:rFonts w:eastAsia="Calibri"/>
                <w:i/>
                <w:iCs/>
                <w:sz w:val="24"/>
                <w:szCs w:val="24"/>
              </w:rPr>
              <w:t xml:space="preserve">Федеральный закон от 24.06.1998 № 89-ФЗ «Об отходах производства и потребления» (действующая редакция); </w:t>
            </w:r>
          </w:p>
          <w:p w:rsidR="0023676B" w:rsidRDefault="0038598E">
            <w:pPr>
              <w:numPr>
                <w:ilvl w:val="0"/>
                <w:numId w:val="23"/>
              </w:numPr>
              <w:jc w:val="both"/>
            </w:pPr>
            <w:r>
              <w:rPr>
                <w:rFonts w:eastAsia="Calibri"/>
                <w:i/>
                <w:iCs/>
                <w:sz w:val="24"/>
                <w:szCs w:val="24"/>
              </w:rPr>
              <w:t>Федеральный закон от 04.05.1999 № 96-ФЗ «Об охране атмосферного воздуха» (действующая редакция);</w:t>
            </w:r>
          </w:p>
          <w:p w:rsidR="0023676B" w:rsidRDefault="0038598E">
            <w:pPr>
              <w:numPr>
                <w:ilvl w:val="0"/>
                <w:numId w:val="23"/>
              </w:numPr>
              <w:jc w:val="both"/>
            </w:pPr>
            <w:r>
              <w:rPr>
                <w:rFonts w:eastAsia="Calibri"/>
                <w:i/>
                <w:iCs/>
                <w:sz w:val="24"/>
                <w:szCs w:val="24"/>
              </w:rPr>
              <w:lastRenderedPageBreak/>
              <w:t>Федеральный закон от 30.03.1999 № 52-ФЗ «О санитарно-эпидемиологическом благополучии населения» (действующая редакция).</w:t>
            </w:r>
          </w:p>
          <w:p w:rsidR="0023676B" w:rsidRDefault="0038598E">
            <w:pPr>
              <w:numPr>
                <w:ilvl w:val="0"/>
                <w:numId w:val="23"/>
              </w:numPr>
              <w:jc w:val="both"/>
            </w:pPr>
            <w:r>
              <w:rPr>
                <w:rFonts w:eastAsia="Calibri"/>
                <w:i/>
                <w:iCs/>
                <w:sz w:val="24"/>
                <w:szCs w:val="24"/>
              </w:rPr>
              <w:t>«Водный кодекс Российской Федерации» от 03.06.2006 № 74-ФЗ (действующая редакция);</w:t>
            </w:r>
          </w:p>
          <w:p w:rsidR="0023676B" w:rsidRDefault="0038598E">
            <w:pPr>
              <w:numPr>
                <w:ilvl w:val="0"/>
                <w:numId w:val="23"/>
              </w:numPr>
              <w:jc w:val="both"/>
            </w:pPr>
            <w:r>
              <w:rPr>
                <w:rFonts w:eastAsia="Calibri"/>
                <w:i/>
                <w:iCs/>
                <w:sz w:val="24"/>
                <w:szCs w:val="24"/>
              </w:rPr>
              <w:t>«Земельный кодекс Российской Федерации» от 25.10.2001 № 136-ФЗ (действующая редакция);</w:t>
            </w:r>
          </w:p>
          <w:p w:rsidR="0023676B" w:rsidRDefault="0038598E">
            <w:pPr>
              <w:numPr>
                <w:ilvl w:val="0"/>
                <w:numId w:val="23"/>
              </w:numPr>
              <w:jc w:val="both"/>
              <w:rPr>
                <w:rFonts w:eastAsia="Calibri"/>
                <w:i/>
                <w:iCs/>
                <w:sz w:val="24"/>
                <w:szCs w:val="24"/>
              </w:rPr>
            </w:pPr>
            <w:r>
              <w:rPr>
                <w:rFonts w:eastAsia="Calibri"/>
                <w:i/>
                <w:iCs/>
                <w:sz w:val="24"/>
                <w:szCs w:val="24"/>
              </w:rPr>
              <w:t>«Инструкция по обращению с отходами производства и потребления на Филиале ПАО «РусГидро» - «Чебоксарская ГЭС» (Приложение   № 4  к настоящим ТТ);</w:t>
            </w:r>
          </w:p>
          <w:p w:rsidR="0023676B" w:rsidRDefault="0038598E">
            <w:pPr>
              <w:numPr>
                <w:ilvl w:val="0"/>
                <w:numId w:val="23"/>
              </w:numPr>
              <w:jc w:val="both"/>
            </w:pPr>
            <w:r>
              <w:rPr>
                <w:rFonts w:eastAsia="Calibri"/>
                <w:i/>
                <w:iCs/>
                <w:sz w:val="24"/>
                <w:szCs w:val="24"/>
              </w:rPr>
              <w:t>Техническое описание и инструкция по эксплуатации винтовой компрессорной установки 6ВКМ 25/8;</w:t>
            </w:r>
          </w:p>
          <w:p w:rsidR="0023676B" w:rsidRDefault="0038598E">
            <w:pPr>
              <w:numPr>
                <w:ilvl w:val="0"/>
                <w:numId w:val="23"/>
              </w:numPr>
              <w:jc w:val="both"/>
            </w:pPr>
            <w:r>
              <w:rPr>
                <w:rFonts w:eastAsia="Calibri"/>
                <w:i/>
                <w:iCs/>
                <w:sz w:val="24"/>
                <w:szCs w:val="24"/>
              </w:rPr>
              <w:t>Техническое описание и инструкция по эксплуатации компрессорной установки 302ВП-5/70;</w:t>
            </w:r>
          </w:p>
          <w:p w:rsidR="0023676B" w:rsidRDefault="0038598E">
            <w:pPr>
              <w:numPr>
                <w:ilvl w:val="0"/>
                <w:numId w:val="23"/>
              </w:numPr>
              <w:jc w:val="both"/>
            </w:pPr>
            <w:r>
              <w:rPr>
                <w:rFonts w:eastAsia="Calibri"/>
                <w:i/>
                <w:iCs/>
                <w:sz w:val="24"/>
                <w:szCs w:val="24"/>
              </w:rPr>
              <w:t>Техническое описание и инструкция по эксплуатации компрессорной установки 2ВМ4-12/65;</w:t>
            </w:r>
          </w:p>
          <w:p w:rsidR="0023676B" w:rsidRDefault="0038598E">
            <w:pPr>
              <w:numPr>
                <w:ilvl w:val="0"/>
                <w:numId w:val="23"/>
              </w:numPr>
              <w:jc w:val="both"/>
            </w:pPr>
            <w:r>
              <w:rPr>
                <w:rFonts w:eastAsia="Calibri"/>
                <w:i/>
                <w:iCs/>
                <w:sz w:val="24"/>
                <w:szCs w:val="24"/>
              </w:rPr>
              <w:t>Техническое описание и инструкция по эксплуатации компрессорной установки ВШВ 2,3/2300;</w:t>
            </w:r>
          </w:p>
          <w:p w:rsidR="0023676B" w:rsidRDefault="0038598E">
            <w:pPr>
              <w:numPr>
                <w:ilvl w:val="0"/>
                <w:numId w:val="23"/>
              </w:numPr>
              <w:jc w:val="both"/>
            </w:pPr>
            <w:r>
              <w:rPr>
                <w:rFonts w:eastAsia="Calibri"/>
                <w:i/>
                <w:iCs/>
                <w:sz w:val="24"/>
                <w:szCs w:val="24"/>
              </w:rPr>
              <w:t>Сосуды, работающие под давлением. Клапаны предохранительные. Требования безопасности;</w:t>
            </w:r>
          </w:p>
          <w:p w:rsidR="0023676B" w:rsidRDefault="0038598E">
            <w:pPr>
              <w:numPr>
                <w:ilvl w:val="0"/>
                <w:numId w:val="23"/>
              </w:numPr>
              <w:jc w:val="both"/>
              <w:rPr>
                <w:bCs/>
                <w:sz w:val="24"/>
                <w:szCs w:val="24"/>
              </w:rPr>
            </w:pPr>
            <w:r>
              <w:rPr>
                <w:rFonts w:eastAsia="Calibri"/>
                <w:i/>
                <w:iCs/>
                <w:sz w:val="24"/>
                <w:szCs w:val="24"/>
              </w:rPr>
              <w:t>Правила устройства и безопасной эксплуатации сосудов, работающих под давлением.</w:t>
            </w:r>
          </w:p>
        </w:tc>
        <w:tc>
          <w:tcPr>
            <w:tcW w:w="2091" w:type="dxa"/>
            <w:tcBorders>
              <w:top w:val="single" w:sz="4" w:space="0" w:color="000000"/>
              <w:left w:val="single" w:sz="4" w:space="0" w:color="000000"/>
              <w:bottom w:val="single" w:sz="4" w:space="0" w:color="000000"/>
            </w:tcBorders>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top w:val="single" w:sz="4" w:space="0" w:color="000000"/>
              <w:left w:val="single" w:sz="4" w:space="0" w:color="000000"/>
              <w:bottom w:val="single" w:sz="4" w:space="0" w:color="000000"/>
            </w:tcBorders>
          </w:tcPr>
          <w:p w:rsidR="0023676B" w:rsidRDefault="0038598E">
            <w:pPr>
              <w:jc w:val="center"/>
            </w:pPr>
            <w:r>
              <w:rPr>
                <w:bCs/>
                <w:sz w:val="24"/>
                <w:lang w:val="en-US"/>
              </w:rPr>
              <w:t>-</w:t>
            </w:r>
          </w:p>
        </w:tc>
        <w:tc>
          <w:tcPr>
            <w:tcW w:w="1446" w:type="dxa"/>
            <w:tcBorders>
              <w:top w:val="single" w:sz="4" w:space="0" w:color="000000"/>
              <w:left w:val="single" w:sz="4" w:space="0" w:color="000000"/>
              <w:bottom w:val="single" w:sz="4" w:space="0" w:color="000000"/>
              <w:right w:val="single" w:sz="4" w:space="0" w:color="000000"/>
            </w:tcBorders>
          </w:tcPr>
          <w:p w:rsidR="0023676B" w:rsidRDefault="0023676B">
            <w:pPr>
              <w:rPr>
                <w:i/>
                <w:iCs/>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spacing w:before="60" w:after="60"/>
              <w:ind w:left="-117" w:firstLine="0"/>
              <w:jc w:val="center"/>
            </w:pPr>
            <w:r>
              <w:lastRenderedPageBreak/>
              <w:t>1.3</w:t>
            </w:r>
          </w:p>
        </w:tc>
        <w:tc>
          <w:tcPr>
            <w:tcW w:w="8803" w:type="dxa"/>
            <w:gridSpan w:val="2"/>
            <w:tcBorders>
              <w:top w:val="single" w:sz="4" w:space="0" w:color="000000"/>
              <w:left w:val="single" w:sz="4" w:space="0" w:color="000000"/>
              <w:bottom w:val="single" w:sz="4" w:space="0" w:color="000000"/>
            </w:tcBorders>
            <w:vAlign w:val="center"/>
          </w:tcPr>
          <w:p w:rsidR="0023676B" w:rsidRDefault="0038598E">
            <w:pPr>
              <w:spacing w:before="60"/>
            </w:pPr>
            <w:r>
              <w:rPr>
                <w:rFonts w:eastAsia="Calibri"/>
                <w:b/>
                <w:bCs/>
                <w:sz w:val="24"/>
                <w:szCs w:val="24"/>
              </w:rPr>
              <w:t>Требования к организации работ</w:t>
            </w:r>
          </w:p>
        </w:tc>
        <w:tc>
          <w:tcPr>
            <w:tcW w:w="2091" w:type="dxa"/>
            <w:tcBorders>
              <w:top w:val="single" w:sz="4" w:space="0" w:color="000000"/>
              <w:left w:val="single" w:sz="4" w:space="0" w:color="000000"/>
              <w:bottom w:val="single" w:sz="4" w:space="0" w:color="000000"/>
            </w:tcBorders>
            <w:vAlign w:val="center"/>
          </w:tcPr>
          <w:p w:rsidR="0023676B" w:rsidRDefault="0023676B">
            <w:pPr>
              <w:jc w:val="center"/>
            </w:pPr>
          </w:p>
        </w:tc>
        <w:tc>
          <w:tcPr>
            <w:tcW w:w="2214" w:type="dxa"/>
            <w:tcBorders>
              <w:top w:val="single" w:sz="4" w:space="0" w:color="000000"/>
              <w:left w:val="single" w:sz="4" w:space="0" w:color="000000"/>
              <w:bottom w:val="single" w:sz="4" w:space="0" w:color="000000"/>
            </w:tcBorders>
            <w:vAlign w:val="center"/>
          </w:tcPr>
          <w:p w:rsidR="0023676B" w:rsidRDefault="0023676B">
            <w:pPr>
              <w:jc w:val="center"/>
            </w:pP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spacing w:before="60"/>
              <w:rPr>
                <w:b/>
                <w:sz w:val="24"/>
                <w:szCs w:val="24"/>
              </w:rPr>
            </w:pPr>
          </w:p>
        </w:tc>
      </w:tr>
      <w:tr w:rsidR="0023676B">
        <w:tc>
          <w:tcPr>
            <w:tcW w:w="832" w:type="dxa"/>
            <w:tcBorders>
              <w:left w:val="single" w:sz="4" w:space="0" w:color="000000"/>
              <w:bottom w:val="single" w:sz="4" w:space="0" w:color="000000"/>
              <w:right w:val="single" w:sz="4" w:space="0" w:color="000000"/>
            </w:tcBorders>
          </w:tcPr>
          <w:p w:rsidR="0023676B" w:rsidRDefault="0038598E">
            <w:pPr>
              <w:jc w:val="center"/>
              <w:rPr>
                <w:sz w:val="22"/>
                <w:szCs w:val="22"/>
              </w:rPr>
            </w:pPr>
            <w:r>
              <w:rPr>
                <w:sz w:val="22"/>
                <w:szCs w:val="22"/>
              </w:rPr>
              <w:t>1.3.1</w:t>
            </w:r>
          </w:p>
        </w:tc>
        <w:tc>
          <w:tcPr>
            <w:tcW w:w="2728" w:type="dxa"/>
            <w:tcBorders>
              <w:left w:val="single" w:sz="4" w:space="0" w:color="000000"/>
              <w:bottom w:val="single" w:sz="4" w:space="0" w:color="000000"/>
            </w:tcBorders>
          </w:tcPr>
          <w:p w:rsidR="0023676B" w:rsidRDefault="0038598E">
            <w:r>
              <w:rPr>
                <w:rFonts w:eastAsia="Calibri"/>
                <w:i/>
                <w:iCs/>
                <w:sz w:val="24"/>
                <w:szCs w:val="24"/>
              </w:rPr>
              <w:t>Общие требования к организации работ</w:t>
            </w:r>
          </w:p>
        </w:tc>
        <w:tc>
          <w:tcPr>
            <w:tcW w:w="6075" w:type="dxa"/>
            <w:tcBorders>
              <w:left w:val="single" w:sz="4" w:space="0" w:color="000000"/>
              <w:bottom w:val="single" w:sz="4" w:space="0" w:color="000000"/>
            </w:tcBorders>
            <w:vAlign w:val="center"/>
          </w:tcPr>
          <w:p w:rsidR="0023676B" w:rsidRDefault="0038598E">
            <w:pPr>
              <w:pStyle w:val="affa"/>
              <w:ind w:left="0" w:firstLine="0"/>
              <w:jc w:val="both"/>
              <w:rPr>
                <w:i/>
                <w:iCs/>
                <w:lang w:val="en-US"/>
              </w:rPr>
            </w:pPr>
            <w:proofErr w:type="spellStart"/>
            <w:r>
              <w:rPr>
                <w:i/>
                <w:iCs/>
                <w:lang w:val="en-US"/>
              </w:rPr>
              <w:t>Организация</w:t>
            </w:r>
            <w:proofErr w:type="spellEnd"/>
            <w:r>
              <w:rPr>
                <w:i/>
                <w:iCs/>
                <w:lang w:val="en-US"/>
              </w:rPr>
              <w:t xml:space="preserve"> </w:t>
            </w:r>
            <w:proofErr w:type="spellStart"/>
            <w:r>
              <w:rPr>
                <w:i/>
                <w:iCs/>
                <w:lang w:val="en-US"/>
              </w:rPr>
              <w:t>работ</w:t>
            </w:r>
            <w:proofErr w:type="spellEnd"/>
            <w:r>
              <w:rPr>
                <w:i/>
                <w:iCs/>
                <w:lang w:val="en-US"/>
              </w:rPr>
              <w:t xml:space="preserve"> </w:t>
            </w:r>
            <w:proofErr w:type="spellStart"/>
            <w:r>
              <w:rPr>
                <w:i/>
                <w:iCs/>
                <w:lang w:val="en-US"/>
              </w:rPr>
              <w:t>включает</w:t>
            </w:r>
            <w:proofErr w:type="spellEnd"/>
            <w:r>
              <w:rPr>
                <w:i/>
                <w:iCs/>
                <w:lang w:val="en-US"/>
              </w:rPr>
              <w:t>:</w:t>
            </w:r>
          </w:p>
          <w:p w:rsidR="0023676B" w:rsidRDefault="0038598E">
            <w:pPr>
              <w:pStyle w:val="affa"/>
              <w:numPr>
                <w:ilvl w:val="2"/>
                <w:numId w:val="25"/>
              </w:numPr>
              <w:ind w:left="515" w:hanging="515"/>
              <w:jc w:val="both"/>
              <w:rPr>
                <w:i/>
                <w:iCs/>
              </w:rPr>
            </w:pPr>
            <w:r>
              <w:rPr>
                <w:i/>
                <w:iCs/>
              </w:rPr>
              <w:t>разработку организационно-технических мероприятий по допуску персонала Подрядчика к выполнению работ;</w:t>
            </w:r>
          </w:p>
          <w:p w:rsidR="0023676B" w:rsidRDefault="0038598E">
            <w:pPr>
              <w:pStyle w:val="affa"/>
              <w:numPr>
                <w:ilvl w:val="2"/>
                <w:numId w:val="25"/>
              </w:numPr>
              <w:ind w:left="515" w:hanging="515"/>
              <w:jc w:val="both"/>
              <w:rPr>
                <w:i/>
                <w:iCs/>
              </w:rPr>
            </w:pPr>
            <w:r>
              <w:rPr>
                <w:i/>
                <w:iCs/>
              </w:rPr>
              <w:t xml:space="preserve">разработку Подрядчиком ППР (или в случаях, предусмотренных НТД, технологических карт) и КСГ выполнения работ, согласование и утверждения их с Заказчиком до начала </w:t>
            </w:r>
            <w:r>
              <w:rPr>
                <w:i/>
                <w:iCs/>
              </w:rPr>
              <w:lastRenderedPageBreak/>
              <w:t>производства работ (этапа работ);</w:t>
            </w:r>
          </w:p>
          <w:p w:rsidR="0023676B" w:rsidRDefault="0038598E">
            <w:pPr>
              <w:pStyle w:val="affa"/>
              <w:numPr>
                <w:ilvl w:val="2"/>
                <w:numId w:val="25"/>
              </w:numPr>
              <w:ind w:left="515" w:hanging="515"/>
              <w:jc w:val="both"/>
              <w:rPr>
                <w:i/>
                <w:iCs/>
              </w:rPr>
            </w:pPr>
            <w:r>
              <w:rPr>
                <w:i/>
                <w:iCs/>
              </w:rPr>
              <w:t>определение и согласование с производственно-технической службой Заказчика мест подключения временных коммуникаций (технические условия на подключения выдаются после получения от Подрядчика официального запроса с указанием потребных ресурсов в количественных и качественных показателях);</w:t>
            </w:r>
          </w:p>
          <w:p w:rsidR="0023676B" w:rsidRDefault="0038598E">
            <w:pPr>
              <w:pStyle w:val="affa"/>
              <w:numPr>
                <w:ilvl w:val="2"/>
                <w:numId w:val="25"/>
              </w:numPr>
              <w:ind w:left="515" w:hanging="515"/>
              <w:jc w:val="both"/>
              <w:rPr>
                <w:i/>
                <w:iCs/>
              </w:rPr>
            </w:pPr>
            <w:r>
              <w:rPr>
                <w:i/>
                <w:iCs/>
              </w:rPr>
              <w:t>организацию и проведение совместных технических совещаний с участием служб Заказчика и Подрядчика по вопросам организации и осуществления технического контроля (надзора) за ходом производства работ;</w:t>
            </w:r>
          </w:p>
          <w:p w:rsidR="0023676B" w:rsidRDefault="0038598E">
            <w:pPr>
              <w:pStyle w:val="affa"/>
              <w:numPr>
                <w:ilvl w:val="2"/>
                <w:numId w:val="25"/>
              </w:numPr>
              <w:ind w:left="515" w:hanging="515"/>
              <w:jc w:val="both"/>
              <w:rPr>
                <w:i/>
                <w:iCs/>
              </w:rPr>
            </w:pPr>
            <w:r>
              <w:rPr>
                <w:i/>
                <w:iCs/>
              </w:rPr>
              <w:t xml:space="preserve">обеспечение персонала Подрядчика бытовыми помещениями </w:t>
            </w:r>
          </w:p>
          <w:p w:rsidR="0023676B" w:rsidRDefault="0038598E">
            <w:pPr>
              <w:pStyle w:val="affa"/>
              <w:numPr>
                <w:ilvl w:val="2"/>
                <w:numId w:val="25"/>
              </w:numPr>
              <w:ind w:left="515" w:hanging="515"/>
              <w:jc w:val="both"/>
              <w:rPr>
                <w:i/>
                <w:iCs/>
              </w:rPr>
            </w:pPr>
            <w:r>
              <w:rPr>
                <w:i/>
                <w:iCs/>
              </w:rPr>
              <w:t xml:space="preserve">закупку и доставку материалов, запасных частей и комплектующих на место производства работ; </w:t>
            </w:r>
          </w:p>
          <w:p w:rsidR="0023676B" w:rsidRDefault="0038598E">
            <w:pPr>
              <w:pStyle w:val="affa"/>
              <w:numPr>
                <w:ilvl w:val="2"/>
                <w:numId w:val="25"/>
              </w:numPr>
              <w:ind w:left="515" w:hanging="515"/>
              <w:jc w:val="both"/>
              <w:rPr>
                <w:i/>
                <w:iCs/>
              </w:rPr>
            </w:pPr>
            <w:r>
              <w:rPr>
                <w:i/>
                <w:iCs/>
              </w:rPr>
              <w:t>обеспечение Подрядчиком техники безопасности при проведении работ (технические и организационные возможности, комплектность персонала, безопасность производства работ должны соответствовать характеру выполняемых работ);</w:t>
            </w:r>
          </w:p>
        </w:tc>
        <w:tc>
          <w:tcPr>
            <w:tcW w:w="2091" w:type="dxa"/>
            <w:tcBorders>
              <w:left w:val="single" w:sz="4" w:space="0" w:color="000000"/>
              <w:bottom w:val="single" w:sz="4" w:space="0" w:color="000000"/>
            </w:tcBorders>
            <w:vAlign w:val="center"/>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left w:val="single" w:sz="4" w:space="0" w:color="000000"/>
              <w:bottom w:val="single" w:sz="4" w:space="0" w:color="000000"/>
            </w:tcBorders>
            <w:vAlign w:val="center"/>
          </w:tcPr>
          <w:p w:rsidR="0023676B" w:rsidRDefault="0038598E">
            <w:pPr>
              <w:jc w:val="center"/>
            </w:pPr>
            <w:r>
              <w:rPr>
                <w:bCs/>
                <w:sz w:val="24"/>
                <w:lang w:val="en-US"/>
              </w:rPr>
              <w:t>-</w:t>
            </w:r>
          </w:p>
        </w:tc>
        <w:tc>
          <w:tcPr>
            <w:tcW w:w="1446" w:type="dxa"/>
            <w:tcBorders>
              <w:left w:val="single" w:sz="4" w:space="0" w:color="000000"/>
              <w:bottom w:val="single" w:sz="4" w:space="0" w:color="000000"/>
              <w:right w:val="single" w:sz="4" w:space="0" w:color="000000"/>
            </w:tcBorders>
            <w:vAlign w:val="center"/>
          </w:tcPr>
          <w:p w:rsidR="0023676B" w:rsidRDefault="0023676B"/>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numPr>
                <w:ilvl w:val="2"/>
                <w:numId w:val="7"/>
              </w:numPr>
              <w:spacing w:before="60" w:after="60"/>
              <w:ind w:left="0" w:hanging="1199"/>
              <w:jc w:val="center"/>
            </w:pPr>
            <w:r>
              <w:t>1.3.2</w:t>
            </w:r>
          </w:p>
        </w:tc>
        <w:tc>
          <w:tcPr>
            <w:tcW w:w="2728" w:type="dxa"/>
            <w:tcBorders>
              <w:top w:val="single" w:sz="4" w:space="0" w:color="000000"/>
              <w:left w:val="single" w:sz="4" w:space="0" w:color="000000"/>
              <w:bottom w:val="single" w:sz="4" w:space="0" w:color="000000"/>
              <w:right w:val="single" w:sz="4" w:space="0" w:color="000000"/>
            </w:tcBorders>
          </w:tcPr>
          <w:p w:rsidR="0023676B" w:rsidRDefault="0038598E">
            <w:pPr>
              <w:tabs>
                <w:tab w:val="left" w:pos="426"/>
              </w:tabs>
              <w:spacing w:before="60"/>
            </w:pPr>
            <w:r>
              <w:rPr>
                <w:rFonts w:eastAsia="Calibri"/>
                <w:i/>
                <w:iCs/>
                <w:sz w:val="24"/>
                <w:szCs w:val="24"/>
              </w:rPr>
              <w:t>Организационно-технические мероприятия по допуску персонала подрядчика</w:t>
            </w:r>
          </w:p>
          <w:p w:rsidR="0023676B" w:rsidRDefault="0023676B">
            <w:pPr>
              <w:tabs>
                <w:tab w:val="left" w:pos="426"/>
              </w:tabs>
              <w:spacing w:before="60"/>
            </w:pPr>
          </w:p>
        </w:tc>
        <w:tc>
          <w:tcPr>
            <w:tcW w:w="6075" w:type="dxa"/>
            <w:tcBorders>
              <w:top w:val="single" w:sz="4" w:space="0" w:color="000000"/>
              <w:left w:val="single" w:sz="4" w:space="0" w:color="000000"/>
              <w:bottom w:val="single" w:sz="4" w:space="0" w:color="000000"/>
            </w:tcBorders>
          </w:tcPr>
          <w:p w:rsidR="0023676B" w:rsidRDefault="0038598E">
            <w:pPr>
              <w:tabs>
                <w:tab w:val="left" w:pos="1134"/>
              </w:tabs>
              <w:spacing w:after="160" w:line="252" w:lineRule="auto"/>
              <w:jc w:val="both"/>
            </w:pPr>
            <w:r>
              <w:rPr>
                <w:rFonts w:eastAsia="Calibri"/>
                <w:i/>
                <w:iCs/>
                <w:sz w:val="24"/>
                <w:szCs w:val="24"/>
              </w:rPr>
              <w:t>Допуск персонала подрядчика для выполнения работ должен осуществляться в соответствии с Методикой допуска персонала подрядных организаций к выполнению работ на объектах Общества (утв. приказом ПАО «РусГидро» №300 от 28.04.2023 г.) (приложение №3 к настоящим ТТ) с обязательным оформлением необходимых нарядов-допусков. В целях осуществления допуска персонала Подрядных организаций к безопасному выполнению работ на объектах Общества осуществляется:</w:t>
            </w:r>
          </w:p>
          <w:p w:rsidR="0023676B" w:rsidRDefault="0038598E">
            <w:pPr>
              <w:numPr>
                <w:ilvl w:val="0"/>
                <w:numId w:val="10"/>
              </w:numPr>
              <w:tabs>
                <w:tab w:val="left" w:pos="1134"/>
              </w:tabs>
              <w:spacing w:after="160" w:line="252" w:lineRule="auto"/>
              <w:ind w:left="0" w:firstLine="709"/>
              <w:jc w:val="both"/>
            </w:pPr>
            <w:r>
              <w:rPr>
                <w:rFonts w:eastAsia="Calibri"/>
                <w:i/>
                <w:iCs/>
                <w:sz w:val="24"/>
                <w:szCs w:val="24"/>
              </w:rPr>
              <w:t xml:space="preserve">оформление сопроводительного письма о </w:t>
            </w:r>
            <w:r>
              <w:rPr>
                <w:rFonts w:eastAsia="Calibri"/>
                <w:i/>
                <w:iCs/>
                <w:sz w:val="24"/>
                <w:szCs w:val="24"/>
              </w:rPr>
              <w:lastRenderedPageBreak/>
              <w:t>допуске для безопасного проведения работ;</w:t>
            </w:r>
          </w:p>
          <w:p w:rsidR="0023676B" w:rsidRDefault="0038598E">
            <w:pPr>
              <w:numPr>
                <w:ilvl w:val="0"/>
                <w:numId w:val="10"/>
              </w:numPr>
              <w:tabs>
                <w:tab w:val="left" w:pos="1134"/>
              </w:tabs>
              <w:spacing w:after="160" w:line="252" w:lineRule="auto"/>
              <w:ind w:left="0" w:firstLine="709"/>
              <w:jc w:val="both"/>
            </w:pPr>
            <w:r>
              <w:rPr>
                <w:rFonts w:eastAsia="Calibri"/>
                <w:i/>
                <w:iCs/>
                <w:sz w:val="24"/>
                <w:szCs w:val="24"/>
              </w:rPr>
              <w:t>оформление ЛНД (А) объекта Общества о предоставлении работникам Подрядной организации прав ответственных за безопасное выполнение работ на объектах Общества;</w:t>
            </w:r>
          </w:p>
          <w:p w:rsidR="0023676B" w:rsidRDefault="0038598E">
            <w:pPr>
              <w:numPr>
                <w:ilvl w:val="0"/>
                <w:numId w:val="10"/>
              </w:numPr>
              <w:tabs>
                <w:tab w:val="left" w:pos="1134"/>
              </w:tabs>
              <w:spacing w:after="160" w:line="252" w:lineRule="auto"/>
              <w:ind w:left="0" w:firstLine="709"/>
              <w:jc w:val="both"/>
            </w:pPr>
            <w:r>
              <w:rPr>
                <w:rFonts w:eastAsia="Calibri"/>
                <w:i/>
                <w:iCs/>
                <w:sz w:val="24"/>
                <w:szCs w:val="24"/>
              </w:rPr>
              <w:t>проведение вводного инструктажа по охране труда, пожарной безопасности, инструктаж по ГО и ЧС, первичного инструктажа по охране труда работникам подрядной организации;</w:t>
            </w:r>
          </w:p>
          <w:p w:rsidR="0023676B" w:rsidRDefault="0038598E">
            <w:pPr>
              <w:numPr>
                <w:ilvl w:val="0"/>
                <w:numId w:val="10"/>
              </w:numPr>
              <w:tabs>
                <w:tab w:val="left" w:pos="1134"/>
              </w:tabs>
              <w:spacing w:after="160" w:line="252" w:lineRule="auto"/>
              <w:ind w:left="0" w:firstLine="709"/>
              <w:jc w:val="both"/>
            </w:pPr>
            <w:r>
              <w:rPr>
                <w:rFonts w:eastAsia="Calibri"/>
                <w:i/>
                <w:iCs/>
                <w:sz w:val="24"/>
                <w:szCs w:val="24"/>
              </w:rPr>
              <w:t>выдача наряда-допуска (распоряжения);</w:t>
            </w:r>
          </w:p>
          <w:p w:rsidR="0023676B" w:rsidRDefault="0038598E">
            <w:pPr>
              <w:numPr>
                <w:ilvl w:val="0"/>
                <w:numId w:val="10"/>
              </w:numPr>
              <w:tabs>
                <w:tab w:val="left" w:pos="1134"/>
              </w:tabs>
              <w:spacing w:after="160" w:line="252" w:lineRule="auto"/>
              <w:ind w:left="0" w:firstLine="709"/>
              <w:jc w:val="both"/>
            </w:pPr>
            <w:r>
              <w:rPr>
                <w:rFonts w:eastAsia="Calibri"/>
                <w:i/>
                <w:iCs/>
                <w:sz w:val="24"/>
                <w:szCs w:val="24"/>
              </w:rPr>
              <w:t>первичный / ежедневный допуск работников подрядной организации;</w:t>
            </w:r>
          </w:p>
          <w:p w:rsidR="0023676B" w:rsidRDefault="0038598E">
            <w:pPr>
              <w:numPr>
                <w:ilvl w:val="0"/>
                <w:numId w:val="10"/>
              </w:numPr>
              <w:tabs>
                <w:tab w:val="left" w:pos="1134"/>
              </w:tabs>
              <w:spacing w:after="160" w:line="252" w:lineRule="auto"/>
              <w:ind w:left="0" w:firstLine="709"/>
              <w:jc w:val="both"/>
            </w:pPr>
            <w:r>
              <w:rPr>
                <w:rFonts w:eastAsia="Calibri"/>
                <w:i/>
                <w:iCs/>
                <w:sz w:val="24"/>
                <w:szCs w:val="24"/>
              </w:rPr>
              <w:t>контроль соблюдения требований безопасности при выполнении работ работниками подрядной организацией;</w:t>
            </w:r>
          </w:p>
          <w:p w:rsidR="0023676B" w:rsidRDefault="0038598E">
            <w:pPr>
              <w:numPr>
                <w:ilvl w:val="0"/>
                <w:numId w:val="10"/>
              </w:numPr>
              <w:tabs>
                <w:tab w:val="left" w:pos="426"/>
                <w:tab w:val="left" w:pos="1134"/>
              </w:tabs>
              <w:spacing w:before="60" w:after="160" w:line="252" w:lineRule="auto"/>
              <w:ind w:left="0" w:firstLine="709"/>
              <w:jc w:val="both"/>
            </w:pPr>
            <w:r>
              <w:rPr>
                <w:rFonts w:eastAsia="Calibri"/>
                <w:i/>
                <w:iCs/>
                <w:sz w:val="24"/>
                <w:szCs w:val="24"/>
              </w:rPr>
              <w:t>разработка и проведение корректирующих действий по результатам контроля.</w:t>
            </w:r>
          </w:p>
          <w:p w:rsidR="0023676B" w:rsidRDefault="0038598E">
            <w:pPr>
              <w:tabs>
                <w:tab w:val="left" w:pos="426"/>
              </w:tabs>
              <w:spacing w:before="60"/>
            </w:pPr>
            <w:r>
              <w:rPr>
                <w:rFonts w:eastAsia="Calibri"/>
                <w:i/>
                <w:iCs/>
                <w:sz w:val="24"/>
                <w:szCs w:val="24"/>
              </w:rPr>
              <w:t>Подготовку рабочих мест и допуск к выполнению работ выполняет персонал заказчика.</w:t>
            </w:r>
          </w:p>
          <w:p w:rsidR="0023676B" w:rsidRDefault="0038598E">
            <w:pPr>
              <w:tabs>
                <w:tab w:val="left" w:pos="426"/>
              </w:tabs>
              <w:spacing w:before="60"/>
              <w:jc w:val="both"/>
            </w:pPr>
            <w:r>
              <w:rPr>
                <w:rFonts w:eastAsia="Calibri"/>
                <w:i/>
                <w:iCs/>
                <w:sz w:val="24"/>
                <w:szCs w:val="24"/>
              </w:rPr>
              <w:t>Допуск персонала Подрядчика на территорию Заказчика для производства работ выполняется только после предоставления Подрядчиком следующей информации:</w:t>
            </w:r>
          </w:p>
          <w:p w:rsidR="0023676B" w:rsidRDefault="0038598E">
            <w:pPr>
              <w:pStyle w:val="affa"/>
              <w:numPr>
                <w:ilvl w:val="0"/>
                <w:numId w:val="9"/>
              </w:numPr>
              <w:tabs>
                <w:tab w:val="left" w:pos="426"/>
              </w:tabs>
              <w:spacing w:before="60"/>
            </w:pPr>
            <w:r>
              <w:rPr>
                <w:i/>
                <w:iCs/>
              </w:rPr>
              <w:t>сведений, подтверждающие принадлежность лиц к Подрядчику (копии трудового договора или копии трудовых книжек или копии приказов о приёме на работу);</w:t>
            </w:r>
          </w:p>
          <w:p w:rsidR="0023676B" w:rsidRDefault="0038598E">
            <w:pPr>
              <w:pStyle w:val="affa"/>
              <w:numPr>
                <w:ilvl w:val="0"/>
                <w:numId w:val="9"/>
              </w:numPr>
              <w:tabs>
                <w:tab w:val="left" w:pos="426"/>
              </w:tabs>
              <w:spacing w:before="60"/>
            </w:pPr>
            <w:r>
              <w:rPr>
                <w:i/>
                <w:iCs/>
              </w:rPr>
              <w:t>копию страниц паспорта;</w:t>
            </w:r>
          </w:p>
          <w:p w:rsidR="0023676B" w:rsidRDefault="0038598E">
            <w:pPr>
              <w:pStyle w:val="affa"/>
              <w:numPr>
                <w:ilvl w:val="0"/>
                <w:numId w:val="9"/>
              </w:numPr>
              <w:tabs>
                <w:tab w:val="left" w:pos="426"/>
              </w:tabs>
              <w:spacing w:before="60"/>
            </w:pPr>
            <w:r>
              <w:rPr>
                <w:i/>
                <w:iCs/>
              </w:rPr>
              <w:t>справку об отсутствии судимости;</w:t>
            </w:r>
          </w:p>
          <w:p w:rsidR="0023676B" w:rsidRDefault="0038598E">
            <w:pPr>
              <w:pStyle w:val="affa"/>
              <w:numPr>
                <w:ilvl w:val="0"/>
                <w:numId w:val="9"/>
              </w:numPr>
              <w:tabs>
                <w:tab w:val="left" w:pos="426"/>
              </w:tabs>
              <w:spacing w:before="60"/>
            </w:pPr>
            <w:r>
              <w:rPr>
                <w:i/>
                <w:iCs/>
              </w:rPr>
              <w:t>заполненную анкету и согласие на обработку персональных данных (по форме Заказчика);</w:t>
            </w:r>
          </w:p>
          <w:p w:rsidR="0023676B" w:rsidRDefault="0038598E">
            <w:pPr>
              <w:pStyle w:val="affa"/>
              <w:numPr>
                <w:ilvl w:val="0"/>
                <w:numId w:val="9"/>
              </w:numPr>
              <w:tabs>
                <w:tab w:val="left" w:pos="426"/>
              </w:tabs>
              <w:spacing w:before="60"/>
            </w:pPr>
            <w:r>
              <w:rPr>
                <w:i/>
                <w:iCs/>
              </w:rPr>
              <w:lastRenderedPageBreak/>
              <w:t>оформления сопроводительного письма.</w:t>
            </w:r>
          </w:p>
        </w:tc>
        <w:tc>
          <w:tcPr>
            <w:tcW w:w="2091" w:type="dxa"/>
            <w:tcBorders>
              <w:top w:val="single" w:sz="4" w:space="0" w:color="000000"/>
              <w:left w:val="single" w:sz="4" w:space="0" w:color="000000"/>
              <w:bottom w:val="single" w:sz="4" w:space="0" w:color="000000"/>
            </w:tcBorders>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top w:val="single" w:sz="4" w:space="0" w:color="000000"/>
              <w:left w:val="single" w:sz="4" w:space="0" w:color="000000"/>
              <w:bottom w:val="single" w:sz="4" w:space="0" w:color="000000"/>
            </w:tcBorders>
          </w:tcPr>
          <w:p w:rsidR="0023676B" w:rsidRDefault="0038598E">
            <w:pPr>
              <w:jc w:val="center"/>
            </w:pPr>
            <w:r>
              <w:rPr>
                <w:bCs/>
                <w:sz w:val="24"/>
                <w:lang w:val="en-US"/>
              </w:rPr>
              <w:t>-</w:t>
            </w:r>
          </w:p>
        </w:tc>
        <w:tc>
          <w:tcPr>
            <w:tcW w:w="1446" w:type="dxa"/>
            <w:tcBorders>
              <w:top w:val="single" w:sz="4" w:space="0" w:color="000000"/>
              <w:left w:val="single" w:sz="4" w:space="0" w:color="000000"/>
              <w:bottom w:val="single" w:sz="4" w:space="0" w:color="000000"/>
              <w:right w:val="single" w:sz="4" w:space="0" w:color="000000"/>
            </w:tcBorders>
          </w:tcPr>
          <w:p w:rsidR="0023676B" w:rsidRDefault="0023676B">
            <w:pPr>
              <w:tabs>
                <w:tab w:val="left" w:pos="1134"/>
              </w:tabs>
              <w:spacing w:after="160" w:line="252" w:lineRule="auto"/>
              <w:jc w:val="both"/>
              <w:rPr>
                <w:rFonts w:eastAsia="Calibri"/>
                <w:i/>
                <w:sz w:val="24"/>
                <w:szCs w:val="24"/>
                <w:lang w:eastAsia="en-US"/>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spacing w:before="60" w:after="60"/>
              <w:ind w:left="0" w:firstLine="0"/>
              <w:jc w:val="center"/>
            </w:pPr>
            <w:r>
              <w:lastRenderedPageBreak/>
              <w:t>1.3.3‍</w:t>
            </w:r>
          </w:p>
        </w:tc>
        <w:tc>
          <w:tcPr>
            <w:tcW w:w="2728" w:type="dxa"/>
            <w:tcBorders>
              <w:top w:val="single" w:sz="4" w:space="0" w:color="000000"/>
              <w:left w:val="single" w:sz="4" w:space="0" w:color="000000"/>
              <w:bottom w:val="single" w:sz="4" w:space="0" w:color="000000"/>
            </w:tcBorders>
          </w:tcPr>
          <w:p w:rsidR="0023676B" w:rsidRDefault="0038598E">
            <w:r>
              <w:rPr>
                <w:rFonts w:eastAsia="Calibri"/>
                <w:i/>
                <w:iCs/>
                <w:sz w:val="24"/>
                <w:szCs w:val="24"/>
              </w:rPr>
              <w:t>Требования к разработке проекта производства работ</w:t>
            </w:r>
          </w:p>
        </w:tc>
        <w:tc>
          <w:tcPr>
            <w:tcW w:w="6075" w:type="dxa"/>
            <w:tcBorders>
              <w:top w:val="single" w:sz="4" w:space="0" w:color="000000"/>
              <w:left w:val="single" w:sz="4" w:space="0" w:color="000000"/>
              <w:bottom w:val="single" w:sz="4" w:space="0" w:color="000000"/>
            </w:tcBorders>
            <w:vAlign w:val="center"/>
          </w:tcPr>
          <w:p w:rsidR="0023676B" w:rsidRDefault="0038598E">
            <w:pPr>
              <w:jc w:val="both"/>
            </w:pPr>
            <w:r>
              <w:rPr>
                <w:rFonts w:eastAsia="Calibri"/>
                <w:i/>
                <w:iCs/>
                <w:sz w:val="24"/>
                <w:szCs w:val="24"/>
              </w:rPr>
              <w:t>Подрядчик разрабатывает и представляет на утверждение Заказчику за 30 (тридцать) календарных дней до даты начала выполнения работ (этапа работ) ППР и/или ТК, состав, содержание и оформление которого должно соответствовать РД 153-34.0-20.608-2003 «Методические указания. Проект производства работ для ремонта энергетического оборудования электростанций. Требования к составу, содержанию и оформлению», включая систему обеспечения качества, графики, схемы раскладки оборудования, деталей и узлов ремонтируемого объекта. При разработке ППР с применением подъёмных сооружений необходимо учитывать требования Правил безопасности опасных производственных объектов, на которых используются подъёмные сооружения, а также РД-11-06-2007.</w:t>
            </w:r>
          </w:p>
          <w:p w:rsidR="0023676B" w:rsidRDefault="0038598E">
            <w:pPr>
              <w:ind w:right="26" w:firstLine="515"/>
              <w:jc w:val="both"/>
            </w:pPr>
            <w:r>
              <w:rPr>
                <w:rFonts w:eastAsia="Calibri"/>
                <w:i/>
                <w:iCs/>
                <w:sz w:val="24"/>
                <w:szCs w:val="24"/>
              </w:rPr>
              <w:t>В ППР Подрядчиком обязательно должны быть предусмотрены мероприятия по безопасному производству следующих видов работ (при их наличии):</w:t>
            </w:r>
          </w:p>
          <w:p w:rsidR="0023676B" w:rsidRDefault="0038598E">
            <w:pPr>
              <w:pStyle w:val="2f"/>
              <w:numPr>
                <w:ilvl w:val="0"/>
                <w:numId w:val="26"/>
              </w:numPr>
              <w:tabs>
                <w:tab w:val="clear" w:pos="360"/>
                <w:tab w:val="clear" w:pos="900"/>
              </w:tabs>
              <w:ind w:left="560" w:hanging="532"/>
            </w:pPr>
            <w:r>
              <w:rPr>
                <w:rFonts w:eastAsia="Calibri"/>
                <w:i/>
                <w:iCs/>
              </w:rPr>
              <w:t>работ, выполняемых вблизи действующих электроустановок;</w:t>
            </w:r>
          </w:p>
          <w:p w:rsidR="0023676B" w:rsidRDefault="0038598E">
            <w:pPr>
              <w:pStyle w:val="2f"/>
              <w:numPr>
                <w:ilvl w:val="0"/>
                <w:numId w:val="26"/>
              </w:numPr>
              <w:tabs>
                <w:tab w:val="clear" w:pos="360"/>
                <w:tab w:val="clear" w:pos="900"/>
              </w:tabs>
              <w:ind w:left="560" w:hanging="532"/>
            </w:pPr>
            <w:r>
              <w:rPr>
                <w:rFonts w:eastAsia="Calibri"/>
                <w:i/>
                <w:iCs/>
              </w:rPr>
              <w:t>работ, выполняемых в стесненных условиях;</w:t>
            </w:r>
          </w:p>
          <w:p w:rsidR="0023676B" w:rsidRDefault="0038598E">
            <w:pPr>
              <w:pStyle w:val="2f"/>
              <w:numPr>
                <w:ilvl w:val="0"/>
                <w:numId w:val="26"/>
              </w:numPr>
              <w:tabs>
                <w:tab w:val="clear" w:pos="360"/>
                <w:tab w:val="clear" w:pos="900"/>
              </w:tabs>
              <w:ind w:left="560" w:hanging="532"/>
            </w:pPr>
            <w:r>
              <w:rPr>
                <w:rFonts w:eastAsia="Calibri"/>
                <w:i/>
                <w:iCs/>
              </w:rPr>
              <w:t>огневых работ;</w:t>
            </w:r>
          </w:p>
          <w:p w:rsidR="0023676B" w:rsidRDefault="0038598E">
            <w:pPr>
              <w:pStyle w:val="2f"/>
              <w:numPr>
                <w:ilvl w:val="0"/>
                <w:numId w:val="26"/>
              </w:numPr>
              <w:tabs>
                <w:tab w:val="clear" w:pos="360"/>
                <w:tab w:val="clear" w:pos="900"/>
              </w:tabs>
              <w:ind w:left="560" w:hanging="532"/>
            </w:pPr>
            <w:r>
              <w:rPr>
                <w:rFonts w:eastAsia="Calibri"/>
                <w:i/>
                <w:iCs/>
              </w:rPr>
              <w:t>такелажных работ и работ с применением подъемных сооружений;</w:t>
            </w:r>
          </w:p>
          <w:p w:rsidR="0023676B" w:rsidRDefault="0038598E">
            <w:pPr>
              <w:pStyle w:val="2f"/>
              <w:numPr>
                <w:ilvl w:val="0"/>
                <w:numId w:val="26"/>
              </w:numPr>
              <w:tabs>
                <w:tab w:val="clear" w:pos="360"/>
                <w:tab w:val="clear" w:pos="900"/>
              </w:tabs>
              <w:ind w:left="560" w:hanging="532"/>
            </w:pPr>
            <w:r>
              <w:rPr>
                <w:rFonts w:eastAsia="Calibri"/>
                <w:i/>
                <w:iCs/>
              </w:rPr>
              <w:t>работ с применением специального инструмента и приспособлений;</w:t>
            </w:r>
          </w:p>
          <w:p w:rsidR="0023676B" w:rsidRDefault="0038598E">
            <w:pPr>
              <w:jc w:val="both"/>
            </w:pPr>
            <w:r>
              <w:rPr>
                <w:rFonts w:eastAsia="Calibri"/>
                <w:i/>
                <w:iCs/>
                <w:sz w:val="24"/>
                <w:szCs w:val="24"/>
              </w:rPr>
              <w:t xml:space="preserve">В составе ППР Подрядчиком разрабатывается и согласовывается с заказчиком календарно-сетевой график (далее – КСГ) производства работ, места размещения бытовок или временных помещений, ящиков для инструментов, мест накопления отходов и емкости под отходы, ящиков для размещения монтажного инструмента и приспособлений, схема раскладки оборудования, деталей и узлов ремонтируемого </w:t>
            </w:r>
            <w:r>
              <w:rPr>
                <w:rFonts w:eastAsia="Calibri"/>
                <w:i/>
                <w:iCs/>
                <w:sz w:val="24"/>
                <w:szCs w:val="24"/>
              </w:rPr>
              <w:lastRenderedPageBreak/>
              <w:t>объекта.</w:t>
            </w:r>
          </w:p>
        </w:tc>
        <w:tc>
          <w:tcPr>
            <w:tcW w:w="2091" w:type="dxa"/>
            <w:tcBorders>
              <w:top w:val="single" w:sz="4" w:space="0" w:color="000000"/>
              <w:left w:val="single" w:sz="4" w:space="0" w:color="000000"/>
              <w:bottom w:val="single" w:sz="4" w:space="0" w:color="000000"/>
            </w:tcBorders>
            <w:vAlign w:val="center"/>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top w:val="single" w:sz="4" w:space="0" w:color="000000"/>
              <w:left w:val="single" w:sz="4" w:space="0" w:color="000000"/>
              <w:bottom w:val="single" w:sz="4" w:space="0" w:color="000000"/>
            </w:tcBorders>
            <w:vAlign w:val="center"/>
          </w:tcPr>
          <w:p w:rsidR="0023676B" w:rsidRDefault="0038598E">
            <w:pPr>
              <w:jc w:val="center"/>
            </w:pPr>
            <w:r>
              <w:rPr>
                <w:bCs/>
                <w:sz w:val="24"/>
                <w:lang w:val="en-US"/>
              </w:rPr>
              <w:t>-</w:t>
            </w: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spacing w:before="60"/>
              <w:rPr>
                <w:b/>
                <w:sz w:val="24"/>
                <w:szCs w:val="24"/>
              </w:rPr>
            </w:pPr>
          </w:p>
        </w:tc>
      </w:tr>
      <w:tr w:rsidR="0023676B">
        <w:tc>
          <w:tcPr>
            <w:tcW w:w="832" w:type="dxa"/>
            <w:tcBorders>
              <w:left w:val="single" w:sz="4" w:space="0" w:color="000000"/>
              <w:bottom w:val="single" w:sz="4" w:space="0" w:color="000000"/>
              <w:right w:val="single" w:sz="4" w:space="0" w:color="000000"/>
            </w:tcBorders>
          </w:tcPr>
          <w:p w:rsidR="0023676B" w:rsidRDefault="0038598E">
            <w:pPr>
              <w:pStyle w:val="affa"/>
              <w:spacing w:before="60" w:after="60"/>
              <w:ind w:left="0" w:firstLine="0"/>
              <w:jc w:val="center"/>
            </w:pPr>
            <w:r>
              <w:t>1.4</w:t>
            </w:r>
          </w:p>
        </w:tc>
        <w:tc>
          <w:tcPr>
            <w:tcW w:w="8803" w:type="dxa"/>
            <w:gridSpan w:val="2"/>
            <w:tcBorders>
              <w:left w:val="single" w:sz="4" w:space="0" w:color="000000"/>
              <w:bottom w:val="single" w:sz="4" w:space="0" w:color="000000"/>
            </w:tcBorders>
            <w:vAlign w:val="center"/>
          </w:tcPr>
          <w:p w:rsidR="0023676B" w:rsidRDefault="0038598E">
            <w:pPr>
              <w:spacing w:before="60"/>
            </w:pPr>
            <w:r>
              <w:rPr>
                <w:rFonts w:eastAsia="Calibri"/>
                <w:b/>
                <w:bCs/>
                <w:sz w:val="24"/>
                <w:szCs w:val="24"/>
              </w:rPr>
              <w:t>Требования к применяемым при выполнении работ оборудованию, материалам, технологиям, программно-аппаратным средствам</w:t>
            </w:r>
          </w:p>
        </w:tc>
        <w:tc>
          <w:tcPr>
            <w:tcW w:w="2091" w:type="dxa"/>
            <w:tcBorders>
              <w:left w:val="single" w:sz="4" w:space="0" w:color="000000"/>
              <w:bottom w:val="single" w:sz="4" w:space="0" w:color="000000"/>
            </w:tcBorders>
            <w:vAlign w:val="center"/>
          </w:tcPr>
          <w:p w:rsidR="0023676B" w:rsidRDefault="0023676B">
            <w:pPr>
              <w:jc w:val="center"/>
            </w:pPr>
          </w:p>
        </w:tc>
        <w:tc>
          <w:tcPr>
            <w:tcW w:w="2214" w:type="dxa"/>
            <w:tcBorders>
              <w:left w:val="single" w:sz="4" w:space="0" w:color="000000"/>
              <w:bottom w:val="single" w:sz="4" w:space="0" w:color="000000"/>
            </w:tcBorders>
            <w:vAlign w:val="center"/>
          </w:tcPr>
          <w:p w:rsidR="0023676B" w:rsidRDefault="0023676B">
            <w:pPr>
              <w:jc w:val="center"/>
            </w:pPr>
          </w:p>
        </w:tc>
        <w:tc>
          <w:tcPr>
            <w:tcW w:w="1446" w:type="dxa"/>
            <w:tcBorders>
              <w:left w:val="single" w:sz="4" w:space="0" w:color="000000"/>
              <w:bottom w:val="single" w:sz="4" w:space="0" w:color="000000"/>
              <w:right w:val="single" w:sz="4" w:space="0" w:color="000000"/>
            </w:tcBorders>
            <w:vAlign w:val="center"/>
          </w:tcPr>
          <w:p w:rsidR="0023676B" w:rsidRDefault="0023676B">
            <w:pPr>
              <w:spacing w:before="60"/>
              <w:rPr>
                <w:b/>
                <w:sz w:val="24"/>
                <w:szCs w:val="24"/>
              </w:rPr>
            </w:pPr>
          </w:p>
        </w:tc>
      </w:tr>
      <w:tr w:rsidR="0023676B">
        <w:tc>
          <w:tcPr>
            <w:tcW w:w="832" w:type="dxa"/>
            <w:tcBorders>
              <w:left w:val="single" w:sz="4" w:space="0" w:color="000000"/>
              <w:bottom w:val="single" w:sz="4" w:space="0" w:color="000000"/>
              <w:right w:val="single" w:sz="4" w:space="0" w:color="000000"/>
            </w:tcBorders>
          </w:tcPr>
          <w:p w:rsidR="0023676B" w:rsidRDefault="0038598E">
            <w:pPr>
              <w:pStyle w:val="affa"/>
              <w:spacing w:before="60" w:after="60"/>
              <w:ind w:left="0" w:firstLine="0"/>
              <w:jc w:val="center"/>
            </w:pPr>
            <w:r>
              <w:t>1.4.1‍</w:t>
            </w:r>
          </w:p>
        </w:tc>
        <w:tc>
          <w:tcPr>
            <w:tcW w:w="2728" w:type="dxa"/>
            <w:tcBorders>
              <w:left w:val="single" w:sz="4" w:space="0" w:color="000000"/>
              <w:bottom w:val="single" w:sz="4" w:space="0" w:color="000000"/>
            </w:tcBorders>
          </w:tcPr>
          <w:p w:rsidR="0023676B" w:rsidRDefault="0038598E">
            <w:pPr>
              <w:rPr>
                <w:i/>
                <w:iCs/>
                <w:sz w:val="22"/>
                <w:szCs w:val="22"/>
              </w:rPr>
            </w:pPr>
            <w:r>
              <w:rPr>
                <w:i/>
                <w:iCs/>
                <w:sz w:val="22"/>
                <w:szCs w:val="22"/>
              </w:rPr>
              <w:t>Требования к используемым запасным частям и материалам, и срокам их доставки</w:t>
            </w:r>
          </w:p>
        </w:tc>
        <w:tc>
          <w:tcPr>
            <w:tcW w:w="6075" w:type="dxa"/>
            <w:tcBorders>
              <w:left w:val="single" w:sz="4" w:space="0" w:color="000000"/>
              <w:bottom w:val="single" w:sz="4" w:space="0" w:color="000000"/>
            </w:tcBorders>
            <w:vAlign w:val="center"/>
          </w:tcPr>
          <w:p w:rsidR="0023676B" w:rsidRDefault="0038598E">
            <w:pPr>
              <w:spacing w:before="60"/>
              <w:jc w:val="both"/>
            </w:pPr>
            <w:r>
              <w:rPr>
                <w:rFonts w:eastAsia="Calibri"/>
                <w:i/>
                <w:iCs/>
                <w:sz w:val="24"/>
                <w:szCs w:val="24"/>
              </w:rPr>
              <w:t>Запасные части, оборудование и материалы, необходимые для выполнения работ по ремонту оборудования, приобретаются Подрядчиком самостоятельно, согласно ведомостям объемов работ, являющихся неотъемлемой частью ТТ (Приложение №1 к ТТ).</w:t>
            </w:r>
          </w:p>
          <w:p w:rsidR="0023676B" w:rsidRDefault="0038598E">
            <w:pPr>
              <w:tabs>
                <w:tab w:val="left" w:pos="1507"/>
              </w:tabs>
              <w:ind w:firstLine="515"/>
              <w:jc w:val="both"/>
            </w:pPr>
            <w:r>
              <w:rPr>
                <w:rFonts w:eastAsia="Calibri"/>
                <w:i/>
                <w:iCs/>
                <w:sz w:val="24"/>
                <w:szCs w:val="24"/>
              </w:rPr>
              <w:t>Все закупаемые и применяемые запасные части, оборудование и материалы должны быть новыми и ранее не использованными.</w:t>
            </w:r>
          </w:p>
          <w:p w:rsidR="0023676B" w:rsidRDefault="0038598E">
            <w:pPr>
              <w:tabs>
                <w:tab w:val="left" w:pos="1507"/>
              </w:tabs>
              <w:ind w:firstLine="515"/>
              <w:jc w:val="both"/>
            </w:pPr>
            <w:r>
              <w:rPr>
                <w:rFonts w:eastAsia="Calibri"/>
                <w:i/>
                <w:iCs/>
                <w:sz w:val="24"/>
                <w:szCs w:val="24"/>
              </w:rPr>
              <w:t>Использование материалов, оборудования и запасных частей, не соответствующих ведомостям объемов работ, но схожих по своим свойствам и техническим характеристикам (аналоги), допускается только при письменном согласовании с Заказчиком.</w:t>
            </w:r>
          </w:p>
          <w:p w:rsidR="0023676B" w:rsidRDefault="0038598E">
            <w:pPr>
              <w:spacing w:before="60"/>
            </w:pPr>
            <w:r>
              <w:rPr>
                <w:rFonts w:eastAsia="Calibri"/>
                <w:i/>
                <w:iCs/>
                <w:sz w:val="24"/>
                <w:szCs w:val="24"/>
              </w:rPr>
              <w:t>Качество запасных частей должно подтверждаться паспортами (сертификатами качества, декларациями соответствия) заводов-изготовителей.</w:t>
            </w:r>
          </w:p>
          <w:p w:rsidR="0023676B" w:rsidRDefault="0038598E">
            <w:pPr>
              <w:tabs>
                <w:tab w:val="left" w:pos="1507"/>
              </w:tabs>
              <w:ind w:firstLine="515"/>
              <w:jc w:val="both"/>
            </w:pPr>
            <w:r>
              <w:rPr>
                <w:rFonts w:eastAsia="Calibri"/>
                <w:i/>
                <w:iCs/>
                <w:sz w:val="24"/>
                <w:szCs w:val="24"/>
              </w:rPr>
              <w:t>Доставку запасных частей и материалов Подрядчик должен осуществить не менее, чем за 20 календарных дней до начала ремонта; для иных видов ремонтов: запасных частей и оборудования, материалов - в соответствии с потребностью производства работ для соблюдения календарного графика работ; для ремонтов с большей продолжительностью – поставку осуществлять по согласованному с Заказчиком графику, обеспечивающему исполнение работ и исключающему простой персонала по причине отсутствия МТР.</w:t>
            </w:r>
          </w:p>
          <w:p w:rsidR="0023676B" w:rsidRDefault="0038598E">
            <w:pPr>
              <w:tabs>
                <w:tab w:val="left" w:pos="1507"/>
              </w:tabs>
              <w:ind w:firstLine="515"/>
              <w:jc w:val="both"/>
            </w:pPr>
            <w:r>
              <w:rPr>
                <w:rFonts w:eastAsia="Calibri"/>
                <w:i/>
                <w:iCs/>
                <w:sz w:val="24"/>
                <w:szCs w:val="24"/>
              </w:rPr>
              <w:t>На доставляемые материалы, оборудование и запасные части должны быть предоставлены заводские паспорта, сертификаты качества, техническая документация (руководства по эксплуатации) в полном объеме на бумажном носителе (1 экземпляр) и электронном носителе (1 экземпляр).</w:t>
            </w:r>
          </w:p>
          <w:p w:rsidR="0023676B" w:rsidRDefault="0038598E">
            <w:pPr>
              <w:tabs>
                <w:tab w:val="left" w:pos="1507"/>
              </w:tabs>
              <w:ind w:firstLine="515"/>
              <w:jc w:val="both"/>
            </w:pPr>
            <w:r>
              <w:rPr>
                <w:rFonts w:eastAsia="Calibri"/>
                <w:i/>
                <w:iCs/>
                <w:sz w:val="24"/>
                <w:szCs w:val="24"/>
              </w:rPr>
              <w:lastRenderedPageBreak/>
              <w:t>При выполнении работ должны применяться материалы, оборудование и запасные части, соответствие которых нормативным требованиям подтверждено декларацией о соответствии или сертификатом соответствия.</w:t>
            </w:r>
          </w:p>
        </w:tc>
        <w:tc>
          <w:tcPr>
            <w:tcW w:w="2091" w:type="dxa"/>
            <w:tcBorders>
              <w:left w:val="single" w:sz="4" w:space="0" w:color="000000"/>
              <w:bottom w:val="single" w:sz="4" w:space="0" w:color="000000"/>
            </w:tcBorders>
            <w:vAlign w:val="center"/>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left w:val="single" w:sz="4" w:space="0" w:color="000000"/>
              <w:bottom w:val="single" w:sz="4" w:space="0" w:color="000000"/>
            </w:tcBorders>
            <w:vAlign w:val="center"/>
          </w:tcPr>
          <w:p w:rsidR="0023676B" w:rsidRDefault="0038598E">
            <w:pPr>
              <w:jc w:val="center"/>
            </w:pPr>
            <w:r>
              <w:rPr>
                <w:bCs/>
                <w:sz w:val="24"/>
                <w:lang w:val="en-US"/>
              </w:rPr>
              <w:t>-</w:t>
            </w:r>
          </w:p>
        </w:tc>
        <w:tc>
          <w:tcPr>
            <w:tcW w:w="1446" w:type="dxa"/>
            <w:tcBorders>
              <w:left w:val="single" w:sz="4" w:space="0" w:color="000000"/>
              <w:bottom w:val="single" w:sz="4" w:space="0" w:color="000000"/>
              <w:right w:val="single" w:sz="4" w:space="0" w:color="000000"/>
            </w:tcBorders>
            <w:vAlign w:val="center"/>
          </w:tcPr>
          <w:p w:rsidR="0023676B" w:rsidRDefault="0023676B">
            <w:pPr>
              <w:spacing w:before="60"/>
              <w:rPr>
                <w:b/>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spacing w:before="60" w:after="60"/>
              <w:ind w:left="-117" w:firstLine="0"/>
              <w:jc w:val="center"/>
            </w:pPr>
            <w:r>
              <w:t>1.5</w:t>
            </w:r>
          </w:p>
        </w:tc>
        <w:tc>
          <w:tcPr>
            <w:tcW w:w="8803" w:type="dxa"/>
            <w:gridSpan w:val="2"/>
            <w:tcBorders>
              <w:top w:val="single" w:sz="4" w:space="0" w:color="000000"/>
              <w:left w:val="single" w:sz="4" w:space="0" w:color="000000"/>
              <w:bottom w:val="single" w:sz="4" w:space="0" w:color="000000"/>
            </w:tcBorders>
            <w:vAlign w:val="center"/>
          </w:tcPr>
          <w:p w:rsidR="0023676B" w:rsidRDefault="0038598E">
            <w:pPr>
              <w:tabs>
                <w:tab w:val="left" w:pos="426"/>
              </w:tabs>
              <w:spacing w:before="60"/>
              <w:jc w:val="both"/>
            </w:pPr>
            <w:r>
              <w:rPr>
                <w:rFonts w:eastAsia="Calibri"/>
                <w:b/>
                <w:bCs/>
                <w:sz w:val="24"/>
                <w:szCs w:val="24"/>
              </w:rPr>
              <w:t>Требования к контролю качества работ и материалов</w:t>
            </w:r>
          </w:p>
        </w:tc>
        <w:tc>
          <w:tcPr>
            <w:tcW w:w="2091" w:type="dxa"/>
            <w:tcBorders>
              <w:top w:val="single" w:sz="4" w:space="0" w:color="000000"/>
              <w:left w:val="single" w:sz="4" w:space="0" w:color="000000"/>
              <w:bottom w:val="single" w:sz="4" w:space="0" w:color="000000"/>
            </w:tcBorders>
            <w:vAlign w:val="center"/>
          </w:tcPr>
          <w:p w:rsidR="0023676B" w:rsidRDefault="0023676B">
            <w:pPr>
              <w:tabs>
                <w:tab w:val="left" w:pos="426"/>
              </w:tabs>
              <w:spacing w:before="60"/>
              <w:jc w:val="both"/>
              <w:rPr>
                <w:b/>
                <w:sz w:val="24"/>
                <w:szCs w:val="24"/>
              </w:rPr>
            </w:pPr>
          </w:p>
        </w:tc>
        <w:tc>
          <w:tcPr>
            <w:tcW w:w="2214" w:type="dxa"/>
            <w:tcBorders>
              <w:top w:val="single" w:sz="4" w:space="0" w:color="000000"/>
              <w:left w:val="single" w:sz="4" w:space="0" w:color="000000"/>
              <w:bottom w:val="single" w:sz="4" w:space="0" w:color="000000"/>
            </w:tcBorders>
            <w:vAlign w:val="center"/>
          </w:tcPr>
          <w:p w:rsidR="0023676B" w:rsidRDefault="0023676B">
            <w:pPr>
              <w:tabs>
                <w:tab w:val="left" w:pos="426"/>
              </w:tabs>
              <w:spacing w:before="60"/>
              <w:jc w:val="both"/>
              <w:rPr>
                <w:b/>
                <w:sz w:val="24"/>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tabs>
                <w:tab w:val="left" w:pos="426"/>
              </w:tabs>
              <w:spacing w:before="60"/>
              <w:jc w:val="both"/>
              <w:rPr>
                <w:b/>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spacing w:before="60" w:after="60"/>
              <w:ind w:left="0" w:firstLine="0"/>
              <w:jc w:val="center"/>
            </w:pPr>
            <w:r>
              <w:t>1.5.1</w:t>
            </w:r>
          </w:p>
        </w:tc>
        <w:tc>
          <w:tcPr>
            <w:tcW w:w="2728" w:type="dxa"/>
            <w:tcBorders>
              <w:top w:val="single" w:sz="4" w:space="0" w:color="000000"/>
              <w:left w:val="single" w:sz="4" w:space="0" w:color="000000"/>
              <w:bottom w:val="single" w:sz="4" w:space="0" w:color="000000"/>
              <w:right w:val="single" w:sz="4" w:space="0" w:color="000000"/>
            </w:tcBorders>
          </w:tcPr>
          <w:p w:rsidR="0023676B" w:rsidRDefault="0038598E">
            <w:pPr>
              <w:tabs>
                <w:tab w:val="left" w:pos="426"/>
              </w:tabs>
              <w:spacing w:before="60"/>
            </w:pPr>
            <w:r>
              <w:rPr>
                <w:rFonts w:eastAsia="Calibri"/>
                <w:i/>
                <w:iCs/>
                <w:sz w:val="24"/>
                <w:szCs w:val="24"/>
              </w:rPr>
              <w:t>Контроль качества используемых запасных частей и материалов</w:t>
            </w:r>
          </w:p>
        </w:tc>
        <w:tc>
          <w:tcPr>
            <w:tcW w:w="6075" w:type="dxa"/>
            <w:tcBorders>
              <w:top w:val="single" w:sz="4" w:space="0" w:color="000000"/>
              <w:left w:val="single" w:sz="4" w:space="0" w:color="000000"/>
              <w:bottom w:val="single" w:sz="4" w:space="0" w:color="000000"/>
            </w:tcBorders>
          </w:tcPr>
          <w:p w:rsidR="0023676B" w:rsidRDefault="0038598E">
            <w:pPr>
              <w:spacing w:after="60"/>
              <w:jc w:val="both"/>
            </w:pPr>
            <w:r>
              <w:rPr>
                <w:rFonts w:eastAsia="Calibri"/>
                <w:i/>
                <w:iCs/>
                <w:sz w:val="24"/>
                <w:szCs w:val="24"/>
              </w:rPr>
              <w:t>Подрядчик должен обеспечить входной контроль поступающих на объект материалов, оборудования и запасных частей, включающий в себя проверку:</w:t>
            </w:r>
          </w:p>
          <w:p w:rsidR="0023676B" w:rsidRDefault="0038598E">
            <w:pPr>
              <w:ind w:left="113"/>
              <w:jc w:val="both"/>
            </w:pPr>
            <w:r>
              <w:rPr>
                <w:rFonts w:eastAsia="Calibri"/>
                <w:i/>
                <w:iCs/>
                <w:sz w:val="24"/>
                <w:szCs w:val="24"/>
              </w:rPr>
              <w:t>- наличия соответствующих сертификатов в соответствии с требованиями постановления Правительства Российской Федерации от 01.12.2009 № 982 (ред. от 21.02.2018) «Об утверждении единого перечня продукции, подлежащей обязательной сертификации»;</w:t>
            </w:r>
          </w:p>
          <w:p w:rsidR="0023676B" w:rsidRDefault="0038598E">
            <w:pPr>
              <w:ind w:left="170"/>
              <w:jc w:val="both"/>
            </w:pPr>
            <w:r>
              <w:rPr>
                <w:rFonts w:eastAsia="Calibri"/>
                <w:i/>
                <w:iCs/>
                <w:sz w:val="24"/>
                <w:szCs w:val="24"/>
              </w:rPr>
              <w:t>- наличия и надлежащего заполнения документа о качестве и соответствии приведенных в нем данных характеристикам, установленным в нормативном документе, регламентирующем технические требования к данной продукции;</w:t>
            </w:r>
          </w:p>
          <w:p w:rsidR="0023676B" w:rsidRDefault="0038598E">
            <w:pPr>
              <w:ind w:left="227"/>
              <w:jc w:val="both"/>
            </w:pPr>
            <w:r>
              <w:rPr>
                <w:rFonts w:eastAsia="Calibri"/>
                <w:i/>
                <w:iCs/>
                <w:sz w:val="24"/>
                <w:szCs w:val="24"/>
              </w:rPr>
              <w:t>- наличия маркировки, сохранности упаковки, наличия и сохранности защитных и окрасочных покрытий и т.п.;</w:t>
            </w:r>
          </w:p>
          <w:p w:rsidR="0023676B" w:rsidRDefault="0038598E">
            <w:pPr>
              <w:ind w:left="113"/>
              <w:jc w:val="both"/>
            </w:pPr>
            <w:r>
              <w:rPr>
                <w:rFonts w:eastAsia="Calibri"/>
                <w:i/>
                <w:iCs/>
                <w:sz w:val="24"/>
                <w:szCs w:val="24"/>
              </w:rPr>
              <w:t>- комплектности поставляемых материалов, оборудования и запасных частей;</w:t>
            </w:r>
          </w:p>
          <w:p w:rsidR="0023676B" w:rsidRDefault="0038598E">
            <w:pPr>
              <w:spacing w:after="60"/>
              <w:jc w:val="both"/>
            </w:pPr>
            <w:r>
              <w:rPr>
                <w:rFonts w:eastAsia="Calibri"/>
                <w:i/>
                <w:iCs/>
                <w:sz w:val="24"/>
                <w:szCs w:val="24"/>
              </w:rPr>
              <w:t>- правильности складирования и хранения.</w:t>
            </w:r>
          </w:p>
          <w:p w:rsidR="0023676B" w:rsidRDefault="0038598E">
            <w:pPr>
              <w:jc w:val="both"/>
            </w:pPr>
            <w:r>
              <w:rPr>
                <w:rFonts w:eastAsia="Calibri"/>
                <w:i/>
                <w:iCs/>
                <w:sz w:val="24"/>
                <w:szCs w:val="24"/>
              </w:rPr>
              <w:t xml:space="preserve">Подрядчик должен обеспечить присутствие своего уполномоченного представителя для проведения входного контроля поставляемых материалов, оборудования и запасных частей на территории Заказчика в присутствии Заказчика. </w:t>
            </w:r>
          </w:p>
          <w:p w:rsidR="0023676B" w:rsidRDefault="0038598E">
            <w:pPr>
              <w:ind w:firstLine="520"/>
              <w:jc w:val="both"/>
            </w:pPr>
            <w:r>
              <w:rPr>
                <w:rFonts w:eastAsia="Calibri"/>
                <w:i/>
                <w:iCs/>
                <w:sz w:val="24"/>
                <w:szCs w:val="24"/>
              </w:rPr>
              <w:t xml:space="preserve">По результатам входного контроля оформляется акт входного контроля (в произвольной форме). При выявлении замечаний по результатам входного контроля Подрядчик проводит за свой счет транспортировку и лабораторные испытания материалов и запасных </w:t>
            </w:r>
            <w:r>
              <w:rPr>
                <w:rFonts w:eastAsia="Calibri"/>
                <w:i/>
                <w:iCs/>
                <w:sz w:val="24"/>
                <w:szCs w:val="24"/>
              </w:rPr>
              <w:lastRenderedPageBreak/>
              <w:t>частей для оценки возможности их использования в аккредитованных для этого организациях в течение 5 рабочих дней или их замену.</w:t>
            </w:r>
          </w:p>
          <w:p w:rsidR="0023676B" w:rsidRDefault="0038598E">
            <w:pPr>
              <w:ind w:firstLine="520"/>
              <w:jc w:val="both"/>
            </w:pPr>
            <w:r>
              <w:rPr>
                <w:rFonts w:eastAsia="Calibri"/>
                <w:i/>
                <w:iCs/>
                <w:sz w:val="24"/>
                <w:szCs w:val="24"/>
              </w:rPr>
              <w:t>Копии документов, удостоверяющих качество материалов, оборудования и запасных частей, должны быть предоставлены Заказчику за 20 календарных дней до начала производства работ, выполняемых с их использованием, а также в оригиналах или надлежащим образом заверенных копиях – в составе исполнительной (отчетной) документации. Наличие вышеуказанной документации, в том числе, подтверждает готовность Подрядчика к производству работ.</w:t>
            </w:r>
          </w:p>
          <w:p w:rsidR="0023676B" w:rsidRDefault="0038598E">
            <w:pPr>
              <w:ind w:firstLine="520"/>
              <w:jc w:val="both"/>
            </w:pPr>
            <w:r>
              <w:rPr>
                <w:rFonts w:eastAsia="Calibri"/>
                <w:i/>
                <w:iCs/>
                <w:sz w:val="24"/>
                <w:szCs w:val="24"/>
              </w:rPr>
              <w:t>Подрядчик обязуется письменно согласовать с Заказчиком используемые материалы, оборудование и запасные части до начала производства работ в случае, если они не соответствуют ведомостям объемов работ.</w:t>
            </w:r>
          </w:p>
          <w:p w:rsidR="0023676B" w:rsidRDefault="0038598E">
            <w:pPr>
              <w:ind w:firstLine="520"/>
              <w:jc w:val="both"/>
            </w:pPr>
            <w:r>
              <w:rPr>
                <w:rFonts w:eastAsia="Calibri"/>
                <w:i/>
                <w:iCs/>
                <w:sz w:val="24"/>
                <w:szCs w:val="24"/>
              </w:rPr>
              <w:t>Положительные результаты входного контроля оборудования, запасных частей и материалов, приобретаемых Подрядчиком согласно ведомостям объемов работ, не освобождают Подрядчика от ответственности за их качество в период гарантийных обязательств в случае выявления дефектов (недостатков) в процессе эксплуатации отремонтированных объектов (оборудования, зданий и сооружений) или в процессе выполнения ремонтных работ (на любой из стадий) согласно условиям договора и ТТ.</w:t>
            </w:r>
          </w:p>
        </w:tc>
        <w:tc>
          <w:tcPr>
            <w:tcW w:w="2091" w:type="dxa"/>
            <w:tcBorders>
              <w:top w:val="single" w:sz="4" w:space="0" w:color="000000"/>
              <w:left w:val="single" w:sz="4" w:space="0" w:color="000000"/>
              <w:bottom w:val="single" w:sz="4" w:space="0" w:color="000000"/>
            </w:tcBorders>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top w:val="single" w:sz="4" w:space="0" w:color="000000"/>
              <w:left w:val="single" w:sz="4" w:space="0" w:color="000000"/>
              <w:bottom w:val="single" w:sz="4" w:space="0" w:color="000000"/>
            </w:tcBorders>
          </w:tcPr>
          <w:p w:rsidR="0023676B" w:rsidRDefault="0038598E">
            <w:pPr>
              <w:jc w:val="center"/>
            </w:pPr>
            <w:r>
              <w:rPr>
                <w:bCs/>
                <w:sz w:val="24"/>
                <w:lang w:val="en-US"/>
              </w:rPr>
              <w:t>-</w:t>
            </w:r>
          </w:p>
        </w:tc>
        <w:tc>
          <w:tcPr>
            <w:tcW w:w="1446" w:type="dxa"/>
            <w:tcBorders>
              <w:top w:val="single" w:sz="4" w:space="0" w:color="000000"/>
              <w:left w:val="single" w:sz="4" w:space="0" w:color="000000"/>
              <w:bottom w:val="single" w:sz="4" w:space="0" w:color="000000"/>
              <w:right w:val="single" w:sz="4" w:space="0" w:color="000000"/>
            </w:tcBorders>
          </w:tcPr>
          <w:p w:rsidR="0023676B" w:rsidRDefault="0023676B">
            <w:pPr>
              <w:spacing w:after="60"/>
              <w:rPr>
                <w:i/>
                <w:iCs/>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spacing w:before="60" w:after="60"/>
              <w:ind w:left="-117" w:firstLine="0"/>
              <w:jc w:val="center"/>
            </w:pPr>
            <w:r>
              <w:t>‍1.5.2</w:t>
            </w:r>
          </w:p>
        </w:tc>
        <w:tc>
          <w:tcPr>
            <w:tcW w:w="2728" w:type="dxa"/>
            <w:tcBorders>
              <w:top w:val="single" w:sz="4" w:space="0" w:color="000000"/>
              <w:left w:val="single" w:sz="4" w:space="0" w:color="000000"/>
              <w:bottom w:val="single" w:sz="4" w:space="0" w:color="000000"/>
            </w:tcBorders>
          </w:tcPr>
          <w:p w:rsidR="0023676B" w:rsidRDefault="0038598E">
            <w:pPr>
              <w:jc w:val="both"/>
            </w:pPr>
            <w:r>
              <w:rPr>
                <w:rFonts w:eastAsia="Calibri"/>
                <w:i/>
                <w:iCs/>
                <w:sz w:val="24"/>
                <w:szCs w:val="24"/>
              </w:rPr>
              <w:t>Контроль качества выполненных работ</w:t>
            </w:r>
          </w:p>
        </w:tc>
        <w:tc>
          <w:tcPr>
            <w:tcW w:w="6075" w:type="dxa"/>
            <w:tcBorders>
              <w:top w:val="single" w:sz="4" w:space="0" w:color="000000"/>
              <w:left w:val="single" w:sz="4" w:space="0" w:color="000000"/>
              <w:bottom w:val="single" w:sz="4" w:space="0" w:color="000000"/>
            </w:tcBorders>
          </w:tcPr>
          <w:p w:rsidR="0023676B" w:rsidRDefault="0038598E">
            <w:pPr>
              <w:tabs>
                <w:tab w:val="left" w:pos="1365"/>
              </w:tabs>
              <w:ind w:firstLine="515"/>
              <w:jc w:val="both"/>
              <w:rPr>
                <w:szCs w:val="24"/>
              </w:rPr>
            </w:pPr>
            <w:r>
              <w:rPr>
                <w:rFonts w:eastAsia="Calibri"/>
                <w:i/>
                <w:iCs/>
                <w:sz w:val="24"/>
                <w:szCs w:val="24"/>
              </w:rPr>
              <w:t xml:space="preserve">Подрядчик должен обеспечить надлежащее качество проводимой им дефектации деталей и узлов ремонтируемых объектов в соответствии с ведомостями объемов работ. </w:t>
            </w:r>
          </w:p>
          <w:p w:rsidR="0023676B" w:rsidRDefault="0038598E">
            <w:pPr>
              <w:tabs>
                <w:tab w:val="left" w:pos="1365"/>
              </w:tabs>
              <w:jc w:val="both"/>
              <w:rPr>
                <w:szCs w:val="24"/>
              </w:rPr>
            </w:pPr>
            <w:r>
              <w:rPr>
                <w:rFonts w:eastAsia="Calibri"/>
                <w:i/>
                <w:iCs/>
                <w:sz w:val="24"/>
                <w:szCs w:val="24"/>
              </w:rPr>
              <w:t xml:space="preserve">Устранение дефектов (недостатков), выявленных Подрядчиком по результатам дефектации деталей и узлов ремонтируемого объекта, не освобождает Подрядчика от ответственности за их обнаружение в </w:t>
            </w:r>
            <w:r>
              <w:rPr>
                <w:rFonts w:eastAsia="Calibri"/>
                <w:i/>
                <w:iCs/>
                <w:sz w:val="24"/>
                <w:szCs w:val="24"/>
              </w:rPr>
              <w:lastRenderedPageBreak/>
              <w:t>период гарантийных обязательств в процессе эксплуатации отремонтированных объектов  или в процессе выполнения ремонтных работ (на любой из стадий) согласно условиям договора и ТТ.</w:t>
            </w:r>
          </w:p>
          <w:p w:rsidR="0023676B" w:rsidRDefault="0038598E">
            <w:pPr>
              <w:tabs>
                <w:tab w:val="left" w:pos="1365"/>
              </w:tabs>
              <w:jc w:val="both"/>
              <w:rPr>
                <w:szCs w:val="24"/>
              </w:rPr>
            </w:pPr>
            <w:r>
              <w:rPr>
                <w:rFonts w:eastAsia="Calibri"/>
                <w:i/>
                <w:iCs/>
                <w:sz w:val="24"/>
                <w:szCs w:val="24"/>
              </w:rPr>
              <w:t xml:space="preserve">       Подрядчик должен обеспечить текущий контроль за выполнением работ, который должен включать в себя надзор за правильностью и последовательностью выполнения отдельных технологических операций, а также требуемые замеры и испытания. Правила и нормы проведения текущего (операционного) контроля должны быть разработаны и описаны в специальных документах (процедурах), включающих сведения о том, какая характеристика и кем контролируется (измеряется), о месте и методе контроля, его периодичности, правилах регистрации результатов контроля.</w:t>
            </w:r>
          </w:p>
          <w:p w:rsidR="0023676B" w:rsidRDefault="0038598E">
            <w:pPr>
              <w:tabs>
                <w:tab w:val="left" w:pos="1365"/>
              </w:tabs>
              <w:jc w:val="both"/>
              <w:rPr>
                <w:szCs w:val="24"/>
              </w:rPr>
            </w:pPr>
            <w:r>
              <w:rPr>
                <w:rFonts w:eastAsia="Calibri"/>
                <w:i/>
                <w:iCs/>
                <w:sz w:val="24"/>
                <w:szCs w:val="24"/>
              </w:rPr>
              <w:t xml:space="preserve">     Подрядчик должен обеспечить приемочный контроль выполненных работ, который должен включать в себя, в том числе, предъявление Заказчику скрытых работ (при наличии). Перечень этапов и видов работ, подлежащих приемке, должен быть согласован с Заказчиком.</w:t>
            </w:r>
          </w:p>
          <w:p w:rsidR="0023676B" w:rsidRDefault="0038598E">
            <w:pPr>
              <w:tabs>
                <w:tab w:val="left" w:pos="1365"/>
              </w:tabs>
              <w:jc w:val="both"/>
              <w:rPr>
                <w:szCs w:val="24"/>
              </w:rPr>
            </w:pPr>
            <w:r>
              <w:rPr>
                <w:rFonts w:eastAsia="Calibri"/>
                <w:i/>
                <w:iCs/>
                <w:sz w:val="24"/>
                <w:szCs w:val="24"/>
              </w:rPr>
              <w:t xml:space="preserve">      Подрядчик должен передать по акту приема-передачи на склад Заказчика демонтированное оборудование, запасные части и материалы.</w:t>
            </w:r>
          </w:p>
          <w:p w:rsidR="0023676B" w:rsidRDefault="0038598E">
            <w:pPr>
              <w:tabs>
                <w:tab w:val="left" w:pos="1365"/>
              </w:tabs>
              <w:ind w:firstLine="515"/>
              <w:jc w:val="both"/>
              <w:rPr>
                <w:szCs w:val="24"/>
              </w:rPr>
            </w:pPr>
            <w:r>
              <w:rPr>
                <w:rFonts w:eastAsia="Calibri"/>
                <w:i/>
                <w:iCs/>
                <w:sz w:val="24"/>
                <w:szCs w:val="24"/>
              </w:rPr>
              <w:t xml:space="preserve"> Качество выполняемых Подрядчиком работ должно соответствовать условиям договора, техническим требованиям, санитарным и экологическим нормам и правилам, другим документам, которые в соответствии с законодательством РФ устанавливают обязательные требования к качеству таких работ. Подрядчик обеспечивает сохранность и возврат Заказчику материалов, демонтированного оборудования или его частей (в том числе черных и цветных металлов), выбывших из эксплуатации в результате выполнения работ.</w:t>
            </w:r>
          </w:p>
        </w:tc>
        <w:tc>
          <w:tcPr>
            <w:tcW w:w="2091" w:type="dxa"/>
            <w:tcBorders>
              <w:top w:val="single" w:sz="4" w:space="0" w:color="000000"/>
              <w:left w:val="single" w:sz="4" w:space="0" w:color="000000"/>
              <w:bottom w:val="single" w:sz="4" w:space="0" w:color="000000"/>
            </w:tcBorders>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top w:val="single" w:sz="4" w:space="0" w:color="000000"/>
              <w:left w:val="single" w:sz="4" w:space="0" w:color="000000"/>
              <w:bottom w:val="single" w:sz="4" w:space="0" w:color="000000"/>
            </w:tcBorders>
          </w:tcPr>
          <w:p w:rsidR="0023676B" w:rsidRDefault="0038598E">
            <w:pPr>
              <w:jc w:val="center"/>
            </w:pPr>
            <w:r>
              <w:rPr>
                <w:bCs/>
                <w:sz w:val="24"/>
                <w:lang w:val="en-US"/>
              </w:rPr>
              <w:t>-</w:t>
            </w:r>
          </w:p>
        </w:tc>
        <w:tc>
          <w:tcPr>
            <w:tcW w:w="1446" w:type="dxa"/>
            <w:tcBorders>
              <w:top w:val="single" w:sz="4" w:space="0" w:color="000000"/>
              <w:left w:val="single" w:sz="4" w:space="0" w:color="000000"/>
              <w:bottom w:val="single" w:sz="4" w:space="0" w:color="000000"/>
              <w:right w:val="single" w:sz="4" w:space="0" w:color="000000"/>
            </w:tcBorders>
          </w:tcPr>
          <w:p w:rsidR="0023676B" w:rsidRDefault="0023676B">
            <w:pPr>
              <w:ind w:firstLine="462"/>
              <w:jc w:val="both"/>
              <w:rPr>
                <w:bCs/>
              </w:rPr>
            </w:pPr>
          </w:p>
        </w:tc>
      </w:tr>
      <w:tr w:rsidR="0023676B">
        <w:tc>
          <w:tcPr>
            <w:tcW w:w="832" w:type="dxa"/>
            <w:tcBorders>
              <w:left w:val="single" w:sz="4" w:space="0" w:color="000000"/>
              <w:bottom w:val="single" w:sz="4" w:space="0" w:color="000000"/>
              <w:right w:val="single" w:sz="4" w:space="0" w:color="000000"/>
            </w:tcBorders>
          </w:tcPr>
          <w:p w:rsidR="0023676B" w:rsidRDefault="0038598E">
            <w:pPr>
              <w:pStyle w:val="affa"/>
              <w:spacing w:before="60" w:after="60"/>
              <w:ind w:left="-117" w:firstLine="0"/>
              <w:jc w:val="center"/>
            </w:pPr>
            <w:r>
              <w:lastRenderedPageBreak/>
              <w:t>1.6</w:t>
            </w:r>
          </w:p>
        </w:tc>
        <w:tc>
          <w:tcPr>
            <w:tcW w:w="8803" w:type="dxa"/>
            <w:gridSpan w:val="2"/>
            <w:tcBorders>
              <w:left w:val="single" w:sz="4" w:space="0" w:color="000000"/>
              <w:bottom w:val="single" w:sz="4" w:space="0" w:color="000000"/>
            </w:tcBorders>
          </w:tcPr>
          <w:p w:rsidR="0023676B" w:rsidRDefault="0038598E">
            <w:pPr>
              <w:jc w:val="both"/>
            </w:pPr>
            <w:r>
              <w:rPr>
                <w:rFonts w:eastAsia="Calibri"/>
                <w:b/>
                <w:bCs/>
                <w:sz w:val="28"/>
                <w:szCs w:val="28"/>
              </w:rPr>
              <w:t>Требования к персоналу Подрядчика</w:t>
            </w:r>
          </w:p>
        </w:tc>
        <w:tc>
          <w:tcPr>
            <w:tcW w:w="2091" w:type="dxa"/>
            <w:tcBorders>
              <w:left w:val="single" w:sz="4" w:space="0" w:color="000000"/>
              <w:bottom w:val="single" w:sz="4" w:space="0" w:color="000000"/>
            </w:tcBorders>
          </w:tcPr>
          <w:p w:rsidR="0023676B" w:rsidRDefault="0023676B">
            <w:pPr>
              <w:jc w:val="center"/>
            </w:pPr>
          </w:p>
        </w:tc>
        <w:tc>
          <w:tcPr>
            <w:tcW w:w="2214" w:type="dxa"/>
            <w:tcBorders>
              <w:left w:val="single" w:sz="4" w:space="0" w:color="000000"/>
              <w:bottom w:val="single" w:sz="4" w:space="0" w:color="000000"/>
            </w:tcBorders>
          </w:tcPr>
          <w:p w:rsidR="0023676B" w:rsidRDefault="0023676B">
            <w:pPr>
              <w:jc w:val="center"/>
            </w:pPr>
          </w:p>
        </w:tc>
        <w:tc>
          <w:tcPr>
            <w:tcW w:w="1446" w:type="dxa"/>
            <w:tcBorders>
              <w:left w:val="single" w:sz="4" w:space="0" w:color="000000"/>
              <w:bottom w:val="single" w:sz="4" w:space="0" w:color="000000"/>
              <w:right w:val="single" w:sz="4" w:space="0" w:color="000000"/>
            </w:tcBorders>
          </w:tcPr>
          <w:p w:rsidR="0023676B" w:rsidRDefault="0023676B">
            <w:pPr>
              <w:ind w:firstLine="462"/>
              <w:jc w:val="both"/>
              <w:rPr>
                <w:bCs/>
              </w:rPr>
            </w:pPr>
          </w:p>
        </w:tc>
      </w:tr>
      <w:tr w:rsidR="0023676B">
        <w:tc>
          <w:tcPr>
            <w:tcW w:w="832" w:type="dxa"/>
            <w:tcBorders>
              <w:left w:val="single" w:sz="4" w:space="0" w:color="000000"/>
              <w:bottom w:val="single" w:sz="4" w:space="0" w:color="000000"/>
              <w:right w:val="single" w:sz="4" w:space="0" w:color="000000"/>
            </w:tcBorders>
          </w:tcPr>
          <w:p w:rsidR="0023676B" w:rsidRDefault="0038598E">
            <w:pPr>
              <w:pStyle w:val="affa"/>
              <w:spacing w:before="60" w:after="60"/>
              <w:ind w:left="-117" w:firstLine="0"/>
              <w:jc w:val="center"/>
            </w:pPr>
            <w:r>
              <w:t>1.6.1‍</w:t>
            </w:r>
          </w:p>
        </w:tc>
        <w:tc>
          <w:tcPr>
            <w:tcW w:w="2728" w:type="dxa"/>
            <w:tcBorders>
              <w:left w:val="single" w:sz="4" w:space="0" w:color="000000"/>
              <w:bottom w:val="single" w:sz="4" w:space="0" w:color="000000"/>
            </w:tcBorders>
          </w:tcPr>
          <w:p w:rsidR="0023676B" w:rsidRDefault="0038598E">
            <w:pPr>
              <w:spacing w:line="100" w:lineRule="atLeast"/>
              <w:rPr>
                <w:i/>
                <w:iCs/>
                <w:sz w:val="24"/>
                <w:szCs w:val="24"/>
              </w:rPr>
            </w:pPr>
            <w:r>
              <w:rPr>
                <w:i/>
                <w:iCs/>
                <w:sz w:val="24"/>
                <w:szCs w:val="24"/>
              </w:rPr>
              <w:t>Квалификация персонала Подрядчика, привлекаемого к выполнению работ</w:t>
            </w:r>
          </w:p>
          <w:p w:rsidR="0023676B" w:rsidRDefault="0023676B">
            <w:pPr>
              <w:jc w:val="both"/>
            </w:pPr>
          </w:p>
        </w:tc>
        <w:tc>
          <w:tcPr>
            <w:tcW w:w="6075" w:type="dxa"/>
            <w:tcBorders>
              <w:left w:val="single" w:sz="4" w:space="0" w:color="000000"/>
              <w:bottom w:val="single" w:sz="4" w:space="0" w:color="000000"/>
            </w:tcBorders>
          </w:tcPr>
          <w:p w:rsidR="0023676B" w:rsidRDefault="0038598E">
            <w:pPr>
              <w:tabs>
                <w:tab w:val="left" w:pos="219"/>
              </w:tabs>
              <w:ind w:firstLine="462"/>
              <w:jc w:val="both"/>
            </w:pPr>
            <w:r>
              <w:rPr>
                <w:rFonts w:eastAsia="Calibri"/>
                <w:i/>
                <w:iCs/>
                <w:sz w:val="24"/>
                <w:szCs w:val="24"/>
              </w:rPr>
              <w:t>Наличие у Подрядчика или у привлекаемых субподрядных организаций (субподрядчиков) собственного или привлеченного (по трудовым, либо гражданско-правовым договорам) квалифицированного персонала.</w:t>
            </w:r>
          </w:p>
          <w:p w:rsidR="0023676B" w:rsidRDefault="0038598E">
            <w:pPr>
              <w:tabs>
                <w:tab w:val="left" w:pos="1365"/>
              </w:tabs>
              <w:jc w:val="both"/>
              <w:rPr>
                <w:bCs/>
                <w:szCs w:val="24"/>
              </w:rPr>
            </w:pPr>
            <w:r>
              <w:rPr>
                <w:rFonts w:eastAsia="Calibri"/>
                <w:i/>
                <w:iCs/>
                <w:sz w:val="24"/>
                <w:szCs w:val="24"/>
              </w:rPr>
              <w:t xml:space="preserve">   Подрядчик или привлекаемая им субподрядная организация (субподрядчик) должен обеспечить наличие квалифицированного персонала для выполнения всего объема работ согласно ведомостям объемов работ (Приложение №1 к ТТ), предоставить список с указанием квалификации, разряда, стажа работы по профессии и копии действующих квалификационных документов, подтверждающих право проведения данных работ (дипломы, аттестаты, удостоверения).</w:t>
            </w:r>
          </w:p>
          <w:p w:rsidR="0023676B" w:rsidRDefault="0038598E">
            <w:pPr>
              <w:tabs>
                <w:tab w:val="left" w:pos="1365"/>
              </w:tabs>
              <w:jc w:val="both"/>
              <w:rPr>
                <w:bCs/>
                <w:szCs w:val="24"/>
              </w:rPr>
            </w:pPr>
            <w:r>
              <w:rPr>
                <w:rFonts w:eastAsia="Calibri"/>
                <w:i/>
                <w:iCs/>
                <w:sz w:val="24"/>
                <w:szCs w:val="24"/>
              </w:rPr>
              <w:t xml:space="preserve">   Подрядчик или привлекаемая им субподрядная организация (субподрядчик) должен обеспечить наличие персонала, имеющего право быть ответственными лицами за безопасное ведение работ (ответственный руководитель работ, производитель работ, члены бригады) при работах по наряду-допуску и распоряжению (предоставить список персонала).</w:t>
            </w:r>
          </w:p>
          <w:p w:rsidR="0023676B" w:rsidRDefault="0038598E">
            <w:pPr>
              <w:tabs>
                <w:tab w:val="left" w:pos="1365"/>
              </w:tabs>
              <w:jc w:val="both"/>
              <w:rPr>
                <w:bCs/>
                <w:szCs w:val="24"/>
              </w:rPr>
            </w:pPr>
            <w:r>
              <w:rPr>
                <w:rFonts w:eastAsia="Calibri"/>
                <w:i/>
                <w:iCs/>
                <w:sz w:val="24"/>
                <w:szCs w:val="24"/>
              </w:rPr>
              <w:t xml:space="preserve">     Подрядчик или привлекаемая им субподрядная организация (субподрядчик) до начала выполнения работ должен предоставить Заказчику:</w:t>
            </w:r>
          </w:p>
          <w:p w:rsidR="0023676B" w:rsidRDefault="0038598E">
            <w:pPr>
              <w:pStyle w:val="affa"/>
              <w:ind w:left="485" w:firstLine="0"/>
              <w:jc w:val="both"/>
            </w:pPr>
            <w:r>
              <w:rPr>
                <w:i/>
                <w:iCs/>
              </w:rPr>
              <w:t>-  список работников, которым будет предоставлено право быть ответственными руководителями, производителями работ, членами бригады с указанием групп по электробезопасности;</w:t>
            </w:r>
          </w:p>
          <w:p w:rsidR="0023676B" w:rsidRDefault="0038598E">
            <w:pPr>
              <w:pStyle w:val="affa"/>
              <w:ind w:left="485" w:firstLine="0"/>
              <w:jc w:val="both"/>
            </w:pPr>
            <w:r>
              <w:rPr>
                <w:i/>
                <w:iCs/>
              </w:rPr>
              <w:t>-       копии удостоверений и протоколов проверки знаний:</w:t>
            </w:r>
          </w:p>
          <w:p w:rsidR="0023676B" w:rsidRDefault="0038598E">
            <w:pPr>
              <w:pStyle w:val="affa"/>
              <w:numPr>
                <w:ilvl w:val="0"/>
                <w:numId w:val="27"/>
              </w:numPr>
              <w:tabs>
                <w:tab w:val="left" w:pos="1077"/>
              </w:tabs>
              <w:ind w:left="1077" w:hanging="567"/>
              <w:jc w:val="both"/>
            </w:pPr>
            <w:r>
              <w:rPr>
                <w:i/>
                <w:iCs/>
              </w:rPr>
              <w:t>требований по охране труда в соответствии с требованиями Постановления Правительства РФ от 24 декабря 2021 года N 2464;</w:t>
            </w:r>
          </w:p>
          <w:p w:rsidR="0023676B" w:rsidRDefault="0038598E">
            <w:pPr>
              <w:pStyle w:val="affa"/>
              <w:numPr>
                <w:ilvl w:val="0"/>
                <w:numId w:val="27"/>
              </w:numPr>
              <w:tabs>
                <w:tab w:val="left" w:pos="1077"/>
              </w:tabs>
              <w:ind w:left="1077" w:hanging="562"/>
              <w:jc w:val="both"/>
            </w:pPr>
            <w:r>
              <w:rPr>
                <w:i/>
                <w:iCs/>
              </w:rPr>
              <w:lastRenderedPageBreak/>
              <w:t>допуске к работам в электроустановках, подтверждающих группу по электробезопасности в соответствии с требованиями Правил по охране труда при эксплуатации электроустановок;</w:t>
            </w:r>
          </w:p>
          <w:p w:rsidR="0023676B" w:rsidRDefault="0038598E">
            <w:pPr>
              <w:pStyle w:val="affa"/>
              <w:numPr>
                <w:ilvl w:val="0"/>
                <w:numId w:val="27"/>
              </w:numPr>
              <w:tabs>
                <w:tab w:val="left" w:pos="1077"/>
              </w:tabs>
              <w:ind w:left="1077" w:hanging="562"/>
              <w:jc w:val="both"/>
            </w:pPr>
            <w:r>
              <w:rPr>
                <w:i/>
                <w:iCs/>
              </w:rPr>
              <w:t xml:space="preserve">допуске к специальным видам работ (огневым, грузоподъемным, работ с </w:t>
            </w:r>
            <w:proofErr w:type="spellStart"/>
            <w:r>
              <w:rPr>
                <w:i/>
                <w:iCs/>
              </w:rPr>
              <w:t>электро</w:t>
            </w:r>
            <w:proofErr w:type="spellEnd"/>
            <w:r>
              <w:rPr>
                <w:i/>
                <w:iCs/>
              </w:rPr>
              <w:t xml:space="preserve"> - и </w:t>
            </w:r>
            <w:proofErr w:type="spellStart"/>
            <w:r>
              <w:rPr>
                <w:i/>
                <w:iCs/>
              </w:rPr>
              <w:t>пневмоинструментом</w:t>
            </w:r>
            <w:proofErr w:type="spellEnd"/>
            <w:r>
              <w:rPr>
                <w:i/>
                <w:iCs/>
              </w:rPr>
              <w:t>).</w:t>
            </w:r>
          </w:p>
          <w:p w:rsidR="0023676B" w:rsidRDefault="0038598E">
            <w:pPr>
              <w:tabs>
                <w:tab w:val="left" w:pos="219"/>
              </w:tabs>
              <w:ind w:firstLine="462"/>
              <w:jc w:val="both"/>
            </w:pPr>
            <w:r>
              <w:rPr>
                <w:rFonts w:eastAsia="Calibri"/>
                <w:i/>
                <w:iCs/>
                <w:sz w:val="24"/>
                <w:szCs w:val="24"/>
              </w:rPr>
              <w:t>-        копии заключений о прохождении медицинских осмотров;</w:t>
            </w:r>
          </w:p>
          <w:p w:rsidR="0023676B" w:rsidRDefault="0038598E">
            <w:pPr>
              <w:pStyle w:val="affa"/>
              <w:ind w:left="113" w:firstLine="0"/>
              <w:jc w:val="both"/>
            </w:pPr>
            <w:r>
              <w:rPr>
                <w:i/>
                <w:iCs/>
              </w:rPr>
              <w:t xml:space="preserve">- копии заключений о прохождении психиатрического освидетельствования в соответствии с требованиями </w:t>
            </w:r>
            <w:hyperlink r:id="rId9">
              <w:r>
                <w:rPr>
                  <w:rStyle w:val="a9"/>
                  <w:i/>
                  <w:iCs/>
                  <w:color w:val="000000"/>
                  <w:u w:val="none"/>
                </w:rPr>
                <w:t xml:space="preserve"> Приказа Минздрава России от 20.05.2022 №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 </w:t>
              </w:r>
            </w:hyperlink>
          </w:p>
        </w:tc>
        <w:tc>
          <w:tcPr>
            <w:tcW w:w="2091" w:type="dxa"/>
            <w:tcBorders>
              <w:left w:val="single" w:sz="4" w:space="0" w:color="000000"/>
              <w:bottom w:val="single" w:sz="4" w:space="0" w:color="000000"/>
            </w:tcBorders>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left w:val="single" w:sz="4" w:space="0" w:color="000000"/>
              <w:bottom w:val="single" w:sz="4" w:space="0" w:color="000000"/>
            </w:tcBorders>
          </w:tcPr>
          <w:p w:rsidR="0023676B" w:rsidRDefault="0038598E">
            <w:pPr>
              <w:jc w:val="center"/>
            </w:pPr>
            <w:r>
              <w:rPr>
                <w:bCs/>
                <w:sz w:val="24"/>
                <w:lang w:val="en-US"/>
              </w:rPr>
              <w:t>-</w:t>
            </w:r>
          </w:p>
        </w:tc>
        <w:tc>
          <w:tcPr>
            <w:tcW w:w="1446" w:type="dxa"/>
            <w:tcBorders>
              <w:left w:val="single" w:sz="4" w:space="0" w:color="000000"/>
              <w:bottom w:val="single" w:sz="4" w:space="0" w:color="000000"/>
              <w:right w:val="single" w:sz="4" w:space="0" w:color="000000"/>
            </w:tcBorders>
          </w:tcPr>
          <w:p w:rsidR="0023676B" w:rsidRDefault="0023676B">
            <w:pPr>
              <w:ind w:firstLine="462"/>
              <w:jc w:val="both"/>
              <w:rPr>
                <w:bCs/>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spacing w:before="60" w:after="60"/>
              <w:ind w:left="-117" w:firstLine="0"/>
              <w:jc w:val="center"/>
            </w:pPr>
            <w:r>
              <w:t>1.7</w:t>
            </w:r>
          </w:p>
        </w:tc>
        <w:tc>
          <w:tcPr>
            <w:tcW w:w="8803" w:type="dxa"/>
            <w:gridSpan w:val="2"/>
            <w:tcBorders>
              <w:top w:val="single" w:sz="4" w:space="0" w:color="000000"/>
              <w:left w:val="single" w:sz="4" w:space="0" w:color="000000"/>
              <w:bottom w:val="single" w:sz="4" w:space="0" w:color="000000"/>
            </w:tcBorders>
            <w:vAlign w:val="center"/>
          </w:tcPr>
          <w:p w:rsidR="0023676B" w:rsidRDefault="0038598E">
            <w:pPr>
              <w:spacing w:before="60"/>
            </w:pPr>
            <w:r>
              <w:rPr>
                <w:b/>
                <w:sz w:val="24"/>
                <w:szCs w:val="24"/>
              </w:rPr>
              <w:t>Требования к безопасности работ и охране труда</w:t>
            </w:r>
          </w:p>
        </w:tc>
        <w:tc>
          <w:tcPr>
            <w:tcW w:w="2091" w:type="dxa"/>
            <w:tcBorders>
              <w:top w:val="single" w:sz="4" w:space="0" w:color="000000"/>
              <w:left w:val="single" w:sz="4" w:space="0" w:color="000000"/>
              <w:bottom w:val="single" w:sz="4" w:space="0" w:color="000000"/>
            </w:tcBorders>
            <w:vAlign w:val="center"/>
          </w:tcPr>
          <w:p w:rsidR="0023676B" w:rsidRDefault="0023676B">
            <w:pPr>
              <w:spacing w:before="60"/>
              <w:rPr>
                <w:b/>
                <w:sz w:val="24"/>
                <w:szCs w:val="24"/>
              </w:rPr>
            </w:pPr>
          </w:p>
        </w:tc>
        <w:tc>
          <w:tcPr>
            <w:tcW w:w="2214" w:type="dxa"/>
            <w:tcBorders>
              <w:top w:val="single" w:sz="4" w:space="0" w:color="000000"/>
              <w:left w:val="single" w:sz="4" w:space="0" w:color="000000"/>
              <w:bottom w:val="single" w:sz="4" w:space="0" w:color="000000"/>
            </w:tcBorders>
            <w:vAlign w:val="center"/>
          </w:tcPr>
          <w:p w:rsidR="0023676B" w:rsidRDefault="0023676B">
            <w:pPr>
              <w:spacing w:before="60"/>
              <w:rPr>
                <w:b/>
                <w:sz w:val="24"/>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spacing w:before="60"/>
              <w:rPr>
                <w:b/>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numPr>
                <w:ilvl w:val="2"/>
                <w:numId w:val="7"/>
              </w:numPr>
              <w:spacing w:before="60" w:after="60"/>
              <w:ind w:left="0" w:hanging="1199"/>
              <w:jc w:val="center"/>
            </w:pPr>
            <w:r>
              <w:t>1.7.1.</w:t>
            </w:r>
          </w:p>
        </w:tc>
        <w:tc>
          <w:tcPr>
            <w:tcW w:w="2728" w:type="dxa"/>
            <w:tcBorders>
              <w:top w:val="single" w:sz="4" w:space="0" w:color="000000"/>
              <w:left w:val="single" w:sz="4" w:space="0" w:color="000000"/>
              <w:bottom w:val="single" w:sz="4" w:space="0" w:color="000000"/>
              <w:right w:val="single" w:sz="4" w:space="0" w:color="000000"/>
            </w:tcBorders>
          </w:tcPr>
          <w:p w:rsidR="0023676B" w:rsidRDefault="0038598E">
            <w:pPr>
              <w:tabs>
                <w:tab w:val="left" w:pos="426"/>
              </w:tabs>
              <w:spacing w:before="60"/>
            </w:pPr>
            <w:r>
              <w:rPr>
                <w:i/>
                <w:iCs/>
                <w:sz w:val="24"/>
                <w:szCs w:val="24"/>
              </w:rPr>
              <w:t>Требования к безопасности выполняемых работ</w:t>
            </w:r>
          </w:p>
        </w:tc>
        <w:tc>
          <w:tcPr>
            <w:tcW w:w="6075" w:type="dxa"/>
            <w:tcBorders>
              <w:top w:val="single" w:sz="4" w:space="0" w:color="000000"/>
              <w:left w:val="single" w:sz="4" w:space="0" w:color="000000"/>
              <w:bottom w:val="single" w:sz="4" w:space="0" w:color="000000"/>
            </w:tcBorders>
          </w:tcPr>
          <w:p w:rsidR="0023676B" w:rsidRDefault="0038598E">
            <w:r>
              <w:rPr>
                <w:i/>
                <w:iCs/>
                <w:sz w:val="24"/>
                <w:szCs w:val="24"/>
              </w:rPr>
              <w:t>Подрядчик должен:</w:t>
            </w:r>
          </w:p>
          <w:p w:rsidR="0023676B" w:rsidRDefault="0038598E">
            <w:pPr>
              <w:pStyle w:val="affa"/>
              <w:numPr>
                <w:ilvl w:val="0"/>
                <w:numId w:val="8"/>
              </w:numPr>
              <w:ind w:left="319" w:firstLine="0"/>
              <w:jc w:val="both"/>
            </w:pPr>
            <w:r>
              <w:rPr>
                <w:i/>
                <w:iCs/>
              </w:rPr>
              <w:t xml:space="preserve">Соблюдать требования действующего федерального законодательства Российской Федерации, нормативных правовых актов субъектов Российской Федерации, в т.ч. законодательство о недрах, охране окружающей среды, промышленной и пожарной безопасности, охране труда, </w:t>
            </w:r>
            <w:proofErr w:type="spellStart"/>
            <w:r>
              <w:rPr>
                <w:i/>
                <w:iCs/>
              </w:rPr>
              <w:t>энергоэффективности</w:t>
            </w:r>
            <w:proofErr w:type="spellEnd"/>
            <w:r>
              <w:rPr>
                <w:i/>
                <w:iCs/>
              </w:rPr>
              <w:t>, рационального использования природных ресурсов и полезных ископаемых, а также все прочие законы и нормативные акты, относящиеся к сфере деятельности;</w:t>
            </w:r>
          </w:p>
          <w:p w:rsidR="0023676B" w:rsidRDefault="0038598E">
            <w:pPr>
              <w:pStyle w:val="affa"/>
              <w:numPr>
                <w:ilvl w:val="0"/>
                <w:numId w:val="8"/>
              </w:numPr>
              <w:ind w:left="320" w:hanging="220"/>
              <w:jc w:val="both"/>
            </w:pPr>
            <w:r>
              <w:rPr>
                <w:i/>
                <w:iCs/>
              </w:rPr>
              <w:t xml:space="preserve">Подрядчик обязан </w:t>
            </w:r>
            <w:r>
              <w:rPr>
                <w:rFonts w:eastAsia="Times New Roman"/>
                <w:i/>
                <w:iCs/>
              </w:rPr>
              <w:t xml:space="preserve">направлять на объекты заказчика работников, обученных правилам безопасного ведения работ и имеющих все необходимые допуски к производству работ, а также представлять документы на русском языке, подтверждающие </w:t>
            </w:r>
            <w:r>
              <w:rPr>
                <w:rFonts w:eastAsia="Times New Roman"/>
                <w:i/>
                <w:iCs/>
              </w:rPr>
              <w:lastRenderedPageBreak/>
              <w:t>аттестацию работников на проведение соответствующих видов работ.</w:t>
            </w:r>
          </w:p>
        </w:tc>
        <w:tc>
          <w:tcPr>
            <w:tcW w:w="2091" w:type="dxa"/>
            <w:tcBorders>
              <w:top w:val="single" w:sz="4" w:space="0" w:color="000000"/>
              <w:left w:val="single" w:sz="4" w:space="0" w:color="000000"/>
              <w:bottom w:val="single" w:sz="4" w:space="0" w:color="000000"/>
            </w:tcBorders>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top w:val="single" w:sz="4" w:space="0" w:color="000000"/>
              <w:left w:val="single" w:sz="4" w:space="0" w:color="000000"/>
              <w:bottom w:val="single" w:sz="4" w:space="0" w:color="000000"/>
            </w:tcBorders>
          </w:tcPr>
          <w:p w:rsidR="0023676B" w:rsidRDefault="0038598E">
            <w:pPr>
              <w:jc w:val="center"/>
            </w:pPr>
            <w:r>
              <w:rPr>
                <w:bCs/>
                <w:sz w:val="24"/>
                <w:lang w:val="en-US"/>
              </w:rPr>
              <w:t>-</w:t>
            </w:r>
          </w:p>
        </w:tc>
        <w:tc>
          <w:tcPr>
            <w:tcW w:w="1446" w:type="dxa"/>
            <w:tcBorders>
              <w:top w:val="single" w:sz="4" w:space="0" w:color="000000"/>
              <w:left w:val="single" w:sz="4" w:space="0" w:color="000000"/>
              <w:bottom w:val="single" w:sz="4" w:space="0" w:color="000000"/>
              <w:right w:val="single" w:sz="4" w:space="0" w:color="000000"/>
            </w:tcBorders>
          </w:tcPr>
          <w:p w:rsidR="0023676B" w:rsidRDefault="0023676B">
            <w:pPr>
              <w:rPr>
                <w:i/>
                <w:iCs/>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23676B">
            <w:pPr>
              <w:pStyle w:val="affa"/>
              <w:numPr>
                <w:ilvl w:val="0"/>
                <w:numId w:val="7"/>
              </w:numPr>
              <w:spacing w:before="60" w:after="60"/>
              <w:jc w:val="center"/>
            </w:pPr>
          </w:p>
        </w:tc>
        <w:tc>
          <w:tcPr>
            <w:tcW w:w="8803" w:type="dxa"/>
            <w:gridSpan w:val="2"/>
            <w:tcBorders>
              <w:top w:val="single" w:sz="4" w:space="0" w:color="000000"/>
              <w:left w:val="single" w:sz="4" w:space="0" w:color="000000"/>
              <w:bottom w:val="single" w:sz="4" w:space="0" w:color="000000"/>
            </w:tcBorders>
            <w:vAlign w:val="center"/>
          </w:tcPr>
          <w:p w:rsidR="0023676B" w:rsidRDefault="0038598E">
            <w:r>
              <w:rPr>
                <w:b/>
                <w:bCs/>
                <w:sz w:val="24"/>
                <w:szCs w:val="24"/>
              </w:rPr>
              <w:t>Требования к результатам работ</w:t>
            </w:r>
          </w:p>
        </w:tc>
        <w:tc>
          <w:tcPr>
            <w:tcW w:w="2091" w:type="dxa"/>
            <w:tcBorders>
              <w:top w:val="single" w:sz="4" w:space="0" w:color="000000"/>
              <w:left w:val="single" w:sz="4" w:space="0" w:color="000000"/>
              <w:bottom w:val="single" w:sz="4" w:space="0" w:color="000000"/>
            </w:tcBorders>
            <w:vAlign w:val="center"/>
          </w:tcPr>
          <w:p w:rsidR="0023676B" w:rsidRDefault="0023676B">
            <w:pPr>
              <w:rPr>
                <w:b/>
                <w:bCs/>
                <w:sz w:val="24"/>
                <w:szCs w:val="24"/>
              </w:rPr>
            </w:pPr>
          </w:p>
        </w:tc>
        <w:tc>
          <w:tcPr>
            <w:tcW w:w="2214" w:type="dxa"/>
            <w:tcBorders>
              <w:top w:val="single" w:sz="4" w:space="0" w:color="000000"/>
              <w:left w:val="single" w:sz="4" w:space="0" w:color="000000"/>
              <w:bottom w:val="single" w:sz="4" w:space="0" w:color="000000"/>
            </w:tcBorders>
            <w:vAlign w:val="center"/>
          </w:tcPr>
          <w:p w:rsidR="0023676B" w:rsidRDefault="0023676B">
            <w:pPr>
              <w:rPr>
                <w:b/>
                <w:bCs/>
                <w:sz w:val="24"/>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rPr>
                <w:b/>
                <w:bCs/>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23676B">
            <w:pPr>
              <w:pStyle w:val="affa"/>
              <w:numPr>
                <w:ilvl w:val="1"/>
                <w:numId w:val="7"/>
              </w:numPr>
              <w:spacing w:before="60" w:after="60"/>
              <w:ind w:left="-117" w:firstLine="142"/>
              <w:jc w:val="center"/>
            </w:pPr>
          </w:p>
        </w:tc>
        <w:tc>
          <w:tcPr>
            <w:tcW w:w="2728" w:type="dxa"/>
            <w:tcBorders>
              <w:top w:val="single" w:sz="4" w:space="0" w:color="000000"/>
              <w:left w:val="single" w:sz="4" w:space="0" w:color="000000"/>
              <w:bottom w:val="single" w:sz="4" w:space="0" w:color="000000"/>
            </w:tcBorders>
          </w:tcPr>
          <w:p w:rsidR="0023676B" w:rsidRDefault="0038598E">
            <w:r>
              <w:rPr>
                <w:sz w:val="24"/>
                <w:szCs w:val="24"/>
              </w:rPr>
              <w:t>Общие требования к результатам работ</w:t>
            </w:r>
          </w:p>
        </w:tc>
        <w:tc>
          <w:tcPr>
            <w:tcW w:w="6075" w:type="dxa"/>
            <w:tcBorders>
              <w:top w:val="single" w:sz="4" w:space="0" w:color="000000"/>
              <w:left w:val="single" w:sz="4" w:space="0" w:color="000000"/>
              <w:bottom w:val="single" w:sz="4" w:space="0" w:color="000000"/>
            </w:tcBorders>
            <w:vAlign w:val="center"/>
          </w:tcPr>
          <w:p w:rsidR="0023676B" w:rsidRDefault="0038598E">
            <w:pPr>
              <w:jc w:val="both"/>
            </w:pPr>
            <w:r>
              <w:rPr>
                <w:i/>
                <w:iCs/>
                <w:sz w:val="24"/>
                <w:szCs w:val="24"/>
              </w:rPr>
              <w:t xml:space="preserve"> Результатом работ является отремонтированный объект, принятый Заказчиком в гарантийную эксплуатацию по Акту КС-2, соответствующий требованиям, изложенными в настоящих ТТ.</w:t>
            </w:r>
          </w:p>
          <w:p w:rsidR="0023676B" w:rsidRDefault="0038598E">
            <w:pPr>
              <w:jc w:val="both"/>
            </w:pPr>
            <w:r>
              <w:rPr>
                <w:i/>
                <w:iCs/>
                <w:sz w:val="24"/>
                <w:szCs w:val="24"/>
              </w:rPr>
              <w:t xml:space="preserve"> Оценка качества отремонтированного объекта (оборудования) после ремонта, установленная комиссией, согласно Правилам </w:t>
            </w:r>
            <w:proofErr w:type="spellStart"/>
            <w:r>
              <w:rPr>
                <w:i/>
                <w:iCs/>
                <w:sz w:val="24"/>
                <w:szCs w:val="24"/>
              </w:rPr>
              <w:t>ТОиР</w:t>
            </w:r>
            <w:proofErr w:type="spellEnd"/>
            <w:r>
              <w:rPr>
                <w:i/>
                <w:iCs/>
                <w:sz w:val="24"/>
                <w:szCs w:val="24"/>
              </w:rPr>
              <w:t xml:space="preserve"> должна быть не хуже:</w:t>
            </w:r>
          </w:p>
          <w:p w:rsidR="0023676B" w:rsidRDefault="0038598E">
            <w:pPr>
              <w:numPr>
                <w:ilvl w:val="0"/>
                <w:numId w:val="24"/>
              </w:numPr>
              <w:ind w:left="0" w:firstLine="0"/>
              <w:jc w:val="both"/>
            </w:pPr>
            <w:r>
              <w:rPr>
                <w:i/>
                <w:iCs/>
                <w:sz w:val="24"/>
                <w:szCs w:val="24"/>
              </w:rPr>
              <w:t>«соответствует требованиям ремонтной документации»;</w:t>
            </w:r>
          </w:p>
          <w:p w:rsidR="0023676B" w:rsidRDefault="0038598E">
            <w:pPr>
              <w:numPr>
                <w:ilvl w:val="0"/>
                <w:numId w:val="24"/>
              </w:numPr>
              <w:ind w:left="0" w:firstLine="0"/>
              <w:jc w:val="both"/>
              <w:rPr>
                <w:i/>
                <w:iCs/>
                <w:sz w:val="24"/>
                <w:szCs w:val="24"/>
              </w:rPr>
            </w:pPr>
            <w:r>
              <w:rPr>
                <w:i/>
                <w:iCs/>
                <w:sz w:val="24"/>
                <w:szCs w:val="24"/>
              </w:rPr>
              <w:t>«соответствует требованиям правил пожарной безопасности».</w:t>
            </w:r>
          </w:p>
        </w:tc>
        <w:tc>
          <w:tcPr>
            <w:tcW w:w="2091" w:type="dxa"/>
            <w:tcBorders>
              <w:top w:val="single" w:sz="4" w:space="0" w:color="000000"/>
              <w:left w:val="single" w:sz="4" w:space="0" w:color="000000"/>
              <w:bottom w:val="single" w:sz="4" w:space="0" w:color="000000"/>
            </w:tcBorders>
          </w:tcPr>
          <w:p w:rsidR="0023676B" w:rsidRDefault="0038598E">
            <w:pPr>
              <w:jc w:val="center"/>
            </w:pPr>
            <w:proofErr w:type="spellStart"/>
            <w:r>
              <w:rPr>
                <w:i/>
                <w:sz w:val="24"/>
                <w:szCs w:val="24"/>
                <w:lang w:val="en-US"/>
              </w:rPr>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top w:val="single" w:sz="4" w:space="0" w:color="000000"/>
              <w:left w:val="single" w:sz="4" w:space="0" w:color="000000"/>
              <w:bottom w:val="single" w:sz="4" w:space="0" w:color="000000"/>
            </w:tcBorders>
          </w:tcPr>
          <w:p w:rsidR="0023676B" w:rsidRDefault="0038598E">
            <w:pPr>
              <w:jc w:val="center"/>
            </w:pPr>
            <w:r>
              <w:rPr>
                <w:bCs/>
                <w:sz w:val="24"/>
                <w:lang w:val="en-US"/>
              </w:rPr>
              <w:t>-</w:t>
            </w: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spacing w:before="60"/>
              <w:rPr>
                <w:b/>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23676B">
            <w:pPr>
              <w:pStyle w:val="affa"/>
              <w:numPr>
                <w:ilvl w:val="1"/>
                <w:numId w:val="7"/>
              </w:numPr>
              <w:spacing w:before="60" w:after="60"/>
              <w:ind w:left="-117" w:firstLine="142"/>
              <w:jc w:val="center"/>
            </w:pPr>
          </w:p>
        </w:tc>
        <w:tc>
          <w:tcPr>
            <w:tcW w:w="8803" w:type="dxa"/>
            <w:gridSpan w:val="2"/>
            <w:tcBorders>
              <w:top w:val="single" w:sz="4" w:space="0" w:color="000000"/>
              <w:left w:val="single" w:sz="4" w:space="0" w:color="000000"/>
              <w:bottom w:val="single" w:sz="4" w:space="0" w:color="000000"/>
            </w:tcBorders>
            <w:vAlign w:val="center"/>
          </w:tcPr>
          <w:p w:rsidR="0023676B" w:rsidRDefault="0038598E">
            <w:r>
              <w:rPr>
                <w:b/>
                <w:bCs/>
                <w:sz w:val="24"/>
                <w:szCs w:val="24"/>
              </w:rPr>
              <w:t>Требования к порядку приемки результатов работ</w:t>
            </w:r>
          </w:p>
        </w:tc>
        <w:tc>
          <w:tcPr>
            <w:tcW w:w="2091" w:type="dxa"/>
            <w:tcBorders>
              <w:top w:val="single" w:sz="4" w:space="0" w:color="000000"/>
              <w:left w:val="single" w:sz="4" w:space="0" w:color="000000"/>
              <w:bottom w:val="single" w:sz="4" w:space="0" w:color="000000"/>
            </w:tcBorders>
          </w:tcPr>
          <w:p w:rsidR="0023676B" w:rsidRDefault="0023676B">
            <w:pPr>
              <w:jc w:val="center"/>
            </w:pPr>
          </w:p>
        </w:tc>
        <w:tc>
          <w:tcPr>
            <w:tcW w:w="2214" w:type="dxa"/>
            <w:tcBorders>
              <w:top w:val="single" w:sz="4" w:space="0" w:color="000000"/>
              <w:left w:val="single" w:sz="4" w:space="0" w:color="000000"/>
              <w:bottom w:val="single" w:sz="4" w:space="0" w:color="000000"/>
            </w:tcBorders>
          </w:tcPr>
          <w:p w:rsidR="0023676B" w:rsidRDefault="0023676B">
            <w:pPr>
              <w:jc w:val="center"/>
            </w:pP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rPr>
                <w:bCs/>
                <w:sz w:val="24"/>
                <w:szCs w:val="24"/>
              </w:rPr>
            </w:pPr>
          </w:p>
        </w:tc>
      </w:tr>
      <w:tr w:rsidR="0023676B">
        <w:tc>
          <w:tcPr>
            <w:tcW w:w="832" w:type="dxa"/>
            <w:tcBorders>
              <w:left w:val="single" w:sz="4" w:space="0" w:color="000000"/>
              <w:bottom w:val="single" w:sz="4" w:space="0" w:color="000000"/>
              <w:right w:val="single" w:sz="4" w:space="0" w:color="000000"/>
            </w:tcBorders>
          </w:tcPr>
          <w:p w:rsidR="0023676B" w:rsidRDefault="0038598E">
            <w:pPr>
              <w:pStyle w:val="affa"/>
              <w:spacing w:before="60" w:after="60"/>
              <w:ind w:left="-117" w:firstLine="0"/>
              <w:jc w:val="center"/>
            </w:pPr>
            <w:r>
              <w:t>2.2.1‍</w:t>
            </w:r>
          </w:p>
        </w:tc>
        <w:tc>
          <w:tcPr>
            <w:tcW w:w="2728" w:type="dxa"/>
            <w:tcBorders>
              <w:left w:val="single" w:sz="4" w:space="0" w:color="000000"/>
              <w:bottom w:val="single" w:sz="4" w:space="0" w:color="000000"/>
            </w:tcBorders>
          </w:tcPr>
          <w:p w:rsidR="0023676B" w:rsidRDefault="0038598E">
            <w:pPr>
              <w:rPr>
                <w:bCs/>
                <w:i/>
                <w:iCs/>
                <w:sz w:val="24"/>
                <w:szCs w:val="24"/>
              </w:rPr>
            </w:pPr>
            <w:r>
              <w:rPr>
                <w:bCs/>
                <w:i/>
                <w:iCs/>
                <w:sz w:val="24"/>
                <w:szCs w:val="24"/>
              </w:rPr>
              <w:t xml:space="preserve">Порядок приемки оборудования </w:t>
            </w:r>
          </w:p>
        </w:tc>
        <w:tc>
          <w:tcPr>
            <w:tcW w:w="6075" w:type="dxa"/>
            <w:tcBorders>
              <w:left w:val="single" w:sz="4" w:space="0" w:color="000000"/>
              <w:bottom w:val="single" w:sz="4" w:space="0" w:color="000000"/>
            </w:tcBorders>
            <w:vAlign w:val="center"/>
          </w:tcPr>
          <w:p w:rsidR="0023676B" w:rsidRDefault="0038598E">
            <w:pPr>
              <w:jc w:val="both"/>
            </w:pPr>
            <w:r>
              <w:rPr>
                <w:i/>
                <w:iCs/>
                <w:sz w:val="24"/>
                <w:szCs w:val="24"/>
              </w:rPr>
              <w:t xml:space="preserve">Организация приемки оборудования выполняется в соответствии с требованиями </w:t>
            </w:r>
            <w:r>
              <w:rPr>
                <w:bCs/>
                <w:i/>
                <w:iCs/>
                <w:sz w:val="24"/>
                <w:szCs w:val="24"/>
              </w:rPr>
              <w:t xml:space="preserve">«Правилами организации технического обслуживания и ремонта объектов электроэнергетики» утверждены приказом МЭ России от 25.10.2017г. №1013 (далее Правила организации </w:t>
            </w:r>
            <w:proofErr w:type="spellStart"/>
            <w:r>
              <w:rPr>
                <w:bCs/>
                <w:i/>
                <w:iCs/>
                <w:sz w:val="24"/>
                <w:szCs w:val="24"/>
              </w:rPr>
              <w:t>ТОиР</w:t>
            </w:r>
            <w:proofErr w:type="spellEnd"/>
            <w:r>
              <w:rPr>
                <w:bCs/>
                <w:i/>
                <w:iCs/>
                <w:sz w:val="24"/>
                <w:szCs w:val="24"/>
              </w:rPr>
              <w:t>) и СТО РусГидро 02.01.62 «Гидроэлектростанции. Ремонт и техническое обслуживание оборудования, зданий и сооружений.</w:t>
            </w:r>
            <w:r>
              <w:rPr>
                <w:i/>
                <w:iCs/>
                <w:sz w:val="24"/>
                <w:szCs w:val="24"/>
              </w:rPr>
              <w:t>.</w:t>
            </w:r>
          </w:p>
          <w:p w:rsidR="0023676B" w:rsidRDefault="0038598E">
            <w:pPr>
              <w:jc w:val="both"/>
            </w:pPr>
            <w:r>
              <w:rPr>
                <w:i/>
                <w:iCs/>
                <w:sz w:val="24"/>
                <w:szCs w:val="24"/>
              </w:rPr>
              <w:t>К моменту ввода оборудования в эксплуатацию Подрядчик должен представить Заказчику окончательно оформленную документацию.</w:t>
            </w:r>
          </w:p>
        </w:tc>
        <w:tc>
          <w:tcPr>
            <w:tcW w:w="2091" w:type="dxa"/>
            <w:tcBorders>
              <w:left w:val="single" w:sz="4" w:space="0" w:color="000000"/>
              <w:bottom w:val="single" w:sz="4" w:space="0" w:color="000000"/>
            </w:tcBorders>
          </w:tcPr>
          <w:p w:rsidR="0023676B" w:rsidRDefault="0038598E">
            <w:pPr>
              <w:jc w:val="center"/>
            </w:pPr>
            <w:proofErr w:type="spellStart"/>
            <w:r>
              <w:rPr>
                <w:i/>
                <w:sz w:val="24"/>
                <w:szCs w:val="24"/>
                <w:lang w:val="en-US"/>
              </w:rPr>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left w:val="single" w:sz="4" w:space="0" w:color="000000"/>
              <w:bottom w:val="single" w:sz="4" w:space="0" w:color="000000"/>
            </w:tcBorders>
          </w:tcPr>
          <w:p w:rsidR="0023676B" w:rsidRDefault="0038598E">
            <w:pPr>
              <w:jc w:val="center"/>
            </w:pPr>
            <w:r>
              <w:rPr>
                <w:bCs/>
                <w:sz w:val="24"/>
                <w:lang w:val="en-US"/>
              </w:rPr>
              <w:t>-</w:t>
            </w:r>
          </w:p>
        </w:tc>
        <w:tc>
          <w:tcPr>
            <w:tcW w:w="1446" w:type="dxa"/>
            <w:tcBorders>
              <w:left w:val="single" w:sz="4" w:space="0" w:color="000000"/>
              <w:bottom w:val="single" w:sz="4" w:space="0" w:color="000000"/>
              <w:right w:val="single" w:sz="4" w:space="0" w:color="000000"/>
            </w:tcBorders>
            <w:vAlign w:val="center"/>
          </w:tcPr>
          <w:p w:rsidR="0023676B" w:rsidRDefault="0023676B">
            <w:pPr>
              <w:rPr>
                <w:bCs/>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23676B">
            <w:pPr>
              <w:pStyle w:val="affa"/>
              <w:numPr>
                <w:ilvl w:val="1"/>
                <w:numId w:val="7"/>
              </w:numPr>
              <w:spacing w:before="60" w:after="60"/>
              <w:ind w:left="-117" w:firstLine="142"/>
              <w:jc w:val="center"/>
            </w:pPr>
          </w:p>
        </w:tc>
        <w:tc>
          <w:tcPr>
            <w:tcW w:w="8803" w:type="dxa"/>
            <w:gridSpan w:val="2"/>
            <w:tcBorders>
              <w:top w:val="single" w:sz="4" w:space="0" w:color="000000"/>
              <w:left w:val="single" w:sz="4" w:space="0" w:color="000000"/>
              <w:bottom w:val="single" w:sz="4" w:space="0" w:color="000000"/>
            </w:tcBorders>
            <w:vAlign w:val="center"/>
          </w:tcPr>
          <w:p w:rsidR="0023676B" w:rsidRDefault="0038598E">
            <w:pPr>
              <w:spacing w:before="60"/>
            </w:pPr>
            <w:r>
              <w:rPr>
                <w:b/>
                <w:sz w:val="24"/>
                <w:szCs w:val="24"/>
              </w:rPr>
              <w:t>Требования к оформлению документации</w:t>
            </w:r>
          </w:p>
        </w:tc>
        <w:tc>
          <w:tcPr>
            <w:tcW w:w="2091" w:type="dxa"/>
            <w:tcBorders>
              <w:top w:val="single" w:sz="4" w:space="0" w:color="000000"/>
              <w:left w:val="single" w:sz="4" w:space="0" w:color="000000"/>
              <w:bottom w:val="single" w:sz="4" w:space="0" w:color="000000"/>
            </w:tcBorders>
          </w:tcPr>
          <w:p w:rsidR="0023676B" w:rsidRDefault="0023676B">
            <w:pPr>
              <w:jc w:val="center"/>
            </w:pPr>
          </w:p>
        </w:tc>
        <w:tc>
          <w:tcPr>
            <w:tcW w:w="2214" w:type="dxa"/>
            <w:tcBorders>
              <w:top w:val="single" w:sz="4" w:space="0" w:color="000000"/>
              <w:left w:val="single" w:sz="4" w:space="0" w:color="000000"/>
              <w:bottom w:val="single" w:sz="4" w:space="0" w:color="000000"/>
            </w:tcBorders>
          </w:tcPr>
          <w:p w:rsidR="0023676B" w:rsidRDefault="0023676B">
            <w:pPr>
              <w:jc w:val="center"/>
            </w:pP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spacing w:before="60"/>
              <w:rPr>
                <w:b/>
                <w:sz w:val="24"/>
                <w:szCs w:val="24"/>
              </w:rPr>
            </w:pPr>
          </w:p>
        </w:tc>
      </w:tr>
      <w:tr w:rsidR="0023676B">
        <w:tc>
          <w:tcPr>
            <w:tcW w:w="832" w:type="dxa"/>
            <w:tcBorders>
              <w:left w:val="single" w:sz="4" w:space="0" w:color="000000"/>
              <w:bottom w:val="single" w:sz="4" w:space="0" w:color="000000"/>
              <w:right w:val="single" w:sz="4" w:space="0" w:color="000000"/>
            </w:tcBorders>
          </w:tcPr>
          <w:p w:rsidR="0023676B" w:rsidRDefault="0038598E">
            <w:pPr>
              <w:pStyle w:val="affa"/>
              <w:spacing w:before="60" w:after="60"/>
              <w:ind w:left="-117" w:firstLine="0"/>
              <w:jc w:val="center"/>
            </w:pPr>
            <w:r>
              <w:t>2.3.1</w:t>
            </w:r>
          </w:p>
        </w:tc>
        <w:tc>
          <w:tcPr>
            <w:tcW w:w="2728" w:type="dxa"/>
            <w:tcBorders>
              <w:left w:val="single" w:sz="4" w:space="0" w:color="000000"/>
              <w:bottom w:val="single" w:sz="4" w:space="0" w:color="000000"/>
            </w:tcBorders>
            <w:vAlign w:val="center"/>
          </w:tcPr>
          <w:p w:rsidR="0023676B" w:rsidRDefault="0038598E">
            <w:pPr>
              <w:spacing w:line="100" w:lineRule="atLeast"/>
              <w:rPr>
                <w:i/>
                <w:iCs/>
                <w:sz w:val="24"/>
                <w:szCs w:val="24"/>
              </w:rPr>
            </w:pPr>
            <w:r>
              <w:rPr>
                <w:i/>
                <w:iCs/>
                <w:sz w:val="24"/>
                <w:szCs w:val="24"/>
              </w:rPr>
              <w:t xml:space="preserve">Документы, передаваемые Заказчику по результатам выполненных работ (отчетная и исполнительная </w:t>
            </w:r>
            <w:r>
              <w:rPr>
                <w:i/>
                <w:iCs/>
                <w:sz w:val="24"/>
                <w:szCs w:val="24"/>
              </w:rPr>
              <w:lastRenderedPageBreak/>
              <w:t>документации)</w:t>
            </w:r>
          </w:p>
          <w:p w:rsidR="0023676B" w:rsidRDefault="0023676B">
            <w:pPr>
              <w:spacing w:before="60"/>
              <w:rPr>
                <w:i/>
                <w:iCs/>
                <w:sz w:val="24"/>
                <w:szCs w:val="24"/>
              </w:rPr>
            </w:pPr>
          </w:p>
        </w:tc>
        <w:tc>
          <w:tcPr>
            <w:tcW w:w="6075" w:type="dxa"/>
            <w:tcBorders>
              <w:left w:val="single" w:sz="4" w:space="0" w:color="000000"/>
              <w:bottom w:val="single" w:sz="4" w:space="0" w:color="000000"/>
            </w:tcBorders>
            <w:vAlign w:val="center"/>
          </w:tcPr>
          <w:p w:rsidR="0023676B" w:rsidRDefault="0038598E">
            <w:pPr>
              <w:spacing w:before="60"/>
              <w:jc w:val="both"/>
            </w:pPr>
            <w:r>
              <w:rPr>
                <w:i/>
                <w:iCs/>
                <w:sz w:val="24"/>
                <w:szCs w:val="24"/>
              </w:rPr>
              <w:lastRenderedPageBreak/>
              <w:t>Подрядчик должен представить Заказчику отчетную (исполнительную) документацию по ремонту оборудования в составе:</w:t>
            </w:r>
          </w:p>
          <w:p w:rsidR="0023676B" w:rsidRDefault="0038598E">
            <w:pPr>
              <w:pStyle w:val="affa"/>
              <w:ind w:left="40" w:firstLine="34"/>
              <w:jc w:val="both"/>
            </w:pPr>
            <w:r>
              <w:rPr>
                <w:i/>
                <w:iCs/>
              </w:rPr>
              <w:t>Реестр исполнительной документации;</w:t>
            </w:r>
          </w:p>
          <w:p w:rsidR="0023676B" w:rsidRDefault="0038598E">
            <w:pPr>
              <w:pStyle w:val="affa"/>
              <w:ind w:left="40" w:firstLine="34"/>
            </w:pPr>
            <w:r>
              <w:rPr>
                <w:i/>
                <w:iCs/>
              </w:rPr>
              <w:t>Ведомость планируемых работ</w:t>
            </w:r>
          </w:p>
          <w:p w:rsidR="0023676B" w:rsidRDefault="0038598E">
            <w:pPr>
              <w:pStyle w:val="affa"/>
              <w:ind w:left="40" w:firstLine="34"/>
            </w:pPr>
            <w:r>
              <w:rPr>
                <w:i/>
                <w:iCs/>
              </w:rPr>
              <w:t>Акт дефектации оборудования</w:t>
            </w:r>
          </w:p>
          <w:p w:rsidR="0023676B" w:rsidRDefault="0038598E">
            <w:pPr>
              <w:pStyle w:val="affa"/>
              <w:ind w:left="40" w:firstLine="34"/>
            </w:pPr>
            <w:r>
              <w:rPr>
                <w:i/>
                <w:iCs/>
              </w:rPr>
              <w:t>Акт о выявленных дефектах оборудования</w:t>
            </w:r>
          </w:p>
          <w:p w:rsidR="0023676B" w:rsidRDefault="0038598E">
            <w:pPr>
              <w:pStyle w:val="affa"/>
              <w:ind w:left="40" w:firstLine="34"/>
            </w:pPr>
            <w:r>
              <w:rPr>
                <w:i/>
                <w:iCs/>
              </w:rPr>
              <w:lastRenderedPageBreak/>
              <w:t>Ведомость дополнительных работ</w:t>
            </w:r>
          </w:p>
          <w:p w:rsidR="0023676B" w:rsidRDefault="0038598E">
            <w:pPr>
              <w:pStyle w:val="affa"/>
              <w:ind w:left="40" w:firstLine="34"/>
            </w:pPr>
            <w:r>
              <w:rPr>
                <w:i/>
                <w:iCs/>
              </w:rPr>
              <w:t>Протокол исключения работ из ведомости планируемых работ</w:t>
            </w:r>
          </w:p>
          <w:p w:rsidR="0023676B" w:rsidRDefault="0038598E">
            <w:pPr>
              <w:pStyle w:val="affa"/>
              <w:ind w:left="40" w:firstLine="34"/>
            </w:pPr>
            <w:r>
              <w:rPr>
                <w:i/>
                <w:iCs/>
              </w:rPr>
              <w:t>Ведомость выполненных работ</w:t>
            </w:r>
          </w:p>
          <w:p w:rsidR="0023676B" w:rsidRDefault="0038598E">
            <w:pPr>
              <w:pStyle w:val="affa"/>
              <w:ind w:left="40" w:firstLine="34"/>
            </w:pPr>
            <w:r>
              <w:rPr>
                <w:i/>
                <w:iCs/>
              </w:rPr>
              <w:t>Протокол центровки</w:t>
            </w:r>
          </w:p>
          <w:p w:rsidR="0023676B" w:rsidRDefault="0038598E">
            <w:pPr>
              <w:pStyle w:val="affa"/>
              <w:ind w:left="40" w:firstLine="34"/>
            </w:pPr>
            <w:r>
              <w:rPr>
                <w:i/>
                <w:iCs/>
              </w:rPr>
              <w:t>Протокол измерения уровня вибрации компрессора и электродвигателя</w:t>
            </w:r>
          </w:p>
          <w:p w:rsidR="0023676B" w:rsidRDefault="0038598E">
            <w:pPr>
              <w:pStyle w:val="affa"/>
              <w:ind w:left="40" w:firstLine="34"/>
              <w:jc w:val="both"/>
            </w:pPr>
            <w:r>
              <w:rPr>
                <w:i/>
                <w:iCs/>
              </w:rPr>
              <w:t>Протокол измерения сопротивления изоляции обмотки статора электродвигателя, кабелей питания, тока потребления электродвигателя</w:t>
            </w:r>
          </w:p>
          <w:p w:rsidR="0023676B" w:rsidRDefault="0038598E">
            <w:pPr>
              <w:pStyle w:val="affa"/>
              <w:ind w:left="40" w:firstLine="34"/>
              <w:jc w:val="both"/>
            </w:pPr>
            <w:r>
              <w:rPr>
                <w:i/>
                <w:iCs/>
              </w:rPr>
              <w:t>Протокол проверки наличия цепи между заземляемыми элементами и заземлителем</w:t>
            </w:r>
          </w:p>
          <w:p w:rsidR="0023676B" w:rsidRDefault="0038598E">
            <w:pPr>
              <w:pStyle w:val="affa"/>
              <w:ind w:left="40" w:firstLine="34"/>
            </w:pPr>
            <w:r>
              <w:rPr>
                <w:i/>
                <w:iCs/>
              </w:rPr>
              <w:t>Акт приемки из ремонта оборудования установки</w:t>
            </w:r>
          </w:p>
          <w:p w:rsidR="0023676B" w:rsidRDefault="0038598E">
            <w:pPr>
              <w:pStyle w:val="affa"/>
              <w:ind w:left="40" w:firstLine="34"/>
            </w:pPr>
            <w:r>
              <w:rPr>
                <w:i/>
                <w:iCs/>
              </w:rPr>
              <w:t>Формуляры характеристик (замеров)</w:t>
            </w:r>
          </w:p>
          <w:p w:rsidR="0023676B" w:rsidRDefault="0038598E">
            <w:pPr>
              <w:pStyle w:val="affa"/>
              <w:ind w:left="40" w:firstLine="34"/>
            </w:pPr>
            <w:r>
              <w:rPr>
                <w:i/>
                <w:iCs/>
              </w:rPr>
              <w:t>Акты входного контроля с приложением документов, подтверждающих их качество.</w:t>
            </w:r>
          </w:p>
        </w:tc>
        <w:tc>
          <w:tcPr>
            <w:tcW w:w="2091" w:type="dxa"/>
            <w:tcBorders>
              <w:left w:val="single" w:sz="4" w:space="0" w:color="000000"/>
              <w:bottom w:val="single" w:sz="4" w:space="0" w:color="000000"/>
            </w:tcBorders>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left w:val="single" w:sz="4" w:space="0" w:color="000000"/>
              <w:bottom w:val="single" w:sz="4" w:space="0" w:color="000000"/>
            </w:tcBorders>
          </w:tcPr>
          <w:p w:rsidR="0023676B" w:rsidRDefault="0038598E">
            <w:pPr>
              <w:jc w:val="center"/>
            </w:pPr>
            <w:r>
              <w:rPr>
                <w:bCs/>
                <w:sz w:val="24"/>
                <w:lang w:val="en-US"/>
              </w:rPr>
              <w:t>-</w:t>
            </w:r>
          </w:p>
        </w:tc>
        <w:tc>
          <w:tcPr>
            <w:tcW w:w="1446" w:type="dxa"/>
            <w:tcBorders>
              <w:left w:val="single" w:sz="4" w:space="0" w:color="000000"/>
              <w:bottom w:val="single" w:sz="4" w:space="0" w:color="000000"/>
              <w:right w:val="single" w:sz="4" w:space="0" w:color="000000"/>
            </w:tcBorders>
            <w:vAlign w:val="center"/>
          </w:tcPr>
          <w:p w:rsidR="0023676B" w:rsidRDefault="0023676B">
            <w:pPr>
              <w:spacing w:before="60"/>
              <w:rPr>
                <w:b/>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23676B">
            <w:pPr>
              <w:pStyle w:val="affa"/>
              <w:numPr>
                <w:ilvl w:val="0"/>
                <w:numId w:val="7"/>
              </w:numPr>
              <w:spacing w:before="60" w:after="60"/>
              <w:jc w:val="center"/>
            </w:pPr>
          </w:p>
        </w:tc>
        <w:tc>
          <w:tcPr>
            <w:tcW w:w="8803" w:type="dxa"/>
            <w:gridSpan w:val="2"/>
            <w:tcBorders>
              <w:top w:val="single" w:sz="4" w:space="0" w:color="000000"/>
              <w:left w:val="single" w:sz="4" w:space="0" w:color="000000"/>
              <w:bottom w:val="single" w:sz="4" w:space="0" w:color="000000"/>
            </w:tcBorders>
            <w:vAlign w:val="center"/>
          </w:tcPr>
          <w:p w:rsidR="0023676B" w:rsidRDefault="0038598E">
            <w:pPr>
              <w:spacing w:before="20"/>
              <w:jc w:val="both"/>
            </w:pPr>
            <w:r>
              <w:rPr>
                <w:b/>
                <w:sz w:val="24"/>
                <w:szCs w:val="24"/>
              </w:rPr>
              <w:t>Требования к ответственности и гарантиям подрядчика</w:t>
            </w:r>
          </w:p>
        </w:tc>
        <w:tc>
          <w:tcPr>
            <w:tcW w:w="2091" w:type="dxa"/>
            <w:tcBorders>
              <w:top w:val="single" w:sz="4" w:space="0" w:color="000000"/>
              <w:left w:val="single" w:sz="4" w:space="0" w:color="000000"/>
              <w:bottom w:val="single" w:sz="4" w:space="0" w:color="000000"/>
            </w:tcBorders>
            <w:vAlign w:val="center"/>
          </w:tcPr>
          <w:p w:rsidR="0023676B" w:rsidRDefault="0023676B">
            <w:pPr>
              <w:spacing w:before="20"/>
              <w:jc w:val="both"/>
              <w:rPr>
                <w:b/>
                <w:sz w:val="24"/>
                <w:szCs w:val="24"/>
              </w:rPr>
            </w:pPr>
          </w:p>
        </w:tc>
        <w:tc>
          <w:tcPr>
            <w:tcW w:w="2214" w:type="dxa"/>
            <w:tcBorders>
              <w:top w:val="single" w:sz="4" w:space="0" w:color="000000"/>
              <w:left w:val="single" w:sz="4" w:space="0" w:color="000000"/>
              <w:bottom w:val="single" w:sz="4" w:space="0" w:color="000000"/>
            </w:tcBorders>
            <w:vAlign w:val="center"/>
          </w:tcPr>
          <w:p w:rsidR="0023676B" w:rsidRDefault="0023676B">
            <w:pPr>
              <w:spacing w:before="20"/>
              <w:jc w:val="both"/>
              <w:rPr>
                <w:b/>
                <w:sz w:val="24"/>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spacing w:before="20"/>
              <w:jc w:val="both"/>
              <w:rPr>
                <w:b/>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spacing w:before="60" w:after="60"/>
              <w:ind w:left="0" w:firstLine="0"/>
              <w:jc w:val="center"/>
            </w:pPr>
            <w:r>
              <w:t>3.1.</w:t>
            </w:r>
          </w:p>
        </w:tc>
        <w:tc>
          <w:tcPr>
            <w:tcW w:w="2728" w:type="dxa"/>
            <w:tcBorders>
              <w:top w:val="single" w:sz="4" w:space="0" w:color="000000"/>
              <w:left w:val="single" w:sz="4" w:space="0" w:color="000000"/>
              <w:bottom w:val="single" w:sz="4" w:space="0" w:color="000000"/>
              <w:right w:val="single" w:sz="4" w:space="0" w:color="000000"/>
            </w:tcBorders>
          </w:tcPr>
          <w:p w:rsidR="0023676B" w:rsidRDefault="0038598E">
            <w:r>
              <w:rPr>
                <w:i/>
                <w:sz w:val="24"/>
                <w:szCs w:val="24"/>
              </w:rPr>
              <w:t>Срок гарантии на результат работ</w:t>
            </w:r>
          </w:p>
        </w:tc>
        <w:tc>
          <w:tcPr>
            <w:tcW w:w="6075" w:type="dxa"/>
            <w:tcBorders>
              <w:top w:val="single" w:sz="4" w:space="0" w:color="000000"/>
              <w:left w:val="single" w:sz="4" w:space="0" w:color="000000"/>
              <w:bottom w:val="single" w:sz="4" w:space="0" w:color="000000"/>
            </w:tcBorders>
          </w:tcPr>
          <w:p w:rsidR="0023676B" w:rsidRPr="00545AF1" w:rsidRDefault="0038598E" w:rsidP="00545AF1">
            <w:pPr>
              <w:jc w:val="both"/>
              <w:rPr>
                <w:i/>
                <w:sz w:val="24"/>
                <w:szCs w:val="24"/>
              </w:rPr>
            </w:pPr>
            <w:r>
              <w:rPr>
                <w:i/>
                <w:sz w:val="24"/>
                <w:szCs w:val="24"/>
              </w:rPr>
              <w:t xml:space="preserve">Гарантийный срок на результат работ составляет </w:t>
            </w:r>
            <w:r w:rsidR="00545AF1" w:rsidRPr="00545AF1">
              <w:rPr>
                <w:i/>
                <w:sz w:val="24"/>
                <w:szCs w:val="24"/>
              </w:rPr>
              <w:t>12 (двенадцать) месяцев и начинает течь с даты подписания Сторонами Акта КС-2</w:t>
            </w:r>
            <w:r>
              <w:rPr>
                <w:i/>
                <w:sz w:val="24"/>
                <w:szCs w:val="24"/>
              </w:rPr>
              <w:t>.</w:t>
            </w:r>
            <w:r w:rsidR="00545AF1" w:rsidRPr="00545AF1">
              <w:rPr>
                <w:i/>
                <w:sz w:val="24"/>
                <w:szCs w:val="24"/>
              </w:rPr>
              <w:t xml:space="preserve"> </w:t>
            </w:r>
            <w:r>
              <w:rPr>
                <w:i/>
                <w:sz w:val="24"/>
                <w:szCs w:val="24"/>
              </w:rPr>
              <w:t>На протяжении всего указанного гарантийного срока Подрядчик обязан обеспечить за счет собственных средств и сил восстановление любого вышедшего из строя компонента (в случае, если причина неисправности связана с ошибками монтажа и наладки и не связана с неправильной эксплуатацией данного элемента, внешними условиями или воздействиями, не предусмотренными проектным реш</w:t>
            </w:r>
            <w:bookmarkStart w:id="0" w:name="_GoBack"/>
            <w:bookmarkEnd w:id="0"/>
            <w:r>
              <w:rPr>
                <w:i/>
                <w:sz w:val="24"/>
                <w:szCs w:val="24"/>
              </w:rPr>
              <w:t>ением). В случае обнаружения в течение гарантийного срока недостатков результата работ, Заказчик направляет Подрядчику соответствующее письменное уведомление, в котором указывает перечень выявленных недостатков и срок на их устранение.</w:t>
            </w:r>
          </w:p>
        </w:tc>
        <w:tc>
          <w:tcPr>
            <w:tcW w:w="2091" w:type="dxa"/>
            <w:tcBorders>
              <w:top w:val="single" w:sz="4" w:space="0" w:color="000000"/>
              <w:left w:val="single" w:sz="4" w:space="0" w:color="000000"/>
              <w:bottom w:val="single" w:sz="4" w:space="0" w:color="000000"/>
            </w:tcBorders>
          </w:tcPr>
          <w:p w:rsidR="0023676B" w:rsidRDefault="0038598E">
            <w:pPr>
              <w:jc w:val="center"/>
            </w:pPr>
            <w:proofErr w:type="spellStart"/>
            <w:r>
              <w:rPr>
                <w:i/>
                <w:sz w:val="24"/>
                <w:szCs w:val="24"/>
                <w:lang w:val="en-US"/>
              </w:rPr>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top w:val="single" w:sz="4" w:space="0" w:color="000000"/>
              <w:left w:val="single" w:sz="4" w:space="0" w:color="000000"/>
              <w:bottom w:val="single" w:sz="4" w:space="0" w:color="000000"/>
            </w:tcBorders>
          </w:tcPr>
          <w:p w:rsidR="0023676B" w:rsidRDefault="0038598E">
            <w:pPr>
              <w:jc w:val="center"/>
            </w:pPr>
            <w:r>
              <w:rPr>
                <w:bCs/>
                <w:sz w:val="24"/>
                <w:lang w:val="en-US"/>
              </w:rPr>
              <w:t>-</w:t>
            </w:r>
          </w:p>
        </w:tc>
        <w:tc>
          <w:tcPr>
            <w:tcW w:w="1446" w:type="dxa"/>
            <w:tcBorders>
              <w:top w:val="single" w:sz="4" w:space="0" w:color="000000"/>
              <w:left w:val="single" w:sz="4" w:space="0" w:color="000000"/>
              <w:bottom w:val="single" w:sz="4" w:space="0" w:color="000000"/>
              <w:right w:val="single" w:sz="4" w:space="0" w:color="000000"/>
            </w:tcBorders>
          </w:tcPr>
          <w:p w:rsidR="0023676B" w:rsidRDefault="0023676B">
            <w:pPr>
              <w:jc w:val="both"/>
              <w:rPr>
                <w:i/>
                <w:sz w:val="24"/>
                <w:szCs w:val="24"/>
              </w:rPr>
            </w:pPr>
          </w:p>
        </w:tc>
      </w:tr>
      <w:tr w:rsidR="0023676B">
        <w:tc>
          <w:tcPr>
            <w:tcW w:w="832" w:type="dxa"/>
            <w:tcBorders>
              <w:left w:val="single" w:sz="4" w:space="0" w:color="000000"/>
              <w:bottom w:val="single" w:sz="4" w:space="0" w:color="000000"/>
              <w:right w:val="single" w:sz="4" w:space="0" w:color="000000"/>
            </w:tcBorders>
          </w:tcPr>
          <w:p w:rsidR="0023676B" w:rsidRDefault="0038598E">
            <w:pPr>
              <w:pStyle w:val="affa"/>
              <w:numPr>
                <w:ilvl w:val="2"/>
                <w:numId w:val="7"/>
              </w:numPr>
              <w:spacing w:before="60" w:after="60"/>
              <w:ind w:left="0" w:hanging="1199"/>
              <w:jc w:val="center"/>
            </w:pPr>
            <w:r>
              <w:t>‍3.2.</w:t>
            </w:r>
          </w:p>
        </w:tc>
        <w:tc>
          <w:tcPr>
            <w:tcW w:w="2728" w:type="dxa"/>
            <w:tcBorders>
              <w:left w:val="single" w:sz="4" w:space="0" w:color="000000"/>
              <w:bottom w:val="single" w:sz="4" w:space="0" w:color="000000"/>
              <w:right w:val="single" w:sz="4" w:space="0" w:color="000000"/>
            </w:tcBorders>
          </w:tcPr>
          <w:p w:rsidR="0023676B" w:rsidRDefault="0038598E">
            <w:pPr>
              <w:jc w:val="both"/>
            </w:pPr>
            <w:r>
              <w:rPr>
                <w:i/>
                <w:sz w:val="24"/>
                <w:szCs w:val="24"/>
              </w:rPr>
              <w:t>Гарантийное и послегарантийное обслуживание</w:t>
            </w:r>
          </w:p>
        </w:tc>
        <w:tc>
          <w:tcPr>
            <w:tcW w:w="6075" w:type="dxa"/>
            <w:tcBorders>
              <w:left w:val="single" w:sz="4" w:space="0" w:color="000000"/>
              <w:bottom w:val="single" w:sz="4" w:space="0" w:color="000000"/>
            </w:tcBorders>
          </w:tcPr>
          <w:p w:rsidR="0023676B" w:rsidRDefault="0038598E">
            <w:pPr>
              <w:pStyle w:val="affa"/>
              <w:tabs>
                <w:tab w:val="left" w:pos="1219"/>
              </w:tabs>
              <w:ind w:left="0" w:right="26" w:firstLine="0"/>
              <w:jc w:val="both"/>
            </w:pPr>
            <w:r>
              <w:rPr>
                <w:i/>
              </w:rPr>
              <w:t xml:space="preserve">После окончания работ оборудование в течение гарантийного срока должны надежно и правильно функционировать без выполнения каких-либо </w:t>
            </w:r>
            <w:r>
              <w:rPr>
                <w:i/>
              </w:rPr>
              <w:lastRenderedPageBreak/>
              <w:t>дополнительных затрат или работ со стороны Заказчика. Ошибки в ремонте деталей и узлов оборудования, транспортировании, при выполнении монтажных и наладочных работ, выявленные во время эксплуатации в период гарантийного срока службы устраняются Подрядчиком за счет собственных сил и средств, в соответствии с условиями заключенного договора.</w:t>
            </w:r>
          </w:p>
          <w:p w:rsidR="0023676B" w:rsidRDefault="0038598E">
            <w:pPr>
              <w:pStyle w:val="affa"/>
              <w:tabs>
                <w:tab w:val="left" w:pos="1219"/>
              </w:tabs>
              <w:ind w:left="0" w:right="26" w:firstLine="0"/>
              <w:jc w:val="both"/>
            </w:pPr>
            <w:r>
              <w:rPr>
                <w:i/>
              </w:rPr>
              <w:t>На протяжении всего указанного гарантийного срока Подрядчик обязан обеспечить за счет собственных средств и сил восстановление любого вышедшего из строя узла оборудования, а также устранение последствий, вызванных данным дефектом (недостатком), в соответствии с условиями заключенного договора . Окончание гарантийного срока фиксируется двухсторонним актом.</w:t>
            </w:r>
          </w:p>
          <w:p w:rsidR="0023676B" w:rsidRDefault="0038598E">
            <w:pPr>
              <w:pStyle w:val="affa"/>
              <w:tabs>
                <w:tab w:val="left" w:pos="1219"/>
              </w:tabs>
              <w:ind w:left="0" w:right="26" w:firstLine="0"/>
              <w:jc w:val="both"/>
            </w:pPr>
            <w:r>
              <w:rPr>
                <w:i/>
              </w:rPr>
              <w:t>Гарантийный период эксплуатации отремонтированного оборудования, здания и сооружения увеличивается на время, необходимое на устранение дефекта (недостатка) в соответствии с условиями заключенного договора.</w:t>
            </w:r>
          </w:p>
        </w:tc>
        <w:tc>
          <w:tcPr>
            <w:tcW w:w="2091" w:type="dxa"/>
            <w:tcBorders>
              <w:left w:val="single" w:sz="4" w:space="0" w:color="000000"/>
              <w:bottom w:val="single" w:sz="4" w:space="0" w:color="000000"/>
            </w:tcBorders>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left w:val="single" w:sz="4" w:space="0" w:color="000000"/>
              <w:bottom w:val="single" w:sz="4" w:space="0" w:color="000000"/>
            </w:tcBorders>
          </w:tcPr>
          <w:p w:rsidR="0023676B" w:rsidRDefault="0038598E">
            <w:pPr>
              <w:jc w:val="center"/>
            </w:pPr>
            <w:r>
              <w:rPr>
                <w:bCs/>
                <w:sz w:val="24"/>
                <w:lang w:val="en-US"/>
              </w:rPr>
              <w:t>-</w:t>
            </w:r>
          </w:p>
        </w:tc>
        <w:tc>
          <w:tcPr>
            <w:tcW w:w="1446" w:type="dxa"/>
            <w:tcBorders>
              <w:left w:val="single" w:sz="4" w:space="0" w:color="000000"/>
              <w:bottom w:val="single" w:sz="4" w:space="0" w:color="000000"/>
              <w:right w:val="single" w:sz="4" w:space="0" w:color="000000"/>
            </w:tcBorders>
          </w:tcPr>
          <w:p w:rsidR="0023676B" w:rsidRDefault="0023676B">
            <w:pPr>
              <w:jc w:val="both"/>
              <w:rPr>
                <w:i/>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23676B">
            <w:pPr>
              <w:pStyle w:val="affa"/>
              <w:numPr>
                <w:ilvl w:val="0"/>
                <w:numId w:val="7"/>
              </w:numPr>
              <w:spacing w:before="60" w:after="60"/>
              <w:jc w:val="center"/>
            </w:pPr>
          </w:p>
        </w:tc>
        <w:tc>
          <w:tcPr>
            <w:tcW w:w="8803" w:type="dxa"/>
            <w:gridSpan w:val="2"/>
            <w:tcBorders>
              <w:top w:val="single" w:sz="4" w:space="0" w:color="000000"/>
              <w:left w:val="single" w:sz="4" w:space="0" w:color="000000"/>
              <w:bottom w:val="single" w:sz="4" w:space="0" w:color="000000"/>
            </w:tcBorders>
            <w:vAlign w:val="center"/>
          </w:tcPr>
          <w:p w:rsidR="0023676B" w:rsidRDefault="0038598E">
            <w:pPr>
              <w:keepNext/>
              <w:spacing w:before="60" w:after="60"/>
            </w:pPr>
            <w:r>
              <w:rPr>
                <w:b/>
                <w:sz w:val="24"/>
                <w:szCs w:val="24"/>
              </w:rPr>
              <w:t>Требования к подрядчику (и субподрядчикам) и его обязательствам, влияющим на исполнение договора</w:t>
            </w:r>
          </w:p>
        </w:tc>
        <w:tc>
          <w:tcPr>
            <w:tcW w:w="2091" w:type="dxa"/>
            <w:tcBorders>
              <w:top w:val="single" w:sz="4" w:space="0" w:color="000000"/>
              <w:left w:val="single" w:sz="4" w:space="0" w:color="000000"/>
              <w:bottom w:val="single" w:sz="4" w:space="0" w:color="000000"/>
            </w:tcBorders>
            <w:vAlign w:val="center"/>
          </w:tcPr>
          <w:p w:rsidR="0023676B" w:rsidRDefault="0023676B">
            <w:pPr>
              <w:keepNext/>
              <w:spacing w:before="60" w:after="60"/>
              <w:rPr>
                <w:b/>
                <w:sz w:val="24"/>
                <w:szCs w:val="24"/>
              </w:rPr>
            </w:pPr>
          </w:p>
        </w:tc>
        <w:tc>
          <w:tcPr>
            <w:tcW w:w="2214" w:type="dxa"/>
            <w:tcBorders>
              <w:top w:val="single" w:sz="4" w:space="0" w:color="000000"/>
              <w:left w:val="single" w:sz="4" w:space="0" w:color="000000"/>
              <w:bottom w:val="single" w:sz="4" w:space="0" w:color="000000"/>
            </w:tcBorders>
            <w:vAlign w:val="center"/>
          </w:tcPr>
          <w:p w:rsidR="0023676B" w:rsidRDefault="0023676B">
            <w:pPr>
              <w:keepNext/>
              <w:spacing w:before="60" w:after="60"/>
              <w:rPr>
                <w:b/>
                <w:sz w:val="24"/>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rsidR="0023676B" w:rsidRDefault="0023676B">
            <w:pPr>
              <w:keepNext/>
              <w:spacing w:before="60" w:after="60"/>
              <w:rPr>
                <w:b/>
                <w:sz w:val="24"/>
                <w:szCs w:val="24"/>
              </w:rPr>
            </w:pPr>
          </w:p>
        </w:tc>
      </w:tr>
      <w:tr w:rsidR="0023676B">
        <w:tc>
          <w:tcPr>
            <w:tcW w:w="832" w:type="dxa"/>
            <w:tcBorders>
              <w:top w:val="single" w:sz="4" w:space="0" w:color="000000"/>
              <w:left w:val="single" w:sz="4" w:space="0" w:color="000000"/>
              <w:bottom w:val="single" w:sz="4" w:space="0" w:color="000000"/>
              <w:right w:val="single" w:sz="4" w:space="0" w:color="000000"/>
            </w:tcBorders>
          </w:tcPr>
          <w:p w:rsidR="0023676B" w:rsidRDefault="0038598E">
            <w:pPr>
              <w:pStyle w:val="affa"/>
              <w:numPr>
                <w:ilvl w:val="2"/>
                <w:numId w:val="7"/>
              </w:numPr>
              <w:spacing w:before="60" w:after="60"/>
              <w:ind w:left="0" w:hanging="1199"/>
              <w:jc w:val="center"/>
            </w:pPr>
            <w:r>
              <w:t>4.1.</w:t>
            </w:r>
          </w:p>
        </w:tc>
        <w:tc>
          <w:tcPr>
            <w:tcW w:w="2728" w:type="dxa"/>
            <w:tcBorders>
              <w:top w:val="single" w:sz="4" w:space="0" w:color="000000"/>
              <w:left w:val="single" w:sz="4" w:space="0" w:color="000000"/>
              <w:bottom w:val="single" w:sz="4" w:space="0" w:color="000000"/>
              <w:right w:val="single" w:sz="4" w:space="0" w:color="000000"/>
            </w:tcBorders>
          </w:tcPr>
          <w:p w:rsidR="0023676B" w:rsidRDefault="0038598E">
            <w:r>
              <w:rPr>
                <w:i/>
                <w:iCs/>
                <w:sz w:val="24"/>
                <w:szCs w:val="24"/>
              </w:rPr>
              <w:t>Требования к субподрядным организациям, привлекаемым к выполнению работ</w:t>
            </w:r>
          </w:p>
        </w:tc>
        <w:tc>
          <w:tcPr>
            <w:tcW w:w="6075" w:type="dxa"/>
            <w:tcBorders>
              <w:top w:val="single" w:sz="4" w:space="0" w:color="000000"/>
              <w:left w:val="single" w:sz="4" w:space="0" w:color="000000"/>
              <w:bottom w:val="single" w:sz="4" w:space="0" w:color="000000"/>
            </w:tcBorders>
          </w:tcPr>
          <w:p w:rsidR="0023676B" w:rsidRDefault="0038598E">
            <w:pPr>
              <w:jc w:val="both"/>
            </w:pPr>
            <w:r>
              <w:rPr>
                <w:i/>
                <w:iCs/>
                <w:sz w:val="24"/>
                <w:szCs w:val="24"/>
              </w:rPr>
              <w:t>В случае привлечения к выполнению работ субподрядных организаций подрядчик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выполнения ими работ.</w:t>
            </w:r>
          </w:p>
          <w:p w:rsidR="0023676B" w:rsidRDefault="0038598E">
            <w:r>
              <w:rPr>
                <w:i/>
                <w:iCs/>
                <w:sz w:val="24"/>
                <w:szCs w:val="24"/>
              </w:rPr>
              <w:t>Субподрядчик должен обладать всеми необходимыми разрешительными документами для выполнения работ в соответствии с распределением объемов работ.</w:t>
            </w:r>
          </w:p>
          <w:p w:rsidR="0023676B" w:rsidRDefault="0038598E">
            <w:pPr>
              <w:jc w:val="both"/>
            </w:pPr>
            <w:r>
              <w:rPr>
                <w:i/>
                <w:iCs/>
                <w:sz w:val="24"/>
                <w:szCs w:val="24"/>
              </w:rPr>
              <w:t>Все требования, предъявляемые к генподрядной организации, в равной степени распространяются и на субподрядчиков в части предлагаемого объема работ.</w:t>
            </w:r>
          </w:p>
          <w:p w:rsidR="0023676B" w:rsidRDefault="0038598E">
            <w:pPr>
              <w:jc w:val="both"/>
            </w:pPr>
            <w:r>
              <w:rPr>
                <w:i/>
                <w:iCs/>
                <w:sz w:val="24"/>
                <w:szCs w:val="24"/>
              </w:rPr>
              <w:t xml:space="preserve">Подрядчик обязан выполнять в полном объеме все </w:t>
            </w:r>
            <w:r>
              <w:rPr>
                <w:i/>
                <w:iCs/>
                <w:sz w:val="24"/>
                <w:szCs w:val="24"/>
              </w:rPr>
              <w:lastRenderedPageBreak/>
              <w:t>требования Заказчика к информационной безопасности. Запрещается передавать третьей стороне любую информацию о работе оборудования и параметрах технологического процесса без письменного согласия Заказчика.</w:t>
            </w:r>
          </w:p>
        </w:tc>
        <w:tc>
          <w:tcPr>
            <w:tcW w:w="2091" w:type="dxa"/>
            <w:tcBorders>
              <w:top w:val="single" w:sz="4" w:space="0" w:color="000000"/>
              <w:left w:val="single" w:sz="4" w:space="0" w:color="000000"/>
              <w:bottom w:val="single" w:sz="4" w:space="0" w:color="000000"/>
            </w:tcBorders>
          </w:tcPr>
          <w:p w:rsidR="0023676B" w:rsidRDefault="0038598E">
            <w:pPr>
              <w:jc w:val="center"/>
            </w:pPr>
            <w:proofErr w:type="spellStart"/>
            <w:r>
              <w:rPr>
                <w:i/>
                <w:sz w:val="24"/>
                <w:szCs w:val="24"/>
                <w:lang w:val="en-US"/>
              </w:rPr>
              <w:lastRenderedPageBreak/>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top w:val="single" w:sz="4" w:space="0" w:color="000000"/>
              <w:left w:val="single" w:sz="4" w:space="0" w:color="000000"/>
              <w:bottom w:val="single" w:sz="4" w:space="0" w:color="000000"/>
            </w:tcBorders>
          </w:tcPr>
          <w:p w:rsidR="0023676B" w:rsidRDefault="0038598E">
            <w:pPr>
              <w:jc w:val="center"/>
            </w:pPr>
            <w:r>
              <w:rPr>
                <w:bCs/>
                <w:sz w:val="24"/>
                <w:lang w:val="en-US"/>
              </w:rPr>
              <w:t>-</w:t>
            </w:r>
          </w:p>
        </w:tc>
        <w:tc>
          <w:tcPr>
            <w:tcW w:w="1446" w:type="dxa"/>
            <w:tcBorders>
              <w:top w:val="single" w:sz="4" w:space="0" w:color="000000"/>
              <w:left w:val="single" w:sz="4" w:space="0" w:color="000000"/>
              <w:bottom w:val="single" w:sz="4" w:space="0" w:color="000000"/>
              <w:right w:val="single" w:sz="4" w:space="0" w:color="000000"/>
            </w:tcBorders>
          </w:tcPr>
          <w:p w:rsidR="0023676B" w:rsidRDefault="0023676B">
            <w:pPr>
              <w:rPr>
                <w:i/>
                <w:iCs/>
                <w:sz w:val="24"/>
                <w:szCs w:val="24"/>
              </w:rPr>
            </w:pPr>
          </w:p>
        </w:tc>
      </w:tr>
      <w:tr w:rsidR="0023676B">
        <w:tc>
          <w:tcPr>
            <w:tcW w:w="832" w:type="dxa"/>
            <w:tcBorders>
              <w:left w:val="single" w:sz="4" w:space="0" w:color="000000"/>
              <w:bottom w:val="single" w:sz="4" w:space="0" w:color="000000"/>
              <w:right w:val="single" w:sz="4" w:space="0" w:color="000000"/>
            </w:tcBorders>
          </w:tcPr>
          <w:p w:rsidR="0023676B" w:rsidRDefault="0038598E">
            <w:pPr>
              <w:pStyle w:val="affa"/>
              <w:numPr>
                <w:ilvl w:val="2"/>
                <w:numId w:val="7"/>
              </w:numPr>
              <w:spacing w:before="60" w:after="60"/>
              <w:ind w:left="0" w:hanging="1199"/>
              <w:jc w:val="center"/>
            </w:pPr>
            <w:r>
              <w:t>‍4.2.</w:t>
            </w:r>
          </w:p>
        </w:tc>
        <w:tc>
          <w:tcPr>
            <w:tcW w:w="2728" w:type="dxa"/>
            <w:tcBorders>
              <w:left w:val="single" w:sz="4" w:space="0" w:color="000000"/>
              <w:bottom w:val="single" w:sz="4" w:space="0" w:color="000000"/>
              <w:right w:val="single" w:sz="4" w:space="0" w:color="000000"/>
            </w:tcBorders>
          </w:tcPr>
          <w:p w:rsidR="0023676B" w:rsidRDefault="0038598E">
            <w:pPr>
              <w:jc w:val="both"/>
            </w:pPr>
            <w:r>
              <w:rPr>
                <w:i/>
                <w:iCs/>
                <w:sz w:val="24"/>
                <w:szCs w:val="24"/>
              </w:rPr>
              <w:t xml:space="preserve">Требования к обращению с отходами, образующимися при выполнении работ </w:t>
            </w:r>
          </w:p>
        </w:tc>
        <w:tc>
          <w:tcPr>
            <w:tcW w:w="6075" w:type="dxa"/>
            <w:tcBorders>
              <w:left w:val="single" w:sz="4" w:space="0" w:color="000000"/>
              <w:bottom w:val="single" w:sz="4" w:space="0" w:color="000000"/>
            </w:tcBorders>
          </w:tcPr>
          <w:p w:rsidR="0023676B" w:rsidRDefault="0038598E">
            <w:pPr>
              <w:pStyle w:val="affa"/>
              <w:tabs>
                <w:tab w:val="left" w:pos="1512"/>
              </w:tabs>
              <w:ind w:left="0" w:firstLine="0"/>
              <w:jc w:val="both"/>
              <w:rPr>
                <w:iCs/>
              </w:rPr>
            </w:pPr>
            <w:r>
              <w:rPr>
                <w:i/>
                <w:iCs/>
              </w:rPr>
              <w:t>Образовавшиеся в процессе выполнения работ отходы, Подрядчик накапливает в местах согласованных с Заказчиком. При необходимости перемещения накопленных на месте производства работ отходов (собственником которых является Заказчик), в указанные Заказчиком места накопления отходов на его территории, осуществляется Подрядчиком за счет собственных сил и средств.</w:t>
            </w:r>
          </w:p>
          <w:p w:rsidR="0023676B" w:rsidRDefault="0038598E">
            <w:pPr>
              <w:pStyle w:val="affa"/>
              <w:tabs>
                <w:tab w:val="left" w:pos="1512"/>
              </w:tabs>
              <w:ind w:left="0" w:firstLine="0"/>
              <w:jc w:val="both"/>
              <w:rPr>
                <w:iCs/>
              </w:rPr>
            </w:pPr>
            <w:r>
              <w:rPr>
                <w:i/>
                <w:iCs/>
              </w:rPr>
              <w:t xml:space="preserve">Право собственности на отходы черных, цветных металлов, отработанных масел, образующихся при ремонте оборудования, Заказчика, принадлежат Заказчику. </w:t>
            </w:r>
          </w:p>
          <w:p w:rsidR="0023676B" w:rsidRDefault="0038598E">
            <w:pPr>
              <w:pStyle w:val="affa"/>
              <w:tabs>
                <w:tab w:val="left" w:pos="1512"/>
              </w:tabs>
              <w:ind w:left="0" w:firstLine="0"/>
              <w:jc w:val="both"/>
              <w:rPr>
                <w:iCs/>
              </w:rPr>
            </w:pPr>
            <w:r>
              <w:rPr>
                <w:i/>
                <w:iCs/>
              </w:rPr>
              <w:t>Подрядчик накапливает отходы Заказчика в собственной таре, соответствующей требованиям санитарного, экологического законодательств, локальных нормативных документов.</w:t>
            </w:r>
          </w:p>
          <w:p w:rsidR="0023676B" w:rsidRDefault="0038598E">
            <w:pPr>
              <w:pStyle w:val="affa"/>
              <w:tabs>
                <w:tab w:val="left" w:pos="1512"/>
              </w:tabs>
              <w:ind w:left="0" w:firstLine="0"/>
              <w:jc w:val="both"/>
              <w:rPr>
                <w:iCs/>
              </w:rPr>
            </w:pPr>
            <w:r>
              <w:rPr>
                <w:i/>
                <w:iCs/>
              </w:rPr>
              <w:t>Не допускается накопление отходов сверх объема, который вмещает место накопления отходов.</w:t>
            </w:r>
          </w:p>
          <w:p w:rsidR="0023676B" w:rsidRDefault="0038598E">
            <w:pPr>
              <w:pStyle w:val="affa"/>
              <w:tabs>
                <w:tab w:val="left" w:pos="1512"/>
              </w:tabs>
              <w:ind w:left="0" w:firstLine="0"/>
              <w:jc w:val="both"/>
              <w:rPr>
                <w:iCs/>
              </w:rPr>
            </w:pPr>
            <w:r>
              <w:rPr>
                <w:i/>
                <w:iCs/>
              </w:rPr>
              <w:t>Ответственность за надлежащее состояние мест накопления отходов, тары для накопления несет Подрядчик.</w:t>
            </w:r>
          </w:p>
        </w:tc>
        <w:tc>
          <w:tcPr>
            <w:tcW w:w="2091" w:type="dxa"/>
            <w:tcBorders>
              <w:left w:val="single" w:sz="4" w:space="0" w:color="000000"/>
              <w:bottom w:val="single" w:sz="4" w:space="0" w:color="000000"/>
            </w:tcBorders>
          </w:tcPr>
          <w:p w:rsidR="0023676B" w:rsidRDefault="0038598E">
            <w:pPr>
              <w:jc w:val="center"/>
            </w:pPr>
            <w:proofErr w:type="spellStart"/>
            <w:r>
              <w:rPr>
                <w:i/>
                <w:sz w:val="24"/>
                <w:szCs w:val="24"/>
                <w:lang w:val="en-US"/>
              </w:rPr>
              <w:t>Согласие</w:t>
            </w:r>
            <w:proofErr w:type="spellEnd"/>
            <w:r>
              <w:rPr>
                <w:i/>
                <w:sz w:val="24"/>
                <w:szCs w:val="24"/>
                <w:lang w:val="en-US"/>
              </w:rPr>
              <w:t xml:space="preserve"> с </w:t>
            </w:r>
            <w:proofErr w:type="spellStart"/>
            <w:r>
              <w:rPr>
                <w:i/>
                <w:sz w:val="24"/>
                <w:szCs w:val="24"/>
                <w:lang w:val="en-US"/>
              </w:rPr>
              <w:t>требованием</w:t>
            </w:r>
            <w:proofErr w:type="spellEnd"/>
          </w:p>
        </w:tc>
        <w:tc>
          <w:tcPr>
            <w:tcW w:w="2214" w:type="dxa"/>
            <w:tcBorders>
              <w:left w:val="single" w:sz="4" w:space="0" w:color="000000"/>
              <w:bottom w:val="single" w:sz="4" w:space="0" w:color="000000"/>
            </w:tcBorders>
          </w:tcPr>
          <w:p w:rsidR="0023676B" w:rsidRDefault="0038598E">
            <w:pPr>
              <w:jc w:val="center"/>
            </w:pPr>
            <w:r>
              <w:rPr>
                <w:bCs/>
                <w:sz w:val="24"/>
                <w:lang w:val="en-US"/>
              </w:rPr>
              <w:t>-</w:t>
            </w:r>
          </w:p>
        </w:tc>
        <w:tc>
          <w:tcPr>
            <w:tcW w:w="1446" w:type="dxa"/>
            <w:tcBorders>
              <w:left w:val="single" w:sz="4" w:space="0" w:color="000000"/>
              <w:bottom w:val="single" w:sz="4" w:space="0" w:color="000000"/>
              <w:right w:val="single" w:sz="4" w:space="0" w:color="000000"/>
            </w:tcBorders>
          </w:tcPr>
          <w:p w:rsidR="0023676B" w:rsidRDefault="0023676B">
            <w:pPr>
              <w:rPr>
                <w:i/>
                <w:iCs/>
                <w:sz w:val="24"/>
                <w:szCs w:val="24"/>
              </w:rPr>
            </w:pPr>
          </w:p>
        </w:tc>
      </w:tr>
    </w:tbl>
    <w:p w:rsidR="0023676B" w:rsidRDefault="0038598E">
      <w:pPr>
        <w:sectPr w:rsidR="0023676B">
          <w:headerReference w:type="default" r:id="rId10"/>
          <w:headerReference w:type="first" r:id="rId11"/>
          <w:pgSz w:w="16838" w:h="11906" w:orient="landscape"/>
          <w:pgMar w:top="851" w:right="567" w:bottom="720" w:left="992" w:header="680" w:footer="0" w:gutter="0"/>
          <w:cols w:space="720"/>
          <w:formProt w:val="0"/>
          <w:titlePg/>
          <w:docGrid w:linePitch="600" w:charSpace="32768"/>
        </w:sectPr>
      </w:pPr>
      <w:r>
        <w:br w:type="page"/>
      </w:r>
    </w:p>
    <w:p w:rsidR="0023676B" w:rsidRDefault="0038598E">
      <w:pPr>
        <w:pStyle w:val="1"/>
        <w:keepLines/>
        <w:numPr>
          <w:ilvl w:val="0"/>
          <w:numId w:val="37"/>
        </w:numPr>
        <w:tabs>
          <w:tab w:val="clear" w:pos="0"/>
          <w:tab w:val="left" w:pos="-3454"/>
        </w:tabs>
        <w:ind w:left="1928" w:hanging="3912"/>
        <w:jc w:val="center"/>
        <w:rPr>
          <w:b/>
          <w:bCs/>
        </w:rPr>
      </w:pPr>
      <w:r>
        <w:rPr>
          <w:b/>
          <w:bCs/>
        </w:rPr>
        <w:lastRenderedPageBreak/>
        <w:t xml:space="preserve">        3. Требования к документации по ценообразованию на этапе закупки</w:t>
      </w:r>
    </w:p>
    <w:p w:rsidR="0023676B" w:rsidRDefault="0023676B">
      <w:pPr>
        <w:widowControl/>
        <w:tabs>
          <w:tab w:val="left" w:pos="-3454"/>
        </w:tabs>
        <w:ind w:left="1928"/>
        <w:jc w:val="center"/>
        <w:rPr>
          <w:b/>
          <w:bCs/>
        </w:rPr>
      </w:pPr>
    </w:p>
    <w:p w:rsidR="0023676B" w:rsidRDefault="0038598E">
      <w:pPr>
        <w:widowControl/>
        <w:ind w:left="340"/>
        <w:jc w:val="both"/>
      </w:pPr>
      <w:r>
        <w:rPr>
          <w:bCs/>
          <w:sz w:val="24"/>
          <w:szCs w:val="24"/>
        </w:rPr>
        <w:t xml:space="preserve">3.1 </w:t>
      </w:r>
      <w:r>
        <w:rPr>
          <w:rFonts w:ascii="Times New Roman;serif" w:hAnsi="Times New Roman;serif"/>
          <w:bCs/>
          <w:color w:val="2C2D2E"/>
          <w:sz w:val="24"/>
          <w:szCs w:val="24"/>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r>
        <w:rPr>
          <w:bCs/>
          <w:sz w:val="24"/>
          <w:szCs w:val="24"/>
        </w:rPr>
        <w:t>.</w:t>
      </w:r>
    </w:p>
    <w:p w:rsidR="0023676B" w:rsidRDefault="0023676B">
      <w:pPr>
        <w:widowControl/>
        <w:ind w:left="340"/>
        <w:jc w:val="both"/>
      </w:pPr>
    </w:p>
    <w:p w:rsidR="0023676B" w:rsidRDefault="0038598E">
      <w:pPr>
        <w:pStyle w:val="affa"/>
        <w:ind w:left="0" w:firstLine="0"/>
        <w:jc w:val="both"/>
      </w:pPr>
      <w:r>
        <w:rPr>
          <w:bCs/>
        </w:rPr>
        <w:t xml:space="preserve">      3.2 </w:t>
      </w:r>
      <w:r>
        <w:rPr>
          <w:rFonts w:ascii="Times New Roman;serif" w:hAnsi="Times New Roman;serif"/>
          <w:bCs/>
          <w:color w:val="2C2D2E"/>
        </w:rPr>
        <w:t>Дополнительные документы по ценообразованию в состав заявки не включаются.</w:t>
      </w:r>
    </w:p>
    <w:p w:rsidR="0023676B" w:rsidRDefault="0023676B">
      <w:pPr>
        <w:pStyle w:val="affa"/>
        <w:widowControl/>
        <w:ind w:left="0" w:firstLine="0"/>
        <w:jc w:val="both"/>
      </w:pPr>
    </w:p>
    <w:p w:rsidR="0023676B" w:rsidRDefault="0023676B">
      <w:pPr>
        <w:pStyle w:val="affa"/>
        <w:widowControl/>
        <w:jc w:val="both"/>
      </w:pPr>
    </w:p>
    <w:p w:rsidR="0023676B" w:rsidRDefault="0038598E">
      <w:pPr>
        <w:pStyle w:val="1"/>
        <w:keepLines/>
        <w:ind w:left="397" w:firstLine="0"/>
        <w:jc w:val="both"/>
      </w:pPr>
      <w:r>
        <w:rPr>
          <w:b/>
          <w:bCs/>
        </w:rPr>
        <w:t>4. Требования к документации по ценообразованию на этапе заключения (исполнения) договора</w:t>
      </w:r>
    </w:p>
    <w:p w:rsidR="0023676B" w:rsidRDefault="0038598E">
      <w:pPr>
        <w:jc w:val="both"/>
      </w:pPr>
      <w:r>
        <w:rPr>
          <w:color w:val="000000"/>
          <w:sz w:val="24"/>
          <w:szCs w:val="24"/>
          <w:shd w:val="clear" w:color="auto" w:fill="FFFFFF"/>
        </w:rPr>
        <w:t xml:space="preserve"> </w:t>
      </w:r>
      <w:r>
        <w:rPr>
          <w:i/>
          <w:color w:val="000000"/>
          <w:sz w:val="24"/>
          <w:szCs w:val="24"/>
          <w:shd w:val="clear" w:color="auto" w:fill="FFFFFF"/>
        </w:rPr>
        <w:t xml:space="preserve">       </w:t>
      </w:r>
      <w:r>
        <w:rPr>
          <w:color w:val="000000"/>
          <w:sz w:val="24"/>
          <w:szCs w:val="24"/>
          <w:shd w:val="clear" w:color="auto" w:fill="FFFFFF"/>
        </w:rPr>
        <w:t>4.1</w:t>
      </w:r>
      <w:r>
        <w:rPr>
          <w:i/>
          <w:color w:val="000000"/>
          <w:sz w:val="24"/>
          <w:szCs w:val="24"/>
          <w:shd w:val="clear" w:color="auto" w:fill="FFFFFF"/>
        </w:rPr>
        <w:t xml:space="preserve"> </w:t>
      </w:r>
      <w:r>
        <w:rPr>
          <w:rFonts w:ascii="Times New Roman;serif" w:hAnsi="Times New Roman;serif"/>
          <w:color w:val="2C2D2E"/>
          <w:sz w:val="24"/>
          <w:szCs w:val="24"/>
          <w:shd w:val="clear" w:color="auto" w:fill="FFFFFF"/>
        </w:rPr>
        <w:t>По результатам настоящей закупки заключается договор с предельной ценой.</w:t>
      </w:r>
    </w:p>
    <w:p w:rsidR="0023676B" w:rsidRDefault="0038598E">
      <w:pPr>
        <w:pStyle w:val="aff6"/>
        <w:widowControl/>
        <w:ind w:left="454"/>
        <w:jc w:val="both"/>
        <w:rPr>
          <w:rFonts w:ascii="Times New Roman;serif" w:hAnsi="Times New Roman;serif"/>
          <w:color w:val="2C2D2E"/>
          <w:sz w:val="24"/>
        </w:rPr>
      </w:pPr>
      <w:r>
        <w:rPr>
          <w:rFonts w:ascii="Times New Roman;serif" w:hAnsi="Times New Roman;serif"/>
          <w:color w:val="2C2D2E"/>
          <w:sz w:val="24"/>
        </w:rPr>
        <w:t>4.2. При исполнении договора разработка сметной документации осуществляется в соответствии с Приложением №2 к настоящим Техническим Требованиям.</w:t>
      </w:r>
    </w:p>
    <w:p w:rsidR="0023676B" w:rsidRDefault="0038598E">
      <w:pPr>
        <w:pStyle w:val="aff6"/>
        <w:widowControl/>
        <w:ind w:left="454"/>
        <w:jc w:val="both"/>
        <w:rPr>
          <w:rFonts w:ascii="Times New Roman;serif" w:hAnsi="Times New Roman;serif"/>
          <w:color w:val="2C2D2E"/>
          <w:sz w:val="24"/>
        </w:rPr>
      </w:pPr>
      <w:r>
        <w:rPr>
          <w:rFonts w:ascii="Times New Roman;serif" w:hAnsi="Times New Roman;serif"/>
          <w:color w:val="2C2D2E"/>
          <w:sz w:val="24"/>
        </w:rPr>
        <w:t>4.3. В случае, если стоимость по разработанной смете Подрядчика будет превышать предельную стоимость, указанную в договоре,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w:t>
      </w:r>
    </w:p>
    <w:p w:rsidR="0023676B" w:rsidRDefault="0038598E">
      <w:pPr>
        <w:pStyle w:val="aff6"/>
        <w:widowControl/>
        <w:ind w:left="397"/>
        <w:jc w:val="both"/>
        <w:rPr>
          <w:rFonts w:ascii="Times New Roman;serif" w:hAnsi="Times New Roman;serif"/>
          <w:color w:val="2C2D2E"/>
          <w:sz w:val="24"/>
        </w:rPr>
      </w:pPr>
      <w:r>
        <w:rPr>
          <w:rFonts w:ascii="Times New Roman;serif" w:hAnsi="Times New Roman;serif"/>
          <w:color w:val="2C2D2E"/>
          <w:sz w:val="24"/>
        </w:rPr>
        <w:t>4.4. В случае, если стоимость по разработанной смете Подрядчика будет ниже стоимости, указанной в договоре, взаиморасчеты будут осуществляться по данной смете без увеличения стоимости, указанной в договоре.</w:t>
      </w:r>
    </w:p>
    <w:p w:rsidR="0023676B" w:rsidRDefault="0023676B">
      <w:pPr>
        <w:ind w:firstLine="709"/>
        <w:jc w:val="both"/>
      </w:pPr>
    </w:p>
    <w:p w:rsidR="0023676B" w:rsidRDefault="0023676B">
      <w:pPr>
        <w:pStyle w:val="affa"/>
        <w:jc w:val="both"/>
      </w:pPr>
    </w:p>
    <w:p w:rsidR="0023676B" w:rsidRDefault="0038598E">
      <w:pPr>
        <w:pStyle w:val="1"/>
        <w:tabs>
          <w:tab w:val="left" w:pos="-336"/>
          <w:tab w:val="left" w:pos="0"/>
        </w:tabs>
        <w:ind w:left="0" w:firstLine="0"/>
        <w:jc w:val="center"/>
        <w:rPr>
          <w:b/>
          <w:bCs/>
        </w:rPr>
      </w:pPr>
      <w:r>
        <w:rPr>
          <w:b/>
          <w:bCs/>
        </w:rPr>
        <w:t>5. Приложения</w:t>
      </w:r>
    </w:p>
    <w:p w:rsidR="0023676B" w:rsidRDefault="0038598E">
      <w:pPr>
        <w:tabs>
          <w:tab w:val="left" w:pos="426"/>
        </w:tabs>
        <w:spacing w:before="120" w:after="120"/>
        <w:ind w:left="397"/>
        <w:jc w:val="both"/>
      </w:pPr>
      <w:r>
        <w:rPr>
          <w:sz w:val="24"/>
          <w:szCs w:val="24"/>
        </w:rPr>
        <w:t>Приложение № 1 Ведомости объемов работ.</w:t>
      </w:r>
    </w:p>
    <w:p w:rsidR="0023676B" w:rsidRDefault="0038598E">
      <w:pPr>
        <w:tabs>
          <w:tab w:val="left" w:pos="426"/>
        </w:tabs>
        <w:spacing w:before="120" w:after="120"/>
        <w:ind w:left="397"/>
        <w:jc w:val="both"/>
      </w:pPr>
      <w:r>
        <w:rPr>
          <w:sz w:val="24"/>
          <w:szCs w:val="24"/>
        </w:rPr>
        <w:t>Приложение № 2 Требования к оформлению и составлению документации по ценообразованию.</w:t>
      </w:r>
    </w:p>
    <w:p w:rsidR="0023676B" w:rsidRDefault="0038598E">
      <w:pPr>
        <w:spacing w:after="120"/>
        <w:ind w:left="397"/>
        <w:jc w:val="both"/>
      </w:pPr>
      <w:r>
        <w:rPr>
          <w:sz w:val="24"/>
          <w:szCs w:val="24"/>
        </w:rPr>
        <w:t xml:space="preserve">Приложение № 3 </w:t>
      </w:r>
      <w:r>
        <w:rPr>
          <w:kern w:val="2"/>
          <w:sz w:val="24"/>
          <w:szCs w:val="24"/>
        </w:rPr>
        <w:t xml:space="preserve">Методика допуска персонала подрядных организаций к выполнению работ на объектах Общества (утв. приказом ПАО </w:t>
      </w:r>
      <w:r>
        <w:rPr>
          <w:color w:val="0D0D0D"/>
          <w:sz w:val="24"/>
          <w:szCs w:val="24"/>
        </w:rPr>
        <w:t>«РусГидро» №300 от 28.04.2023 г.</w:t>
      </w:r>
    </w:p>
    <w:p w:rsidR="0023676B" w:rsidRDefault="0038598E">
      <w:pPr>
        <w:spacing w:after="120"/>
        <w:ind w:left="397"/>
        <w:jc w:val="both"/>
      </w:pPr>
      <w:r>
        <w:rPr>
          <w:color w:val="0D0D0D"/>
          <w:sz w:val="24"/>
          <w:szCs w:val="24"/>
        </w:rPr>
        <w:t xml:space="preserve">Приложение №4 </w:t>
      </w:r>
      <w:r>
        <w:rPr>
          <w:sz w:val="24"/>
          <w:szCs w:val="24"/>
        </w:rPr>
        <w:t>Инструкции по обращению с отходами производства и потребления на Филиале ПАО «РусГидро» - «Чебоксарская ГЭС.</w:t>
      </w:r>
    </w:p>
    <w:p w:rsidR="0023676B" w:rsidRDefault="0038598E">
      <w:pPr>
        <w:ind w:left="397"/>
        <w:jc w:val="both"/>
        <w:rPr>
          <w:sz w:val="24"/>
          <w:szCs w:val="24"/>
        </w:rPr>
      </w:pPr>
      <w:r>
        <w:rPr>
          <w:sz w:val="24"/>
          <w:szCs w:val="24"/>
        </w:rPr>
        <w:t>Приложение № 5 Регламент по уборке рабочих мест при проведении ремонтных и строительно-монтажных работ в машинном зале и действующих электроустановках филиала ПАО «РусГидро» - «Чебоксарская ГЭС.</w:t>
      </w:r>
    </w:p>
    <w:p w:rsidR="0023676B" w:rsidRDefault="0023676B">
      <w:pPr>
        <w:spacing w:after="120"/>
        <w:jc w:val="both"/>
      </w:pPr>
    </w:p>
    <w:sectPr w:rsidR="0023676B">
      <w:headerReference w:type="default" r:id="rId12"/>
      <w:headerReference w:type="first" r:id="rId13"/>
      <w:pgSz w:w="11906" w:h="16838"/>
      <w:pgMar w:top="1134" w:right="851" w:bottom="720" w:left="1134" w:header="680" w:footer="0"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279" w:rsidRDefault="0038598E">
      <w:r>
        <w:separator/>
      </w:r>
    </w:p>
  </w:endnote>
  <w:endnote w:type="continuationSeparator" w:id="0">
    <w:p w:rsidR="005A3279" w:rsidRDefault="00385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Symbol">
    <w:altName w:val="Arial Unicode MS"/>
    <w:charset w:val="01"/>
    <w:family w:val="roman"/>
    <w:pitch w:val="variable"/>
  </w:font>
  <w:font w:name="Liberation Sans">
    <w:altName w:val="Arial"/>
    <w:charset w:val="01"/>
    <w:family w:val="roman"/>
    <w:pitch w:val="variable"/>
  </w:font>
  <w:font w:name="Arial Unicode MS">
    <w:altName w:val="Arial"/>
    <w:panose1 w:val="020B0604020202020204"/>
    <w:charset w:val="01"/>
    <w:family w:val="roman"/>
    <w:pitch w:val="variable"/>
  </w:font>
  <w:font w:name="Calibri Light (Заголовки)">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01"/>
    <w:family w:val="roman"/>
    <w:pitch w:val="variable"/>
  </w:font>
  <w:font w:name="WenQuanYi Zen Hei Sharp">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serif">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279" w:rsidRDefault="0038598E">
      <w:r>
        <w:separator/>
      </w:r>
    </w:p>
  </w:footnote>
  <w:footnote w:type="continuationSeparator" w:id="0">
    <w:p w:rsidR="005A3279" w:rsidRDefault="00385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76B" w:rsidRDefault="0038598E">
    <w:pPr>
      <w:pStyle w:val="afff"/>
      <w:jc w:val="center"/>
    </w:pPr>
    <w:r>
      <w:fldChar w:fldCharType="begin"/>
    </w:r>
    <w:r>
      <w:instrText xml:space="preserve"> PAGE </w:instrText>
    </w:r>
    <w:r>
      <w:fldChar w:fldCharType="separate"/>
    </w:r>
    <w:r w:rsidR="00545AF1">
      <w:rPr>
        <w:noProof/>
      </w:rPr>
      <w:t>11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76B" w:rsidRDefault="0023676B">
    <w:pPr>
      <w:pStyle w:val="afff"/>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76B" w:rsidRDefault="0038598E">
    <w:pPr>
      <w:pStyle w:val="afff"/>
      <w:jc w:val="center"/>
    </w:pPr>
    <w:r>
      <w:fldChar w:fldCharType="begin"/>
    </w:r>
    <w:r>
      <w:instrText xml:space="preserve"> PAGE </w:instrText>
    </w:r>
    <w:r>
      <w:fldChar w:fldCharType="separate"/>
    </w:r>
    <w:r w:rsidR="00545AF1">
      <w:rPr>
        <w:noProof/>
      </w:rPr>
      <w:t>28</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76B" w:rsidRDefault="0023676B">
    <w:pPr>
      <w:pStyle w:val="afff"/>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76B" w:rsidRDefault="0038598E">
    <w:pPr>
      <w:pStyle w:val="afff"/>
      <w:jc w:val="center"/>
    </w:pPr>
    <w:r>
      <w:fldChar w:fldCharType="begin"/>
    </w:r>
    <w:r>
      <w:instrText xml:space="preserve"> PAGE </w:instrText>
    </w:r>
    <w:r>
      <w:fldChar w:fldCharType="separate"/>
    </w:r>
    <w:r>
      <w:t>0</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676B" w:rsidRDefault="0023676B">
    <w:pPr>
      <w:pStyle w:val="aff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F5A9C"/>
    <w:multiLevelType w:val="multilevel"/>
    <w:tmpl w:val="AE86F6E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Times New Roman" w:hAnsi="Times New Roman" w:cs="Times New Roman"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Times New Roman" w:hAnsi="Times New Roman" w:cs="Times New Roman"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Times New Roman" w:hAnsi="Times New Roman" w:cs="Times New Roman"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0D0F3C5F"/>
    <w:multiLevelType w:val="multilevel"/>
    <w:tmpl w:val="8CA645A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 w15:restartNumberingAfterBreak="0">
    <w:nsid w:val="0DDE2DB8"/>
    <w:multiLevelType w:val="multilevel"/>
    <w:tmpl w:val="60E6DD3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12062668"/>
    <w:multiLevelType w:val="multilevel"/>
    <w:tmpl w:val="3D8CAA9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pStyle w:val="a"/>
      <w:suff w:val="nothing"/>
      <w:lvlText w:val="%4"/>
      <w:lvlJc w:val="left"/>
      <w:pPr>
        <w:tabs>
          <w:tab w:val="num" w:pos="0"/>
        </w:tabs>
        <w:ind w:left="0" w:firstLine="0"/>
      </w:pPr>
    </w:lvl>
    <w:lvl w:ilvl="4">
      <w:start w:val="1"/>
      <w:numFmt w:val="none"/>
      <w:pStyle w:val="-"/>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pStyle w:val="7"/>
      <w:suff w:val="nothing"/>
      <w:lvlText w:val="%7"/>
      <w:lvlJc w:val="left"/>
      <w:pPr>
        <w:tabs>
          <w:tab w:val="num" w:pos="0"/>
        </w:tabs>
        <w:ind w:left="0" w:firstLine="0"/>
      </w:pPr>
    </w:lvl>
    <w:lvl w:ilvl="7">
      <w:start w:val="1"/>
      <w:numFmt w:val="none"/>
      <w:pStyle w:val="8"/>
      <w:suff w:val="nothing"/>
      <w:lvlText w:val="%8"/>
      <w:lvlJc w:val="left"/>
      <w:pPr>
        <w:tabs>
          <w:tab w:val="num" w:pos="0"/>
        </w:tabs>
        <w:ind w:left="0" w:firstLine="0"/>
      </w:pPr>
    </w:lvl>
    <w:lvl w:ilvl="8">
      <w:start w:val="1"/>
      <w:numFmt w:val="none"/>
      <w:pStyle w:val="9"/>
      <w:suff w:val="nothing"/>
      <w:lvlText w:val="%9"/>
      <w:lvlJc w:val="left"/>
      <w:pPr>
        <w:tabs>
          <w:tab w:val="num" w:pos="0"/>
        </w:tabs>
        <w:ind w:left="0" w:firstLine="0"/>
      </w:pPr>
    </w:lvl>
  </w:abstractNum>
  <w:abstractNum w:abstractNumId="4" w15:restartNumberingAfterBreak="0">
    <w:nsid w:val="1CF81CD4"/>
    <w:multiLevelType w:val="multilevel"/>
    <w:tmpl w:val="5114D452"/>
    <w:lvl w:ilvl="0">
      <w:start w:val="1"/>
      <w:numFmt w:val="decimal"/>
      <w:pStyle w:val="2"/>
      <w:lvlText w:val="1.%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5" w15:restartNumberingAfterBreak="0">
    <w:nsid w:val="1D0A476A"/>
    <w:multiLevelType w:val="multilevel"/>
    <w:tmpl w:val="F8D800FA"/>
    <w:lvl w:ilvl="0">
      <w:start w:val="1"/>
      <w:numFmt w:val="bullet"/>
      <w:lvlText w:val=""/>
      <w:lvlJc w:val="left"/>
      <w:pPr>
        <w:tabs>
          <w:tab w:val="num" w:pos="0"/>
        </w:tabs>
        <w:ind w:left="1797"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203264D0"/>
    <w:multiLevelType w:val="multilevel"/>
    <w:tmpl w:val="7596715E"/>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2581762F"/>
    <w:multiLevelType w:val="multilevel"/>
    <w:tmpl w:val="6CDEFE14"/>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26AA7919"/>
    <w:multiLevelType w:val="multilevel"/>
    <w:tmpl w:val="F49A6BF6"/>
    <w:lvl w:ilvl="0">
      <w:start w:val="1"/>
      <w:numFmt w:val="decimal"/>
      <w:pStyle w:val="a0"/>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decimal"/>
      <w:lvlText w:val="(%4)"/>
      <w:lvlJc w:val="left"/>
      <w:pPr>
        <w:tabs>
          <w:tab w:val="num" w:pos="0"/>
        </w:tabs>
        <w:ind w:left="1985" w:hanging="567"/>
      </w:p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firstLine="0"/>
      </w:pPr>
    </w:lvl>
    <w:lvl w:ilvl="6">
      <w:start w:val="1"/>
      <w:numFmt w:val="none"/>
      <w:suff w:val="nothing"/>
      <w:lvlText w:val="%7"/>
      <w:lvlJc w:val="left"/>
      <w:pPr>
        <w:tabs>
          <w:tab w:val="num" w:pos="0"/>
        </w:tabs>
        <w:ind w:left="1701"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1134" w:firstLine="0"/>
      </w:pPr>
    </w:lvl>
  </w:abstractNum>
  <w:abstractNum w:abstractNumId="9" w15:restartNumberingAfterBreak="0">
    <w:nsid w:val="29AC5A82"/>
    <w:multiLevelType w:val="multilevel"/>
    <w:tmpl w:val="CFB8564E"/>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pStyle w:val="3"/>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2B4238A1"/>
    <w:multiLevelType w:val="multilevel"/>
    <w:tmpl w:val="5FA0F19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1" w15:restartNumberingAfterBreak="0">
    <w:nsid w:val="2EAD70DE"/>
    <w:multiLevelType w:val="multilevel"/>
    <w:tmpl w:val="9934F2E0"/>
    <w:lvl w:ilvl="0">
      <w:start w:val="1"/>
      <w:numFmt w:val="bullet"/>
      <w:lvlText w:val=""/>
      <w:lvlJc w:val="left"/>
      <w:pPr>
        <w:tabs>
          <w:tab w:val="num" w:pos="0"/>
        </w:tabs>
        <w:ind w:left="502"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30364597"/>
    <w:multiLevelType w:val="multilevel"/>
    <w:tmpl w:val="E9B2E15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3" w15:restartNumberingAfterBreak="0">
    <w:nsid w:val="41DE13FF"/>
    <w:multiLevelType w:val="multilevel"/>
    <w:tmpl w:val="95FA17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6FB4055"/>
    <w:multiLevelType w:val="multilevel"/>
    <w:tmpl w:val="5EEAC79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Times New Roman" w:hAnsi="Times New Roman" w:cs="Times New Roman"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Times New Roman" w:hAnsi="Times New Roman" w:cs="Times New Roman"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82B5910"/>
    <w:multiLevelType w:val="multilevel"/>
    <w:tmpl w:val="16CACC7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6" w15:restartNumberingAfterBreak="0">
    <w:nsid w:val="4D987383"/>
    <w:multiLevelType w:val="multilevel"/>
    <w:tmpl w:val="9448F73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7" w15:restartNumberingAfterBreak="0">
    <w:nsid w:val="52E72229"/>
    <w:multiLevelType w:val="multilevel"/>
    <w:tmpl w:val="5E92900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8" w15:restartNumberingAfterBreak="0">
    <w:nsid w:val="54B8522B"/>
    <w:multiLevelType w:val="multilevel"/>
    <w:tmpl w:val="0272110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9" w15:restartNumberingAfterBreak="0">
    <w:nsid w:val="55FF7298"/>
    <w:multiLevelType w:val="multilevel"/>
    <w:tmpl w:val="E04C86E0"/>
    <w:lvl w:ilvl="0">
      <w:start w:val="1"/>
      <w:numFmt w:val="decimal"/>
      <w:pStyle w:val="a1"/>
      <w:lvlText w:val="%1."/>
      <w:lvlJc w:val="left"/>
      <w:pPr>
        <w:tabs>
          <w:tab w:val="num" w:pos="0"/>
        </w:tabs>
        <w:ind w:left="360" w:hanging="36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0" w15:restartNumberingAfterBreak="0">
    <w:nsid w:val="5EF10E2E"/>
    <w:multiLevelType w:val="multilevel"/>
    <w:tmpl w:val="7D964AF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Times New Roman" w:hAnsi="Times New Roman" w:cs="Times New Roman"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Times New Roman" w:hAnsi="Times New Roman" w:cs="Times New Roman"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604177AB"/>
    <w:multiLevelType w:val="multilevel"/>
    <w:tmpl w:val="41AAA26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2" w15:restartNumberingAfterBreak="0">
    <w:nsid w:val="61007549"/>
    <w:multiLevelType w:val="multilevel"/>
    <w:tmpl w:val="70087D7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3" w15:restartNumberingAfterBreak="0">
    <w:nsid w:val="66BD1B1A"/>
    <w:multiLevelType w:val="multilevel"/>
    <w:tmpl w:val="EF96E958"/>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792"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685D0932"/>
    <w:multiLevelType w:val="multilevel"/>
    <w:tmpl w:val="F8CAF78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5" w15:restartNumberingAfterBreak="0">
    <w:nsid w:val="6B196FDC"/>
    <w:multiLevelType w:val="multilevel"/>
    <w:tmpl w:val="126037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6" w15:restartNumberingAfterBreak="0">
    <w:nsid w:val="6BDE622B"/>
    <w:multiLevelType w:val="multilevel"/>
    <w:tmpl w:val="B54CCCC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7" w15:restartNumberingAfterBreak="0">
    <w:nsid w:val="713A7BBA"/>
    <w:multiLevelType w:val="multilevel"/>
    <w:tmpl w:val="BE6CDD32"/>
    <w:lvl w:ilvl="0">
      <w:start w:val="1"/>
      <w:numFmt w:val="bullet"/>
      <w:pStyle w:val="20"/>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0"/>
        </w:tabs>
        <w:ind w:left="513" w:hanging="360"/>
      </w:pPr>
      <w:rPr>
        <w:rFonts w:ascii="Times New Roman" w:hAnsi="Times New Roman" w:cs="Times New Roman" w:hint="default"/>
      </w:rPr>
    </w:lvl>
    <w:lvl w:ilvl="2">
      <w:start w:val="1"/>
      <w:numFmt w:val="bullet"/>
      <w:lvlText w:val=""/>
      <w:lvlJc w:val="left"/>
      <w:pPr>
        <w:tabs>
          <w:tab w:val="num" w:pos="0"/>
        </w:tabs>
        <w:ind w:left="1233" w:hanging="360"/>
      </w:pPr>
      <w:rPr>
        <w:rFonts w:ascii="Wingdings" w:hAnsi="Wingdings" w:cs="Wingdings" w:hint="default"/>
      </w:rPr>
    </w:lvl>
    <w:lvl w:ilvl="3">
      <w:start w:val="1"/>
      <w:numFmt w:val="bullet"/>
      <w:lvlText w:val=""/>
      <w:lvlJc w:val="left"/>
      <w:pPr>
        <w:tabs>
          <w:tab w:val="num" w:pos="0"/>
        </w:tabs>
        <w:ind w:left="1953" w:hanging="360"/>
      </w:pPr>
      <w:rPr>
        <w:rFonts w:ascii="Symbol" w:hAnsi="Symbol" w:cs="Symbol" w:hint="default"/>
      </w:rPr>
    </w:lvl>
    <w:lvl w:ilvl="4">
      <w:start w:val="1"/>
      <w:numFmt w:val="bullet"/>
      <w:lvlText w:val="o"/>
      <w:lvlJc w:val="left"/>
      <w:pPr>
        <w:tabs>
          <w:tab w:val="num" w:pos="0"/>
        </w:tabs>
        <w:ind w:left="2673" w:hanging="360"/>
      </w:pPr>
      <w:rPr>
        <w:rFonts w:ascii="Times New Roman" w:hAnsi="Times New Roman" w:cs="Times New Roman" w:hint="default"/>
      </w:rPr>
    </w:lvl>
    <w:lvl w:ilvl="5">
      <w:start w:val="1"/>
      <w:numFmt w:val="bullet"/>
      <w:lvlText w:val=""/>
      <w:lvlJc w:val="left"/>
      <w:pPr>
        <w:tabs>
          <w:tab w:val="num" w:pos="0"/>
        </w:tabs>
        <w:ind w:left="3393" w:hanging="360"/>
      </w:pPr>
      <w:rPr>
        <w:rFonts w:ascii="Wingdings" w:hAnsi="Wingdings" w:cs="Wingdings" w:hint="default"/>
      </w:rPr>
    </w:lvl>
    <w:lvl w:ilvl="6">
      <w:start w:val="1"/>
      <w:numFmt w:val="bullet"/>
      <w:lvlText w:val=""/>
      <w:lvlJc w:val="left"/>
      <w:pPr>
        <w:tabs>
          <w:tab w:val="num" w:pos="0"/>
        </w:tabs>
        <w:ind w:left="4113" w:hanging="360"/>
      </w:pPr>
      <w:rPr>
        <w:rFonts w:ascii="Symbol" w:hAnsi="Symbol" w:cs="Symbol" w:hint="default"/>
      </w:rPr>
    </w:lvl>
    <w:lvl w:ilvl="7">
      <w:start w:val="1"/>
      <w:numFmt w:val="bullet"/>
      <w:lvlText w:val="o"/>
      <w:lvlJc w:val="left"/>
      <w:pPr>
        <w:tabs>
          <w:tab w:val="num" w:pos="0"/>
        </w:tabs>
        <w:ind w:left="4833" w:hanging="360"/>
      </w:pPr>
      <w:rPr>
        <w:rFonts w:ascii="Times New Roman" w:hAnsi="Times New Roman" w:cs="Times New Roman" w:hint="default"/>
      </w:rPr>
    </w:lvl>
    <w:lvl w:ilvl="8">
      <w:start w:val="1"/>
      <w:numFmt w:val="bullet"/>
      <w:lvlText w:val=""/>
      <w:lvlJc w:val="left"/>
      <w:pPr>
        <w:tabs>
          <w:tab w:val="num" w:pos="0"/>
        </w:tabs>
        <w:ind w:left="5553" w:hanging="360"/>
      </w:pPr>
      <w:rPr>
        <w:rFonts w:ascii="Wingdings" w:hAnsi="Wingdings" w:cs="Wingdings" w:hint="default"/>
      </w:rPr>
    </w:lvl>
  </w:abstractNum>
  <w:abstractNum w:abstractNumId="28" w15:restartNumberingAfterBreak="0">
    <w:nsid w:val="751D3ACD"/>
    <w:multiLevelType w:val="multilevel"/>
    <w:tmpl w:val="3032705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9" w15:restartNumberingAfterBreak="0">
    <w:nsid w:val="7C40659D"/>
    <w:multiLevelType w:val="multilevel"/>
    <w:tmpl w:val="1BBAFBD2"/>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0" w15:restartNumberingAfterBreak="0">
    <w:nsid w:val="7CD53CAE"/>
    <w:multiLevelType w:val="multilevel"/>
    <w:tmpl w:val="401838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1" w15:restartNumberingAfterBreak="0">
    <w:nsid w:val="7D8A7192"/>
    <w:multiLevelType w:val="multilevel"/>
    <w:tmpl w:val="9B8A7062"/>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7F0F3100"/>
    <w:multiLevelType w:val="multilevel"/>
    <w:tmpl w:val="233AC24C"/>
    <w:lvl w:ilvl="0">
      <w:start w:val="1"/>
      <w:numFmt w:val="decimal"/>
      <w:lvlText w:val="%1."/>
      <w:lvlJc w:val="left"/>
      <w:pPr>
        <w:tabs>
          <w:tab w:val="num" w:pos="0"/>
        </w:tabs>
        <w:ind w:left="540" w:hanging="540"/>
      </w:pPr>
    </w:lvl>
    <w:lvl w:ilvl="1">
      <w:start w:val="1"/>
      <w:numFmt w:val="decimal"/>
      <w:lvlText w:val="%1.%2."/>
      <w:lvlJc w:val="left"/>
      <w:pPr>
        <w:tabs>
          <w:tab w:val="num" w:pos="0"/>
        </w:tabs>
        <w:ind w:left="540" w:hanging="540"/>
      </w:pPr>
    </w:lvl>
    <w:lvl w:ilvl="2">
      <w:start w:val="1"/>
      <w:numFmt w:val="bullet"/>
      <w:lvlText w:val=""/>
      <w:lvlJc w:val="left"/>
      <w:pPr>
        <w:tabs>
          <w:tab w:val="num" w:pos="0"/>
        </w:tabs>
        <w:ind w:left="720" w:hanging="720"/>
      </w:pPr>
      <w:rPr>
        <w:rFonts w:ascii="Symbol" w:hAnsi="Symbol" w:cs="Symbol" w:hint="default"/>
        <w:b w:val="0"/>
        <w:sz w:val="24"/>
        <w:szCs w:val="24"/>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num w:numId="1">
    <w:abstractNumId w:val="3"/>
  </w:num>
  <w:num w:numId="2">
    <w:abstractNumId w:val="19"/>
  </w:num>
  <w:num w:numId="3">
    <w:abstractNumId w:val="27"/>
  </w:num>
  <w:num w:numId="4">
    <w:abstractNumId w:val="9"/>
  </w:num>
  <w:num w:numId="5">
    <w:abstractNumId w:val="8"/>
  </w:num>
  <w:num w:numId="6">
    <w:abstractNumId w:val="4"/>
  </w:num>
  <w:num w:numId="7">
    <w:abstractNumId w:val="23"/>
  </w:num>
  <w:num w:numId="8">
    <w:abstractNumId w:val="14"/>
  </w:num>
  <w:num w:numId="9">
    <w:abstractNumId w:val="20"/>
  </w:num>
  <w:num w:numId="10">
    <w:abstractNumId w:val="0"/>
  </w:num>
  <w:num w:numId="11">
    <w:abstractNumId w:val="17"/>
  </w:num>
  <w:num w:numId="12">
    <w:abstractNumId w:val="21"/>
  </w:num>
  <w:num w:numId="13">
    <w:abstractNumId w:val="15"/>
  </w:num>
  <w:num w:numId="14">
    <w:abstractNumId w:val="12"/>
  </w:num>
  <w:num w:numId="15">
    <w:abstractNumId w:val="10"/>
  </w:num>
  <w:num w:numId="16">
    <w:abstractNumId w:val="24"/>
  </w:num>
  <w:num w:numId="17">
    <w:abstractNumId w:val="16"/>
  </w:num>
  <w:num w:numId="18">
    <w:abstractNumId w:val="22"/>
  </w:num>
  <w:num w:numId="19">
    <w:abstractNumId w:val="26"/>
  </w:num>
  <w:num w:numId="20">
    <w:abstractNumId w:val="1"/>
  </w:num>
  <w:num w:numId="21">
    <w:abstractNumId w:val="18"/>
  </w:num>
  <w:num w:numId="22">
    <w:abstractNumId w:val="25"/>
  </w:num>
  <w:num w:numId="23">
    <w:abstractNumId w:val="30"/>
  </w:num>
  <w:num w:numId="24">
    <w:abstractNumId w:val="2"/>
  </w:num>
  <w:num w:numId="25">
    <w:abstractNumId w:val="32"/>
  </w:num>
  <w:num w:numId="26">
    <w:abstractNumId w:val="11"/>
  </w:num>
  <w:num w:numId="27">
    <w:abstractNumId w:val="5"/>
  </w:num>
  <w:num w:numId="28">
    <w:abstractNumId w:val="28"/>
  </w:num>
  <w:num w:numId="29">
    <w:abstractNumId w:val="7"/>
  </w:num>
  <w:num w:numId="30">
    <w:abstractNumId w:val="31"/>
  </w:num>
  <w:num w:numId="31">
    <w:abstractNumId w:val="29"/>
  </w:num>
  <w:num w:numId="32">
    <w:abstractNumId w:val="6"/>
  </w:num>
  <w:num w:numId="33">
    <w:abstractNumId w:val="13"/>
  </w:num>
  <w:num w:numId="34">
    <w:abstractNumId w:val="7"/>
    <w:lvlOverride w:ilvl="0">
      <w:startOverride w:val="1"/>
    </w:lvlOverride>
  </w:num>
  <w:num w:numId="35">
    <w:abstractNumId w:val="7"/>
  </w:num>
  <w:num w:numId="36">
    <w:abstractNumId w:val="7"/>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76B"/>
    <w:rsid w:val="00116EC5"/>
    <w:rsid w:val="00164361"/>
    <w:rsid w:val="0023676B"/>
    <w:rsid w:val="0038598E"/>
    <w:rsid w:val="005034F8"/>
    <w:rsid w:val="00545AF1"/>
    <w:rsid w:val="005A3279"/>
    <w:rsid w:val="00D2196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93D80"/>
  <w15:docId w15:val="{B78F2423-39C9-4D29-B51D-B4AE6C69E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widowControl w:val="0"/>
      <w:textAlignment w:val="baseline"/>
    </w:pPr>
  </w:style>
  <w:style w:type="paragraph" w:styleId="1">
    <w:name w:val="heading 1"/>
    <w:basedOn w:val="3"/>
    <w:next w:val="a2"/>
    <w:qFormat/>
    <w:pPr>
      <w:numPr>
        <w:ilvl w:val="0"/>
        <w:numId w:val="0"/>
      </w:numPr>
      <w:ind w:left="794" w:hanging="794"/>
      <w:outlineLvl w:val="0"/>
    </w:pPr>
    <w:rPr>
      <w:sz w:val="28"/>
      <w:szCs w:val="28"/>
    </w:rPr>
  </w:style>
  <w:style w:type="paragraph" w:styleId="21">
    <w:name w:val="heading 2"/>
    <w:basedOn w:val="4"/>
    <w:next w:val="a2"/>
    <w:qFormat/>
    <w:pPr>
      <w:outlineLvl w:val="1"/>
    </w:pPr>
  </w:style>
  <w:style w:type="paragraph" w:styleId="3">
    <w:name w:val="heading 3"/>
    <w:basedOn w:val="a2"/>
    <w:next w:val="a2"/>
    <w:autoRedefine/>
    <w:qFormat/>
    <w:pPr>
      <w:keepNext/>
      <w:widowControl/>
      <w:numPr>
        <w:ilvl w:val="2"/>
        <w:numId w:val="4"/>
      </w:numPr>
      <w:tabs>
        <w:tab w:val="left" w:pos="0"/>
      </w:tabs>
      <w:ind w:left="794" w:hanging="794"/>
      <w:outlineLvl w:val="2"/>
    </w:pPr>
    <w:rPr>
      <w:rFonts w:eastAsia="Calibri"/>
      <w:sz w:val="24"/>
      <w:szCs w:val="24"/>
    </w:rPr>
  </w:style>
  <w:style w:type="paragraph" w:styleId="4">
    <w:name w:val="heading 4"/>
    <w:basedOn w:val="3"/>
    <w:next w:val="a2"/>
    <w:qFormat/>
    <w:pPr>
      <w:numPr>
        <w:ilvl w:val="0"/>
        <w:numId w:val="0"/>
      </w:numPr>
      <w:ind w:left="794" w:hanging="794"/>
      <w:outlineLvl w:val="3"/>
    </w:pPr>
    <w:rPr>
      <w:bCs/>
    </w:rPr>
  </w:style>
  <w:style w:type="paragraph" w:styleId="5">
    <w:name w:val="heading 5"/>
    <w:basedOn w:val="a2"/>
    <w:next w:val="a2"/>
    <w:qFormat/>
    <w:pPr>
      <w:spacing w:before="240" w:after="60"/>
      <w:outlineLvl w:val="4"/>
    </w:pPr>
    <w:rPr>
      <w:b/>
      <w:bCs/>
      <w:i/>
      <w:iCs/>
      <w:sz w:val="26"/>
      <w:szCs w:val="26"/>
    </w:rPr>
  </w:style>
  <w:style w:type="paragraph" w:styleId="6">
    <w:name w:val="heading 6"/>
    <w:basedOn w:val="a2"/>
    <w:next w:val="a2"/>
    <w:qFormat/>
    <w:pPr>
      <w:keepNext/>
      <w:keepLines/>
      <w:numPr>
        <w:ilvl w:val="5"/>
        <w:numId w:val="1"/>
      </w:numPr>
      <w:spacing w:before="200"/>
      <w:outlineLvl w:val="5"/>
    </w:pPr>
    <w:rPr>
      <w:rFonts w:ascii="Cambria" w:eastAsia="Cambria" w:hAnsi="Cambria" w:cs="Cambria"/>
      <w:i/>
      <w:iCs/>
      <w:color w:val="243F60"/>
    </w:rPr>
  </w:style>
  <w:style w:type="paragraph" w:styleId="7">
    <w:name w:val="heading 7"/>
    <w:basedOn w:val="a2"/>
    <w:next w:val="a2"/>
    <w:qFormat/>
    <w:pPr>
      <w:keepNext/>
      <w:keepLines/>
      <w:numPr>
        <w:ilvl w:val="6"/>
        <w:numId w:val="1"/>
      </w:numPr>
      <w:spacing w:before="200"/>
      <w:outlineLvl w:val="6"/>
    </w:pPr>
    <w:rPr>
      <w:rFonts w:ascii="Cambria" w:eastAsia="Cambria" w:hAnsi="Cambria" w:cs="Cambria"/>
      <w:i/>
      <w:iCs/>
      <w:color w:val="404040"/>
    </w:rPr>
  </w:style>
  <w:style w:type="paragraph" w:styleId="8">
    <w:name w:val="heading 8"/>
    <w:basedOn w:val="a2"/>
    <w:next w:val="a2"/>
    <w:qFormat/>
    <w:pPr>
      <w:keepNext/>
      <w:keepLines/>
      <w:numPr>
        <w:ilvl w:val="7"/>
        <w:numId w:val="1"/>
      </w:numPr>
      <w:spacing w:before="200"/>
      <w:outlineLvl w:val="7"/>
    </w:pPr>
    <w:rPr>
      <w:rFonts w:ascii="Cambria" w:eastAsia="Cambria" w:hAnsi="Cambria" w:cs="Cambria"/>
      <w:color w:val="4F81BD"/>
    </w:rPr>
  </w:style>
  <w:style w:type="paragraph" w:styleId="9">
    <w:name w:val="heading 9"/>
    <w:basedOn w:val="a2"/>
    <w:next w:val="a2"/>
    <w:qFormat/>
    <w:pPr>
      <w:numPr>
        <w:ilvl w:val="8"/>
        <w:numId w:val="1"/>
      </w:numPr>
      <w:spacing w:before="240" w:after="60"/>
      <w:outlineLvl w:val="8"/>
    </w:pPr>
    <w:rPr>
      <w:rFonts w:ascii="Arial" w:eastAsia="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Pr>
      <w:vertAlign w:val="superscript"/>
    </w:rPr>
  </w:style>
  <w:style w:type="character" w:styleId="a7">
    <w:name w:val="footnote reference"/>
    <w:rPr>
      <w:vertAlign w:val="superscript"/>
    </w:rPr>
  </w:style>
  <w:style w:type="character" w:styleId="a8">
    <w:name w:val="page number"/>
    <w:basedOn w:val="a3"/>
    <w:qFormat/>
  </w:style>
  <w:style w:type="character" w:styleId="a9">
    <w:name w:val="Hyperlink"/>
    <w:rPr>
      <w:color w:val="0000FF"/>
      <w:u w:val="single"/>
    </w:rPr>
  </w:style>
  <w:style w:type="character" w:styleId="aa">
    <w:name w:val="annotation reference"/>
    <w:qFormat/>
    <w:rPr>
      <w:sz w:val="16"/>
      <w:szCs w:val="16"/>
    </w:rPr>
  </w:style>
  <w:style w:type="character" w:styleId="ab">
    <w:name w:val="Strong"/>
    <w:qFormat/>
    <w:rPr>
      <w:b/>
      <w:bCs/>
    </w:rPr>
  </w:style>
  <w:style w:type="character" w:customStyle="1" w:styleId="60">
    <w:name w:val="Заголовок 6 Знак"/>
    <w:qFormat/>
    <w:rPr>
      <w:rFonts w:ascii="Cambria" w:eastAsia="Cambria" w:hAnsi="Cambria" w:cs="Cambria"/>
      <w:i/>
      <w:iCs/>
      <w:color w:val="243F60"/>
    </w:rPr>
  </w:style>
  <w:style w:type="character" w:customStyle="1" w:styleId="70">
    <w:name w:val="Заголовок 7 Знак"/>
    <w:qFormat/>
    <w:rPr>
      <w:rFonts w:ascii="Cambria" w:eastAsia="Cambria" w:hAnsi="Cambria" w:cs="Cambria"/>
      <w:i/>
      <w:iCs/>
      <w:color w:val="404040"/>
    </w:rPr>
  </w:style>
  <w:style w:type="character" w:customStyle="1" w:styleId="80">
    <w:name w:val="Заголовок 8 Знак"/>
    <w:qFormat/>
    <w:rPr>
      <w:rFonts w:ascii="Cambria" w:eastAsia="Cambria" w:hAnsi="Cambria" w:cs="Cambria"/>
      <w:color w:val="4F81BD"/>
    </w:rPr>
  </w:style>
  <w:style w:type="character" w:customStyle="1" w:styleId="10">
    <w:name w:val="Заголовок 1 Знак"/>
    <w:qFormat/>
    <w:rPr>
      <w:rFonts w:eastAsia="Calibri"/>
      <w:b/>
      <w:sz w:val="28"/>
      <w:szCs w:val="28"/>
    </w:rPr>
  </w:style>
  <w:style w:type="character" w:customStyle="1" w:styleId="22">
    <w:name w:val="Заголовок 2 Знак"/>
    <w:qFormat/>
    <w:rPr>
      <w:rFonts w:eastAsia="Calibri"/>
      <w:b/>
      <w:bCs/>
      <w:sz w:val="24"/>
      <w:szCs w:val="24"/>
    </w:rPr>
  </w:style>
  <w:style w:type="character" w:customStyle="1" w:styleId="30">
    <w:name w:val="Заголовок 3 Знак"/>
    <w:qFormat/>
    <w:rPr>
      <w:rFonts w:eastAsia="Calibri"/>
      <w:b/>
      <w:sz w:val="24"/>
      <w:szCs w:val="24"/>
    </w:rPr>
  </w:style>
  <w:style w:type="character" w:customStyle="1" w:styleId="40">
    <w:name w:val="Заголовок 4 Знак"/>
    <w:qFormat/>
    <w:rPr>
      <w:rFonts w:eastAsia="Calibri"/>
      <w:b/>
      <w:bCs/>
      <w:sz w:val="24"/>
      <w:szCs w:val="24"/>
    </w:rPr>
  </w:style>
  <w:style w:type="character" w:customStyle="1" w:styleId="50">
    <w:name w:val="Заголовок 5 Знак"/>
    <w:qFormat/>
    <w:rPr>
      <w:b/>
      <w:bCs/>
      <w:i/>
      <w:iCs/>
      <w:sz w:val="26"/>
      <w:szCs w:val="26"/>
    </w:rPr>
  </w:style>
  <w:style w:type="character" w:customStyle="1" w:styleId="90">
    <w:name w:val="Заголовок 9 Знак"/>
    <w:qFormat/>
    <w:rPr>
      <w:rFonts w:ascii="Arial" w:eastAsia="Arial" w:hAnsi="Arial" w:cs="Arial"/>
      <w:sz w:val="22"/>
      <w:szCs w:val="22"/>
    </w:rPr>
  </w:style>
  <w:style w:type="character" w:customStyle="1" w:styleId="ac">
    <w:name w:val="Название Знак"/>
    <w:qFormat/>
    <w:rPr>
      <w:sz w:val="28"/>
    </w:rPr>
  </w:style>
  <w:style w:type="character" w:customStyle="1" w:styleId="ad">
    <w:name w:val="Подзаголовок Знак"/>
    <w:qFormat/>
    <w:rPr>
      <w:rFonts w:ascii="Cambria" w:eastAsia="Cambria" w:hAnsi="Cambria" w:cs="Cambria"/>
      <w:i/>
      <w:iCs/>
      <w:color w:val="4F81BD"/>
      <w:spacing w:val="15"/>
      <w:sz w:val="24"/>
      <w:szCs w:val="24"/>
    </w:rPr>
  </w:style>
  <w:style w:type="character" w:styleId="ae">
    <w:name w:val="Emphasis"/>
    <w:qFormat/>
    <w:rPr>
      <w:i/>
      <w:iCs/>
    </w:rPr>
  </w:style>
  <w:style w:type="character" w:customStyle="1" w:styleId="23">
    <w:name w:val="Цитата 2 Знак"/>
    <w:qFormat/>
    <w:rPr>
      <w:rFonts w:ascii="Calibri" w:eastAsia="Calibri" w:hAnsi="Calibri" w:cs="Calibri"/>
      <w:i/>
      <w:iCs/>
      <w:color w:val="000000"/>
    </w:rPr>
  </w:style>
  <w:style w:type="character" w:customStyle="1" w:styleId="af">
    <w:name w:val="Выделенная цитата Знак"/>
    <w:qFormat/>
    <w:rPr>
      <w:rFonts w:ascii="Calibri" w:eastAsia="Calibri" w:hAnsi="Calibri" w:cs="Calibri"/>
      <w:b/>
      <w:bCs/>
      <w:i/>
      <w:iCs/>
      <w:color w:val="4F81BD"/>
    </w:rPr>
  </w:style>
  <w:style w:type="character" w:styleId="af0">
    <w:name w:val="Subtle Emphasis"/>
    <w:qFormat/>
    <w:rPr>
      <w:i/>
      <w:iCs/>
      <w:color w:val="808080"/>
    </w:rPr>
  </w:style>
  <w:style w:type="character" w:styleId="af1">
    <w:name w:val="Intense Emphasis"/>
    <w:qFormat/>
    <w:rPr>
      <w:b/>
      <w:bCs/>
      <w:i/>
      <w:iCs/>
      <w:color w:val="4F81BD"/>
    </w:rPr>
  </w:style>
  <w:style w:type="character" w:styleId="af2">
    <w:name w:val="Subtle Reference"/>
    <w:qFormat/>
    <w:rPr>
      <w:smallCaps/>
      <w:color w:val="C0504D"/>
      <w:u w:val="single"/>
    </w:rPr>
  </w:style>
  <w:style w:type="character" w:styleId="af3">
    <w:name w:val="Intense Reference"/>
    <w:qFormat/>
    <w:rPr>
      <w:b/>
      <w:bCs/>
      <w:smallCaps/>
      <w:color w:val="C0504D"/>
      <w:spacing w:val="5"/>
      <w:u w:val="single"/>
    </w:rPr>
  </w:style>
  <w:style w:type="character" w:styleId="af4">
    <w:name w:val="Book Title"/>
    <w:qFormat/>
    <w:rPr>
      <w:rFonts w:eastAsia="Calibri"/>
      <w:b/>
      <w:sz w:val="32"/>
      <w:szCs w:val="32"/>
    </w:rPr>
  </w:style>
  <w:style w:type="character" w:customStyle="1" w:styleId="af5">
    <w:name w:val="Электронная подпись Знак"/>
    <w:qFormat/>
    <w:rPr>
      <w:rFonts w:eastAsia="Calibri"/>
      <w:sz w:val="24"/>
      <w:szCs w:val="24"/>
    </w:rPr>
  </w:style>
  <w:style w:type="character" w:customStyle="1" w:styleId="11">
    <w:name w:val="Подпункт Знак1"/>
    <w:qFormat/>
    <w:rPr>
      <w:sz w:val="28"/>
    </w:rPr>
  </w:style>
  <w:style w:type="character" w:customStyle="1" w:styleId="af6">
    <w:name w:val="Текст сноски Знак"/>
    <w:qFormat/>
  </w:style>
  <w:style w:type="character" w:customStyle="1" w:styleId="af7">
    <w:name w:val="Основной текст Знак"/>
    <w:qFormat/>
    <w:rPr>
      <w:sz w:val="28"/>
      <w:szCs w:val="28"/>
    </w:rPr>
  </w:style>
  <w:style w:type="character" w:customStyle="1" w:styleId="blk">
    <w:name w:val="blk"/>
    <w:qFormat/>
  </w:style>
  <w:style w:type="character" w:customStyle="1" w:styleId="af8">
    <w:name w:val="Абзац списка Знак"/>
    <w:qFormat/>
    <w:rPr>
      <w:rFonts w:eastAsia="Calibri"/>
      <w:sz w:val="24"/>
      <w:szCs w:val="24"/>
    </w:rPr>
  </w:style>
  <w:style w:type="character" w:customStyle="1" w:styleId="af9">
    <w:name w:val="комментарий"/>
    <w:qFormat/>
    <w:rPr>
      <w:b/>
      <w:i/>
      <w:shd w:val="clear" w:color="auto" w:fill="FFFF99"/>
    </w:rPr>
  </w:style>
  <w:style w:type="character" w:customStyle="1" w:styleId="afa">
    <w:name w:val="Подподпункт Знак"/>
    <w:qFormat/>
    <w:rPr>
      <w:sz w:val="26"/>
      <w:szCs w:val="26"/>
    </w:rPr>
  </w:style>
  <w:style w:type="character" w:customStyle="1" w:styleId="31">
    <w:name w:val="УРОВЕНЬ_Абзац_тип3 Знак"/>
    <w:qFormat/>
    <w:rPr>
      <w:rFonts w:eastAsia="Calibri"/>
      <w:sz w:val="26"/>
      <w:szCs w:val="28"/>
      <w:lang w:eastAsia="en-US"/>
    </w:rPr>
  </w:style>
  <w:style w:type="character" w:customStyle="1" w:styleId="afb">
    <w:name w:val="Верхний колонтитул Знак"/>
    <w:qFormat/>
    <w:rPr>
      <w:sz w:val="24"/>
      <w:szCs w:val="24"/>
    </w:rPr>
  </w:style>
  <w:style w:type="character" w:customStyle="1" w:styleId="afc">
    <w:name w:val="Текст примечания Знак"/>
    <w:qFormat/>
  </w:style>
  <w:style w:type="character" w:customStyle="1" w:styleId="afd">
    <w:name w:val="Текст концевой сноски Знак"/>
    <w:basedOn w:val="a3"/>
    <w:qFormat/>
  </w:style>
  <w:style w:type="character" w:customStyle="1" w:styleId="afe">
    <w:name w:val="Символ концевой сноски"/>
    <w:qFormat/>
    <w:rPr>
      <w:vertAlign w:val="superscript"/>
    </w:rPr>
  </w:style>
  <w:style w:type="character" w:styleId="aff">
    <w:name w:val="endnote reference"/>
    <w:rPr>
      <w:vertAlign w:val="superscript"/>
    </w:rPr>
  </w:style>
  <w:style w:type="character" w:customStyle="1" w:styleId="24">
    <w:name w:val="Пункт2 Знак"/>
    <w:qFormat/>
    <w:rPr>
      <w:b/>
      <w:sz w:val="28"/>
    </w:rPr>
  </w:style>
  <w:style w:type="character" w:customStyle="1" w:styleId="12">
    <w:name w:val="УРОВЕНЬ_1. Знак"/>
    <w:qFormat/>
    <w:rPr>
      <w:rFonts w:eastAsia="Calibri"/>
      <w:caps/>
      <w:sz w:val="28"/>
      <w:szCs w:val="28"/>
      <w:lang w:eastAsia="en-US"/>
    </w:rPr>
  </w:style>
  <w:style w:type="character" w:customStyle="1" w:styleId="13">
    <w:name w:val="Неразрешенное упоминание1"/>
    <w:basedOn w:val="a3"/>
    <w:qFormat/>
    <w:rPr>
      <w:color w:val="605E5C"/>
      <w:shd w:val="clear" w:color="auto" w:fill="E1DFDD"/>
    </w:rPr>
  </w:style>
  <w:style w:type="character" w:customStyle="1" w:styleId="32">
    <w:name w:val="Основной текст с отступом 3 Знак"/>
    <w:qFormat/>
    <w:rPr>
      <w:sz w:val="16"/>
      <w:szCs w:val="16"/>
    </w:rPr>
  </w:style>
  <w:style w:type="character" w:customStyle="1" w:styleId="WW8Num4z6">
    <w:name w:val="WW8Num4z6"/>
    <w:qFormat/>
  </w:style>
  <w:style w:type="character" w:customStyle="1" w:styleId="cef1edeee2edeee9f8f0e8f4f2e0e1e7e0f6e0">
    <w:name w:val="Оceсf1нedоeeвe2нedоeeйe9 шf8рf0иe8фf4тf2 аe0бe1зe7аe0цf6аe0"/>
    <w:qFormat/>
    <w:rPr>
      <w:rFonts w:ascii="Cambria" w:eastAsia="Cambria" w:hAnsi="Cambria" w:cs="Cambria"/>
      <w:sz w:val="22"/>
      <w:szCs w:val="22"/>
    </w:rPr>
  </w:style>
  <w:style w:type="character" w:customStyle="1" w:styleId="14">
    <w:name w:val="Стиль1 Знак"/>
    <w:qFormat/>
    <w:rPr>
      <w:rFonts w:ascii="Times New Roman" w:eastAsia="Times New Roman" w:hAnsi="Times New Roman" w:cs="Times New Roman"/>
      <w:b/>
      <w:sz w:val="24"/>
      <w:szCs w:val="24"/>
    </w:rPr>
  </w:style>
  <w:style w:type="character" w:customStyle="1" w:styleId="25">
    <w:name w:val="Стиль2 Знак"/>
    <w:qFormat/>
    <w:rPr>
      <w:rFonts w:ascii="Times New Roman" w:eastAsia="Times New Roman" w:hAnsi="Times New Roman" w:cs="Times New Roman"/>
      <w:sz w:val="24"/>
      <w:szCs w:val="24"/>
    </w:rPr>
  </w:style>
  <w:style w:type="character" w:customStyle="1" w:styleId="linenumber1">
    <w:name w:val="line number1"/>
    <w:qFormat/>
  </w:style>
  <w:style w:type="character" w:customStyle="1" w:styleId="aff0">
    <w:name w:val="Ссылка указателя"/>
    <w:qFormat/>
  </w:style>
  <w:style w:type="character" w:customStyle="1" w:styleId="aff1">
    <w:name w:val="Символ нумерации"/>
    <w:qFormat/>
  </w:style>
  <w:style w:type="character" w:customStyle="1" w:styleId="WW8Num8z0">
    <w:name w:val="WW8Num8z0"/>
    <w:qFormat/>
  </w:style>
  <w:style w:type="character" w:customStyle="1" w:styleId="WWCharLFO4LVL1">
    <w:name w:val="WW_CharLFO4LVL1"/>
    <w:qFormat/>
    <w:rPr>
      <w:rFonts w:cs="Times New Roman"/>
    </w:rPr>
  </w:style>
  <w:style w:type="character" w:customStyle="1" w:styleId="WWCharLFO4LVL2">
    <w:name w:val="WW_CharLFO4LVL2"/>
    <w:qFormat/>
    <w:rPr>
      <w:rFonts w:cs="Courier New"/>
    </w:rPr>
  </w:style>
  <w:style w:type="character" w:customStyle="1" w:styleId="WWCharLFO4LVL3">
    <w:name w:val="WW_CharLFO4LVL3"/>
    <w:qFormat/>
    <w:rPr>
      <w:rFonts w:ascii="Wingdings" w:hAnsi="Wingdings" w:cs="Wingdings"/>
    </w:rPr>
  </w:style>
  <w:style w:type="character" w:customStyle="1" w:styleId="WWCharLFO4LVL4">
    <w:name w:val="WW_CharLFO4LVL4"/>
    <w:qFormat/>
    <w:rPr>
      <w:rFonts w:ascii="Symbol" w:hAnsi="Symbol" w:cs="Symbol"/>
    </w:rPr>
  </w:style>
  <w:style w:type="character" w:customStyle="1" w:styleId="WWCharLFO4LVL5">
    <w:name w:val="WW_CharLFO4LVL5"/>
    <w:qFormat/>
    <w:rPr>
      <w:rFonts w:cs="Courier New"/>
    </w:rPr>
  </w:style>
  <w:style w:type="character" w:customStyle="1" w:styleId="WWCharLFO4LVL6">
    <w:name w:val="WW_CharLFO4LVL6"/>
    <w:qFormat/>
    <w:rPr>
      <w:rFonts w:ascii="Wingdings" w:hAnsi="Wingdings" w:cs="Wingdings"/>
    </w:rPr>
  </w:style>
  <w:style w:type="character" w:customStyle="1" w:styleId="WWCharLFO4LVL7">
    <w:name w:val="WW_CharLFO4LVL7"/>
    <w:qFormat/>
    <w:rPr>
      <w:rFonts w:ascii="Symbol" w:hAnsi="Symbol" w:cs="Symbol"/>
    </w:rPr>
  </w:style>
  <w:style w:type="character" w:customStyle="1" w:styleId="WWCharLFO4LVL8">
    <w:name w:val="WW_CharLFO4LVL8"/>
    <w:qFormat/>
    <w:rPr>
      <w:rFonts w:cs="Courier New"/>
    </w:rPr>
  </w:style>
  <w:style w:type="character" w:customStyle="1" w:styleId="WWCharLFO4LVL9">
    <w:name w:val="WW_CharLFO4LVL9"/>
    <w:qFormat/>
    <w:rPr>
      <w:rFonts w:ascii="Wingdings" w:hAnsi="Wingdings" w:cs="Wingdings"/>
    </w:rPr>
  </w:style>
  <w:style w:type="character" w:customStyle="1" w:styleId="WWCharLFO5LVL1">
    <w:name w:val="WW_CharLFO5LVL1"/>
    <w:qFormat/>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vertAlign w:val="baseline"/>
      <w:em w:val="none"/>
    </w:rPr>
  </w:style>
  <w:style w:type="character" w:customStyle="1" w:styleId="WWCharLFO5LVL2">
    <w:name w:val="WW_CharLFO5LVL2"/>
    <w:qFormat/>
    <w:rPr>
      <w:b/>
      <w:bCs/>
      <w:i w:val="0"/>
      <w:iCs/>
      <w:sz w:val="24"/>
      <w:szCs w:val="24"/>
    </w:rPr>
  </w:style>
  <w:style w:type="character" w:customStyle="1" w:styleId="WWCharLFO6LVL5">
    <w:name w:val="WW_CharLFO6LVL5"/>
    <w:qFormat/>
    <w:rPr>
      <w:rFonts w:cs="Times New Roman"/>
    </w:rPr>
  </w:style>
  <w:style w:type="character" w:customStyle="1" w:styleId="WWCharLFO8LVL1">
    <w:name w:val="WW_CharLFO8LVL1"/>
    <w:qFormat/>
    <w:rPr>
      <w:b/>
      <w:bCs w:val="0"/>
      <w:sz w:val="24"/>
      <w:szCs w:val="24"/>
    </w:rPr>
  </w:style>
  <w:style w:type="character" w:customStyle="1" w:styleId="WWCharLFO8LVL2">
    <w:name w:val="WW_CharLFO8LVL2"/>
    <w:qFormat/>
    <w:rPr>
      <w:b w:val="0"/>
      <w:bCs/>
      <w:sz w:val="24"/>
      <w:szCs w:val="24"/>
    </w:rPr>
  </w:style>
  <w:style w:type="character" w:customStyle="1" w:styleId="WWCharLFO8LVL3">
    <w:name w:val="WW_CharLFO8LVL3"/>
    <w:qFormat/>
    <w:rPr>
      <w:sz w:val="24"/>
      <w:szCs w:val="24"/>
    </w:rPr>
  </w:style>
  <w:style w:type="character" w:customStyle="1" w:styleId="WWCharLFO9LVL1">
    <w:name w:val="WW_CharLFO9LVL1"/>
    <w:qFormat/>
    <w:rPr>
      <w:rFonts w:ascii="Symbol" w:hAnsi="Symbol" w:cs="Symbol"/>
    </w:rPr>
  </w:style>
  <w:style w:type="character" w:customStyle="1" w:styleId="WWCharLFO9LVL2">
    <w:name w:val="WW_CharLFO9LVL2"/>
    <w:qFormat/>
    <w:rPr>
      <w:rFonts w:cs="Courier New"/>
    </w:rPr>
  </w:style>
  <w:style w:type="character" w:customStyle="1" w:styleId="WWCharLFO9LVL3">
    <w:name w:val="WW_CharLFO9LVL3"/>
    <w:qFormat/>
    <w:rPr>
      <w:rFonts w:ascii="Wingdings" w:hAnsi="Wingdings" w:cs="Wingdings"/>
    </w:rPr>
  </w:style>
  <w:style w:type="character" w:customStyle="1" w:styleId="WWCharLFO9LVL4">
    <w:name w:val="WW_CharLFO9LVL4"/>
    <w:qFormat/>
    <w:rPr>
      <w:rFonts w:ascii="Symbol" w:hAnsi="Symbol" w:cs="Symbol"/>
    </w:rPr>
  </w:style>
  <w:style w:type="character" w:customStyle="1" w:styleId="WWCharLFO9LVL5">
    <w:name w:val="WW_CharLFO9LVL5"/>
    <w:qFormat/>
    <w:rPr>
      <w:rFonts w:cs="Courier New"/>
    </w:rPr>
  </w:style>
  <w:style w:type="character" w:customStyle="1" w:styleId="WWCharLFO9LVL6">
    <w:name w:val="WW_CharLFO9LVL6"/>
    <w:qFormat/>
    <w:rPr>
      <w:rFonts w:ascii="Wingdings" w:hAnsi="Wingdings" w:cs="Wingdings"/>
    </w:rPr>
  </w:style>
  <w:style w:type="character" w:customStyle="1" w:styleId="WWCharLFO9LVL7">
    <w:name w:val="WW_CharLFO9LVL7"/>
    <w:qFormat/>
    <w:rPr>
      <w:rFonts w:ascii="Symbol" w:hAnsi="Symbol" w:cs="Symbol"/>
    </w:rPr>
  </w:style>
  <w:style w:type="character" w:customStyle="1" w:styleId="WWCharLFO9LVL8">
    <w:name w:val="WW_CharLFO9LVL8"/>
    <w:qFormat/>
    <w:rPr>
      <w:rFonts w:cs="Courier New"/>
    </w:rPr>
  </w:style>
  <w:style w:type="character" w:customStyle="1" w:styleId="WWCharLFO9LVL9">
    <w:name w:val="WW_CharLFO9LVL9"/>
    <w:qFormat/>
    <w:rPr>
      <w:rFonts w:ascii="Wingdings" w:hAnsi="Wingdings" w:cs="Wingdings"/>
    </w:rPr>
  </w:style>
  <w:style w:type="character" w:customStyle="1" w:styleId="WWCharLFO10LVL1">
    <w:name w:val="WW_CharLFO10LVL1"/>
    <w:qFormat/>
    <w:rPr>
      <w:rFonts w:cs="Times New Roman"/>
    </w:rPr>
  </w:style>
  <w:style w:type="character" w:customStyle="1" w:styleId="WWCharLFO10LVL2">
    <w:name w:val="WW_CharLFO10LVL2"/>
    <w:qFormat/>
    <w:rPr>
      <w:rFonts w:cs="Courier New"/>
    </w:rPr>
  </w:style>
  <w:style w:type="character" w:customStyle="1" w:styleId="WWCharLFO10LVL3">
    <w:name w:val="WW_CharLFO10LVL3"/>
    <w:qFormat/>
    <w:rPr>
      <w:rFonts w:ascii="Wingdings" w:hAnsi="Wingdings" w:cs="Wingdings"/>
    </w:rPr>
  </w:style>
  <w:style w:type="character" w:customStyle="1" w:styleId="WWCharLFO10LVL4">
    <w:name w:val="WW_CharLFO10LVL4"/>
    <w:qFormat/>
    <w:rPr>
      <w:rFonts w:ascii="Symbol" w:hAnsi="Symbol" w:cs="Symbol"/>
    </w:rPr>
  </w:style>
  <w:style w:type="character" w:customStyle="1" w:styleId="WWCharLFO10LVL5">
    <w:name w:val="WW_CharLFO10LVL5"/>
    <w:qFormat/>
    <w:rPr>
      <w:rFonts w:cs="Courier New"/>
    </w:rPr>
  </w:style>
  <w:style w:type="character" w:customStyle="1" w:styleId="WWCharLFO10LVL6">
    <w:name w:val="WW_CharLFO10LVL6"/>
    <w:qFormat/>
    <w:rPr>
      <w:rFonts w:ascii="Wingdings" w:hAnsi="Wingdings" w:cs="Wingdings"/>
    </w:rPr>
  </w:style>
  <w:style w:type="character" w:customStyle="1" w:styleId="WWCharLFO10LVL7">
    <w:name w:val="WW_CharLFO10LVL7"/>
    <w:qFormat/>
    <w:rPr>
      <w:rFonts w:ascii="Symbol" w:hAnsi="Symbol" w:cs="Symbol"/>
    </w:rPr>
  </w:style>
  <w:style w:type="character" w:customStyle="1" w:styleId="WWCharLFO10LVL8">
    <w:name w:val="WW_CharLFO10LVL8"/>
    <w:qFormat/>
    <w:rPr>
      <w:rFonts w:cs="Courier New"/>
    </w:rPr>
  </w:style>
  <w:style w:type="character" w:customStyle="1" w:styleId="WWCharLFO10LVL9">
    <w:name w:val="WW_CharLFO10LVL9"/>
    <w:qFormat/>
    <w:rPr>
      <w:rFonts w:ascii="Wingdings" w:hAnsi="Wingdings" w:cs="Wingdings"/>
    </w:rPr>
  </w:style>
  <w:style w:type="character" w:customStyle="1" w:styleId="WWCharLFO11LVL1">
    <w:name w:val="WW_CharLFO11LVL1"/>
    <w:qFormat/>
    <w:rPr>
      <w:rFonts w:cs="Times New Roman"/>
    </w:rPr>
  </w:style>
  <w:style w:type="character" w:customStyle="1" w:styleId="WWCharLFO11LVL2">
    <w:name w:val="WW_CharLFO11LVL2"/>
    <w:qFormat/>
    <w:rPr>
      <w:rFonts w:cs="Courier New"/>
    </w:rPr>
  </w:style>
  <w:style w:type="character" w:customStyle="1" w:styleId="WWCharLFO11LVL3">
    <w:name w:val="WW_CharLFO11LVL3"/>
    <w:qFormat/>
    <w:rPr>
      <w:rFonts w:ascii="Wingdings" w:hAnsi="Wingdings" w:cs="Wingdings"/>
    </w:rPr>
  </w:style>
  <w:style w:type="character" w:customStyle="1" w:styleId="WWCharLFO11LVL4">
    <w:name w:val="WW_CharLFO11LVL4"/>
    <w:qFormat/>
    <w:rPr>
      <w:rFonts w:ascii="Symbol" w:hAnsi="Symbol" w:cs="Symbol"/>
    </w:rPr>
  </w:style>
  <w:style w:type="character" w:customStyle="1" w:styleId="WWCharLFO11LVL5">
    <w:name w:val="WW_CharLFO11LVL5"/>
    <w:qFormat/>
    <w:rPr>
      <w:rFonts w:cs="Courier New"/>
    </w:rPr>
  </w:style>
  <w:style w:type="character" w:customStyle="1" w:styleId="WWCharLFO11LVL6">
    <w:name w:val="WW_CharLFO11LVL6"/>
    <w:qFormat/>
    <w:rPr>
      <w:rFonts w:ascii="Wingdings" w:hAnsi="Wingdings" w:cs="Wingdings"/>
    </w:rPr>
  </w:style>
  <w:style w:type="character" w:customStyle="1" w:styleId="WWCharLFO11LVL7">
    <w:name w:val="WW_CharLFO11LVL7"/>
    <w:qFormat/>
    <w:rPr>
      <w:rFonts w:ascii="Symbol" w:hAnsi="Symbol" w:cs="Symbol"/>
    </w:rPr>
  </w:style>
  <w:style w:type="character" w:customStyle="1" w:styleId="WWCharLFO11LVL8">
    <w:name w:val="WW_CharLFO11LVL8"/>
    <w:qFormat/>
    <w:rPr>
      <w:rFonts w:cs="Courier New"/>
    </w:rPr>
  </w:style>
  <w:style w:type="character" w:customStyle="1" w:styleId="WWCharLFO11LVL9">
    <w:name w:val="WW_CharLFO11LVL9"/>
    <w:qFormat/>
    <w:rPr>
      <w:rFonts w:ascii="Wingdings" w:hAnsi="Wingdings" w:cs="Wingdings"/>
    </w:rPr>
  </w:style>
  <w:style w:type="character" w:customStyle="1" w:styleId="WWCharLFO12LVL3">
    <w:name w:val="WW_CharLFO12LVL3"/>
    <w:qFormat/>
    <w:rPr>
      <w:b w:val="0"/>
      <w:bCs w:val="0"/>
    </w:rPr>
  </w:style>
  <w:style w:type="character" w:customStyle="1" w:styleId="WWCharLFO13LVL1">
    <w:name w:val="WW_CharLFO13LVL1"/>
    <w:qFormat/>
    <w:rPr>
      <w:i/>
    </w:rPr>
  </w:style>
  <w:style w:type="character" w:customStyle="1" w:styleId="WWCharLFO14LVL1">
    <w:name w:val="WW_CharLFO14LVL1"/>
    <w:qFormat/>
    <w:rPr>
      <w:rFonts w:ascii="Symbol" w:hAnsi="Symbol" w:cs="Symbol"/>
    </w:rPr>
  </w:style>
  <w:style w:type="character" w:customStyle="1" w:styleId="WWCharLFO14LVL2">
    <w:name w:val="WW_CharLFO14LVL2"/>
    <w:qFormat/>
    <w:rPr>
      <w:rFonts w:cs="Courier New"/>
    </w:rPr>
  </w:style>
  <w:style w:type="character" w:customStyle="1" w:styleId="WWCharLFO14LVL3">
    <w:name w:val="WW_CharLFO14LVL3"/>
    <w:qFormat/>
    <w:rPr>
      <w:rFonts w:ascii="Wingdings" w:hAnsi="Wingdings" w:cs="Wingdings"/>
    </w:rPr>
  </w:style>
  <w:style w:type="character" w:customStyle="1" w:styleId="WWCharLFO14LVL4">
    <w:name w:val="WW_CharLFO14LVL4"/>
    <w:qFormat/>
    <w:rPr>
      <w:rFonts w:ascii="Symbol" w:hAnsi="Symbol" w:cs="Symbol"/>
    </w:rPr>
  </w:style>
  <w:style w:type="character" w:customStyle="1" w:styleId="WWCharLFO14LVL5">
    <w:name w:val="WW_CharLFO14LVL5"/>
    <w:qFormat/>
    <w:rPr>
      <w:rFonts w:cs="Courier New"/>
    </w:rPr>
  </w:style>
  <w:style w:type="character" w:customStyle="1" w:styleId="WWCharLFO14LVL6">
    <w:name w:val="WW_CharLFO14LVL6"/>
    <w:qFormat/>
    <w:rPr>
      <w:rFonts w:ascii="Wingdings" w:hAnsi="Wingdings" w:cs="Wingdings"/>
    </w:rPr>
  </w:style>
  <w:style w:type="character" w:customStyle="1" w:styleId="WWCharLFO14LVL7">
    <w:name w:val="WW_CharLFO14LVL7"/>
    <w:qFormat/>
    <w:rPr>
      <w:rFonts w:ascii="Symbol" w:hAnsi="Symbol" w:cs="Symbol"/>
    </w:rPr>
  </w:style>
  <w:style w:type="character" w:customStyle="1" w:styleId="WWCharLFO14LVL8">
    <w:name w:val="WW_CharLFO14LVL8"/>
    <w:qFormat/>
    <w:rPr>
      <w:rFonts w:cs="Courier New"/>
    </w:rPr>
  </w:style>
  <w:style w:type="character" w:customStyle="1" w:styleId="WWCharLFO14LVL9">
    <w:name w:val="WW_CharLFO14LVL9"/>
    <w:qFormat/>
    <w:rPr>
      <w:rFonts w:ascii="Wingdings" w:hAnsi="Wingdings" w:cs="Wingdings"/>
    </w:rPr>
  </w:style>
  <w:style w:type="character" w:customStyle="1" w:styleId="WWCharLFO15LVL1">
    <w:name w:val="WW_CharLFO15LVL1"/>
    <w:qFormat/>
    <w:rPr>
      <w:b/>
      <w:i w:val="0"/>
      <w:sz w:val="24"/>
      <w:szCs w:val="24"/>
    </w:rPr>
  </w:style>
  <w:style w:type="character" w:customStyle="1" w:styleId="WWCharLFO15LVL2">
    <w:name w:val="WW_CharLFO15LVL2"/>
    <w:qFormat/>
    <w:rPr>
      <w:rFonts w:cs="Times New Roman"/>
      <w:b/>
      <w:sz w:val="24"/>
      <w:szCs w:val="24"/>
    </w:rPr>
  </w:style>
  <w:style w:type="character" w:customStyle="1" w:styleId="WWCharLFO15LVL3">
    <w:name w:val="WW_CharLFO15LVL3"/>
    <w:qFormat/>
    <w:rPr>
      <w:rFonts w:ascii="Times New Roman" w:eastAsia="Times New Roman" w:hAnsi="Times New Roman" w:cs="Times New Roman"/>
      <w:b w:val="0"/>
      <w:i w:val="0"/>
      <w:sz w:val="24"/>
      <w:szCs w:val="24"/>
    </w:rPr>
  </w:style>
  <w:style w:type="character" w:customStyle="1" w:styleId="WWCharLFO15LVL4">
    <w:name w:val="WW_CharLFO15LVL4"/>
    <w:qFormat/>
    <w:rPr>
      <w:rFonts w:cs="Times New Roman"/>
    </w:rPr>
  </w:style>
  <w:style w:type="character" w:customStyle="1" w:styleId="WWCharLFO15LVL5">
    <w:name w:val="WW_CharLFO15LVL5"/>
    <w:qFormat/>
    <w:rPr>
      <w:rFonts w:cs="Times New Roman"/>
    </w:rPr>
  </w:style>
  <w:style w:type="character" w:customStyle="1" w:styleId="WWCharLFO15LVL6">
    <w:name w:val="WW_CharLFO15LVL6"/>
    <w:qFormat/>
    <w:rPr>
      <w:rFonts w:cs="Times New Roman"/>
    </w:rPr>
  </w:style>
  <w:style w:type="character" w:customStyle="1" w:styleId="WWCharLFO15LVL7">
    <w:name w:val="WW_CharLFO15LVL7"/>
    <w:qFormat/>
    <w:rPr>
      <w:rFonts w:cs="Times New Roman"/>
    </w:rPr>
  </w:style>
  <w:style w:type="character" w:customStyle="1" w:styleId="WWCharLFO15LVL8">
    <w:name w:val="WW_CharLFO15LVL8"/>
    <w:qFormat/>
    <w:rPr>
      <w:rFonts w:cs="Times New Roman"/>
    </w:rPr>
  </w:style>
  <w:style w:type="character" w:customStyle="1" w:styleId="WWCharLFO15LVL9">
    <w:name w:val="WW_CharLFO15LVL9"/>
    <w:qFormat/>
    <w:rPr>
      <w:rFonts w:cs="Times New Roman"/>
    </w:rPr>
  </w:style>
  <w:style w:type="character" w:customStyle="1" w:styleId="aff2">
    <w:name w:val="Маркеры"/>
    <w:qFormat/>
    <w:rPr>
      <w:rFonts w:ascii="OpenSymbol" w:eastAsia="OpenSymbol" w:hAnsi="OpenSymbol" w:cs="OpenSymbol"/>
    </w:rPr>
  </w:style>
  <w:style w:type="character" w:customStyle="1" w:styleId="WW8Num9z0">
    <w:name w:val="WW8Num9z0"/>
    <w:qFormat/>
  </w:style>
  <w:style w:type="character" w:customStyle="1" w:styleId="WW8Num9z2">
    <w:name w:val="WW8Num9z2"/>
    <w:qFormat/>
    <w:rPr>
      <w:rFonts w:ascii="Symbol" w:hAnsi="Symbol" w:cs="Symbol"/>
      <w:b w:val="0"/>
      <w:sz w:val="24"/>
      <w:szCs w:val="24"/>
    </w:rPr>
  </w:style>
  <w:style w:type="character" w:customStyle="1" w:styleId="WW8Num43z0">
    <w:name w:val="WW8Num43z0"/>
    <w:qFormat/>
    <w:rPr>
      <w:rFonts w:ascii="Symbol" w:hAnsi="Symbol" w:cs="Symbol"/>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36z0">
    <w:name w:val="WW8Num36z0"/>
    <w:qFormat/>
  </w:style>
  <w:style w:type="character" w:customStyle="1" w:styleId="WW8Num40z0">
    <w:name w:val="WW8Num40z0"/>
    <w:qFormat/>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11z0">
    <w:name w:val="WW8Num11z0"/>
    <w:qFormat/>
  </w:style>
  <w:style w:type="character" w:customStyle="1" w:styleId="WW8Num15z0">
    <w:name w:val="WW8Num15z0"/>
    <w:qFormat/>
  </w:style>
  <w:style w:type="character" w:customStyle="1" w:styleId="WW8Num45z0">
    <w:name w:val="WW8Num45z0"/>
    <w:qFormat/>
  </w:style>
  <w:style w:type="character" w:customStyle="1" w:styleId="WW8Num10z0">
    <w:name w:val="WW8Num10z0"/>
    <w:qFormat/>
  </w:style>
  <w:style w:type="character" w:customStyle="1" w:styleId="WW8Num48z0">
    <w:name w:val="WW8Num48z0"/>
    <w:qFormat/>
    <w:rPr>
      <w:rFonts w:ascii="Symbol" w:hAnsi="Symbol" w:cs="Symbol"/>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styleId="aff3">
    <w:name w:val="FollowedHyperlink"/>
    <w:rPr>
      <w:color w:val="954F72"/>
      <w:u w:val="single"/>
    </w:rPr>
  </w:style>
  <w:style w:type="character" w:customStyle="1" w:styleId="WW8Num3z0">
    <w:name w:val="WW8Num3z0"/>
    <w:qFormat/>
    <w:rPr>
      <w:b w:val="0"/>
    </w:rPr>
  </w:style>
  <w:style w:type="character" w:customStyle="1" w:styleId="WW8Num13z0">
    <w:name w:val="WW8Num13z0"/>
    <w:qFormat/>
  </w:style>
  <w:style w:type="character" w:styleId="aff4">
    <w:name w:val="line number"/>
  </w:style>
  <w:style w:type="character" w:customStyle="1" w:styleId="26">
    <w:name w:val="Раздел положения 2"/>
    <w:qFormat/>
    <w:rPr>
      <w:rFonts w:eastAsia="Calibri"/>
      <w:b/>
      <w:bCs/>
      <w:sz w:val="24"/>
      <w:szCs w:val="24"/>
    </w:rPr>
  </w:style>
  <w:style w:type="character" w:customStyle="1" w:styleId="27">
    <w:name w:val="Пункт2"/>
    <w:qFormat/>
    <w:rPr>
      <w:rFonts w:eastAsia="Calibri"/>
      <w:b/>
      <w:bCs/>
      <w:sz w:val="24"/>
      <w:szCs w:val="24"/>
    </w:rPr>
  </w:style>
  <w:style w:type="character" w:customStyle="1" w:styleId="210">
    <w:name w:val="Раздел положения 21"/>
    <w:qFormat/>
    <w:rPr>
      <w:rFonts w:ascii="Calibri" w:eastAsia="Calibri" w:hAnsi="Calibri" w:cs="Calibri"/>
      <w:i/>
      <w:iCs/>
      <w:color w:val="000000"/>
    </w:rPr>
  </w:style>
  <w:style w:type="character" w:customStyle="1" w:styleId="211">
    <w:name w:val="Пункт21"/>
    <w:qFormat/>
    <w:rPr>
      <w:rFonts w:ascii="Calibri" w:eastAsia="Calibri" w:hAnsi="Calibri" w:cs="Calibri"/>
      <w:i/>
      <w:iCs/>
      <w:color w:val="000000"/>
    </w:rPr>
  </w:style>
  <w:style w:type="character" w:customStyle="1" w:styleId="2110">
    <w:name w:val="Раздел положения 211"/>
    <w:qFormat/>
    <w:rPr>
      <w:rFonts w:ascii="Calibri" w:eastAsia="Calibri" w:hAnsi="Calibri" w:cs="Calibri"/>
      <w:i/>
      <w:iCs/>
      <w:color w:val="000000"/>
    </w:rPr>
  </w:style>
  <w:style w:type="character" w:customStyle="1" w:styleId="2111">
    <w:name w:val="Пункт211"/>
    <w:qFormat/>
    <w:rPr>
      <w:rFonts w:ascii="Calibri" w:eastAsia="Calibri" w:hAnsi="Calibri" w:cs="Calibri"/>
      <w:i/>
      <w:iCs/>
      <w:color w:val="000000"/>
    </w:rPr>
  </w:style>
  <w:style w:type="paragraph" w:styleId="aff5">
    <w:name w:val="Title"/>
    <w:basedOn w:val="a2"/>
    <w:next w:val="aff6"/>
    <w:qFormat/>
    <w:pPr>
      <w:keepNext/>
      <w:spacing w:before="240" w:after="120"/>
    </w:pPr>
    <w:rPr>
      <w:rFonts w:ascii="Liberation Sans" w:eastAsia="Arial Unicode MS" w:hAnsi="Liberation Sans" w:cs="Arial Unicode MS"/>
    </w:rPr>
  </w:style>
  <w:style w:type="paragraph" w:styleId="aff6">
    <w:name w:val="Body Text"/>
    <w:basedOn w:val="a2"/>
    <w:pPr>
      <w:spacing w:after="120"/>
    </w:pPr>
  </w:style>
  <w:style w:type="paragraph" w:styleId="aff7">
    <w:name w:val="List"/>
    <w:basedOn w:val="aff6"/>
  </w:style>
  <w:style w:type="paragraph" w:styleId="aff8">
    <w:name w:val="caption"/>
    <w:basedOn w:val="a2"/>
    <w:qFormat/>
    <w:pPr>
      <w:suppressLineNumbers/>
      <w:spacing w:before="120" w:after="120"/>
    </w:pPr>
    <w:rPr>
      <w:rFonts w:cs="Arial Unicode MS"/>
      <w:i/>
      <w:iCs/>
      <w:sz w:val="24"/>
      <w:szCs w:val="24"/>
    </w:rPr>
  </w:style>
  <w:style w:type="paragraph" w:styleId="aff9">
    <w:name w:val="index heading"/>
    <w:basedOn w:val="aff5"/>
  </w:style>
  <w:style w:type="paragraph" w:customStyle="1" w:styleId="21110">
    <w:name w:val="Раздел положения 2111"/>
    <w:basedOn w:val="a2"/>
    <w:qFormat/>
    <w:pPr>
      <w:pageBreakBefore/>
      <w:jc w:val="both"/>
      <w:outlineLvl w:val="0"/>
    </w:pPr>
    <w:rPr>
      <w:b/>
    </w:rPr>
  </w:style>
  <w:style w:type="paragraph" w:customStyle="1" w:styleId="21111">
    <w:name w:val="Пункт2111"/>
    <w:basedOn w:val="a2"/>
    <w:qFormat/>
    <w:pPr>
      <w:pageBreakBefore/>
      <w:jc w:val="both"/>
      <w:outlineLvl w:val="0"/>
    </w:pPr>
    <w:rPr>
      <w:b/>
    </w:rPr>
  </w:style>
  <w:style w:type="paragraph" w:customStyle="1" w:styleId="a">
    <w:name w:val="УРОВЕНЬ_(а)"/>
    <w:basedOn w:val="affa"/>
    <w:qFormat/>
    <w:pPr>
      <w:numPr>
        <w:ilvl w:val="3"/>
        <w:numId w:val="1"/>
      </w:numPr>
      <w:spacing w:before="120" w:line="360" w:lineRule="exact"/>
      <w:jc w:val="both"/>
      <w:outlineLvl w:val="3"/>
    </w:pPr>
    <w:rPr>
      <w:sz w:val="26"/>
      <w:szCs w:val="28"/>
      <w:lang w:eastAsia="en-US"/>
    </w:rPr>
  </w:style>
  <w:style w:type="paragraph" w:customStyle="1" w:styleId="-">
    <w:name w:val="УРОВЕНЬ_-"/>
    <w:basedOn w:val="affa"/>
    <w:qFormat/>
    <w:pPr>
      <w:numPr>
        <w:ilvl w:val="4"/>
        <w:numId w:val="1"/>
      </w:numPr>
      <w:spacing w:before="120" w:line="360" w:lineRule="exact"/>
      <w:jc w:val="both"/>
      <w:outlineLvl w:val="4"/>
    </w:pPr>
    <w:rPr>
      <w:sz w:val="26"/>
      <w:szCs w:val="28"/>
      <w:lang w:eastAsia="en-US"/>
    </w:rPr>
  </w:style>
  <w:style w:type="paragraph" w:customStyle="1" w:styleId="caption1">
    <w:name w:val="caption1"/>
    <w:basedOn w:val="a2"/>
    <w:qFormat/>
    <w:pPr>
      <w:suppressLineNumbers/>
      <w:spacing w:before="120" w:after="120"/>
    </w:pPr>
    <w:rPr>
      <w:i/>
      <w:iCs/>
    </w:rPr>
  </w:style>
  <w:style w:type="paragraph" w:customStyle="1" w:styleId="indexheading1">
    <w:name w:val="index heading1"/>
    <w:basedOn w:val="aff5"/>
    <w:qFormat/>
    <w:pPr>
      <w:suppressLineNumbers/>
    </w:pPr>
    <w:rPr>
      <w:b/>
      <w:bCs/>
      <w:sz w:val="32"/>
      <w:szCs w:val="32"/>
    </w:rPr>
  </w:style>
  <w:style w:type="paragraph" w:customStyle="1" w:styleId="affb">
    <w:name w:val="Название раздела инструкции"/>
    <w:basedOn w:val="a2"/>
    <w:autoRedefine/>
    <w:qFormat/>
    <w:pPr>
      <w:jc w:val="center"/>
    </w:pPr>
    <w:rPr>
      <w:b/>
    </w:rPr>
  </w:style>
  <w:style w:type="paragraph" w:customStyle="1" w:styleId="affc">
    <w:name w:val="Раздел положения"/>
    <w:basedOn w:val="a2"/>
    <w:autoRedefine/>
    <w:qFormat/>
    <w:pPr>
      <w:spacing w:before="80" w:after="80"/>
      <w:jc w:val="center"/>
    </w:pPr>
    <w:rPr>
      <w:b/>
      <w:sz w:val="32"/>
      <w:szCs w:val="32"/>
    </w:rPr>
  </w:style>
  <w:style w:type="paragraph" w:customStyle="1" w:styleId="a1">
    <w:name w:val="Подраздел раздела положения"/>
    <w:basedOn w:val="a2"/>
    <w:autoRedefine/>
    <w:qFormat/>
    <w:pPr>
      <w:numPr>
        <w:numId w:val="2"/>
      </w:numPr>
      <w:spacing w:before="80" w:after="80"/>
      <w:jc w:val="both"/>
    </w:pPr>
  </w:style>
  <w:style w:type="paragraph" w:styleId="affd">
    <w:name w:val="footnote text"/>
    <w:basedOn w:val="a2"/>
  </w:style>
  <w:style w:type="paragraph" w:customStyle="1" w:styleId="15">
    <w:name w:val="Шапка 1"/>
    <w:basedOn w:val="a2"/>
    <w:qFormat/>
    <w:pPr>
      <w:pBdr>
        <w:bottom w:val="double" w:sz="12" w:space="1" w:color="000000"/>
      </w:pBdr>
      <w:spacing w:after="240"/>
      <w:jc w:val="center"/>
    </w:pPr>
    <w:rPr>
      <w:sz w:val="22"/>
      <w:szCs w:val="22"/>
    </w:rPr>
  </w:style>
  <w:style w:type="paragraph" w:customStyle="1" w:styleId="28">
    <w:name w:val="Шапка 2"/>
    <w:basedOn w:val="a2"/>
    <w:qFormat/>
    <w:pPr>
      <w:pBdr>
        <w:bottom w:val="double" w:sz="12" w:space="1" w:color="000000"/>
      </w:pBdr>
      <w:spacing w:after="120"/>
      <w:jc w:val="center"/>
    </w:pPr>
    <w:rPr>
      <w:b/>
      <w:sz w:val="22"/>
      <w:szCs w:val="22"/>
    </w:rPr>
  </w:style>
  <w:style w:type="paragraph" w:customStyle="1" w:styleId="33">
    <w:name w:val="Шапка 3"/>
    <w:basedOn w:val="a2"/>
    <w:qFormat/>
    <w:pPr>
      <w:pBdr>
        <w:bottom w:val="double" w:sz="12" w:space="1" w:color="000000"/>
      </w:pBdr>
      <w:spacing w:before="240" w:after="360"/>
      <w:jc w:val="center"/>
    </w:pPr>
    <w:rPr>
      <w:b/>
      <w:sz w:val="24"/>
      <w:szCs w:val="24"/>
    </w:rPr>
  </w:style>
  <w:style w:type="paragraph" w:customStyle="1" w:styleId="16">
    <w:name w:val="Название1"/>
    <w:basedOn w:val="a2"/>
    <w:qFormat/>
    <w:pPr>
      <w:jc w:val="center"/>
    </w:pPr>
  </w:style>
  <w:style w:type="paragraph" w:customStyle="1" w:styleId="affe">
    <w:name w:val="Колонтитул"/>
    <w:basedOn w:val="a2"/>
    <w:qFormat/>
  </w:style>
  <w:style w:type="paragraph" w:styleId="afff">
    <w:name w:val="header"/>
    <w:basedOn w:val="a2"/>
    <w:pPr>
      <w:tabs>
        <w:tab w:val="center" w:pos="4677"/>
        <w:tab w:val="right" w:pos="9355"/>
      </w:tabs>
    </w:pPr>
    <w:rPr>
      <w:sz w:val="24"/>
      <w:szCs w:val="24"/>
    </w:rPr>
  </w:style>
  <w:style w:type="paragraph" w:styleId="afff0">
    <w:name w:val="Body Text Indent"/>
    <w:basedOn w:val="a2"/>
    <w:pPr>
      <w:ind w:left="360"/>
    </w:pPr>
    <w:rPr>
      <w:sz w:val="24"/>
      <w:szCs w:val="24"/>
    </w:rPr>
  </w:style>
  <w:style w:type="paragraph" w:styleId="afff1">
    <w:name w:val="footer"/>
    <w:basedOn w:val="a2"/>
    <w:pPr>
      <w:tabs>
        <w:tab w:val="center" w:pos="4677"/>
        <w:tab w:val="right" w:pos="9355"/>
      </w:tabs>
    </w:pPr>
  </w:style>
  <w:style w:type="paragraph" w:styleId="29">
    <w:name w:val="Body Text Indent 2"/>
    <w:basedOn w:val="a2"/>
    <w:qFormat/>
    <w:pPr>
      <w:spacing w:after="120" w:line="480" w:lineRule="auto"/>
      <w:ind w:left="283"/>
    </w:pPr>
  </w:style>
  <w:style w:type="paragraph" w:styleId="34">
    <w:name w:val="Body Text 3"/>
    <w:basedOn w:val="a2"/>
    <w:qFormat/>
    <w:pPr>
      <w:spacing w:after="120"/>
    </w:pPr>
    <w:rPr>
      <w:sz w:val="16"/>
      <w:szCs w:val="16"/>
    </w:rPr>
  </w:style>
  <w:style w:type="paragraph" w:styleId="35">
    <w:name w:val="Body Text Indent 3"/>
    <w:basedOn w:val="a2"/>
    <w:qFormat/>
    <w:pPr>
      <w:spacing w:after="120"/>
      <w:ind w:left="283"/>
    </w:pPr>
    <w:rPr>
      <w:sz w:val="16"/>
      <w:szCs w:val="16"/>
    </w:rPr>
  </w:style>
  <w:style w:type="paragraph" w:styleId="2a">
    <w:name w:val="Body Text 2"/>
    <w:basedOn w:val="a2"/>
    <w:qFormat/>
    <w:pPr>
      <w:spacing w:after="120" w:line="480" w:lineRule="auto"/>
    </w:pPr>
  </w:style>
  <w:style w:type="paragraph" w:styleId="afff2">
    <w:name w:val="Block Text"/>
    <w:basedOn w:val="a2"/>
    <w:qFormat/>
    <w:pPr>
      <w:ind w:left="-567" w:right="-766"/>
      <w:jc w:val="center"/>
    </w:pPr>
    <w:rPr>
      <w:b/>
      <w:bCs/>
      <w:sz w:val="24"/>
    </w:rPr>
  </w:style>
  <w:style w:type="paragraph" w:customStyle="1" w:styleId="afff3">
    <w:name w:val="Подпункт"/>
    <w:basedOn w:val="a2"/>
    <w:qFormat/>
    <w:pPr>
      <w:tabs>
        <w:tab w:val="left" w:pos="1134"/>
      </w:tabs>
      <w:snapToGrid w:val="0"/>
      <w:spacing w:line="360" w:lineRule="auto"/>
      <w:ind w:left="1134" w:hanging="1134"/>
      <w:jc w:val="both"/>
    </w:pPr>
  </w:style>
  <w:style w:type="paragraph" w:styleId="17">
    <w:name w:val="toc 1"/>
    <w:basedOn w:val="a2"/>
    <w:next w:val="a2"/>
    <w:autoRedefine/>
    <w:pPr>
      <w:spacing w:before="120"/>
    </w:pPr>
    <w:rPr>
      <w:rFonts w:cs="Calibri Light (Заголовки)"/>
      <w:b/>
      <w:bCs/>
      <w:sz w:val="24"/>
      <w:szCs w:val="24"/>
    </w:rPr>
  </w:style>
  <w:style w:type="paragraph" w:styleId="36">
    <w:name w:val="toc 3"/>
    <w:basedOn w:val="a2"/>
    <w:next w:val="a2"/>
    <w:autoRedefine/>
    <w:pPr>
      <w:ind w:left="280"/>
    </w:pPr>
    <w:rPr>
      <w:rFonts w:cs="Calibri"/>
    </w:rPr>
  </w:style>
  <w:style w:type="paragraph" w:customStyle="1" w:styleId="afff4">
    <w:name w:val="Раздел регламента"/>
    <w:basedOn w:val="a2"/>
    <w:qFormat/>
  </w:style>
  <w:style w:type="paragraph" w:customStyle="1" w:styleId="afff5">
    <w:name w:val="Приложение к регламенту"/>
    <w:basedOn w:val="a2"/>
    <w:qFormat/>
    <w:pPr>
      <w:jc w:val="right"/>
    </w:pPr>
  </w:style>
  <w:style w:type="paragraph" w:styleId="2b">
    <w:name w:val="toc 2"/>
    <w:basedOn w:val="a2"/>
    <w:next w:val="a2"/>
    <w:autoRedefine/>
    <w:pPr>
      <w:spacing w:before="240"/>
    </w:pPr>
    <w:rPr>
      <w:rFonts w:cs="Calibri"/>
      <w:b/>
      <w:bCs/>
    </w:rPr>
  </w:style>
  <w:style w:type="paragraph" w:styleId="afff6">
    <w:name w:val="Balloon Text"/>
    <w:basedOn w:val="a2"/>
    <w:qFormat/>
    <w:rPr>
      <w:rFonts w:ascii="Tahoma" w:eastAsia="Tahoma" w:hAnsi="Tahoma" w:cs="Tahoma"/>
      <w:sz w:val="16"/>
      <w:szCs w:val="16"/>
    </w:rPr>
  </w:style>
  <w:style w:type="paragraph" w:styleId="afff7">
    <w:name w:val="annotation text"/>
    <w:basedOn w:val="a2"/>
    <w:qFormat/>
  </w:style>
  <w:style w:type="paragraph" w:styleId="afff8">
    <w:name w:val="annotation subject"/>
    <w:basedOn w:val="afff7"/>
    <w:next w:val="afff7"/>
    <w:qFormat/>
    <w:rPr>
      <w:b/>
      <w:bCs/>
    </w:rPr>
  </w:style>
  <w:style w:type="paragraph" w:customStyle="1" w:styleId="18">
    <w:name w:val="Обычный (веб)1"/>
    <w:basedOn w:val="a2"/>
    <w:qFormat/>
    <w:pPr>
      <w:spacing w:before="280" w:after="280"/>
    </w:pPr>
    <w:rPr>
      <w:rFonts w:ascii="Arial Unicode MS" w:eastAsia="Arial Unicode MS" w:hAnsi="Arial Unicode MS" w:cs="Arial Unicode MS"/>
      <w:sz w:val="24"/>
      <w:szCs w:val="24"/>
    </w:rPr>
  </w:style>
  <w:style w:type="paragraph" w:styleId="91">
    <w:name w:val="toc 9"/>
    <w:basedOn w:val="a2"/>
    <w:next w:val="a2"/>
    <w:autoRedefine/>
    <w:pPr>
      <w:ind w:left="1960"/>
    </w:pPr>
    <w:rPr>
      <w:rFonts w:ascii="Calibri" w:eastAsia="Calibri" w:hAnsi="Calibri" w:cs="Calibri"/>
    </w:rPr>
  </w:style>
  <w:style w:type="paragraph" w:styleId="51">
    <w:name w:val="toc 5"/>
    <w:basedOn w:val="a2"/>
    <w:next w:val="a2"/>
    <w:autoRedefine/>
    <w:pPr>
      <w:ind w:left="840"/>
    </w:pPr>
    <w:rPr>
      <w:rFonts w:ascii="Calibri" w:eastAsia="Calibri" w:hAnsi="Calibri" w:cs="Calibri"/>
    </w:rPr>
  </w:style>
  <w:style w:type="paragraph" w:styleId="41">
    <w:name w:val="toc 4"/>
    <w:basedOn w:val="a2"/>
    <w:next w:val="a2"/>
    <w:autoRedefine/>
    <w:pPr>
      <w:ind w:left="560"/>
    </w:pPr>
    <w:rPr>
      <w:rFonts w:cs="Calibri"/>
    </w:rPr>
  </w:style>
  <w:style w:type="paragraph" w:customStyle="1" w:styleId="afff9">
    <w:name w:val="Знак Знак Знак Знак Знак Знак Знак Знак Знак"/>
    <w:basedOn w:val="a2"/>
    <w:qFormat/>
    <w:pPr>
      <w:spacing w:after="160" w:line="240" w:lineRule="exact"/>
      <w:jc w:val="both"/>
    </w:pPr>
    <w:rPr>
      <w:rFonts w:ascii="Verdana" w:eastAsia="Verdana" w:hAnsi="Verdana" w:cs="Verdana"/>
      <w:sz w:val="22"/>
      <w:szCs w:val="22"/>
      <w:lang w:val="en-US" w:eastAsia="en-US"/>
    </w:rPr>
  </w:style>
  <w:style w:type="paragraph" w:styleId="afffa">
    <w:name w:val="No Spacing"/>
    <w:basedOn w:val="a2"/>
    <w:qFormat/>
    <w:pPr>
      <w:spacing w:line="360" w:lineRule="auto"/>
    </w:pPr>
    <w:rPr>
      <w:rFonts w:eastAsia="Calibri"/>
      <w:sz w:val="24"/>
      <w:szCs w:val="24"/>
    </w:rPr>
  </w:style>
  <w:style w:type="paragraph" w:customStyle="1" w:styleId="caption11">
    <w:name w:val="caption11"/>
    <w:basedOn w:val="a2"/>
    <w:next w:val="a2"/>
    <w:qFormat/>
    <w:rPr>
      <w:rFonts w:eastAsia="Calibri"/>
      <w:b/>
      <w:bCs/>
      <w:color w:val="4F81BD"/>
      <w:sz w:val="18"/>
      <w:szCs w:val="18"/>
    </w:rPr>
  </w:style>
  <w:style w:type="paragraph" w:styleId="afffb">
    <w:name w:val="Subtitle"/>
    <w:basedOn w:val="a2"/>
    <w:next w:val="a2"/>
    <w:qFormat/>
    <w:pPr>
      <w:ind w:left="1066" w:firstLine="709"/>
    </w:pPr>
    <w:rPr>
      <w:rFonts w:ascii="Cambria" w:eastAsia="Cambria" w:hAnsi="Cambria" w:cs="Cambria"/>
      <w:i/>
      <w:iCs/>
      <w:color w:val="4F81BD"/>
      <w:spacing w:val="15"/>
      <w:sz w:val="24"/>
      <w:szCs w:val="24"/>
    </w:rPr>
  </w:style>
  <w:style w:type="paragraph" w:styleId="affa">
    <w:name w:val="List Paragraph"/>
    <w:basedOn w:val="a2"/>
    <w:qFormat/>
    <w:pPr>
      <w:ind w:left="720" w:firstLine="567"/>
    </w:pPr>
    <w:rPr>
      <w:rFonts w:eastAsia="Calibri"/>
      <w:sz w:val="24"/>
      <w:szCs w:val="24"/>
    </w:rPr>
  </w:style>
  <w:style w:type="paragraph" w:styleId="2c">
    <w:name w:val="Quote"/>
    <w:basedOn w:val="a2"/>
    <w:next w:val="a2"/>
    <w:qFormat/>
    <w:rPr>
      <w:rFonts w:ascii="Calibri" w:eastAsia="Calibri" w:hAnsi="Calibri" w:cs="Calibri"/>
      <w:i/>
      <w:iCs/>
      <w:color w:val="000000"/>
    </w:rPr>
  </w:style>
  <w:style w:type="paragraph" w:styleId="afffc">
    <w:name w:val="Intense Quote"/>
    <w:basedOn w:val="a2"/>
    <w:next w:val="a2"/>
    <w:qFormat/>
    <w:pPr>
      <w:pBdr>
        <w:bottom w:val="single" w:sz="4" w:space="4" w:color="4F81BD"/>
      </w:pBdr>
      <w:spacing w:before="200" w:after="280"/>
      <w:ind w:left="936" w:right="936"/>
    </w:pPr>
    <w:rPr>
      <w:rFonts w:ascii="Calibri" w:eastAsia="Calibri" w:hAnsi="Calibri" w:cs="Calibri"/>
      <w:b/>
      <w:bCs/>
      <w:i/>
      <w:iCs/>
      <w:color w:val="4F81BD"/>
    </w:rPr>
  </w:style>
  <w:style w:type="paragraph" w:styleId="afffd">
    <w:name w:val="TOC Heading"/>
    <w:basedOn w:val="1"/>
    <w:next w:val="a2"/>
    <w:qFormat/>
    <w:pPr>
      <w:keepLines/>
      <w:spacing w:before="480"/>
    </w:pPr>
    <w:rPr>
      <w:rFonts w:ascii="Cambria" w:eastAsia="Cambria" w:hAnsi="Cambria" w:cs="Cambria"/>
      <w:bCs/>
      <w:color w:val="365F91"/>
    </w:rPr>
  </w:style>
  <w:style w:type="paragraph" w:styleId="afffe">
    <w:name w:val="E-mail Signature"/>
    <w:basedOn w:val="a2"/>
    <w:qFormat/>
    <w:rPr>
      <w:rFonts w:eastAsia="Calibri"/>
      <w:sz w:val="24"/>
      <w:szCs w:val="24"/>
    </w:rPr>
  </w:style>
  <w:style w:type="paragraph" w:customStyle="1" w:styleId="affff">
    <w:name w:val="Знак"/>
    <w:basedOn w:val="a2"/>
    <w:qFormat/>
    <w:pPr>
      <w:spacing w:after="160" w:line="240" w:lineRule="exact"/>
    </w:pPr>
    <w:rPr>
      <w:rFonts w:ascii="Verdana" w:eastAsia="Verdana" w:hAnsi="Verdana" w:cs="Verdana"/>
      <w:lang w:val="en-US" w:eastAsia="en-US"/>
    </w:rPr>
  </w:style>
  <w:style w:type="paragraph" w:customStyle="1" w:styleId="37">
    <w:name w:val="Нумерованный список ур3"/>
    <w:basedOn w:val="a2"/>
    <w:qFormat/>
    <w:pPr>
      <w:jc w:val="both"/>
    </w:pPr>
    <w:rPr>
      <w:rFonts w:ascii="Garamond" w:eastAsia="Garamond" w:hAnsi="Garamond" w:cs="Garamond"/>
      <w:sz w:val="24"/>
    </w:rPr>
  </w:style>
  <w:style w:type="paragraph" w:customStyle="1" w:styleId="410">
    <w:name w:val="Маркированный список 41"/>
    <w:basedOn w:val="a2"/>
    <w:qFormat/>
    <w:pPr>
      <w:spacing w:before="120"/>
      <w:jc w:val="both"/>
    </w:pPr>
    <w:rPr>
      <w:rFonts w:ascii="Garamond" w:eastAsia="Garamond" w:hAnsi="Garamond" w:cs="Garamond"/>
      <w:sz w:val="24"/>
    </w:rPr>
  </w:style>
  <w:style w:type="paragraph" w:customStyle="1" w:styleId="20">
    <w:name w:val="Нумерованный список ур2"/>
    <w:basedOn w:val="a2"/>
    <w:qFormat/>
    <w:pPr>
      <w:numPr>
        <w:numId w:val="3"/>
      </w:numPr>
      <w:spacing w:before="120"/>
      <w:jc w:val="both"/>
    </w:pPr>
    <w:rPr>
      <w:rFonts w:ascii="Garamond" w:eastAsia="Garamond" w:hAnsi="Garamond" w:cs="Garamond"/>
      <w:sz w:val="24"/>
    </w:rPr>
  </w:style>
  <w:style w:type="paragraph" w:styleId="affff0">
    <w:name w:val="Revision"/>
    <w:qFormat/>
    <w:pPr>
      <w:textAlignment w:val="baseline"/>
    </w:pPr>
    <w:rPr>
      <w:rFonts w:eastAsia="Calibri"/>
      <w:sz w:val="24"/>
      <w:szCs w:val="24"/>
    </w:rPr>
  </w:style>
  <w:style w:type="paragraph" w:customStyle="1" w:styleId="ConsPlusNormal">
    <w:name w:val="ConsPlusNormal"/>
    <w:qFormat/>
    <w:pPr>
      <w:widowControl w:val="0"/>
      <w:ind w:firstLine="720"/>
      <w:textAlignment w:val="baseline"/>
    </w:pPr>
    <w:rPr>
      <w:rFonts w:ascii="Arial" w:eastAsia="Arial" w:hAnsi="Arial" w:cs="Arial"/>
    </w:rPr>
  </w:style>
  <w:style w:type="paragraph" w:customStyle="1" w:styleId="38">
    <w:name w:val="Знак Знак3 Знак Знак"/>
    <w:basedOn w:val="a2"/>
    <w:qFormat/>
    <w:pPr>
      <w:spacing w:after="160" w:line="240" w:lineRule="exact"/>
      <w:jc w:val="both"/>
    </w:pPr>
    <w:rPr>
      <w:rFonts w:ascii="Verdana" w:eastAsia="Verdana" w:hAnsi="Verdana" w:cs="Verdana"/>
      <w:sz w:val="22"/>
      <w:szCs w:val="22"/>
      <w:lang w:val="en-US" w:eastAsia="en-US"/>
    </w:rPr>
  </w:style>
  <w:style w:type="paragraph" w:customStyle="1" w:styleId="affff1">
    <w:name w:val="Пункт"/>
    <w:basedOn w:val="a2"/>
    <w:qFormat/>
    <w:pPr>
      <w:tabs>
        <w:tab w:val="left" w:pos="1134"/>
      </w:tabs>
      <w:spacing w:before="120" w:line="360" w:lineRule="auto"/>
      <w:ind w:left="1134" w:right="800" w:hanging="1134"/>
      <w:jc w:val="both"/>
    </w:pPr>
    <w:rPr>
      <w:rFonts w:ascii="Arial" w:eastAsia="Arial" w:hAnsi="Arial" w:cs="Arial"/>
      <w:b/>
      <w:i/>
    </w:rPr>
  </w:style>
  <w:style w:type="paragraph" w:customStyle="1" w:styleId="19">
    <w:name w:val="Абзац списка1"/>
    <w:basedOn w:val="a2"/>
    <w:qFormat/>
    <w:pPr>
      <w:spacing w:after="200" w:line="276" w:lineRule="auto"/>
      <w:ind w:left="720"/>
    </w:pPr>
    <w:rPr>
      <w:rFonts w:ascii="Calibri" w:eastAsia="Calibri" w:hAnsi="Calibri" w:cs="Calibri"/>
      <w:sz w:val="22"/>
      <w:szCs w:val="22"/>
      <w:lang w:eastAsia="en-US"/>
    </w:rPr>
  </w:style>
  <w:style w:type="paragraph" w:customStyle="1" w:styleId="affff2">
    <w:name w:val="Таблица"/>
    <w:basedOn w:val="a2"/>
    <w:qFormat/>
    <w:pPr>
      <w:keepNext/>
      <w:spacing w:before="60" w:after="60"/>
      <w:jc w:val="center"/>
    </w:pPr>
    <w:rPr>
      <w:rFonts w:eastAsia="Calibri"/>
      <w:b/>
      <w:sz w:val="24"/>
      <w:szCs w:val="24"/>
    </w:rPr>
  </w:style>
  <w:style w:type="paragraph" w:customStyle="1" w:styleId="affff3">
    <w:name w:val="Таблица шапка"/>
    <w:basedOn w:val="a2"/>
    <w:qFormat/>
    <w:pPr>
      <w:keepNext/>
      <w:spacing w:before="40" w:after="40"/>
      <w:ind w:left="57" w:right="57"/>
    </w:pPr>
    <w:rPr>
      <w:sz w:val="22"/>
      <w:szCs w:val="26"/>
    </w:rPr>
  </w:style>
  <w:style w:type="paragraph" w:customStyle="1" w:styleId="affff4">
    <w:name w:val="Подподпункт"/>
    <w:basedOn w:val="afff3"/>
    <w:qFormat/>
    <w:pPr>
      <w:tabs>
        <w:tab w:val="clear" w:pos="1134"/>
        <w:tab w:val="left" w:pos="5104"/>
      </w:tabs>
      <w:snapToGrid/>
      <w:spacing w:before="120" w:line="240" w:lineRule="auto"/>
      <w:ind w:left="5104" w:hanging="567"/>
    </w:pPr>
    <w:rPr>
      <w:sz w:val="26"/>
      <w:szCs w:val="26"/>
    </w:rPr>
  </w:style>
  <w:style w:type="paragraph" w:customStyle="1" w:styleId="2d">
    <w:name w:val="УРОВЕНЬ_Абзац_тип2"/>
    <w:basedOn w:val="affa"/>
    <w:qFormat/>
    <w:pPr>
      <w:spacing w:before="120" w:line="360" w:lineRule="exact"/>
      <w:jc w:val="both"/>
    </w:pPr>
    <w:rPr>
      <w:sz w:val="26"/>
      <w:szCs w:val="28"/>
      <w:lang w:eastAsia="en-US"/>
    </w:rPr>
  </w:style>
  <w:style w:type="paragraph" w:customStyle="1" w:styleId="39">
    <w:name w:val="УРОВЕНЬ_Абзац_тип3"/>
    <w:basedOn w:val="affa"/>
    <w:qFormat/>
    <w:pPr>
      <w:spacing w:before="120" w:line="360" w:lineRule="exact"/>
      <w:jc w:val="both"/>
    </w:pPr>
    <w:rPr>
      <w:sz w:val="26"/>
      <w:szCs w:val="28"/>
      <w:lang w:eastAsia="en-US"/>
    </w:rPr>
  </w:style>
  <w:style w:type="paragraph" w:customStyle="1" w:styleId="a0">
    <w:name w:val="УРОВЕНЬ_Подпись"/>
    <w:basedOn w:val="affa"/>
    <w:qFormat/>
    <w:pPr>
      <w:keepNext/>
      <w:numPr>
        <w:numId w:val="5"/>
      </w:numPr>
      <w:spacing w:before="120" w:after="120" w:line="360" w:lineRule="exact"/>
      <w:jc w:val="right"/>
      <w:outlineLvl w:val="3"/>
    </w:pPr>
    <w:rPr>
      <w:sz w:val="26"/>
      <w:szCs w:val="28"/>
      <w:lang w:eastAsia="en-US"/>
    </w:rPr>
  </w:style>
  <w:style w:type="paragraph" w:customStyle="1" w:styleId="1a">
    <w:name w:val="Стиль Заголовок 1 + по ширине"/>
    <w:basedOn w:val="1"/>
    <w:qFormat/>
    <w:pPr>
      <w:keepLines/>
      <w:tabs>
        <w:tab w:val="left" w:pos="0"/>
        <w:tab w:val="left" w:pos="567"/>
      </w:tabs>
      <w:spacing w:before="480" w:after="240"/>
      <w:ind w:left="567" w:hanging="567"/>
      <w:jc w:val="both"/>
    </w:pPr>
    <w:rPr>
      <w:rFonts w:ascii="Arial" w:eastAsia="Times New Roman" w:hAnsi="Arial" w:cs="Arial"/>
      <w:bCs/>
      <w:kern w:val="2"/>
      <w:sz w:val="40"/>
      <w:szCs w:val="20"/>
    </w:rPr>
  </w:style>
  <w:style w:type="paragraph" w:styleId="affff5">
    <w:name w:val="endnote text"/>
    <w:basedOn w:val="a2"/>
  </w:style>
  <w:style w:type="paragraph" w:customStyle="1" w:styleId="2">
    <w:name w:val="Заголовок 2 КВВ"/>
    <w:basedOn w:val="a2"/>
    <w:qFormat/>
    <w:pPr>
      <w:keepNext/>
      <w:numPr>
        <w:numId w:val="6"/>
      </w:numPr>
      <w:spacing w:before="120" w:after="120"/>
      <w:jc w:val="both"/>
      <w:outlineLvl w:val="0"/>
    </w:pPr>
    <w:rPr>
      <w:b/>
      <w:kern w:val="2"/>
      <w:sz w:val="24"/>
    </w:rPr>
  </w:style>
  <w:style w:type="paragraph" w:customStyle="1" w:styleId="affff6">
    <w:name w:val="Таблица текст"/>
    <w:basedOn w:val="a2"/>
    <w:qFormat/>
    <w:pPr>
      <w:spacing w:before="40" w:after="40"/>
      <w:ind w:left="57" w:right="57"/>
    </w:pPr>
    <w:rPr>
      <w:sz w:val="24"/>
      <w:szCs w:val="26"/>
    </w:rPr>
  </w:style>
  <w:style w:type="paragraph" w:styleId="affff7">
    <w:name w:val="Normal (Web)"/>
    <w:basedOn w:val="a2"/>
    <w:qFormat/>
    <w:pPr>
      <w:spacing w:before="280" w:after="280"/>
    </w:pPr>
    <w:rPr>
      <w:sz w:val="24"/>
      <w:szCs w:val="24"/>
    </w:rPr>
  </w:style>
  <w:style w:type="paragraph" w:customStyle="1" w:styleId="1b">
    <w:name w:val="УРОВЕНЬ_1."/>
    <w:basedOn w:val="affa"/>
    <w:qFormat/>
    <w:pPr>
      <w:keepNext/>
      <w:keepLines/>
      <w:spacing w:before="240" w:after="120" w:line="276" w:lineRule="auto"/>
      <w:ind w:left="0" w:firstLine="0"/>
      <w:jc w:val="both"/>
      <w:outlineLvl w:val="0"/>
    </w:pPr>
    <w:rPr>
      <w:caps/>
      <w:sz w:val="28"/>
      <w:szCs w:val="28"/>
      <w:lang w:eastAsia="en-US"/>
    </w:rPr>
  </w:style>
  <w:style w:type="paragraph" w:styleId="61">
    <w:name w:val="toc 6"/>
    <w:basedOn w:val="a2"/>
    <w:next w:val="a2"/>
    <w:autoRedefine/>
    <w:pPr>
      <w:ind w:left="1120"/>
    </w:pPr>
    <w:rPr>
      <w:rFonts w:ascii="Calibri" w:eastAsia="Calibri" w:hAnsi="Calibri" w:cs="Calibri"/>
    </w:rPr>
  </w:style>
  <w:style w:type="paragraph" w:styleId="71">
    <w:name w:val="toc 7"/>
    <w:basedOn w:val="a2"/>
    <w:next w:val="a2"/>
    <w:autoRedefine/>
    <w:pPr>
      <w:ind w:left="1400"/>
    </w:pPr>
    <w:rPr>
      <w:rFonts w:ascii="Calibri" w:eastAsia="Calibri" w:hAnsi="Calibri" w:cs="Calibri"/>
    </w:rPr>
  </w:style>
  <w:style w:type="paragraph" w:styleId="81">
    <w:name w:val="toc 8"/>
    <w:basedOn w:val="a2"/>
    <w:next w:val="a2"/>
    <w:autoRedefine/>
    <w:pPr>
      <w:ind w:left="1680"/>
    </w:pPr>
    <w:rPr>
      <w:rFonts w:ascii="Calibri" w:eastAsia="Calibri" w:hAnsi="Calibri" w:cs="Calibri"/>
    </w:rPr>
  </w:style>
  <w:style w:type="paragraph" w:customStyle="1" w:styleId="Standard">
    <w:name w:val="Standard"/>
    <w:qFormat/>
    <w:pPr>
      <w:textAlignment w:val="baseline"/>
    </w:pPr>
    <w:rPr>
      <w:rFonts w:ascii="Liberation Serif" w:eastAsia="WenQuanYi Zen Hei Sharp" w:hAnsi="Liberation Serif" w:cs="Lohit Devanagari"/>
      <w:kern w:val="2"/>
      <w:sz w:val="24"/>
      <w:szCs w:val="24"/>
      <w:lang w:eastAsia="zh-CN" w:bidi="hi-IN"/>
    </w:rPr>
  </w:style>
  <w:style w:type="paragraph" w:customStyle="1" w:styleId="2e">
    <w:name w:val="Об2"/>
    <w:basedOn w:val="Standard"/>
    <w:qFormat/>
    <w:pPr>
      <w:jc w:val="both"/>
    </w:pPr>
    <w:rPr>
      <w:rFonts w:ascii="Calibri" w:eastAsia="Calibri" w:hAnsi="Calibri" w:cs="Calibri"/>
      <w:lang w:eastAsia="ar-SA"/>
    </w:rPr>
  </w:style>
  <w:style w:type="paragraph" w:customStyle="1" w:styleId="1c">
    <w:name w:val="Знак Знак1 Знак"/>
    <w:basedOn w:val="a2"/>
    <w:qFormat/>
    <w:pPr>
      <w:spacing w:after="160" w:line="240" w:lineRule="exact"/>
    </w:pPr>
    <w:rPr>
      <w:rFonts w:ascii="Verdana" w:eastAsia="Verdana" w:hAnsi="Verdana" w:cs="Verdana"/>
      <w:lang w:val="en-US" w:eastAsia="en-US"/>
    </w:rPr>
  </w:style>
  <w:style w:type="paragraph" w:customStyle="1" w:styleId="affff8">
    <w:name w:val="Содержимое врезки"/>
    <w:basedOn w:val="a2"/>
    <w:qFormat/>
  </w:style>
  <w:style w:type="paragraph" w:customStyle="1" w:styleId="affff9">
    <w:name w:val="Содержимое таблицы"/>
    <w:basedOn w:val="a2"/>
    <w:qFormat/>
    <w:pPr>
      <w:suppressLineNumbers/>
    </w:pPr>
  </w:style>
  <w:style w:type="paragraph" w:customStyle="1" w:styleId="affffa">
    <w:name w:val="Заголовок таблицы"/>
    <w:basedOn w:val="affff9"/>
    <w:qFormat/>
    <w:pPr>
      <w:jc w:val="center"/>
    </w:pPr>
    <w:rPr>
      <w:b/>
      <w:bCs/>
    </w:rPr>
  </w:style>
  <w:style w:type="paragraph" w:customStyle="1" w:styleId="2f">
    <w:name w:val="Стиль2"/>
    <w:basedOn w:val="a2"/>
    <w:qFormat/>
    <w:pPr>
      <w:tabs>
        <w:tab w:val="left" w:pos="360"/>
        <w:tab w:val="left" w:pos="900"/>
      </w:tabs>
      <w:jc w:val="both"/>
    </w:pPr>
    <w:rPr>
      <w:sz w:val="24"/>
      <w:szCs w:val="24"/>
    </w:rPr>
  </w:style>
  <w:style w:type="numbering" w:customStyle="1" w:styleId="1d">
    <w:name w:val="Стиль1"/>
    <w:qFormat/>
  </w:style>
  <w:style w:type="numbering" w:customStyle="1" w:styleId="212">
    <w:name w:val="Стиль21"/>
    <w:qFormat/>
  </w:style>
  <w:style w:type="numbering" w:customStyle="1" w:styleId="WW8Num8">
    <w:name w:val="WW8Num8"/>
    <w:qFormat/>
  </w:style>
  <w:style w:type="numbering" w:customStyle="1" w:styleId="18470775181">
    <w:name w:val="18470775181"/>
    <w:qFormat/>
  </w:style>
  <w:style w:type="numbering" w:customStyle="1" w:styleId="11443098701">
    <w:name w:val="11443098701"/>
    <w:qFormat/>
  </w:style>
  <w:style w:type="numbering" w:customStyle="1" w:styleId="20760800611">
    <w:name w:val="20760800611"/>
    <w:qFormat/>
  </w:style>
  <w:style w:type="numbering" w:customStyle="1" w:styleId="28215575621">
    <w:name w:val="28215575621"/>
    <w:qFormat/>
  </w:style>
  <w:style w:type="numbering" w:customStyle="1" w:styleId="2927507381">
    <w:name w:val="2927507381"/>
    <w:qFormat/>
  </w:style>
  <w:style w:type="numbering" w:customStyle="1" w:styleId="14378118581">
    <w:name w:val="14378118581"/>
    <w:qFormat/>
  </w:style>
  <w:style w:type="numbering" w:customStyle="1" w:styleId="27970103611">
    <w:name w:val="27970103611"/>
    <w:qFormat/>
  </w:style>
  <w:style w:type="numbering" w:customStyle="1" w:styleId="29028306211">
    <w:name w:val="29028306211"/>
    <w:qFormat/>
  </w:style>
  <w:style w:type="numbering" w:customStyle="1" w:styleId="16522747581">
    <w:name w:val="16522747581"/>
    <w:qFormat/>
  </w:style>
  <w:style w:type="numbering" w:customStyle="1" w:styleId="19427298301">
    <w:name w:val="19427298301"/>
    <w:qFormat/>
  </w:style>
  <w:style w:type="numbering" w:customStyle="1" w:styleId="17274932731">
    <w:name w:val="17274932731"/>
    <w:qFormat/>
  </w:style>
  <w:style w:type="numbering" w:customStyle="1" w:styleId="3486436381">
    <w:name w:val="3486436381"/>
    <w:qFormat/>
  </w:style>
  <w:style w:type="numbering" w:customStyle="1" w:styleId="22913084721">
    <w:name w:val="22913084721"/>
    <w:qFormat/>
  </w:style>
  <w:style w:type="numbering" w:customStyle="1" w:styleId="36339728661">
    <w:name w:val="36339728661"/>
    <w:qFormat/>
  </w:style>
  <w:style w:type="numbering" w:customStyle="1" w:styleId="42640811911">
    <w:name w:val="42640811911"/>
    <w:qFormat/>
  </w:style>
  <w:style w:type="numbering" w:customStyle="1" w:styleId="19031414591">
    <w:name w:val="19031414591"/>
    <w:qFormat/>
  </w:style>
  <w:style w:type="numbering" w:customStyle="1" w:styleId="WW8Num9">
    <w:name w:val="WW8Num9"/>
    <w:qFormat/>
  </w:style>
  <w:style w:type="numbering" w:customStyle="1" w:styleId="WW8Num43">
    <w:name w:val="WW8Num43"/>
    <w:qFormat/>
  </w:style>
  <w:style w:type="numbering" w:customStyle="1" w:styleId="WW8Num36">
    <w:name w:val="WW8Num36"/>
    <w:qFormat/>
  </w:style>
  <w:style w:type="numbering" w:customStyle="1" w:styleId="WW8Num40">
    <w:name w:val="WW8Num40"/>
    <w:qFormat/>
  </w:style>
  <w:style w:type="numbering" w:customStyle="1" w:styleId="WW8Num26">
    <w:name w:val="WW8Num26"/>
    <w:qFormat/>
  </w:style>
  <w:style w:type="numbering" w:customStyle="1" w:styleId="WW8Num11">
    <w:name w:val="WW8Num11"/>
    <w:qFormat/>
  </w:style>
  <w:style w:type="numbering" w:customStyle="1" w:styleId="WW8Num15">
    <w:name w:val="WW8Num15"/>
    <w:qFormat/>
  </w:style>
  <w:style w:type="numbering" w:customStyle="1" w:styleId="WW8Num45">
    <w:name w:val="WW8Num45"/>
    <w:qFormat/>
  </w:style>
  <w:style w:type="numbering" w:customStyle="1" w:styleId="WW8Num10">
    <w:name w:val="WW8Num10"/>
    <w:qFormat/>
  </w:style>
  <w:style w:type="numbering" w:customStyle="1" w:styleId="WW8Num48">
    <w:name w:val="WW8Num48"/>
    <w:qFormat/>
  </w:style>
  <w:style w:type="numbering" w:customStyle="1" w:styleId="WW8Num3">
    <w:name w:val="WW8Num3"/>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garantf1://12028252.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1693</TotalTime>
  <Pages>30</Pages>
  <Words>7441</Words>
  <Characters>42418</Characters>
  <Application>Microsoft Office Word</Application>
  <DocSecurity>0</DocSecurity>
  <Lines>353</Lines>
  <Paragraphs>99</Paragraphs>
  <ScaleCrop>false</ScaleCrop>
  <Company>Microsoft</Company>
  <LinksUpToDate>false</LinksUpToDate>
  <CharactersWithSpaces>49760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Российское открытое акционерное общество энергетики и электрификации</dc:title>
  <dc:subject/>
  <dc:creator>Быстров Олег Геннадьевич</dc:creator>
  <dc:description/>
  <cp:lastModifiedBy>Печникова Анна Ивановна</cp:lastModifiedBy>
  <cp:revision>184</cp:revision>
  <cp:lastPrinted>2006-07-26T14:04:00Z</cp:lastPrinted>
  <dcterms:created xsi:type="dcterms:W3CDTF">2021-04-04T09:36:00Z</dcterms:created>
  <dcterms:modified xsi:type="dcterms:W3CDTF">2026-09-09T07:36:00Z</dcterms:modified>
  <dc:language>ru-RU</dc:language>
</cp:coreProperties>
</file>