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31A" w:rsidRDefault="003201DD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  <w:r>
        <w:rPr>
          <w:rStyle w:val="affd"/>
          <w:b/>
          <w:sz w:val="24"/>
          <w:szCs w:val="24"/>
        </w:rPr>
        <w:t xml:space="preserve">                           </w:t>
      </w: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rStyle w:val="affd"/>
          <w:b/>
          <w:sz w:val="24"/>
          <w:szCs w:val="24"/>
        </w:rPr>
      </w:pPr>
    </w:p>
    <w:p w:rsidR="00D6431A" w:rsidRDefault="00D6431A">
      <w:pPr>
        <w:pStyle w:val="16"/>
        <w:shd w:val="clear" w:color="auto" w:fill="auto"/>
        <w:spacing w:line="240" w:lineRule="auto"/>
        <w:ind w:left="9020" w:hanging="4767"/>
        <w:jc w:val="right"/>
        <w:rPr>
          <w:b/>
          <w:bCs/>
          <w:sz w:val="26"/>
          <w:szCs w:val="26"/>
        </w:rPr>
      </w:pPr>
    </w:p>
    <w:p w:rsidR="00D6431A" w:rsidRDefault="00D6431A">
      <w:pPr>
        <w:keepNext/>
        <w:keepLines/>
        <w:rPr>
          <w:sz w:val="26"/>
          <w:szCs w:val="26"/>
        </w:rPr>
      </w:pPr>
    </w:p>
    <w:p w:rsidR="00D6431A" w:rsidRDefault="00D6431A">
      <w:pPr>
        <w:keepNext/>
        <w:keepLines/>
        <w:jc w:val="right"/>
        <w:rPr>
          <w:b/>
          <w:bCs/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D6431A">
      <w:pPr>
        <w:keepNext/>
        <w:keepLines/>
        <w:rPr>
          <w:sz w:val="24"/>
          <w:szCs w:val="24"/>
        </w:rPr>
      </w:pPr>
    </w:p>
    <w:p w:rsidR="00D6431A" w:rsidRDefault="003201DD">
      <w:pPr>
        <w:keepNext/>
        <w:keepLines/>
        <w:jc w:val="center"/>
        <w:rPr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Технические требования </w:t>
      </w:r>
    </w:p>
    <w:p w:rsidR="00F0224F" w:rsidRPr="00195A39" w:rsidRDefault="00195A39">
      <w:pPr>
        <w:spacing w:line="276" w:lineRule="auto"/>
        <w:ind w:firstLine="426"/>
        <w:jc w:val="center"/>
        <w:rPr>
          <w:sz w:val="24"/>
          <w:szCs w:val="24"/>
        </w:rPr>
      </w:pPr>
      <w:r w:rsidRPr="00195A39">
        <w:rPr>
          <w:sz w:val="24"/>
          <w:szCs w:val="24"/>
        </w:rPr>
        <w:t xml:space="preserve">ОКПД2:27.11.61.120 </w:t>
      </w:r>
      <w:r w:rsidR="003201DD">
        <w:rPr>
          <w:sz w:val="24"/>
          <w:szCs w:val="24"/>
        </w:rPr>
        <w:t xml:space="preserve">Поставка </w:t>
      </w:r>
      <w:r w:rsidRPr="00195A39">
        <w:rPr>
          <w:sz w:val="24"/>
          <w:szCs w:val="24"/>
        </w:rPr>
        <w:t>сегмента подпятника гидроагрегата ст.№11</w:t>
      </w:r>
    </w:p>
    <w:p w:rsidR="00D6431A" w:rsidRDefault="000926E3">
      <w:pPr>
        <w:spacing w:line="276" w:lineRule="auto"/>
        <w:ind w:firstLine="426"/>
        <w:jc w:val="center"/>
        <w:rPr>
          <w:sz w:val="24"/>
          <w:szCs w:val="24"/>
        </w:rPr>
      </w:pPr>
      <w:r w:rsidRPr="00B953C1">
        <w:rPr>
          <w:sz w:val="24"/>
          <w:szCs w:val="24"/>
        </w:rPr>
        <w:t xml:space="preserve"> </w:t>
      </w:r>
      <w:r w:rsidR="003201DD">
        <w:rPr>
          <w:sz w:val="24"/>
          <w:szCs w:val="24"/>
        </w:rPr>
        <w:t>для нужд Чебоксарского филиала АО «Гидроремонт-ВКК» в г. Новочебоксарск</w:t>
      </w:r>
    </w:p>
    <w:p w:rsidR="00D6431A" w:rsidRDefault="003201DD">
      <w:pPr>
        <w:spacing w:line="276" w:lineRule="auto"/>
        <w:ind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6431A" w:rsidRDefault="00D6431A">
      <w:pPr>
        <w:ind w:hanging="142"/>
        <w:jc w:val="center"/>
        <w:rPr>
          <w:rFonts w:eastAsia="Calibri"/>
          <w:sz w:val="24"/>
          <w:szCs w:val="24"/>
        </w:rPr>
      </w:pPr>
    </w:p>
    <w:p w:rsidR="00D6431A" w:rsidRPr="003D3394" w:rsidRDefault="003201DD">
      <w:pPr>
        <w:keepNext/>
        <w:keepLines/>
        <w:jc w:val="both"/>
        <w:rPr>
          <w:sz w:val="24"/>
          <w:szCs w:val="24"/>
        </w:rPr>
      </w:pPr>
      <w:r>
        <w:br w:type="page"/>
      </w:r>
      <w:r w:rsidR="00F0224F" w:rsidRPr="004F493D"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F493D" w:rsidRPr="003D339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6431A" w:rsidRDefault="003201DD">
      <w:pPr>
        <w:pStyle w:val="1"/>
        <w:numPr>
          <w:ilvl w:val="0"/>
          <w:numId w:val="3"/>
        </w:numPr>
        <w:spacing w:after="0"/>
        <w:ind w:left="0" w:firstLine="284"/>
        <w:rPr>
          <w:sz w:val="24"/>
          <w:szCs w:val="24"/>
        </w:rPr>
      </w:pPr>
      <w:bookmarkStart w:id="0" w:name="_Toc75446566"/>
      <w:bookmarkStart w:id="1" w:name="_Toc51339692"/>
      <w:r>
        <w:rPr>
          <w:sz w:val="24"/>
          <w:szCs w:val="24"/>
        </w:rPr>
        <w:t>Общие сведения</w:t>
      </w:r>
      <w:bookmarkEnd w:id="0"/>
      <w:bookmarkEnd w:id="1"/>
    </w:p>
    <w:p w:rsidR="00D6431A" w:rsidRDefault="003201DD">
      <w:pPr>
        <w:pStyle w:val="4"/>
        <w:numPr>
          <w:ilvl w:val="1"/>
          <w:numId w:val="3"/>
        </w:numPr>
        <w:ind w:left="0" w:firstLine="284"/>
      </w:pPr>
      <w:bookmarkStart w:id="2" w:name="_Toc46743506"/>
      <w:bookmarkStart w:id="3" w:name="_Toc75446568"/>
      <w:r>
        <w:t>Наименование закупаемой продукции</w:t>
      </w:r>
      <w:bookmarkEnd w:id="2"/>
      <w:bookmarkEnd w:id="3"/>
    </w:p>
    <w:p w:rsidR="00D6431A" w:rsidRDefault="00195A39" w:rsidP="000869E5">
      <w:pPr>
        <w:widowControl w:val="0"/>
        <w:tabs>
          <w:tab w:val="left" w:pos="0"/>
          <w:tab w:val="left" w:pos="426"/>
        </w:tabs>
        <w:spacing w:after="120"/>
        <w:ind w:firstLine="284"/>
        <w:rPr>
          <w:sz w:val="24"/>
          <w:szCs w:val="24"/>
        </w:rPr>
      </w:pPr>
      <w:r w:rsidRPr="00195A39">
        <w:rPr>
          <w:rFonts w:eastAsia="Calibri"/>
          <w:sz w:val="24"/>
          <w:szCs w:val="24"/>
          <w:lang w:eastAsia="x-none"/>
        </w:rPr>
        <w:t xml:space="preserve">ОКПД2:27.11.61.120 Поставка сегмента подпятника гидроагрегата ст.№11 </w:t>
      </w:r>
      <w:r w:rsidR="003201DD">
        <w:rPr>
          <w:rFonts w:eastAsia="Calibri"/>
          <w:sz w:val="24"/>
          <w:szCs w:val="24"/>
          <w:lang w:eastAsia="x-none"/>
        </w:rPr>
        <w:t>для нужд Чебоксарского филиала АО «Гидроремонт-ВКК» в г. Новочебоксарск (далее продукция).</w:t>
      </w:r>
    </w:p>
    <w:p w:rsidR="00D6431A" w:rsidRDefault="003201DD">
      <w:pPr>
        <w:pStyle w:val="4"/>
        <w:numPr>
          <w:ilvl w:val="1"/>
          <w:numId w:val="3"/>
        </w:numPr>
        <w:ind w:left="0" w:firstLine="284"/>
      </w:pPr>
      <w:bookmarkStart w:id="4" w:name="_Toc46743507"/>
      <w:bookmarkStart w:id="5" w:name="_Toc75446569"/>
      <w:r>
        <w:t xml:space="preserve">Цель </w:t>
      </w:r>
      <w:bookmarkEnd w:id="4"/>
      <w:r>
        <w:t>использования закупаемой продукции</w:t>
      </w:r>
      <w:bookmarkEnd w:id="5"/>
    </w:p>
    <w:p w:rsidR="00D6431A" w:rsidRDefault="000869E5">
      <w:pPr>
        <w:tabs>
          <w:tab w:val="left" w:pos="0"/>
        </w:tabs>
        <w:ind w:firstLine="284"/>
        <w:jc w:val="both"/>
        <w:rPr>
          <w:sz w:val="24"/>
          <w:szCs w:val="24"/>
        </w:rPr>
      </w:pPr>
      <w:r w:rsidRPr="000869E5">
        <w:rPr>
          <w:sz w:val="24"/>
          <w:szCs w:val="24"/>
          <w:lang w:eastAsia="x-none"/>
        </w:rPr>
        <w:t>Исполнение договора подряда № 1-Рем-2023-ЧебГЭС от 03.11.2023г. «Выполнение работ по капитальному и текущему ремонту оборудования, зданий, сооружений, заключенного между филиалом ПАО «РусГидро» - «Чебоксарская ГЭС» и Чебоксарским филиалом АО «Гидроремонт-В</w:t>
      </w:r>
      <w:r>
        <w:rPr>
          <w:sz w:val="24"/>
          <w:szCs w:val="24"/>
          <w:lang w:eastAsia="x-none"/>
        </w:rPr>
        <w:t>КК» в г. Новочебоксарск</w:t>
      </w:r>
      <w:r w:rsidR="003201DD">
        <w:rPr>
          <w:bCs/>
          <w:sz w:val="24"/>
          <w:szCs w:val="24"/>
          <w:lang w:eastAsia="x-none"/>
        </w:rPr>
        <w:t>.</w:t>
      </w:r>
    </w:p>
    <w:p w:rsidR="00D6431A" w:rsidRDefault="003201DD">
      <w:pPr>
        <w:pStyle w:val="1"/>
        <w:numPr>
          <w:ilvl w:val="0"/>
          <w:numId w:val="3"/>
        </w:numPr>
        <w:spacing w:after="0"/>
        <w:ind w:left="142" w:firstLine="284"/>
        <w:rPr>
          <w:sz w:val="24"/>
          <w:szCs w:val="24"/>
        </w:rPr>
      </w:pPr>
      <w:bookmarkStart w:id="6" w:name="_Toc50125126"/>
      <w:bookmarkStart w:id="7" w:name="_Toc51339693"/>
      <w:bookmarkStart w:id="8" w:name="_Toc75446573"/>
      <w:bookmarkEnd w:id="6"/>
      <w:r>
        <w:rPr>
          <w:sz w:val="24"/>
          <w:szCs w:val="24"/>
        </w:rPr>
        <w:t>Требования к продукции</w:t>
      </w:r>
      <w:bookmarkEnd w:id="7"/>
      <w:bookmarkEnd w:id="8"/>
    </w:p>
    <w:p w:rsidR="00D6431A" w:rsidRDefault="003201DD">
      <w:pPr>
        <w:pStyle w:val="4"/>
        <w:numPr>
          <w:ilvl w:val="1"/>
          <w:numId w:val="3"/>
        </w:numPr>
        <w:tabs>
          <w:tab w:val="left" w:pos="0"/>
          <w:tab w:val="left" w:pos="993"/>
        </w:tabs>
        <w:spacing w:before="0" w:after="0"/>
        <w:ind w:left="142" w:firstLine="284"/>
      </w:pPr>
      <w:bookmarkStart w:id="9" w:name="_Toc75446574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9"/>
    </w:p>
    <w:p w:rsidR="00D6431A" w:rsidRDefault="003201DD">
      <w:pPr>
        <w:pStyle w:val="31"/>
        <w:numPr>
          <w:ilvl w:val="2"/>
          <w:numId w:val="3"/>
        </w:numPr>
        <w:tabs>
          <w:tab w:val="left" w:pos="0"/>
          <w:tab w:val="left" w:pos="993"/>
        </w:tabs>
        <w:spacing w:before="0"/>
        <w:ind w:left="142" w:firstLine="284"/>
      </w:pPr>
      <w:bookmarkStart w:id="10" w:name="_Toc75446575"/>
      <w:r>
        <w:t>Перечень и объем закупаемой продукции</w:t>
      </w:r>
      <w:bookmarkEnd w:id="10"/>
    </w:p>
    <w:p w:rsidR="00D6431A" w:rsidRDefault="003201DD">
      <w:pPr>
        <w:pStyle w:val="1"/>
        <w:tabs>
          <w:tab w:val="clear" w:pos="0"/>
        </w:tabs>
        <w:ind w:firstLine="284"/>
        <w:rPr>
          <w:sz w:val="24"/>
          <w:szCs w:val="24"/>
        </w:rPr>
      </w:pPr>
      <w:bookmarkStart w:id="11" w:name="_Toc51339695"/>
      <w:bookmarkStart w:id="12" w:name="_Toc75446576"/>
      <w:r>
        <w:rPr>
          <w:sz w:val="24"/>
          <w:szCs w:val="24"/>
        </w:rPr>
        <w:t xml:space="preserve">Таблица 1.1 Перечень </w:t>
      </w:r>
      <w:bookmarkEnd w:id="11"/>
      <w:r>
        <w:rPr>
          <w:sz w:val="24"/>
          <w:szCs w:val="24"/>
        </w:rPr>
        <w:t>и объем закупаемой продукции</w:t>
      </w:r>
      <w:bookmarkEnd w:id="12"/>
    </w:p>
    <w:tbl>
      <w:tblPr>
        <w:tblW w:w="9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6"/>
        <w:gridCol w:w="7088"/>
        <w:gridCol w:w="1275"/>
        <w:gridCol w:w="993"/>
      </w:tblGrid>
      <w:tr w:rsidR="00D6431A" w:rsidTr="00DF3AFD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Default="003201D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D6431A" w:rsidRDefault="003201D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Default="003201D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Default="003201DD">
            <w:pPr>
              <w:keepNext/>
              <w:widowControl w:val="0"/>
              <w:ind w:left="-107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Default="003201DD">
            <w:pPr>
              <w:keepNext/>
              <w:widowControl w:val="0"/>
              <w:ind w:left="-103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D6431A" w:rsidTr="00DF3AFD"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Pr="0078746F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78746F">
              <w:rPr>
                <w:sz w:val="18"/>
                <w:szCs w:val="18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Pr="0078746F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78746F">
              <w:rPr>
                <w:sz w:val="18"/>
                <w:szCs w:val="1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Pr="0078746F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78746F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Pr="0078746F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78746F">
              <w:rPr>
                <w:sz w:val="18"/>
                <w:szCs w:val="18"/>
              </w:rPr>
              <w:t>4</w:t>
            </w:r>
          </w:p>
        </w:tc>
      </w:tr>
      <w:tr w:rsidR="00D6431A" w:rsidTr="000926E3">
        <w:trPr>
          <w:trHeight w:val="431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914B22" w:rsidRDefault="00195A39" w:rsidP="00914B22">
            <w:pPr>
              <w:widowControl w:val="0"/>
              <w:ind w:right="-103"/>
              <w:rPr>
                <w:sz w:val="24"/>
                <w:szCs w:val="24"/>
              </w:rPr>
            </w:pPr>
            <w:r w:rsidRPr="00195A39">
              <w:rPr>
                <w:sz w:val="24"/>
                <w:szCs w:val="24"/>
              </w:rPr>
              <w:t>Сегмент подпятника черт.</w:t>
            </w:r>
            <w:r w:rsidRPr="00195A39">
              <w:rPr>
                <w:color w:val="00000A"/>
                <w:sz w:val="24"/>
                <w:szCs w:val="24"/>
              </w:rPr>
              <w:t>5БС.262.271СБ</w:t>
            </w:r>
            <w:r w:rsidR="00A9635E" w:rsidRPr="00A9635E">
              <w:rPr>
                <w:color w:val="00000A"/>
                <w:sz w:val="24"/>
                <w:szCs w:val="24"/>
              </w:rPr>
              <w:t xml:space="preserve"> с </w:t>
            </w:r>
            <w:r w:rsidR="00914B22" w:rsidRPr="00914B22">
              <w:rPr>
                <w:sz w:val="24"/>
                <w:szCs w:val="24"/>
              </w:rPr>
              <w:t>ЭМП-</w:t>
            </w:r>
            <w:r w:rsidR="00A9635E" w:rsidRPr="00E86389">
              <w:rPr>
                <w:sz w:val="24"/>
                <w:szCs w:val="24"/>
              </w:rPr>
              <w:t>покрыти</w:t>
            </w:r>
            <w:r w:rsidR="00914B22" w:rsidRPr="00914B22">
              <w:rPr>
                <w:sz w:val="24"/>
                <w:szCs w:val="24"/>
              </w:rPr>
              <w:t>ем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Default="00DF3AFD">
            <w:pPr>
              <w:widowControl w:val="0"/>
              <w:jc w:val="center"/>
              <w:rPr>
                <w:sz w:val="24"/>
                <w:szCs w:val="24"/>
              </w:rPr>
            </w:pPr>
            <w:r w:rsidRPr="00ED63DE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0926E3" w:rsidRDefault="00EC1C2A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 w:rsidR="00D6431A" w:rsidRDefault="00D6431A">
      <w:pPr>
        <w:widowControl w:val="0"/>
        <w:tabs>
          <w:tab w:val="left" w:pos="426"/>
        </w:tabs>
        <w:ind w:firstLine="142"/>
        <w:rPr>
          <w:bCs/>
          <w:sz w:val="24"/>
          <w:szCs w:val="24"/>
          <w:shd w:val="clear" w:color="auto" w:fill="FFFF99"/>
        </w:rPr>
      </w:pPr>
    </w:p>
    <w:p w:rsidR="00D6431A" w:rsidRDefault="003201DD" w:rsidP="00AF2084">
      <w:pPr>
        <w:pStyle w:val="31"/>
        <w:numPr>
          <w:ilvl w:val="2"/>
          <w:numId w:val="3"/>
        </w:numPr>
        <w:spacing w:before="0" w:after="0"/>
        <w:ind w:left="142" w:firstLine="0"/>
      </w:pPr>
      <w:bookmarkStart w:id="13" w:name="_Toc51339696"/>
      <w:bookmarkStart w:id="14" w:name="_Toc75446578"/>
      <w:r>
        <w:t xml:space="preserve">Требования </w:t>
      </w:r>
      <w:bookmarkEnd w:id="13"/>
      <w:r>
        <w:t>к срокам поставки продукции и оказания сопутствующих услуг</w:t>
      </w:r>
      <w:bookmarkEnd w:id="14"/>
    </w:p>
    <w:p w:rsidR="00D6431A" w:rsidRDefault="003201DD">
      <w:pPr>
        <w:pStyle w:val="1"/>
        <w:tabs>
          <w:tab w:val="clear" w:pos="0"/>
        </w:tabs>
        <w:ind w:left="0"/>
        <w:rPr>
          <w:sz w:val="24"/>
          <w:szCs w:val="24"/>
        </w:rPr>
      </w:pPr>
      <w:bookmarkStart w:id="15" w:name="_Toc50125126_Копия_1"/>
      <w:bookmarkStart w:id="16" w:name="_Toc50125127"/>
      <w:bookmarkStart w:id="17" w:name="_Toc51339697"/>
      <w:bookmarkStart w:id="18" w:name="_Toc75446579"/>
      <w:bookmarkEnd w:id="1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9" w:name="_Hlk50465284"/>
      <w:r>
        <w:rPr>
          <w:sz w:val="24"/>
          <w:szCs w:val="24"/>
        </w:rPr>
        <w:t xml:space="preserve">Требования по срокам </w:t>
      </w:r>
      <w:bookmarkEnd w:id="16"/>
      <w:bookmarkEnd w:id="17"/>
      <w:bookmarkEnd w:id="19"/>
      <w:r>
        <w:rPr>
          <w:sz w:val="24"/>
          <w:szCs w:val="24"/>
          <w:lang w:val="ru-RU"/>
        </w:rPr>
        <w:t>поставки продукции</w:t>
      </w:r>
      <w:bookmarkEnd w:id="18"/>
      <w:r>
        <w:rPr>
          <w:sz w:val="24"/>
          <w:szCs w:val="24"/>
          <w:lang w:val="ru-RU"/>
        </w:rPr>
        <w:t xml:space="preserve"> </w:t>
      </w:r>
    </w:p>
    <w:tbl>
      <w:tblPr>
        <w:tblW w:w="992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2"/>
        <w:gridCol w:w="4825"/>
        <w:gridCol w:w="2409"/>
        <w:gridCol w:w="2127"/>
      </w:tblGrid>
      <w:tr w:rsidR="00D6431A" w:rsidTr="007675A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431A" w:rsidRDefault="003201DD">
            <w:pPr>
              <w:widowControl w:val="0"/>
              <w:ind w:right="-1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431A" w:rsidRDefault="003201DD">
            <w:pPr>
              <w:widowControl w:val="0"/>
              <w:ind w:left="-10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продукции/ партии продукции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Default="003201DD">
            <w:pPr>
              <w:widowControl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431A" w:rsidRDefault="003201DD">
            <w:pPr>
              <w:widowControl w:val="0"/>
              <w:ind w:left="-11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D6431A" w:rsidTr="007675AA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AF2084" w:rsidRDefault="003201DD">
            <w:pPr>
              <w:widowControl w:val="0"/>
              <w:ind w:right="-102"/>
              <w:jc w:val="center"/>
              <w:rPr>
                <w:sz w:val="18"/>
                <w:szCs w:val="18"/>
              </w:rPr>
            </w:pPr>
            <w:r w:rsidRPr="00AF2084">
              <w:rPr>
                <w:sz w:val="18"/>
                <w:szCs w:val="18"/>
              </w:rPr>
              <w:t>1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Pr="00AF2084" w:rsidRDefault="003201DD">
            <w:pPr>
              <w:widowControl w:val="0"/>
              <w:jc w:val="center"/>
              <w:rPr>
                <w:sz w:val="18"/>
                <w:szCs w:val="18"/>
              </w:rPr>
            </w:pPr>
            <w:r w:rsidRPr="00AF2084">
              <w:rPr>
                <w:sz w:val="18"/>
                <w:szCs w:val="18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Pr="00AF2084" w:rsidRDefault="003201DD">
            <w:pPr>
              <w:pStyle w:val="affff2"/>
              <w:keepNext w:val="0"/>
              <w:widowControl w:val="0"/>
              <w:jc w:val="center"/>
              <w:rPr>
                <w:sz w:val="18"/>
                <w:szCs w:val="18"/>
              </w:rPr>
            </w:pPr>
            <w:r w:rsidRPr="00AF2084">
              <w:rPr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Pr="00AF2084" w:rsidRDefault="003201DD">
            <w:pPr>
              <w:pStyle w:val="affff2"/>
              <w:keepNext w:val="0"/>
              <w:widowControl w:val="0"/>
              <w:jc w:val="center"/>
              <w:rPr>
                <w:sz w:val="18"/>
                <w:szCs w:val="18"/>
              </w:rPr>
            </w:pPr>
            <w:bookmarkStart w:id="20" w:name="_Toc46743510"/>
            <w:r w:rsidRPr="00AF2084">
              <w:rPr>
                <w:sz w:val="18"/>
                <w:szCs w:val="18"/>
              </w:rPr>
              <w:t>4</w:t>
            </w:r>
            <w:bookmarkEnd w:id="20"/>
          </w:p>
        </w:tc>
      </w:tr>
      <w:tr w:rsidR="00D6431A" w:rsidTr="007675AA">
        <w:trPr>
          <w:trHeight w:val="18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431A" w:rsidRDefault="00D6431A">
            <w:pPr>
              <w:pStyle w:val="aff0"/>
              <w:widowControl w:val="0"/>
              <w:numPr>
                <w:ilvl w:val="0"/>
                <w:numId w:val="7"/>
              </w:numPr>
              <w:ind w:left="0" w:right="-102" w:firstLine="0"/>
              <w:jc w:val="center"/>
            </w:pP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431A" w:rsidRDefault="003201DD">
            <w:pPr>
              <w:widowControl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в соответствии с Таблицей 1.1 Технических требований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6431A" w:rsidRDefault="003201D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6431A" w:rsidRPr="00195A39" w:rsidRDefault="00AF2084" w:rsidP="00195A3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 w:rsidR="00195A39" w:rsidRPr="00195A39">
              <w:rPr>
                <w:sz w:val="24"/>
                <w:szCs w:val="24"/>
              </w:rPr>
              <w:t>02</w:t>
            </w:r>
            <w:r w:rsidR="005B3FE6">
              <w:rPr>
                <w:sz w:val="24"/>
                <w:szCs w:val="24"/>
              </w:rPr>
              <w:t>.</w:t>
            </w:r>
            <w:r w:rsidR="00195A39">
              <w:rPr>
                <w:sz w:val="24"/>
                <w:szCs w:val="24"/>
                <w:lang w:val="en-US"/>
              </w:rPr>
              <w:t>11</w:t>
            </w:r>
            <w:r w:rsidR="005B3FE6">
              <w:rPr>
                <w:sz w:val="24"/>
                <w:szCs w:val="24"/>
              </w:rPr>
              <w:t>.202</w:t>
            </w:r>
            <w:r w:rsidR="005B3FE6" w:rsidRPr="00195A39">
              <w:rPr>
                <w:sz w:val="24"/>
                <w:szCs w:val="24"/>
              </w:rPr>
              <w:t>6</w:t>
            </w:r>
          </w:p>
        </w:tc>
      </w:tr>
    </w:tbl>
    <w:p w:rsidR="007675AA" w:rsidRDefault="007675AA">
      <w:pPr>
        <w:sectPr w:rsidR="007675AA">
          <w:headerReference w:type="even" r:id="rId8"/>
          <w:headerReference w:type="default" r:id="rId9"/>
          <w:headerReference w:type="first" r:id="rId10"/>
          <w:pgSz w:w="11906" w:h="16838"/>
          <w:pgMar w:top="737" w:right="424" w:bottom="992" w:left="1134" w:header="680" w:footer="0" w:gutter="0"/>
          <w:cols w:space="720"/>
          <w:formProt w:val="0"/>
          <w:titlePg/>
          <w:docGrid w:linePitch="381"/>
        </w:sectPr>
      </w:pPr>
    </w:p>
    <w:p w:rsidR="00D6431A" w:rsidRPr="00A9635E" w:rsidRDefault="003201DD" w:rsidP="00A9635E">
      <w:pPr>
        <w:pStyle w:val="4"/>
        <w:numPr>
          <w:ilvl w:val="1"/>
          <w:numId w:val="3"/>
        </w:numPr>
        <w:spacing w:before="0" w:after="0"/>
        <w:ind w:left="0" w:firstLine="284"/>
      </w:pPr>
      <w:r w:rsidRPr="00A9635E">
        <w:lastRenderedPageBreak/>
        <w:t>Требования к качеству продукции</w:t>
      </w:r>
    </w:p>
    <w:p w:rsidR="00D6431A" w:rsidRPr="00A9635E" w:rsidRDefault="003201DD" w:rsidP="00A9635E">
      <w:pPr>
        <w:pStyle w:val="1"/>
        <w:tabs>
          <w:tab w:val="clear" w:pos="0"/>
        </w:tabs>
        <w:spacing w:before="0" w:after="0"/>
        <w:ind w:left="0" w:firstLine="284"/>
        <w:rPr>
          <w:sz w:val="24"/>
          <w:szCs w:val="24"/>
        </w:rPr>
      </w:pPr>
      <w:r w:rsidRPr="00A9635E">
        <w:rPr>
          <w:sz w:val="24"/>
          <w:szCs w:val="24"/>
        </w:rPr>
        <w:t xml:space="preserve"> </w:t>
      </w:r>
      <w:bookmarkStart w:id="21" w:name="_Toc75446582"/>
      <w:r w:rsidRPr="00A9635E">
        <w:rPr>
          <w:sz w:val="24"/>
          <w:szCs w:val="24"/>
        </w:rPr>
        <w:t>Таблица </w:t>
      </w:r>
      <w:r w:rsidRPr="00A9635E">
        <w:rPr>
          <w:sz w:val="24"/>
          <w:szCs w:val="24"/>
          <w:lang w:val="ru-RU"/>
        </w:rPr>
        <w:t>3</w:t>
      </w:r>
      <w:r w:rsidRPr="00A9635E">
        <w:rPr>
          <w:sz w:val="24"/>
          <w:szCs w:val="24"/>
        </w:rPr>
        <w:t xml:space="preserve">. Требования к </w:t>
      </w:r>
      <w:r w:rsidRPr="00A9635E">
        <w:rPr>
          <w:sz w:val="24"/>
          <w:szCs w:val="24"/>
          <w:lang w:val="ru-RU"/>
        </w:rPr>
        <w:t>продукции</w:t>
      </w:r>
      <w:bookmarkEnd w:id="21"/>
      <w:r w:rsidRPr="00A9635E">
        <w:rPr>
          <w:sz w:val="24"/>
          <w:szCs w:val="24"/>
        </w:rPr>
        <w:t xml:space="preserve"> </w:t>
      </w:r>
    </w:p>
    <w:p w:rsidR="00A9635E" w:rsidRPr="00A9635E" w:rsidRDefault="00A9635E" w:rsidP="00A9635E">
      <w:pPr>
        <w:ind w:firstLine="284"/>
        <w:rPr>
          <w:lang w:eastAsia="x-none"/>
        </w:rPr>
      </w:pPr>
      <w:r w:rsidRPr="00A9635E">
        <w:rPr>
          <w:b/>
          <w:sz w:val="24"/>
          <w:szCs w:val="24"/>
          <w:lang w:eastAsia="x-none"/>
        </w:rPr>
        <w:t>Наименование продукции</w:t>
      </w:r>
      <w:r w:rsidRPr="00A9635E">
        <w:rPr>
          <w:sz w:val="24"/>
          <w:szCs w:val="24"/>
          <w:lang w:eastAsia="x-none"/>
        </w:rPr>
        <w:t xml:space="preserve">: </w:t>
      </w:r>
      <w:r w:rsidRPr="00A9635E">
        <w:rPr>
          <w:rFonts w:eastAsia="Calibri"/>
          <w:sz w:val="24"/>
          <w:szCs w:val="24"/>
          <w:lang w:eastAsia="x-none"/>
        </w:rPr>
        <w:t>ОКПД2:27.11.61.120 Поставка сегмента подпятника гидроагрегата ст.№11 для нужд Чебоксарского филиала АО «Гидроремонт-ВКК» в г. Новочебоксарск</w:t>
      </w:r>
    </w:p>
    <w:tbl>
      <w:tblPr>
        <w:tblStyle w:val="affff8"/>
        <w:tblW w:w="5000" w:type="pct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2835"/>
        <w:gridCol w:w="4961"/>
        <w:gridCol w:w="2126"/>
        <w:gridCol w:w="1949"/>
      </w:tblGrid>
      <w:tr w:rsidR="00714E58" w:rsidRPr="00714E58" w:rsidTr="00914B22">
        <w:trPr>
          <w:trHeight w:val="252"/>
        </w:trPr>
        <w:tc>
          <w:tcPr>
            <w:tcW w:w="562" w:type="dxa"/>
            <w:vMerge w:val="restart"/>
            <w:vAlign w:val="center"/>
          </w:tcPr>
          <w:p w:rsidR="00714E58" w:rsidRPr="00714E58" w:rsidRDefault="00714E58" w:rsidP="00714E58">
            <w:pPr>
              <w:widowControl w:val="0"/>
              <w:jc w:val="center"/>
              <w:rPr>
                <w:sz w:val="24"/>
                <w:szCs w:val="24"/>
              </w:rPr>
            </w:pPr>
            <w:r w:rsidRPr="00714E58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:rsidR="00714E58" w:rsidRPr="00714E58" w:rsidRDefault="00714E58" w:rsidP="00714E58">
            <w:pPr>
              <w:widowControl w:val="0"/>
              <w:jc w:val="center"/>
              <w:rPr>
                <w:sz w:val="24"/>
                <w:szCs w:val="24"/>
              </w:rPr>
            </w:pPr>
            <w:r w:rsidRPr="00714E58"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714E58" w:rsidRPr="00714E58" w:rsidRDefault="00714E58" w:rsidP="00714E58">
            <w:pPr>
              <w:widowControl w:val="0"/>
              <w:jc w:val="center"/>
              <w:rPr>
                <w:sz w:val="24"/>
                <w:szCs w:val="24"/>
              </w:rPr>
            </w:pPr>
            <w:r w:rsidRPr="00714E58">
              <w:rPr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961" w:type="dxa"/>
            <w:vMerge w:val="restart"/>
            <w:shd w:val="clear" w:color="auto" w:fill="auto"/>
            <w:vAlign w:val="center"/>
          </w:tcPr>
          <w:p w:rsidR="00714E58" w:rsidRPr="00714E58" w:rsidRDefault="00714E58" w:rsidP="00714E58">
            <w:pPr>
              <w:widowControl w:val="0"/>
              <w:jc w:val="center"/>
              <w:rPr>
                <w:sz w:val="24"/>
                <w:szCs w:val="24"/>
              </w:rPr>
            </w:pPr>
            <w:r w:rsidRPr="00714E58">
              <w:rPr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075" w:type="dxa"/>
            <w:gridSpan w:val="2"/>
            <w:vAlign w:val="center"/>
          </w:tcPr>
          <w:p w:rsidR="00714E58" w:rsidRPr="00714E58" w:rsidRDefault="00714E58" w:rsidP="00714E58">
            <w:pPr>
              <w:widowControl w:val="0"/>
              <w:jc w:val="center"/>
              <w:rPr>
                <w:sz w:val="24"/>
                <w:szCs w:val="24"/>
              </w:rPr>
            </w:pPr>
            <w:r w:rsidRPr="00714E58">
              <w:rPr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 w:rsidR="00714E58" w:rsidRPr="00714E58" w:rsidTr="00914B22">
        <w:trPr>
          <w:trHeight w:val="251"/>
        </w:trPr>
        <w:tc>
          <w:tcPr>
            <w:tcW w:w="562" w:type="dxa"/>
            <w:vMerge/>
            <w:vAlign w:val="center"/>
          </w:tcPr>
          <w:p w:rsidR="00714E58" w:rsidRDefault="00714E58" w:rsidP="00714E5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714E58" w:rsidRDefault="00714E58" w:rsidP="00714E5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714E58" w:rsidRDefault="00714E58" w:rsidP="00714E5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shd w:val="clear" w:color="auto" w:fill="auto"/>
            <w:vAlign w:val="center"/>
          </w:tcPr>
          <w:p w:rsidR="00714E58" w:rsidRDefault="00714E58" w:rsidP="00714E5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714E58" w:rsidRPr="00714E58" w:rsidRDefault="00714E58" w:rsidP="00714E58">
            <w:pPr>
              <w:widowControl w:val="0"/>
              <w:jc w:val="center"/>
              <w:rPr>
                <w:sz w:val="24"/>
                <w:szCs w:val="24"/>
              </w:rPr>
            </w:pPr>
            <w:r w:rsidRPr="00714E58">
              <w:rPr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949" w:type="dxa"/>
            <w:vAlign w:val="center"/>
          </w:tcPr>
          <w:p w:rsidR="00714E58" w:rsidRPr="00714E58" w:rsidRDefault="00714E58" w:rsidP="00714E58">
            <w:pPr>
              <w:widowControl w:val="0"/>
              <w:jc w:val="center"/>
              <w:rPr>
                <w:sz w:val="24"/>
                <w:szCs w:val="24"/>
              </w:rPr>
            </w:pPr>
            <w:r w:rsidRPr="00714E58">
              <w:rPr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</w:tr>
      <w:tr w:rsidR="00714E58" w:rsidTr="00914B22">
        <w:tc>
          <w:tcPr>
            <w:tcW w:w="562" w:type="dxa"/>
            <w:vAlign w:val="center"/>
          </w:tcPr>
          <w:p w:rsidR="00714E58" w:rsidRPr="00714E58" w:rsidRDefault="00714E58">
            <w:pPr>
              <w:widowControl w:val="0"/>
              <w:spacing w:before="60" w:after="60"/>
              <w:jc w:val="center"/>
              <w:rPr>
                <w:sz w:val="18"/>
                <w:szCs w:val="18"/>
              </w:rPr>
            </w:pPr>
            <w:r w:rsidRPr="00714E58">
              <w:rPr>
                <w:sz w:val="18"/>
                <w:szCs w:val="18"/>
              </w:rPr>
              <w:t>1</w:t>
            </w:r>
          </w:p>
        </w:tc>
        <w:tc>
          <w:tcPr>
            <w:tcW w:w="2552" w:type="dxa"/>
            <w:vAlign w:val="center"/>
          </w:tcPr>
          <w:p w:rsidR="00714E58" w:rsidRPr="00714E58" w:rsidRDefault="00714E58">
            <w:pPr>
              <w:widowControl w:val="0"/>
              <w:jc w:val="center"/>
              <w:rPr>
                <w:sz w:val="18"/>
                <w:szCs w:val="18"/>
              </w:rPr>
            </w:pPr>
            <w:r w:rsidRPr="00714E58">
              <w:rPr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right w:val="nil"/>
            </w:tcBorders>
            <w:vAlign w:val="center"/>
          </w:tcPr>
          <w:p w:rsidR="00714E58" w:rsidRPr="00714E58" w:rsidRDefault="00714E58">
            <w:pPr>
              <w:widowControl w:val="0"/>
              <w:jc w:val="center"/>
              <w:rPr>
                <w:sz w:val="18"/>
                <w:szCs w:val="18"/>
              </w:rPr>
            </w:pPr>
            <w:r w:rsidRPr="00714E58">
              <w:rPr>
                <w:sz w:val="18"/>
                <w:szCs w:val="18"/>
              </w:rPr>
              <w:t>3</w:t>
            </w:r>
          </w:p>
        </w:tc>
        <w:tc>
          <w:tcPr>
            <w:tcW w:w="4961" w:type="dxa"/>
            <w:vAlign w:val="center"/>
          </w:tcPr>
          <w:p w:rsidR="00714E58" w:rsidRPr="00714E58" w:rsidRDefault="00714E58">
            <w:pPr>
              <w:widowControl w:val="0"/>
              <w:jc w:val="center"/>
              <w:rPr>
                <w:bCs/>
                <w:sz w:val="18"/>
                <w:szCs w:val="18"/>
              </w:rPr>
            </w:pPr>
            <w:r w:rsidRPr="00714E58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126" w:type="dxa"/>
            <w:vAlign w:val="center"/>
          </w:tcPr>
          <w:p w:rsidR="00714E58" w:rsidRPr="00714E58" w:rsidRDefault="00714E58">
            <w:pPr>
              <w:widowControl w:val="0"/>
              <w:jc w:val="center"/>
              <w:rPr>
                <w:sz w:val="18"/>
                <w:szCs w:val="18"/>
              </w:rPr>
            </w:pPr>
            <w:r w:rsidRPr="00714E58">
              <w:rPr>
                <w:sz w:val="18"/>
                <w:szCs w:val="18"/>
              </w:rPr>
              <w:t>5</w:t>
            </w:r>
          </w:p>
        </w:tc>
        <w:tc>
          <w:tcPr>
            <w:tcW w:w="1949" w:type="dxa"/>
            <w:vAlign w:val="center"/>
          </w:tcPr>
          <w:p w:rsidR="00714E58" w:rsidRPr="00714E58" w:rsidRDefault="00714E58">
            <w:pPr>
              <w:widowControl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</w:tr>
      <w:tr w:rsidR="00E24740" w:rsidTr="00E24740">
        <w:trPr>
          <w:trHeight w:val="677"/>
        </w:trPr>
        <w:tc>
          <w:tcPr>
            <w:tcW w:w="562" w:type="dxa"/>
            <w:vAlign w:val="center"/>
          </w:tcPr>
          <w:p w:rsidR="00E24740" w:rsidRDefault="00E24740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0348" w:type="dxa"/>
            <w:gridSpan w:val="3"/>
            <w:vAlign w:val="center"/>
          </w:tcPr>
          <w:p w:rsidR="00E24740" w:rsidRDefault="00E24740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126" w:type="dxa"/>
            <w:vAlign w:val="center"/>
          </w:tcPr>
          <w:p w:rsidR="00E24740" w:rsidRDefault="00E2474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E24740" w:rsidRDefault="00E24740" w:rsidP="00E24740">
            <w:pPr>
              <w:widowControl w:val="0"/>
              <w:jc w:val="center"/>
              <w:rPr>
                <w:sz w:val="24"/>
                <w:szCs w:val="24"/>
              </w:rPr>
            </w:pPr>
            <w:r w:rsidRPr="00E24740">
              <w:rPr>
                <w:sz w:val="24"/>
                <w:szCs w:val="24"/>
              </w:rPr>
              <w:t>-//-</w:t>
            </w:r>
          </w:p>
        </w:tc>
      </w:tr>
      <w:tr w:rsidR="007B5C94" w:rsidTr="00914B22">
        <w:tc>
          <w:tcPr>
            <w:tcW w:w="562" w:type="dxa"/>
            <w:vAlign w:val="center"/>
          </w:tcPr>
          <w:p w:rsidR="007B5C94" w:rsidRDefault="007B5C94" w:rsidP="00AF2084">
            <w:pPr>
              <w:pStyle w:val="aff0"/>
              <w:widowControl w:val="0"/>
              <w:numPr>
                <w:ilvl w:val="1"/>
                <w:numId w:val="8"/>
              </w:numPr>
              <w:spacing w:before="60" w:after="60"/>
              <w:ind w:left="114" w:hanging="57"/>
              <w:jc w:val="center"/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94" w:rsidRPr="0078746F" w:rsidRDefault="00914B22" w:rsidP="00AF2084">
            <w:pPr>
              <w:widowControl w:val="0"/>
              <w:ind w:right="-103"/>
              <w:rPr>
                <w:sz w:val="24"/>
                <w:szCs w:val="24"/>
              </w:rPr>
            </w:pPr>
            <w:r w:rsidRPr="00914B22">
              <w:rPr>
                <w:sz w:val="24"/>
                <w:szCs w:val="24"/>
              </w:rPr>
              <w:t>Сегмент подпятника черт.5БС.262.271СБ с ЭМП-покрытием</w:t>
            </w:r>
          </w:p>
        </w:tc>
        <w:tc>
          <w:tcPr>
            <w:tcW w:w="2835" w:type="dxa"/>
            <w:shd w:val="clear" w:color="auto" w:fill="auto"/>
          </w:tcPr>
          <w:p w:rsidR="007B5C94" w:rsidRDefault="007B5C94" w:rsidP="00914B22">
            <w:pPr>
              <w:widowControl w:val="0"/>
              <w:ind w:left="-50" w:right="-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  <w:r w:rsidRPr="00914B22">
              <w:rPr>
                <w:sz w:val="24"/>
                <w:szCs w:val="24"/>
              </w:rPr>
              <w:t xml:space="preserve"> </w:t>
            </w:r>
            <w:r w:rsidR="00914B22" w:rsidRPr="00195A39">
              <w:rPr>
                <w:color w:val="00000A"/>
                <w:sz w:val="24"/>
                <w:szCs w:val="24"/>
              </w:rPr>
              <w:t>5БС.262.271СБ</w:t>
            </w:r>
            <w:r w:rsidR="00914B22" w:rsidRPr="00A9635E">
              <w:rPr>
                <w:color w:val="00000A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</w:tcPr>
          <w:p w:rsidR="007B5C94" w:rsidRPr="00914B22" w:rsidRDefault="007B5C94" w:rsidP="00AF2084">
            <w:pPr>
              <w:widowControl w:val="0"/>
              <w:ind w:left="-107" w:righ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продукции - в соответствии с требованиями стандартов и проектной/рабочей документации завод</w:t>
            </w:r>
            <w:r w:rsidRPr="007350A8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- изготовител</w:t>
            </w:r>
            <w:r w:rsidRPr="007350A8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</w:t>
            </w:r>
            <w:r w:rsidR="00914B22" w:rsidRPr="00914B22">
              <w:rPr>
                <w:sz w:val="24"/>
                <w:szCs w:val="24"/>
              </w:rPr>
              <w:t>(Электросила, АО”Силовые машины”)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7B5C94" w:rsidRDefault="007B5C94" w:rsidP="00AF208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  <w:r w:rsidRPr="00714E58"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949" w:type="dxa"/>
            <w:shd w:val="clear" w:color="auto" w:fill="auto"/>
          </w:tcPr>
          <w:p w:rsidR="007B5C94" w:rsidRDefault="007B5C94" w:rsidP="00AF2084">
            <w:pPr>
              <w:widowControl w:val="0"/>
              <w:spacing w:before="20" w:after="60"/>
              <w:jc w:val="center"/>
              <w:rPr>
                <w:sz w:val="24"/>
                <w:szCs w:val="24"/>
              </w:rPr>
            </w:pPr>
          </w:p>
        </w:tc>
      </w:tr>
      <w:tr w:rsidR="007B5C94" w:rsidTr="00E24740">
        <w:tc>
          <w:tcPr>
            <w:tcW w:w="562" w:type="dxa"/>
            <w:vAlign w:val="center"/>
          </w:tcPr>
          <w:p w:rsidR="007B5C94" w:rsidRDefault="007B5C94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0348" w:type="dxa"/>
            <w:gridSpan w:val="3"/>
            <w:vAlign w:val="center"/>
          </w:tcPr>
          <w:p w:rsidR="007B5C94" w:rsidRDefault="007B5C94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126" w:type="dxa"/>
            <w:vMerge/>
            <w:vAlign w:val="center"/>
          </w:tcPr>
          <w:p w:rsidR="007B5C94" w:rsidRDefault="007B5C9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B5C94" w:rsidRDefault="007B5C94" w:rsidP="00E24740">
            <w:pPr>
              <w:widowControl w:val="0"/>
              <w:jc w:val="center"/>
              <w:rPr>
                <w:sz w:val="24"/>
                <w:szCs w:val="24"/>
              </w:rPr>
            </w:pPr>
            <w:r w:rsidRPr="00E24740">
              <w:rPr>
                <w:sz w:val="24"/>
                <w:szCs w:val="24"/>
              </w:rPr>
              <w:t>-//-</w:t>
            </w:r>
          </w:p>
        </w:tc>
      </w:tr>
      <w:tr w:rsidR="00914B22" w:rsidTr="00914B22">
        <w:tc>
          <w:tcPr>
            <w:tcW w:w="562" w:type="dxa"/>
            <w:vAlign w:val="center"/>
          </w:tcPr>
          <w:p w:rsidR="00914B22" w:rsidRDefault="00914B22" w:rsidP="00914B2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jc w:val="center"/>
            </w:pPr>
          </w:p>
        </w:tc>
        <w:tc>
          <w:tcPr>
            <w:tcW w:w="2552" w:type="dxa"/>
            <w:tcBorders>
              <w:right w:val="nil"/>
            </w:tcBorders>
          </w:tcPr>
          <w:p w:rsidR="00914B22" w:rsidRDefault="00914B22" w:rsidP="00914B22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Место поставки</w:t>
            </w:r>
          </w:p>
        </w:tc>
        <w:tc>
          <w:tcPr>
            <w:tcW w:w="7796" w:type="dxa"/>
            <w:gridSpan w:val="2"/>
          </w:tcPr>
          <w:p w:rsidR="00914B22" w:rsidRDefault="00914B22" w:rsidP="00914B22">
            <w:pPr>
              <w:pStyle w:val="aff0"/>
              <w:numPr>
                <w:ilvl w:val="1"/>
                <w:numId w:val="0"/>
              </w:numPr>
              <w:shd w:val="clear" w:color="auto" w:fill="FFFFFF"/>
              <w:spacing w:after="120" w:line="276" w:lineRule="auto"/>
              <w:contextualSpacing w:val="0"/>
              <w:jc w:val="both"/>
            </w:pPr>
            <w:r>
              <w:rPr>
                <w:rFonts w:eastAsia="Times New Roman"/>
              </w:rPr>
              <w:t>429965, РФ, Чувашская Республика, г. Новочебоксарск, ул. Набережная, влд.34, Чебоксарская ГЭС</w:t>
            </w:r>
          </w:p>
        </w:tc>
        <w:tc>
          <w:tcPr>
            <w:tcW w:w="2126" w:type="dxa"/>
            <w:vMerge/>
          </w:tcPr>
          <w:p w:rsidR="00914B22" w:rsidRDefault="00914B22" w:rsidP="00914B22">
            <w:pPr>
              <w:pStyle w:val="aff0"/>
              <w:numPr>
                <w:ilvl w:val="1"/>
                <w:numId w:val="0"/>
              </w:numPr>
              <w:shd w:val="clear" w:color="auto" w:fill="FFFFFF"/>
              <w:spacing w:after="120" w:line="276" w:lineRule="auto"/>
              <w:contextualSpacing w:val="0"/>
              <w:jc w:val="both"/>
            </w:pPr>
          </w:p>
        </w:tc>
        <w:tc>
          <w:tcPr>
            <w:tcW w:w="1949" w:type="dxa"/>
          </w:tcPr>
          <w:p w:rsidR="00914B22" w:rsidRDefault="00914B22" w:rsidP="00914B22">
            <w:pPr>
              <w:pStyle w:val="aff0"/>
              <w:numPr>
                <w:ilvl w:val="1"/>
                <w:numId w:val="0"/>
              </w:numPr>
              <w:shd w:val="clear" w:color="auto" w:fill="FFFFFF"/>
              <w:spacing w:after="120" w:line="276" w:lineRule="auto"/>
              <w:contextualSpacing w:val="0"/>
              <w:jc w:val="both"/>
            </w:pPr>
          </w:p>
        </w:tc>
      </w:tr>
      <w:tr w:rsidR="00914B22" w:rsidTr="00914B22">
        <w:tc>
          <w:tcPr>
            <w:tcW w:w="562" w:type="dxa"/>
            <w:vAlign w:val="center"/>
          </w:tcPr>
          <w:p w:rsidR="00914B22" w:rsidRDefault="00914B22" w:rsidP="00914B2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jc w:val="center"/>
            </w:pPr>
          </w:p>
        </w:tc>
        <w:tc>
          <w:tcPr>
            <w:tcW w:w="2552" w:type="dxa"/>
            <w:tcBorders>
              <w:top w:val="nil"/>
              <w:right w:val="nil"/>
            </w:tcBorders>
          </w:tcPr>
          <w:p w:rsidR="00914B22" w:rsidRDefault="00914B22" w:rsidP="00914B22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Приемка продукции</w:t>
            </w:r>
          </w:p>
        </w:tc>
        <w:tc>
          <w:tcPr>
            <w:tcW w:w="7796" w:type="dxa"/>
            <w:gridSpan w:val="2"/>
            <w:tcBorders>
              <w:top w:val="nil"/>
              <w:right w:val="nil"/>
            </w:tcBorders>
          </w:tcPr>
          <w:p w:rsidR="00914B22" w:rsidRDefault="00914B22" w:rsidP="00914B22">
            <w:pPr>
              <w:widowControl w:val="0"/>
              <w:numPr>
                <w:ilvl w:val="1"/>
                <w:numId w:val="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  <w:tc>
          <w:tcPr>
            <w:tcW w:w="2126" w:type="dxa"/>
            <w:vMerge/>
          </w:tcPr>
          <w:p w:rsidR="00914B22" w:rsidRDefault="00914B22" w:rsidP="00914B2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914B22" w:rsidRDefault="00914B22" w:rsidP="00914B22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14B22" w:rsidTr="00914B22">
        <w:tc>
          <w:tcPr>
            <w:tcW w:w="562" w:type="dxa"/>
            <w:vAlign w:val="center"/>
          </w:tcPr>
          <w:p w:rsidR="00914B22" w:rsidRDefault="00914B22" w:rsidP="00914B2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jc w:val="center"/>
            </w:pPr>
          </w:p>
        </w:tc>
        <w:tc>
          <w:tcPr>
            <w:tcW w:w="2552" w:type="dxa"/>
            <w:tcBorders>
              <w:top w:val="nil"/>
              <w:right w:val="nil"/>
            </w:tcBorders>
          </w:tcPr>
          <w:p w:rsidR="00914B22" w:rsidRDefault="00914B22" w:rsidP="00914B22">
            <w:pPr>
              <w:widowControl w:val="0"/>
              <w:numPr>
                <w:ilvl w:val="1"/>
                <w:numId w:val="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</w:t>
            </w:r>
          </w:p>
        </w:tc>
        <w:tc>
          <w:tcPr>
            <w:tcW w:w="7796" w:type="dxa"/>
            <w:gridSpan w:val="2"/>
            <w:tcBorders>
              <w:top w:val="nil"/>
              <w:right w:val="nil"/>
            </w:tcBorders>
          </w:tcPr>
          <w:p w:rsidR="00914B22" w:rsidRDefault="00914B22" w:rsidP="00914B22">
            <w:pPr>
              <w:widowControl w:val="0"/>
              <w:numPr>
                <w:ilvl w:val="1"/>
                <w:numId w:val="0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  <w:tc>
          <w:tcPr>
            <w:tcW w:w="2126" w:type="dxa"/>
            <w:vMerge/>
          </w:tcPr>
          <w:p w:rsidR="00914B22" w:rsidRDefault="00914B22" w:rsidP="00914B2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914B22" w:rsidRDefault="00914B22" w:rsidP="00914B22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C94" w:rsidTr="00E24740">
        <w:tc>
          <w:tcPr>
            <w:tcW w:w="562" w:type="dxa"/>
            <w:vAlign w:val="center"/>
          </w:tcPr>
          <w:p w:rsidR="007B5C94" w:rsidRDefault="007B5C94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0348" w:type="dxa"/>
            <w:gridSpan w:val="3"/>
            <w:vAlign w:val="center"/>
          </w:tcPr>
          <w:p w:rsidR="007B5C94" w:rsidRDefault="007B5C94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126" w:type="dxa"/>
            <w:vMerge/>
            <w:vAlign w:val="center"/>
          </w:tcPr>
          <w:p w:rsidR="007B5C94" w:rsidRDefault="007B5C94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B5C94" w:rsidRDefault="007B5C94" w:rsidP="00E2474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E24740">
              <w:rPr>
                <w:sz w:val="24"/>
                <w:szCs w:val="24"/>
              </w:rPr>
              <w:t>-//-</w:t>
            </w:r>
          </w:p>
        </w:tc>
      </w:tr>
      <w:tr w:rsidR="007B5C94" w:rsidTr="00434720">
        <w:tc>
          <w:tcPr>
            <w:tcW w:w="562" w:type="dxa"/>
            <w:vAlign w:val="center"/>
          </w:tcPr>
          <w:p w:rsidR="007B5C94" w:rsidRDefault="007B5C94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348" w:type="dxa"/>
            <w:gridSpan w:val="3"/>
          </w:tcPr>
          <w:p w:rsidR="007B5C94" w:rsidRDefault="00914B22" w:rsidP="00914B22">
            <w:pPr>
              <w:widowControl w:val="0"/>
              <w:ind w:left="32" w:right="-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60</w:t>
            </w:r>
            <w:r w:rsidRPr="00914B22">
              <w:rPr>
                <w:sz w:val="24"/>
                <w:szCs w:val="24"/>
              </w:rPr>
              <w:t xml:space="preserve"> (шестидесяти)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  <w:tc>
          <w:tcPr>
            <w:tcW w:w="2126" w:type="dxa"/>
            <w:vMerge/>
          </w:tcPr>
          <w:p w:rsidR="007B5C94" w:rsidRDefault="007B5C94">
            <w:pPr>
              <w:widowControl w:val="0"/>
              <w:ind w:left="32" w:right="-109"/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7B5C94" w:rsidRDefault="007B5C94">
            <w:pPr>
              <w:widowControl w:val="0"/>
              <w:ind w:left="32" w:right="-109"/>
              <w:jc w:val="both"/>
              <w:rPr>
                <w:sz w:val="24"/>
                <w:szCs w:val="24"/>
              </w:rPr>
            </w:pPr>
          </w:p>
        </w:tc>
      </w:tr>
      <w:tr w:rsidR="007B5C94" w:rsidTr="00434720">
        <w:tc>
          <w:tcPr>
            <w:tcW w:w="562" w:type="dxa"/>
            <w:vAlign w:val="center"/>
          </w:tcPr>
          <w:p w:rsidR="007B5C94" w:rsidRDefault="007B5C94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0348" w:type="dxa"/>
            <w:gridSpan w:val="3"/>
            <w:vAlign w:val="center"/>
          </w:tcPr>
          <w:p w:rsidR="007B5C94" w:rsidRDefault="007B5C94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126" w:type="dxa"/>
            <w:vMerge/>
            <w:vAlign w:val="center"/>
          </w:tcPr>
          <w:p w:rsidR="007B5C94" w:rsidRDefault="007B5C94">
            <w:pPr>
              <w:widowControl w:val="0"/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B5C94" w:rsidRDefault="007B5C94" w:rsidP="0043472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 w:rsidRPr="00434720">
              <w:rPr>
                <w:sz w:val="24"/>
                <w:szCs w:val="24"/>
              </w:rPr>
              <w:t>-//-</w:t>
            </w:r>
          </w:p>
        </w:tc>
      </w:tr>
      <w:tr w:rsidR="007B5C94" w:rsidTr="00434720">
        <w:tc>
          <w:tcPr>
            <w:tcW w:w="562" w:type="dxa"/>
            <w:vAlign w:val="center"/>
          </w:tcPr>
          <w:p w:rsidR="007B5C94" w:rsidRDefault="007B5C94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348" w:type="dxa"/>
            <w:gridSpan w:val="3"/>
          </w:tcPr>
          <w:p w:rsidR="007B5C94" w:rsidRDefault="007B5C94" w:rsidP="00914B2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Поставщик обязан одновременно с передачей </w:t>
            </w:r>
            <w:r w:rsidR="00914B22" w:rsidRPr="00914B22">
              <w:rPr>
                <w:sz w:val="24"/>
                <w:szCs w:val="24"/>
              </w:rPr>
              <w:t>продукции</w:t>
            </w:r>
            <w:r>
              <w:rPr>
                <w:sz w:val="24"/>
                <w:szCs w:val="24"/>
              </w:rPr>
              <w:t xml:space="preserve"> передать Покупателю сертификаты </w:t>
            </w:r>
            <w:r>
              <w:rPr>
                <w:sz w:val="24"/>
                <w:szCs w:val="24"/>
              </w:rPr>
              <w:lastRenderedPageBreak/>
              <w:t>качества; технические паспорта; иные относящиеся к не</w:t>
            </w:r>
            <w:r w:rsidR="00914B22" w:rsidRPr="00914B22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документы, подтверждающие ее качество и соответствие стандартам. </w:t>
            </w:r>
          </w:p>
        </w:tc>
        <w:tc>
          <w:tcPr>
            <w:tcW w:w="2126" w:type="dxa"/>
            <w:vMerge/>
          </w:tcPr>
          <w:p w:rsidR="007B5C94" w:rsidRDefault="007B5C9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</w:tcPr>
          <w:p w:rsidR="007B5C94" w:rsidRDefault="007B5C94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B5C94" w:rsidTr="00434720">
        <w:tc>
          <w:tcPr>
            <w:tcW w:w="562" w:type="dxa"/>
            <w:vAlign w:val="center"/>
          </w:tcPr>
          <w:p w:rsidR="007B5C94" w:rsidRDefault="007B5C94">
            <w:pPr>
              <w:pStyle w:val="aff0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10348" w:type="dxa"/>
            <w:gridSpan w:val="3"/>
            <w:vAlign w:val="center"/>
          </w:tcPr>
          <w:p w:rsidR="007B5C94" w:rsidRDefault="00914B22">
            <w:pPr>
              <w:widowControl w:val="0"/>
              <w:rPr>
                <w:sz w:val="24"/>
                <w:szCs w:val="24"/>
              </w:rPr>
            </w:pPr>
            <w:r w:rsidRPr="00914B22">
              <w:rPr>
                <w:b/>
                <w:bCs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126" w:type="dxa"/>
            <w:vMerge/>
            <w:vAlign w:val="center"/>
          </w:tcPr>
          <w:p w:rsidR="007B5C94" w:rsidRDefault="007B5C94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B5C94" w:rsidRDefault="007B5C94" w:rsidP="00434720">
            <w:pPr>
              <w:widowControl w:val="0"/>
              <w:jc w:val="center"/>
              <w:rPr>
                <w:sz w:val="24"/>
                <w:szCs w:val="24"/>
              </w:rPr>
            </w:pPr>
            <w:r w:rsidRPr="00434720">
              <w:rPr>
                <w:sz w:val="24"/>
                <w:szCs w:val="24"/>
              </w:rPr>
              <w:t>-//-</w:t>
            </w:r>
          </w:p>
        </w:tc>
      </w:tr>
      <w:tr w:rsidR="007B5C94" w:rsidTr="00434720">
        <w:tc>
          <w:tcPr>
            <w:tcW w:w="562" w:type="dxa"/>
            <w:vAlign w:val="center"/>
          </w:tcPr>
          <w:p w:rsidR="007B5C94" w:rsidRDefault="007B5C94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348" w:type="dxa"/>
            <w:gridSpan w:val="3"/>
            <w:vAlign w:val="center"/>
          </w:tcPr>
          <w:p w:rsidR="007B5C94" w:rsidRDefault="00914B22">
            <w:pPr>
              <w:widowControl w:val="0"/>
              <w:jc w:val="both"/>
              <w:rPr>
                <w:sz w:val="24"/>
                <w:szCs w:val="24"/>
              </w:rPr>
            </w:pPr>
            <w:r w:rsidRPr="00914B22">
              <w:rPr>
                <w:sz w:val="24"/>
                <w:szCs w:val="24"/>
              </w:rPr>
              <w:t>Продукция должна быть новой, не бывшей в употреблении, не должна быть восстановленной, не ранее 2026 года выпуска.</w:t>
            </w:r>
          </w:p>
        </w:tc>
        <w:tc>
          <w:tcPr>
            <w:tcW w:w="2126" w:type="dxa"/>
            <w:vMerge/>
            <w:vAlign w:val="center"/>
          </w:tcPr>
          <w:p w:rsidR="007B5C94" w:rsidRDefault="007B5C94" w:rsidP="00434720">
            <w:pPr>
              <w:widowControl w:val="0"/>
              <w:ind w:right="-107"/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B5C94" w:rsidRDefault="007B5C94" w:rsidP="00434720">
            <w:pPr>
              <w:widowControl w:val="0"/>
              <w:ind w:right="-107"/>
              <w:jc w:val="both"/>
              <w:rPr>
                <w:sz w:val="24"/>
                <w:szCs w:val="24"/>
              </w:rPr>
            </w:pPr>
          </w:p>
        </w:tc>
      </w:tr>
      <w:tr w:rsidR="00914B22" w:rsidTr="00434720">
        <w:tc>
          <w:tcPr>
            <w:tcW w:w="562" w:type="dxa"/>
            <w:vAlign w:val="center"/>
          </w:tcPr>
          <w:p w:rsidR="00914B22" w:rsidRDefault="00914B22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348" w:type="dxa"/>
            <w:gridSpan w:val="3"/>
            <w:vAlign w:val="center"/>
          </w:tcPr>
          <w:p w:rsidR="00914B22" w:rsidRPr="00914B22" w:rsidRDefault="00914B22" w:rsidP="00914B22">
            <w:pPr>
              <w:widowControl w:val="0"/>
              <w:jc w:val="both"/>
              <w:rPr>
                <w:sz w:val="24"/>
                <w:szCs w:val="24"/>
              </w:rPr>
            </w:pPr>
            <w:r w:rsidRPr="00914B22"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документами, действующими в РФ.</w:t>
            </w:r>
          </w:p>
          <w:p w:rsidR="00914B22" w:rsidRPr="00914B22" w:rsidRDefault="00914B22" w:rsidP="00914B22">
            <w:pPr>
              <w:widowControl w:val="0"/>
              <w:jc w:val="both"/>
              <w:rPr>
                <w:sz w:val="24"/>
                <w:szCs w:val="24"/>
              </w:rPr>
            </w:pPr>
            <w:r w:rsidRPr="00914B22">
              <w:rPr>
                <w:sz w:val="24"/>
                <w:szCs w:val="24"/>
              </w:rPr>
              <w:t>Продукция должна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 Поставщик обязан согласовывать это с Покупателем.</w:t>
            </w:r>
          </w:p>
        </w:tc>
        <w:tc>
          <w:tcPr>
            <w:tcW w:w="2126" w:type="dxa"/>
            <w:vMerge/>
            <w:vAlign w:val="center"/>
          </w:tcPr>
          <w:p w:rsidR="00914B22" w:rsidRDefault="00914B22" w:rsidP="00434720">
            <w:pPr>
              <w:widowControl w:val="0"/>
              <w:ind w:right="-107"/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914B22" w:rsidRDefault="00914B22" w:rsidP="00434720">
            <w:pPr>
              <w:widowControl w:val="0"/>
              <w:ind w:right="-107"/>
              <w:jc w:val="both"/>
              <w:rPr>
                <w:sz w:val="24"/>
                <w:szCs w:val="24"/>
              </w:rPr>
            </w:pPr>
          </w:p>
        </w:tc>
      </w:tr>
      <w:tr w:rsidR="007B5C94" w:rsidTr="00434720">
        <w:tc>
          <w:tcPr>
            <w:tcW w:w="562" w:type="dxa"/>
            <w:vAlign w:val="center"/>
          </w:tcPr>
          <w:p w:rsidR="007B5C94" w:rsidRDefault="007B5C94">
            <w:pPr>
              <w:pStyle w:val="aff0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0348" w:type="dxa"/>
            <w:gridSpan w:val="3"/>
            <w:vAlign w:val="center"/>
          </w:tcPr>
          <w:p w:rsidR="007B5C94" w:rsidRDefault="007B5C9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Покупателем чертежи и конструкторская документация на продукцию не предоставляются. Победитель обязан самостоятельно урегулировать с третьими лицами все вопросы необходимости использования прав третьих лиц на охраняемые результаты интеллектуальной деятельности и на средства индивидуализации при производстве Победителем продукции. Продукция должна не нарушать права т</w:t>
            </w:r>
            <w:bookmarkStart w:id="22" w:name="_GoBack"/>
            <w:bookmarkEnd w:id="22"/>
            <w:r>
              <w:rPr>
                <w:sz w:val="24"/>
                <w:szCs w:val="24"/>
              </w:rPr>
              <w:t>ретьих лиц на охраняемые результат интеллектуальной деятельности и на средства индивидуализации</w:t>
            </w:r>
          </w:p>
          <w:p w:rsidR="007B5C94" w:rsidRDefault="007B5C9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Победитель гарантирует предварительно самостоятельно и за свой счет урегулировать с правообладателями прав на охраняемые результат интеллектуальной деятельности и на средства индивидуализации все вопросы связанные с использованием  прав третьих лиц на охраняемые  результаты интеллектуальной деятельности и средства индивидуализации в случае необходимости их использования при производстве продукции Победителем, а также по первому требованию Покупателя в течение 3 (трех) рабочих дней предоставить документы, подтверждающие соблюдение прав третьих лиц на охраняемые результаты интеллектуальной деятельности и на средства индивидуализации, а равно документы, подтверждающие законность использования Победителем прав третьих лиц на охраняемые результаты интеллектуальной деятельности и на средства индивидуализации при производстве и введении в гражданский оборот продукции, произведенной Победителем. </w:t>
            </w:r>
          </w:p>
          <w:p w:rsidR="007B5C94" w:rsidRDefault="007B5C9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случае поступления каких-либо претензий, требований, исков в адрес Покупателя от любых третьих лиц в отношении результатов интеллектуальной деятельности и средств индивидуализации, в том числе от любых иных лиц чьи права на результаты интеллектуальной деятельности были нарушены и (или) могли быть нарушены Победитель обязуется незамедлительно после получения соответствующего сообщения от Покупателя в полном объёме  урегулировать с этими третьими лицами все выше указанные претензии, требования, исковые </w:t>
            </w:r>
            <w:r>
              <w:rPr>
                <w:sz w:val="24"/>
                <w:szCs w:val="24"/>
              </w:rPr>
              <w:lastRenderedPageBreak/>
              <w:t>требования своими силами и за свой счет. В случае нарушения данного условия Победитель обязан возместить Покупателю в полном объеме все понесенные Покупателем убытки в течение 3 (трех) рабочих дней с момента предъявления соответствующего требования Покупателя.</w:t>
            </w:r>
          </w:p>
        </w:tc>
        <w:tc>
          <w:tcPr>
            <w:tcW w:w="2126" w:type="dxa"/>
            <w:vMerge/>
            <w:vAlign w:val="center"/>
          </w:tcPr>
          <w:p w:rsidR="007B5C94" w:rsidRDefault="007B5C94" w:rsidP="0079479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9" w:type="dxa"/>
            <w:vAlign w:val="center"/>
          </w:tcPr>
          <w:p w:rsidR="007B5C94" w:rsidRDefault="007B5C94" w:rsidP="0079479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D6431A" w:rsidRDefault="00D6431A">
      <w:pPr>
        <w:rPr>
          <w:sz w:val="24"/>
          <w:szCs w:val="24"/>
          <w:shd w:val="clear" w:color="auto" w:fill="FFFF99"/>
        </w:rPr>
      </w:pPr>
    </w:p>
    <w:p w:rsidR="007B5C94" w:rsidRPr="007B5C94" w:rsidRDefault="007B5C94" w:rsidP="007B5C94">
      <w:pPr>
        <w:pStyle w:val="1"/>
        <w:keepLines/>
        <w:spacing w:before="0" w:after="0"/>
        <w:ind w:left="0" w:firstLine="284"/>
        <w:rPr>
          <w:b w:val="0"/>
          <w:sz w:val="24"/>
          <w:szCs w:val="24"/>
        </w:rPr>
      </w:pPr>
      <w:r w:rsidRPr="007B5C94">
        <w:rPr>
          <w:sz w:val="24"/>
          <w:szCs w:val="24"/>
        </w:rPr>
        <w:t>3.</w:t>
      </w:r>
      <w:r w:rsidRPr="007B5C94">
        <w:rPr>
          <w:b w:val="0"/>
          <w:sz w:val="24"/>
          <w:szCs w:val="24"/>
        </w:rPr>
        <w:tab/>
        <w:t>Требования к документации по ценообразованию на этапе закупки</w:t>
      </w:r>
    </w:p>
    <w:p w:rsidR="007B5C94" w:rsidRPr="007B5C94" w:rsidRDefault="007B5C94" w:rsidP="007B5C94">
      <w:pPr>
        <w:pStyle w:val="1"/>
        <w:keepLines/>
        <w:spacing w:before="0" w:after="0"/>
        <w:ind w:left="0" w:firstLine="284"/>
        <w:rPr>
          <w:b w:val="0"/>
          <w:sz w:val="24"/>
          <w:szCs w:val="24"/>
        </w:rPr>
      </w:pPr>
      <w:r w:rsidRPr="007B5C94">
        <w:rPr>
          <w:b w:val="0"/>
          <w:sz w:val="24"/>
          <w:szCs w:val="24"/>
        </w:rPr>
        <w:t>3.1.</w:t>
      </w:r>
      <w:r w:rsidRPr="007B5C94">
        <w:rPr>
          <w:b w:val="0"/>
          <w:sz w:val="24"/>
          <w:szCs w:val="24"/>
        </w:rPr>
        <w:tab/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:rsidR="00D6431A" w:rsidRPr="007B5C94" w:rsidRDefault="007B5C94" w:rsidP="007B5C94">
      <w:pPr>
        <w:pStyle w:val="1"/>
        <w:keepLines/>
        <w:spacing w:before="0" w:after="0"/>
        <w:ind w:left="0" w:firstLine="284"/>
        <w:rPr>
          <w:b w:val="0"/>
          <w:sz w:val="24"/>
          <w:szCs w:val="24"/>
        </w:rPr>
      </w:pPr>
      <w:r w:rsidRPr="007B5C94">
        <w:rPr>
          <w:b w:val="0"/>
          <w:sz w:val="24"/>
          <w:szCs w:val="24"/>
        </w:rPr>
        <w:t>3.2.</w:t>
      </w:r>
      <w:r w:rsidRPr="007B5C94">
        <w:rPr>
          <w:b w:val="0"/>
          <w:sz w:val="24"/>
          <w:szCs w:val="24"/>
        </w:rPr>
        <w:tab/>
        <w:t>Дополнительные документы по ценообразованию в состав заявки не включаются.</w:t>
      </w:r>
    </w:p>
    <w:p w:rsidR="00D6431A" w:rsidRDefault="00D6431A">
      <w:pPr>
        <w:rPr>
          <w:sz w:val="24"/>
          <w:szCs w:val="24"/>
        </w:rPr>
      </w:pPr>
    </w:p>
    <w:p w:rsidR="00D6431A" w:rsidRDefault="00D6431A">
      <w:pPr>
        <w:rPr>
          <w:sz w:val="24"/>
          <w:szCs w:val="24"/>
        </w:rPr>
      </w:pPr>
    </w:p>
    <w:sectPr w:rsidR="00D6431A" w:rsidSect="00E24740">
      <w:headerReference w:type="default" r:id="rId11"/>
      <w:headerReference w:type="first" r:id="rId12"/>
      <w:pgSz w:w="16838" w:h="11906" w:orient="landscape"/>
      <w:pgMar w:top="851" w:right="567" w:bottom="709" w:left="1276" w:header="426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1DD" w:rsidRDefault="003201DD">
      <w:r>
        <w:separator/>
      </w:r>
    </w:p>
  </w:endnote>
  <w:endnote w:type="continuationSeparator" w:id="0">
    <w:p w:rsidR="003201DD" w:rsidRDefault="00320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1DD" w:rsidRDefault="003201DD">
      <w:r>
        <w:separator/>
      </w:r>
    </w:p>
  </w:footnote>
  <w:footnote w:type="continuationSeparator" w:id="0">
    <w:p w:rsidR="003201DD" w:rsidRDefault="00320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1A" w:rsidRDefault="003201DD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743E722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6431A" w:rsidRDefault="003201DD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43E722E" id="Врезка1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D6431A" w:rsidRDefault="003201DD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1A" w:rsidRDefault="003201DD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14B22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1A" w:rsidRDefault="00D6431A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1A" w:rsidRDefault="00D6431A">
    <w:pPr>
      <w:pStyle w:val="aff5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1A" w:rsidRDefault="00D6431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580D"/>
    <w:multiLevelType w:val="multilevel"/>
    <w:tmpl w:val="51A827FC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91C7484"/>
    <w:multiLevelType w:val="multilevel"/>
    <w:tmpl w:val="9446DB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D783A80"/>
    <w:multiLevelType w:val="multilevel"/>
    <w:tmpl w:val="FD96246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20A05DF7"/>
    <w:multiLevelType w:val="multilevel"/>
    <w:tmpl w:val="39A4AF46"/>
    <w:lvl w:ilvl="0">
      <w:start w:val="1"/>
      <w:numFmt w:val="decimal"/>
      <w:lvlText w:val="%1."/>
      <w:lvlJc w:val="left"/>
      <w:pPr>
        <w:tabs>
          <w:tab w:val="num" w:pos="0"/>
        </w:tabs>
        <w:ind w:left="2629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93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-1185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-681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-177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7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83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33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911" w:hanging="1440"/>
      </w:pPr>
    </w:lvl>
  </w:abstractNum>
  <w:abstractNum w:abstractNumId="4" w15:restartNumberingAfterBreak="0">
    <w:nsid w:val="22CD55F5"/>
    <w:multiLevelType w:val="multilevel"/>
    <w:tmpl w:val="BFE43C0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35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28BB4402"/>
    <w:multiLevelType w:val="multilevel"/>
    <w:tmpl w:val="716E02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924" w:hanging="5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108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2160"/>
      </w:pPr>
    </w:lvl>
  </w:abstractNum>
  <w:abstractNum w:abstractNumId="6" w15:restartNumberingAfterBreak="0">
    <w:nsid w:val="431C5D58"/>
    <w:multiLevelType w:val="multilevel"/>
    <w:tmpl w:val="8FEA773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4688206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70D048D"/>
    <w:multiLevelType w:val="multilevel"/>
    <w:tmpl w:val="A2AADDC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31A"/>
    <w:rsid w:val="000869E5"/>
    <w:rsid w:val="000926E3"/>
    <w:rsid w:val="000B7B7D"/>
    <w:rsid w:val="00176FEC"/>
    <w:rsid w:val="00195A39"/>
    <w:rsid w:val="00242946"/>
    <w:rsid w:val="00252876"/>
    <w:rsid w:val="00272EFE"/>
    <w:rsid w:val="003201DD"/>
    <w:rsid w:val="003D3394"/>
    <w:rsid w:val="00434720"/>
    <w:rsid w:val="004F493D"/>
    <w:rsid w:val="0055668D"/>
    <w:rsid w:val="005B3FE6"/>
    <w:rsid w:val="00711D09"/>
    <w:rsid w:val="00714E58"/>
    <w:rsid w:val="007350A8"/>
    <w:rsid w:val="007675AA"/>
    <w:rsid w:val="0078746F"/>
    <w:rsid w:val="0079479A"/>
    <w:rsid w:val="007B5C94"/>
    <w:rsid w:val="007F70B8"/>
    <w:rsid w:val="008F1517"/>
    <w:rsid w:val="00914B22"/>
    <w:rsid w:val="009C542D"/>
    <w:rsid w:val="00A7459F"/>
    <w:rsid w:val="00A87679"/>
    <w:rsid w:val="00A912DF"/>
    <w:rsid w:val="00A9635E"/>
    <w:rsid w:val="00AF2084"/>
    <w:rsid w:val="00B80157"/>
    <w:rsid w:val="00B953C1"/>
    <w:rsid w:val="00C128CE"/>
    <w:rsid w:val="00C16AED"/>
    <w:rsid w:val="00D26E7B"/>
    <w:rsid w:val="00D37F1F"/>
    <w:rsid w:val="00D6431A"/>
    <w:rsid w:val="00DF3AFD"/>
    <w:rsid w:val="00E24740"/>
    <w:rsid w:val="00E52232"/>
    <w:rsid w:val="00EA3047"/>
    <w:rsid w:val="00EC1C2A"/>
    <w:rsid w:val="00ED63DE"/>
    <w:rsid w:val="00F0224F"/>
    <w:rsid w:val="00FD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42ADA"/>
  <w15:docId w15:val="{77DB9574-FBDA-43DD-BEEF-B854E830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62234B"/>
    <w:pPr>
      <w:keepNext/>
      <w:tabs>
        <w:tab w:val="left" w:pos="0"/>
      </w:tabs>
      <w:spacing w:before="120" w:after="60"/>
      <w:ind w:left="142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62234B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c">
    <w:name w:val="Основной текст_"/>
    <w:link w:val="16"/>
    <w:uiPriority w:val="99"/>
    <w:qFormat/>
    <w:locked/>
    <w:rsid w:val="007B121A"/>
    <w:rPr>
      <w:sz w:val="28"/>
      <w:szCs w:val="28"/>
      <w:shd w:val="clear" w:color="auto" w:fill="FFFFFF"/>
    </w:rPr>
  </w:style>
  <w:style w:type="character" w:customStyle="1" w:styleId="affd">
    <w:name w:val="Основной текст + Малые прописные"/>
    <w:uiPriority w:val="99"/>
    <w:qFormat/>
    <w:rsid w:val="007B121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paragraph" w:styleId="affe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f">
    <w:name w:val="List"/>
    <w:basedOn w:val="afe"/>
  </w:style>
  <w:style w:type="paragraph" w:styleId="afff0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e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a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11">
    <w:name w:val="caption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16">
    <w:name w:val="Основной текст1"/>
    <w:basedOn w:val="a3"/>
    <w:link w:val="affc"/>
    <w:uiPriority w:val="99"/>
    <w:qFormat/>
    <w:rsid w:val="007B121A"/>
    <w:pPr>
      <w:widowControl w:val="0"/>
      <w:shd w:val="clear" w:color="auto" w:fill="FFFFFF"/>
      <w:spacing w:line="302" w:lineRule="exact"/>
    </w:p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c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F6862-29FB-41D6-8BE3-797F3D771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Зайцев Сергей Иванович</cp:lastModifiedBy>
  <cp:revision>3</cp:revision>
  <cp:lastPrinted>2024-07-01T12:18:00Z</cp:lastPrinted>
  <dcterms:created xsi:type="dcterms:W3CDTF">2026-10-02T05:08:00Z</dcterms:created>
  <dcterms:modified xsi:type="dcterms:W3CDTF">2026-10-02T05:36:00Z</dcterms:modified>
  <dc:language>ru-RU</dc:language>
</cp:coreProperties>
</file>