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i/>
          <w:iCs/>
        </w:rPr>
        <w:t xml:space="preserve">ОКПД2: 49.41.19.900 Услуги по перевозке </w:t>
      </w:r>
      <w:r>
        <w:rPr>
          <w:rFonts w:eastAsia="Calibri"/>
          <w:b/>
          <w:i/>
          <w:iCs/>
        </w:rPr>
        <w:t>экскаватора</w:t>
      </w:r>
      <w:r>
        <w:rPr>
          <w:rFonts w:eastAsia="Calibri"/>
          <w:b/>
          <w:i/>
          <w:iCs/>
        </w:rPr>
        <w:t xml:space="preserve"> S</w:t>
      </w:r>
      <w:r>
        <w:rPr>
          <w:rFonts w:eastAsia="Calibri"/>
          <w:b/>
          <w:i/>
          <w:iCs/>
        </w:rPr>
        <w:t>UNWARD</w:t>
      </w:r>
      <w:r>
        <w:rPr>
          <w:rFonts w:eastAsia="Calibri"/>
          <w:b/>
          <w:i/>
          <w:iCs/>
        </w:rPr>
        <w:t xml:space="preserve"> SWE215E-3H для нужд Дальневосточного филиала АО «ТК РусГидро»</w:t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21"/>
      </w:tblGrid>
      <w:tr>
        <w:trPr/>
        <w:tc>
          <w:tcPr>
            <w:tcW w:w="9921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634_94283321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6_94283321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8_94283321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0_942833219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2_942833219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4_942833219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6_94283321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8_942833219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0_942833219">
            <w:r>
              <w:rPr>
                <w:rStyle w:val="Style14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2_942833219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4_942833219">
            <w:r>
              <w:rPr>
                <w:rStyle w:val="Style14"/>
              </w:rPr>
              <w:t>2.2.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6_942833219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8_942833219">
            <w:r>
              <w:rPr>
                <w:rStyle w:val="Style14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60_942833219">
            <w:r>
              <w:rPr>
                <w:rStyle w:val="Style14"/>
              </w:rPr>
              <w:t>Таблица 4. Требования к качеству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62_942833219">
            <w:r>
              <w:rPr>
                <w:rStyle w:val="Style14"/>
              </w:rPr>
              <w:t xml:space="preserve">3. </w:t>
            </w:r>
            <w:r>
              <w:rPr>
                <w:rStyle w:val="Style14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</w:rPr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1"/>
        <w:keepLines/>
        <w:numPr>
          <w:ilvl w:val="0"/>
          <w:numId w:val="3"/>
        </w:numPr>
        <w:ind w:hanging="363" w:left="788"/>
        <w:rPr>
          <w:sz w:val="24"/>
          <w:lang w:val="ru-RU"/>
        </w:rPr>
      </w:pPr>
      <w:r>
        <w:br w:type="page"/>
      </w:r>
      <w:bookmarkStart w:id="0" w:name="__RefHeading___Toc2634_942833219"/>
      <w:bookmarkStart w:id="1" w:name="_Toc234764819"/>
      <w:bookmarkEnd w:id="0"/>
      <w:r>
        <w:rPr>
          <w:sz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636_942833219"/>
      <w:bookmarkStart w:id="3" w:name="_Toc234764820"/>
      <w:bookmarkStart w:id="4" w:name="_Toc46743505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Транспортное(ые) средство(а)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_RefHeading___Toc2638_942833219"/>
      <w:bookmarkStart w:id="6" w:name="_Toc234764821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ОКПД2: 49.41.19.900 Услуги по перевозке экскаватора SUNWARD SWE215E-3H для нужд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_RefHeading___Toc2640_942833219"/>
      <w:bookmarkStart w:id="8" w:name="_Toc234764822"/>
      <w:bookmarkStart w:id="9" w:name="_Toc46743507"/>
      <w:bookmarkEnd w:id="7"/>
      <w:r>
        <w:rPr/>
        <w:t xml:space="preserve">Цель </w:t>
      </w:r>
      <w:bookmarkEnd w:id="9"/>
      <w:r>
        <w:rPr>
          <w:lang w:val="ru-RU"/>
        </w:rPr>
        <w:t>оказания услуг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 xml:space="preserve">Перебазировка спецтехники </w:t>
      </w:r>
      <w:r>
        <w:rPr>
          <w:rFonts w:eastAsia="Calibri"/>
          <w:sz w:val="24"/>
          <w:szCs w:val="24"/>
        </w:rPr>
        <w:t>с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территории</w:t>
      </w:r>
      <w:r>
        <w:rPr>
          <w:rFonts w:eastAsia="Calibri"/>
          <w:sz w:val="24"/>
          <w:szCs w:val="24"/>
        </w:rPr>
        <w:t xml:space="preserve"> Усть-Среднеканского транспортного участка, расположенного по адресу: Магаданская область, Среднеканский муниципальный округ, Вахтовый поселок строителей Усть-Среднеканской ГЭС на период работы водосброса на Колымкой ГЭС в рамках выполнения обязательств по доходному договору аренды ТС, планируемого к заключению с АО «Гидроремонт-ВКК» в г. Уфа в августе 2026 года.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_RefHeading___Toc2642_942833219"/>
      <w:bookmarkStart w:id="11" w:name="_Toc234764823"/>
      <w:bookmarkEnd w:id="10"/>
      <w:r>
        <w:rPr/>
        <w:t>Существующее положение</w:t>
      </w:r>
      <w:bookmarkEnd w:id="11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Услуги оказываются в отношении технических средств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2" w:name="__RefHeading___Toc2644_942833219"/>
      <w:bookmarkStart w:id="13" w:name="_Toc234764824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336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6"/>
        <w:gridCol w:w="1714"/>
        <w:gridCol w:w="2489"/>
        <w:gridCol w:w="3732"/>
        <w:gridCol w:w="1545"/>
      </w:tblGrid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оказания услуг)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rFonts w:cs="TimesNewRomanPSMT"/>
                <w:iCs/>
                <w:sz w:val="22"/>
                <w:szCs w:val="22"/>
              </w:rPr>
              <w:t>Э</w:t>
            </w:r>
            <w:r>
              <w:rPr>
                <w:rFonts w:cs="TimesNewRomanPSMT"/>
                <w:iCs/>
                <w:sz w:val="22"/>
                <w:szCs w:val="22"/>
              </w:rPr>
              <w:t>кскаватор SUNWARD SWE215E-3H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2"/>
                <w:szCs w:val="22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iCs/>
                <w:sz w:val="22"/>
                <w:szCs w:val="22"/>
                <w:shd w:fill="auto" w:val="clear"/>
              </w:rPr>
              <w:t>Магаданская область, Среднеканский муниципальный округ, Вахтовый поселок строителей Усть-Среднеканской ГЭС</w:t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Габариты, мм (ДхШхВ):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9 570</w:t>
            </w:r>
            <w:r>
              <w:rPr>
                <w:iCs/>
                <w:sz w:val="22"/>
                <w:szCs w:val="22"/>
              </w:rPr>
              <w:t xml:space="preserve"> х </w:t>
            </w:r>
            <w:r>
              <w:rPr>
                <w:iCs/>
                <w:sz w:val="22"/>
                <w:szCs w:val="22"/>
              </w:rPr>
              <w:t>2 990</w:t>
            </w:r>
            <w:r>
              <w:rPr>
                <w:iCs/>
                <w:sz w:val="22"/>
                <w:szCs w:val="22"/>
              </w:rPr>
              <w:t xml:space="preserve"> х  </w:t>
            </w:r>
            <w:r>
              <w:rPr>
                <w:iCs/>
                <w:sz w:val="22"/>
                <w:szCs w:val="22"/>
              </w:rPr>
              <w:t>2970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Масса ТС в снаряженном состоянии </w:t>
            </w:r>
            <w:r>
              <w:rPr>
                <w:iCs/>
                <w:sz w:val="22"/>
                <w:szCs w:val="22"/>
              </w:rPr>
              <w:t>21 300</w:t>
            </w:r>
            <w:r>
              <w:rPr>
                <w:iCs/>
                <w:sz w:val="22"/>
                <w:szCs w:val="22"/>
              </w:rPr>
              <w:t xml:space="preserve"> кг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/>
            </w:pPr>
            <w:r>
              <w:rPr>
                <w:iCs/>
                <w:sz w:val="22"/>
                <w:szCs w:val="22"/>
              </w:rPr>
              <w:t>Техника в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исправном состоянии</w:t>
            </w:r>
          </w:p>
        </w:tc>
      </w:tr>
    </w:tbl>
    <w:p>
      <w:pPr>
        <w:pStyle w:val="Heading1"/>
        <w:keepLines/>
        <w:numPr>
          <w:ilvl w:val="0"/>
          <w:numId w:val="3"/>
        </w:numPr>
        <w:spacing w:before="119" w:after="119"/>
        <w:ind w:hanging="363" w:left="788"/>
        <w:rPr>
          <w:iCs/>
          <w:caps/>
          <w:sz w:val="24"/>
          <w:lang w:val="ru-RU"/>
        </w:rPr>
      </w:pPr>
      <w:bookmarkStart w:id="14" w:name="__RefHeading___Toc2646_942833219"/>
      <w:bookmarkStart w:id="15" w:name="_Toc234764825"/>
      <w:bookmarkEnd w:id="14"/>
      <w:r>
        <w:rPr>
          <w:iCs/>
          <w:sz w:val="24"/>
          <w:lang w:val="ru-RU"/>
        </w:rPr>
        <w:t>Требования</w:t>
      </w:r>
      <w:r>
        <w:rPr>
          <w:iCs/>
          <w:sz w:val="24"/>
        </w:rPr>
        <w:t xml:space="preserve"> к продукции</w:t>
      </w:r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2648_942833219"/>
      <w:bookmarkStart w:id="17" w:name="_Toc234764826"/>
      <w:bookmarkEnd w:id="1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ind w:hanging="0" w:left="0"/>
        <w:rPr/>
      </w:pPr>
      <w:bookmarkStart w:id="18" w:name="__RefHeading___Toc2650_942833219"/>
      <w:bookmarkStart w:id="19" w:name="_Toc234764827"/>
      <w:bookmarkEnd w:id="18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0" w:name="__RefHeading___Toc2652_942833219"/>
      <w:bookmarkStart w:id="21" w:name="_Toc234764828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10336" w:type="dxa"/>
        <w:jc w:val="left"/>
        <w:tblInd w:w="-132" w:type="dxa"/>
        <w:tblLayout w:type="fixed"/>
        <w:tblCellMar>
          <w:top w:w="0" w:type="dxa"/>
          <w:left w:w="7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449"/>
        <w:gridCol w:w="8155"/>
        <w:gridCol w:w="1022"/>
        <w:gridCol w:w="709"/>
      </w:tblGrid>
      <w:tr>
        <w:trPr/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8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измерения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>
          <w:trHeight w:val="106" w:hRule="atLeast"/>
        </w:trPr>
        <w:tc>
          <w:tcPr>
            <w:tcW w:w="449" w:type="dxa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123" w:hRule="atLeast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ind w:hanging="511" w:left="72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Экскаватор SUNWARD SWE215E-3H</w:t>
            </w:r>
          </w:p>
        </w:tc>
      </w:tr>
      <w:tr>
        <w:trPr>
          <w:trHeight w:val="2077" w:hRule="atLeast"/>
        </w:trPr>
        <w:tc>
          <w:tcPr>
            <w:tcW w:w="449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Перевозка ТС по маршруту: Магаданская область, Среднеканский муниципальный округ, Вахтовый поселок строителей Усть-Среднеканской ГЭС – Магаданская область, п. Синегорье, с применением грузового седельного тягача с возможностью перевозки техники грузоподъемностью не менее 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>21,3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 тонн.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23" w:name="__RefHeading___Toc2654_942833219"/>
      <w:bookmarkStart w:id="24" w:name="_Toc234764829"/>
      <w:bookmarkStart w:id="25" w:name="_Toc51339696"/>
      <w:bookmarkEnd w:id="23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tabs>
          <w:tab w:val="clear" w:pos="0"/>
        </w:tabs>
        <w:ind w:hanging="0" w:left="284"/>
        <w:rPr>
          <w:sz w:val="24"/>
          <w:szCs w:val="24"/>
        </w:rPr>
      </w:pPr>
      <w:bookmarkStart w:id="26" w:name="__RefHeading___Toc2656_942833219"/>
      <w:bookmarkStart w:id="27" w:name="_Toc234764830"/>
      <w:bookmarkEnd w:id="26"/>
      <w:r>
        <w:rPr>
          <w:sz w:val="24"/>
          <w:szCs w:val="24"/>
        </w:rPr>
        <w:t>Таблица 3. Требования к срокам оказания услуг</w:t>
      </w:r>
      <w:bookmarkEnd w:id="27"/>
    </w:p>
    <w:tbl>
      <w:tblPr>
        <w:tblW w:w="10308" w:type="dxa"/>
        <w:jc w:val="left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2"/>
        <w:gridCol w:w="3547"/>
        <w:gridCol w:w="2523"/>
        <w:gridCol w:w="3126"/>
      </w:tblGrid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50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67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1.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ОКПД2: 49.41.19.900 Услуги по перевозке экскаватора SUNWARD SWE215E-3H для нужд Дальневосточного филиала АО «ТК РусГидро»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В течение </w:t>
            </w: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(</w:t>
            </w: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трех</w:t>
            </w: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) дней с момента подачи заявки от Заказчика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3 (трех) календарных дней с момента принятия груза к перевозке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28" w:name="__RefHeading___Toc2658_942833219"/>
      <w:bookmarkStart w:id="29" w:name="_Toc234764831"/>
      <w:bookmarkStart w:id="30" w:name="_Toc200980035"/>
      <w:bookmarkStart w:id="31" w:name="_Toc46743511"/>
      <w:bookmarkStart w:id="32" w:name="_Toc51339698"/>
      <w:bookmarkStart w:id="33" w:name="_Toc50125131"/>
      <w:bookmarkEnd w:id="28"/>
      <w:bookmarkEnd w:id="32"/>
      <w:bookmarkEnd w:id="33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  <w:bookmarkEnd w:id="2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34" w:name="__RefHeading___Toc2660_942833219"/>
      <w:bookmarkStart w:id="35" w:name="_Toc234764832"/>
      <w:bookmarkEnd w:id="34"/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ru-RU"/>
        </w:rPr>
        <w:t>.</w:t>
      </w:r>
      <w:bookmarkEnd w:id="3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</w:t>
      </w:r>
      <w:r>
        <w:rPr>
          <w:b/>
          <w:bCs/>
          <w:sz w:val="24"/>
          <w:szCs w:val="24"/>
        </w:rPr>
        <w:t>я</w:t>
      </w:r>
      <w:r>
        <w:rPr>
          <w:b/>
          <w:bCs/>
          <w:sz w:val="24"/>
          <w:szCs w:val="24"/>
        </w:rPr>
        <w:t xml:space="preserve"> №1 Таблицы 2): </w:t>
      </w:r>
      <w:r>
        <w:rPr>
          <w:b w:val="false"/>
          <w:bCs w:val="false"/>
          <w:sz w:val="24"/>
          <w:szCs w:val="24"/>
        </w:rPr>
        <w:t>ОКПД2: 49.41.19.900 Услуги по перевозке экскаватора SUNWARD SWE215E-3H для нужд Дальневосточного филиала АО «ТК РусГидро»</w:t>
      </w:r>
      <w:r>
        <w:rPr>
          <w:rFonts w:eastAsia="Calibri"/>
          <w:b w:val="false"/>
          <w:bCs w:val="false"/>
          <w:sz w:val="24"/>
          <w:szCs w:val="24"/>
        </w:rPr>
        <w:t>.</w:t>
      </w:r>
    </w:p>
    <w:tbl>
      <w:tblPr>
        <w:tblStyle w:val="affff9"/>
        <w:tblW w:w="10256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039"/>
        <w:gridCol w:w="5"/>
        <w:gridCol w:w="5563"/>
        <w:gridCol w:w="1748"/>
      </w:tblGrid>
      <w:tr>
        <w:trPr/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5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Перевозка ТС по маршрутам должна осуществляться по предварительной заявке Заказчика в любое время, включая выходные и праздничные дни.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bidi w:val="0"/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4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Условия оказания услуг</w:t>
            </w:r>
          </w:p>
        </w:tc>
        <w:tc>
          <w:tcPr>
            <w:tcW w:w="5563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заборе груза по адресу Заказчика, погрузка производятся силами Заказчика. При доставке груза по адресу Заказчика выгрузка груза производятся силами Заказчика. При необходимости осуществления межтерминальной перевозки, погрузка и выгрузка груза производится силами и за счет Исполнителя.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маршрутам, указанным в таблице № 2 ТТ.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Складское хранение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направлениям (маршрутам) перевозки.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ТС,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55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Дальневосточного филиала АО «Транспортная компания РусГидро» (680021, Хабаровский край, Хабаровск город, Ленинградская улица, 46).</w:t>
            </w:r>
          </w:p>
        </w:tc>
        <w:tc>
          <w:tcPr>
            <w:tcW w:w="174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экземплярах, транспортную накладную с отметками грузоотправителя и грузополучателя о сохранности груза.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Приказ Минтруда России от 28.10.2020 N 753н «Об утверждении Правил по охране труда при погрузочно-разгрузочных работах и размещении грузов»;</w:t>
            </w:r>
            <w:bookmarkStart w:id="36" w:name="_GoBack"/>
            <w:bookmarkEnd w:id="36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Федеральный закон от 10.12.1995 N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3"/>
        </w:numPr>
        <w:ind w:hanging="426" w:left="426"/>
        <w:rPr/>
      </w:pPr>
      <w:bookmarkStart w:id="37" w:name="__RefHeading___Toc2662_942833219"/>
      <w:bookmarkStart w:id="38" w:name="_Toc234764833"/>
      <w:bookmarkEnd w:id="37"/>
      <w:r>
        <w:rPr>
          <w:rFonts w:eastAsia="Calibri"/>
          <w:b/>
          <w:iCs/>
          <w:sz w:val="24"/>
          <w:szCs w:val="28"/>
          <w:lang w:eastAsia="x-none"/>
        </w:rPr>
        <w:t>Требования к документации по ценообразованию на этапе закупки</w:t>
      </w:r>
      <w:bookmarkEnd w:id="38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Участника не включаются.</w:t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1" w:hanging="36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29466805171">
    <w:name w:val="29466805171"/>
    <w:qFormat/>
  </w:style>
  <w:style w:type="numbering" w:styleId="20394249691">
    <w:name w:val="203942496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F271-A54B-464F-9FC2-CE743FAF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4358</TotalTime>
  <Application>AlterOffice/2026.2.0.0$Linux_X86_64 LibreOffice_project/bc4ef1adf80b36c7a6365f8ed6cbf29021361edd</Application>
  <AppVersion>15.0000</AppVersion>
  <Pages>6</Pages>
  <Words>1168</Words>
  <Characters>7932</Characters>
  <CharactersWithSpaces>8957</CharactersWithSpaces>
  <Paragraphs>149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melnikovoi@corp.gidroogk.com</cp:lastModifiedBy>
  <cp:lastPrinted>2026-08-05T00:41:00Z</cp:lastPrinted>
  <dcterms:modified xsi:type="dcterms:W3CDTF">2026-10-06T16:44:51Z</dcterms:modified>
  <cp:revision>86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