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812" w:rsidRDefault="000E3A12">
      <w:pPr>
        <w:spacing w:after="200" w:line="276" w:lineRule="auto"/>
        <w:ind w:left="6095"/>
        <w:contextualSpacing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«УТВЕРЖДАЮ»</w:t>
      </w:r>
    </w:p>
    <w:p w:rsidR="006D7812" w:rsidRDefault="000E3A12">
      <w:pPr>
        <w:spacing w:after="200" w:line="276" w:lineRule="auto"/>
        <w:ind w:left="6095"/>
        <w:contextualSpacing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Директор Центрального</w:t>
      </w:r>
    </w:p>
    <w:p w:rsidR="006D7812" w:rsidRDefault="000E3A12">
      <w:pPr>
        <w:spacing w:after="200" w:line="276" w:lineRule="auto"/>
        <w:ind w:left="6095"/>
        <w:contextualSpacing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Филиала АО «ТК РусГидро»</w:t>
      </w:r>
    </w:p>
    <w:p w:rsidR="006D7812" w:rsidRPr="000E3A12" w:rsidRDefault="000E3A12">
      <w:pPr>
        <w:keepNext/>
        <w:keepLines/>
        <w:jc w:val="right"/>
        <w:rPr>
          <w:rFonts w:eastAsia="Calibri"/>
          <w:b/>
          <w:sz w:val="26"/>
          <w:szCs w:val="26"/>
          <w:lang w:val="en-US"/>
        </w:rPr>
      </w:pPr>
      <w:r>
        <w:rPr>
          <w:rFonts w:eastAsia="Calibri"/>
          <w:sz w:val="24"/>
          <w:szCs w:val="24"/>
        </w:rPr>
        <w:t xml:space="preserve">____________ </w:t>
      </w:r>
      <w:r>
        <w:rPr>
          <w:rFonts w:eastAsia="Calibri"/>
          <w:sz w:val="24"/>
          <w:szCs w:val="24"/>
          <w:lang w:val="en-US"/>
        </w:rPr>
        <w:t>Нешев М.В.</w:t>
      </w:r>
    </w:p>
    <w:p w:rsidR="006D7812" w:rsidRDefault="006D7812">
      <w:pPr>
        <w:keepNext/>
        <w:keepLines/>
        <w:jc w:val="right"/>
        <w:rPr>
          <w:rFonts w:eastAsia="Calibri"/>
          <w:b/>
          <w:sz w:val="26"/>
          <w:szCs w:val="26"/>
        </w:rPr>
      </w:pPr>
    </w:p>
    <w:p w:rsidR="006D7812" w:rsidRDefault="006D7812">
      <w:pPr>
        <w:keepNext/>
        <w:keepLines/>
        <w:jc w:val="right"/>
        <w:rPr>
          <w:rFonts w:eastAsia="Calibri"/>
          <w:b/>
          <w:sz w:val="26"/>
          <w:szCs w:val="26"/>
        </w:rPr>
      </w:pPr>
    </w:p>
    <w:p w:rsidR="006D7812" w:rsidRDefault="006D7812">
      <w:pPr>
        <w:keepNext/>
        <w:keepLines/>
        <w:rPr>
          <w:rFonts w:eastAsia="Calibri"/>
          <w:b/>
          <w:sz w:val="26"/>
          <w:szCs w:val="26"/>
        </w:rPr>
      </w:pPr>
    </w:p>
    <w:p w:rsidR="006D7812" w:rsidRDefault="006D7812">
      <w:pPr>
        <w:keepNext/>
        <w:keepLines/>
        <w:rPr>
          <w:rFonts w:eastAsia="Calibri"/>
          <w:b/>
          <w:sz w:val="26"/>
          <w:szCs w:val="26"/>
        </w:rPr>
      </w:pPr>
    </w:p>
    <w:p w:rsidR="006D7812" w:rsidRDefault="006D7812">
      <w:pPr>
        <w:keepNext/>
        <w:keepLines/>
        <w:rPr>
          <w:rFonts w:eastAsia="Calibri"/>
          <w:b/>
          <w:sz w:val="26"/>
          <w:szCs w:val="26"/>
        </w:rPr>
      </w:pPr>
    </w:p>
    <w:p w:rsidR="006D7812" w:rsidRDefault="006D7812">
      <w:pPr>
        <w:keepNext/>
        <w:keepLines/>
        <w:rPr>
          <w:rFonts w:eastAsia="Calibri"/>
          <w:b/>
          <w:sz w:val="26"/>
          <w:szCs w:val="26"/>
        </w:rPr>
      </w:pPr>
    </w:p>
    <w:p w:rsidR="006D7812" w:rsidRDefault="006D7812">
      <w:pPr>
        <w:keepNext/>
        <w:keepLines/>
        <w:rPr>
          <w:rFonts w:eastAsia="Calibri"/>
          <w:b/>
          <w:sz w:val="26"/>
          <w:szCs w:val="26"/>
        </w:rPr>
      </w:pPr>
    </w:p>
    <w:p w:rsidR="006D7812" w:rsidRDefault="006D7812">
      <w:pPr>
        <w:keepNext/>
        <w:keepLines/>
        <w:rPr>
          <w:rFonts w:eastAsia="Calibri"/>
          <w:b/>
          <w:sz w:val="26"/>
          <w:szCs w:val="26"/>
        </w:rPr>
      </w:pPr>
    </w:p>
    <w:p w:rsidR="006D7812" w:rsidRDefault="006D7812">
      <w:pPr>
        <w:keepNext/>
        <w:keepLines/>
        <w:rPr>
          <w:rFonts w:eastAsia="Calibri"/>
          <w:b/>
          <w:sz w:val="26"/>
          <w:szCs w:val="26"/>
        </w:rPr>
      </w:pPr>
    </w:p>
    <w:p w:rsidR="006D7812" w:rsidRDefault="000E3A12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  <w:bookmarkStart w:id="0" w:name="_GoBack"/>
      <w:bookmarkEnd w:id="0"/>
      <w:r>
        <w:rPr>
          <w:rFonts w:eastAsia="Calibri"/>
          <w:b/>
          <w:sz w:val="26"/>
          <w:szCs w:val="26"/>
        </w:rPr>
        <w:t xml:space="preserve"> </w:t>
      </w:r>
    </w:p>
    <w:p w:rsidR="006D7812" w:rsidRDefault="006D7812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6D7812" w:rsidRDefault="000E3A1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ОКПД 2 68.20.12.100 Оказание услуг по аренде офисных помещений и открытой площадки для нужд Чебоксарского транспортного участка </w:t>
      </w:r>
      <w:r>
        <w:rPr>
          <w:sz w:val="24"/>
          <w:szCs w:val="24"/>
        </w:rPr>
        <w:t>Центрального филиала АО "ТК РусГидро"</w:t>
      </w:r>
    </w:p>
    <w:p w:rsidR="006D7812" w:rsidRDefault="006D7812">
      <w:pPr>
        <w:spacing w:after="283"/>
        <w:rPr>
          <w:sz w:val="24"/>
          <w:szCs w:val="24"/>
        </w:rPr>
      </w:pPr>
    </w:p>
    <w:p w:rsidR="006D7812" w:rsidRDefault="006D7812">
      <w:pPr>
        <w:jc w:val="center"/>
        <w:rPr>
          <w:sz w:val="24"/>
          <w:szCs w:val="24"/>
        </w:rPr>
      </w:pPr>
    </w:p>
    <w:p w:rsidR="006D7812" w:rsidRDefault="000E3A12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Лот № </w:t>
      </w:r>
    </w:p>
    <w:p w:rsidR="006D7812" w:rsidRDefault="006D7812">
      <w:pPr>
        <w:jc w:val="center"/>
        <w:rPr>
          <w:sz w:val="24"/>
          <w:szCs w:val="24"/>
        </w:rPr>
      </w:pPr>
    </w:p>
    <w:p w:rsidR="006D7812" w:rsidRDefault="006D7812">
      <w:pPr>
        <w:jc w:val="center"/>
        <w:rPr>
          <w:rFonts w:eastAsia="Calibri"/>
          <w:b/>
          <w:i/>
          <w:sz w:val="26"/>
          <w:szCs w:val="26"/>
        </w:rPr>
      </w:pPr>
    </w:p>
    <w:p w:rsidR="006D7812" w:rsidRDefault="006D7812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6D7812" w:rsidRDefault="006D7812">
      <w:pPr>
        <w:keepNext/>
        <w:keepLines/>
        <w:jc w:val="both"/>
        <w:rPr>
          <w:sz w:val="26"/>
          <w:szCs w:val="26"/>
        </w:rPr>
      </w:pPr>
    </w:p>
    <w:p w:rsidR="006D7812" w:rsidRDefault="000E3A12">
      <w:pPr>
        <w:rPr>
          <w:sz w:val="26"/>
          <w:szCs w:val="26"/>
        </w:rPr>
      </w:pPr>
      <w:r>
        <w:br w:type="page"/>
      </w:r>
    </w:p>
    <w:p w:rsidR="006D7812" w:rsidRDefault="000E3A12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rPr>
          <w:rFonts w:cstheme="minorHAnsi"/>
          <w:b w:val="0"/>
          <w:bCs w:val="0"/>
          <w:sz w:val="20"/>
          <w:szCs w:val="20"/>
        </w:rPr>
        <w:id w:val="-1253888920"/>
        <w:docPartObj>
          <w:docPartGallery w:val="Table of Contents"/>
          <w:docPartUnique/>
        </w:docPartObj>
      </w:sdtPr>
      <w:sdtEndPr/>
      <w:sdtContent>
        <w:p w:rsidR="006D7812" w:rsidRDefault="000E3A12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Toc13877529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_Toc138775297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  <w:webHidden/>
              </w:rPr>
              <w:t>Общие сведения</w:t>
            </w:r>
            <w:r>
              <w:rPr>
                <w:rStyle w:val="affc"/>
                <w:webHidden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6D7812" w:rsidRDefault="000E3A12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38775298">
            <w:r>
              <w:rPr>
                <w:rStyle w:val="affc"/>
                <w:webHidden/>
              </w:rPr>
              <w:t>1.</w:t>
            </w:r>
            <w:r>
              <w:rPr>
                <w:rStyle w:val="affc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c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_Toc138775298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6D7812" w:rsidRDefault="000E3A12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38775299">
            <w:r>
              <w:rPr>
                <w:rStyle w:val="affc"/>
                <w:caps/>
                <w:webHidden/>
              </w:rPr>
              <w:t>4.</w:t>
            </w:r>
            <w:r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c"/>
              </w:rPr>
              <w:t>Требования к закупаемым услугам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_Toc138775299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6D7812" w:rsidRDefault="000E3A12">
          <w:pPr>
            <w:pStyle w:val="4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3877530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_Toc138775300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  <w:webHidden/>
              </w:rPr>
              <w:t>Требования к местоположению и срокам:</w:t>
            </w:r>
            <w:r>
              <w:rPr>
                <w:rStyle w:val="affc"/>
                <w:webHidden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6D7812" w:rsidRDefault="000E3A12">
          <w:pPr>
            <w:pStyle w:val="3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3877530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_Toc138775301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  <w:webHidden/>
              </w:rPr>
              <w:t>5.   Иные требования</w:t>
            </w:r>
            <w:r>
              <w:rPr>
                <w:rStyle w:val="affc"/>
                <w:webHidden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6D7812" w:rsidRDefault="000E3A12">
          <w:pPr>
            <w:pStyle w:val="3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3877530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_Toc138775302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  <w:webHidden/>
              </w:rPr>
              <w:t>5.1. Помещения должны принадлежать Арендодателю на основании правоустанавливающих документов.</w:t>
            </w:r>
            <w:r>
              <w:rPr>
                <w:rStyle w:val="affc"/>
                <w:webHidden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6D7812" w:rsidRDefault="000E3A12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3877530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_Toc138775303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  <w:webHidden/>
              </w:rPr>
              <w:t>Таблица 2. Перечень и объем выполняемых услуг</w:t>
            </w:r>
            <w:r>
              <w:rPr>
                <w:rStyle w:val="affc"/>
                <w:webHidden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6D7812" w:rsidRDefault="000E3A12">
          <w:pPr>
            <w:pStyle w:val="3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3877530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_Toc138775304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  <w:webHidden/>
              </w:rPr>
              <w:t>Требования к срокам выполнения работ</w:t>
            </w:r>
            <w:r>
              <w:rPr>
                <w:rStyle w:val="affc"/>
                <w:webHidden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6D7812" w:rsidRDefault="000E3A12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387753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_Toc138775305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  <w:webHidden/>
              </w:rPr>
              <w:t>Таблица 3. Требования по срокам оказания услуг</w:t>
            </w:r>
            <w:r>
              <w:rPr>
                <w:rStyle w:val="affc"/>
                <w:webHidden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6D7812" w:rsidRDefault="000E3A12">
          <w:pPr>
            <w:pStyle w:val="4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3877530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_Toc138775306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  <w:webHidden/>
              </w:rPr>
              <w:t>Требования к качеству услуг</w:t>
            </w:r>
            <w:r>
              <w:rPr>
                <w:rStyle w:val="affc"/>
                <w:webHidden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6D7812" w:rsidRDefault="000E3A12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387753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_Toc138775307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  <w:webHidden/>
              </w:rPr>
              <w:t>Таблица 4. Требования к качеству услуг</w:t>
            </w:r>
            <w:r>
              <w:rPr>
                <w:rStyle w:val="affc"/>
                <w:webHidden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6D7812" w:rsidRDefault="000E3A12">
          <w:pPr>
            <w:pStyle w:val="38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3877530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_Toc138775308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  <w:webHidden/>
              </w:rPr>
              <w:t>Техническое предложение Участника</w:t>
            </w:r>
            <w:r>
              <w:rPr>
                <w:rStyle w:val="affc"/>
                <w:webHidden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c"/>
            </w:rPr>
            <w:fldChar w:fldCharType="end"/>
          </w:r>
        </w:p>
      </w:sdtContent>
    </w:sdt>
    <w:p w:rsidR="006D7812" w:rsidRDefault="006D7812">
      <w:pPr>
        <w:pStyle w:val="22"/>
      </w:pPr>
    </w:p>
    <w:p w:rsidR="006D7812" w:rsidRDefault="000E3A12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6D7812" w:rsidRDefault="000E3A12">
      <w:pPr>
        <w:pStyle w:val="1"/>
        <w:ind w:left="720"/>
        <w:jc w:val="center"/>
        <w:rPr>
          <w:caps/>
        </w:rPr>
      </w:pPr>
      <w:bookmarkStart w:id="1" w:name="_Toc138775297"/>
      <w:bookmarkStart w:id="2" w:name="_Toc51339692"/>
      <w:r>
        <w:lastRenderedPageBreak/>
        <w:t>Общие сведения</w:t>
      </w:r>
      <w:bookmarkEnd w:id="1"/>
      <w:bookmarkEnd w:id="2"/>
    </w:p>
    <w:p w:rsidR="006D7812" w:rsidRDefault="000E3A12">
      <w:pPr>
        <w:pStyle w:val="4"/>
        <w:numPr>
          <w:ilvl w:val="0"/>
          <w:numId w:val="7"/>
        </w:numPr>
      </w:pPr>
      <w:bookmarkStart w:id="3" w:name="_Toc138775298"/>
      <w:bookmarkStart w:id="4" w:name="_Toc46743505"/>
      <w:r>
        <w:t>Обозначения и сокращения</w:t>
      </w:r>
      <w:bookmarkEnd w:id="3"/>
      <w:bookmarkEnd w:id="4"/>
    </w:p>
    <w:p w:rsidR="006D7812" w:rsidRDefault="006D7812">
      <w:pPr>
        <w:rPr>
          <w:rStyle w:val="aff1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2546"/>
        <w:gridCol w:w="7237"/>
      </w:tblGrid>
      <w:tr w:rsidR="006D7812">
        <w:trPr>
          <w:cantSplit/>
          <w:jc w:val="center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</w:t>
            </w:r>
          </w:p>
        </w:tc>
        <w:tc>
          <w:tcPr>
            <w:tcW w:w="7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</w:t>
            </w:r>
          </w:p>
        </w:tc>
      </w:tr>
      <w:tr w:rsidR="006D7812">
        <w:trPr>
          <w:cantSplit/>
          <w:jc w:val="center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ТЗ</w:t>
            </w:r>
          </w:p>
        </w:tc>
        <w:tc>
          <w:tcPr>
            <w:tcW w:w="7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</w:t>
            </w:r>
          </w:p>
        </w:tc>
      </w:tr>
    </w:tbl>
    <w:p w:rsidR="006D7812" w:rsidRDefault="006D7812">
      <w:pPr>
        <w:keepNext/>
        <w:keepLines/>
        <w:jc w:val="both"/>
        <w:rPr>
          <w:sz w:val="24"/>
          <w:szCs w:val="24"/>
        </w:rPr>
      </w:pPr>
    </w:p>
    <w:p w:rsidR="006D7812" w:rsidRDefault="000E3A12">
      <w:pPr>
        <w:pStyle w:val="aff0"/>
        <w:keepNext/>
        <w:keepLines/>
        <w:numPr>
          <w:ilvl w:val="0"/>
          <w:numId w:val="7"/>
        </w:numPr>
        <w:rPr>
          <w:b/>
        </w:rPr>
      </w:pPr>
      <w:bookmarkStart w:id="5" w:name="_Toc46743506"/>
      <w:r>
        <w:rPr>
          <w:b/>
        </w:rPr>
        <w:t xml:space="preserve">Наименование </w:t>
      </w:r>
      <w:bookmarkEnd w:id="5"/>
      <w:r>
        <w:rPr>
          <w:b/>
        </w:rPr>
        <w:t xml:space="preserve">закупки: </w:t>
      </w:r>
    </w:p>
    <w:p w:rsidR="006D7812" w:rsidRDefault="000E3A12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sz w:val="24"/>
          <w:szCs w:val="24"/>
        </w:rPr>
        <w:t xml:space="preserve">ОКПД 2 </w:t>
      </w:r>
      <w:r>
        <w:rPr>
          <w:sz w:val="24"/>
          <w:szCs w:val="24"/>
        </w:rPr>
        <w:t>68.20.12.100 Оказание услуг по аренде офисных помещений и открытой площадки для нужд Чебоксарского транспортного участка Центрального филиала АО "ТК РусГидро"</w:t>
      </w:r>
    </w:p>
    <w:p w:rsidR="006D7812" w:rsidRDefault="006D7812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</w:p>
    <w:p w:rsidR="006D7812" w:rsidRDefault="000E3A12">
      <w:pPr>
        <w:pStyle w:val="aff0"/>
        <w:widowControl w:val="0"/>
        <w:numPr>
          <w:ilvl w:val="0"/>
          <w:numId w:val="7"/>
        </w:numPr>
        <w:tabs>
          <w:tab w:val="left" w:pos="426"/>
        </w:tabs>
        <w:spacing w:before="120" w:after="120"/>
        <w:jc w:val="both"/>
        <w:rPr>
          <w:b/>
        </w:rPr>
      </w:pPr>
      <w:bookmarkStart w:id="6" w:name="_Toc46743507"/>
      <w:r>
        <w:rPr>
          <w:b/>
        </w:rPr>
        <w:t>Цель</w:t>
      </w:r>
      <w:bookmarkEnd w:id="6"/>
      <w:r>
        <w:rPr>
          <w:b/>
        </w:rPr>
        <w:t xml:space="preserve"> закупаемой продукции/услуг:</w:t>
      </w:r>
    </w:p>
    <w:p w:rsidR="006D7812" w:rsidRDefault="000E3A12">
      <w:pPr>
        <w:widowControl w:val="0"/>
        <w:jc w:val="both"/>
        <w:rPr>
          <w:rStyle w:val="aff1"/>
          <w:b w:val="0"/>
          <w:i w:val="0"/>
          <w:sz w:val="24"/>
          <w:szCs w:val="24"/>
          <w:shd w:val="clear" w:color="auto" w:fill="auto"/>
        </w:rPr>
      </w:pPr>
      <w:bookmarkStart w:id="7" w:name="_Toc50125126"/>
      <w:bookmarkEnd w:id="7"/>
      <w:r>
        <w:rPr>
          <w:sz w:val="24"/>
          <w:szCs w:val="24"/>
        </w:rPr>
        <w:t xml:space="preserve">Размещение персонала  и ТС </w:t>
      </w:r>
      <w:r>
        <w:rPr>
          <w:rFonts w:eastAsia="Calibri"/>
          <w:sz w:val="24"/>
          <w:szCs w:val="24"/>
          <w:lang w:eastAsia="x-none"/>
        </w:rPr>
        <w:t xml:space="preserve">Чебоксарского транспортного участка </w:t>
      </w:r>
      <w:r>
        <w:rPr>
          <w:rFonts w:eastAsia="Calibri"/>
          <w:sz w:val="24"/>
          <w:szCs w:val="24"/>
          <w:lang w:eastAsia="x-none"/>
        </w:rPr>
        <w:t>Центрального филиала АО "ТК РусГидро"</w:t>
      </w:r>
      <w:r>
        <w:rPr>
          <w:sz w:val="24"/>
          <w:szCs w:val="24"/>
        </w:rPr>
        <w:t xml:space="preserve"> в офисных помещениях и площадке.</w:t>
      </w:r>
    </w:p>
    <w:p w:rsidR="006D7812" w:rsidRDefault="000E3A12">
      <w:pPr>
        <w:pStyle w:val="1"/>
        <w:numPr>
          <w:ilvl w:val="0"/>
          <w:numId w:val="7"/>
        </w:numPr>
        <w:rPr>
          <w:caps/>
          <w:sz w:val="24"/>
          <w:szCs w:val="24"/>
        </w:rPr>
      </w:pPr>
      <w:bookmarkStart w:id="8" w:name="_Toc51339693"/>
      <w:bookmarkStart w:id="9" w:name="_Toc138775299"/>
      <w:r>
        <w:rPr>
          <w:sz w:val="24"/>
          <w:szCs w:val="24"/>
        </w:rPr>
        <w:t xml:space="preserve">Требования к </w:t>
      </w:r>
      <w:bookmarkEnd w:id="8"/>
      <w:r>
        <w:rPr>
          <w:sz w:val="24"/>
          <w:szCs w:val="24"/>
        </w:rPr>
        <w:t>закупаемым услугам</w:t>
      </w:r>
      <w:bookmarkEnd w:id="9"/>
      <w:r>
        <w:rPr>
          <w:sz w:val="24"/>
          <w:szCs w:val="24"/>
        </w:rPr>
        <w:t xml:space="preserve">: </w:t>
      </w:r>
    </w:p>
    <w:p w:rsidR="006D7812" w:rsidRDefault="000E3A12">
      <w:pPr>
        <w:pStyle w:val="4"/>
      </w:pPr>
      <w:bookmarkStart w:id="10" w:name="_Toc138775300"/>
      <w:r>
        <w:t>Требования к местоположению и срокам оказания услуг:</w:t>
      </w:r>
      <w:bookmarkEnd w:id="10"/>
    </w:p>
    <w:p w:rsidR="006D7812" w:rsidRDefault="000E3A12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4.1. </w:t>
      </w:r>
      <w:r>
        <w:rPr>
          <w:bCs/>
          <w:sz w:val="24"/>
          <w:szCs w:val="24"/>
          <w:lang w:eastAsia="x-none"/>
        </w:rPr>
        <w:t>Место расположения</w:t>
      </w:r>
    </w:p>
    <w:p w:rsidR="006D7812" w:rsidRDefault="000E3A12">
      <w:pPr>
        <w:rPr>
          <w:sz w:val="24"/>
          <w:szCs w:val="24"/>
          <w:lang w:eastAsia="x-none"/>
        </w:rPr>
      </w:pPr>
      <w:r>
        <w:rPr>
          <w:bCs/>
          <w:sz w:val="24"/>
          <w:szCs w:val="24"/>
          <w:lang w:eastAsia="x-none"/>
        </w:rPr>
        <w:t>- арендуемых помещений — Чувашская Республика,</w:t>
      </w:r>
    </w:p>
    <w:p w:rsidR="006D7812" w:rsidRDefault="000E3A12">
      <w:pPr>
        <w:rPr>
          <w:sz w:val="24"/>
          <w:szCs w:val="24"/>
          <w:lang w:eastAsia="x-none"/>
        </w:rPr>
      </w:pPr>
      <w:r>
        <w:rPr>
          <w:bCs/>
          <w:sz w:val="24"/>
          <w:szCs w:val="24"/>
          <w:lang w:eastAsia="x-none"/>
        </w:rPr>
        <w:t xml:space="preserve">г. Новочебоксарск, </w:t>
      </w:r>
    </w:p>
    <w:p w:rsidR="006D7812" w:rsidRDefault="000E3A12">
      <w:pPr>
        <w:rPr>
          <w:sz w:val="24"/>
          <w:szCs w:val="24"/>
          <w:lang w:eastAsia="x-none"/>
        </w:rPr>
      </w:pPr>
      <w:r>
        <w:rPr>
          <w:bCs/>
          <w:sz w:val="24"/>
          <w:szCs w:val="24"/>
          <w:lang w:eastAsia="x-none"/>
        </w:rPr>
        <w:t>- открытой площадки  — Чувашская Республика,</w:t>
      </w:r>
    </w:p>
    <w:p w:rsidR="006D7812" w:rsidRDefault="000E3A12">
      <w:pPr>
        <w:rPr>
          <w:sz w:val="24"/>
          <w:szCs w:val="24"/>
          <w:lang w:eastAsia="x-none"/>
        </w:rPr>
      </w:pPr>
      <w:r>
        <w:rPr>
          <w:bCs/>
          <w:sz w:val="24"/>
          <w:szCs w:val="24"/>
          <w:lang w:eastAsia="x-none"/>
        </w:rPr>
        <w:t>г. Новочебоксарск,</w:t>
      </w:r>
    </w:p>
    <w:p w:rsidR="006D7812" w:rsidRDefault="000E3A12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4.2. Срок аренды помещений – 8 (восемь) календарных месяцев.</w:t>
      </w:r>
    </w:p>
    <w:p w:rsidR="006D7812" w:rsidRDefault="000E3A12">
      <w:pPr>
        <w:pStyle w:val="31"/>
      </w:pPr>
      <w:r>
        <w:t xml:space="preserve">      </w:t>
      </w:r>
      <w:bookmarkStart w:id="11" w:name="_Toc138775301"/>
      <w:r>
        <w:t>5.   Иные требования</w:t>
      </w:r>
      <w:bookmarkEnd w:id="11"/>
      <w:r>
        <w:t xml:space="preserve"> </w:t>
      </w:r>
    </w:p>
    <w:p w:rsidR="006D7812" w:rsidRDefault="000E3A12">
      <w:pPr>
        <w:pStyle w:val="31"/>
      </w:pPr>
      <w:bookmarkStart w:id="12" w:name="_Toc138775302"/>
      <w:r>
        <w:rPr>
          <w:b w:val="0"/>
        </w:rPr>
        <w:t>5.1. Помещения и площадка должны принадлеж</w:t>
      </w:r>
      <w:r>
        <w:rPr>
          <w:b w:val="0"/>
        </w:rPr>
        <w:t>ать Арендодателю на основании правоустанавливающих документов.</w:t>
      </w:r>
      <w:bookmarkEnd w:id="12"/>
    </w:p>
    <w:p w:rsidR="006D7812" w:rsidRDefault="000E3A12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5.2. Тип здания, исполнение – нежилое, капитальное.</w:t>
      </w:r>
    </w:p>
    <w:p w:rsidR="006D7812" w:rsidRDefault="000E3A12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5.3. Тип помещений – офисные нежилые</w:t>
      </w:r>
      <w:r>
        <w:rPr>
          <w:sz w:val="24"/>
          <w:szCs w:val="24"/>
          <w:lang w:eastAsia="x-none"/>
        </w:rPr>
        <w:t xml:space="preserve"> помещения.</w:t>
      </w:r>
    </w:p>
    <w:p w:rsidR="006D7812" w:rsidRDefault="000E3A12">
      <w:r>
        <w:rPr>
          <w:sz w:val="24"/>
          <w:szCs w:val="24"/>
          <w:lang w:eastAsia="x-none"/>
        </w:rPr>
        <w:t>5.4. Общая полезная площадь  офисных помещений –  79.7 м/кв., неотапливаемых 36,6 м/кв. Общая</w:t>
      </w:r>
      <w:r>
        <w:rPr>
          <w:sz w:val="24"/>
          <w:szCs w:val="24"/>
          <w:lang w:eastAsia="x-none"/>
        </w:rPr>
        <w:t xml:space="preserve"> полезная площадь  площадки– не менее 600 м/кв.</w:t>
      </w:r>
    </w:p>
    <w:p w:rsidR="006D7812" w:rsidRDefault="000E3A12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5.5. Помещения должны располагаться на уровне 1-2 этажей.</w:t>
      </w:r>
    </w:p>
    <w:p w:rsidR="006D7812" w:rsidRDefault="000E3A12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5.6. Арендуемые помещения не должно нуждаться в капитальном и текущем ремонте.</w:t>
      </w:r>
    </w:p>
    <w:p w:rsidR="006D7812" w:rsidRDefault="000E3A12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5.7. Арендуемые помещения должно быть оборудовано приточно-вытяжной вен</w:t>
      </w:r>
      <w:r>
        <w:rPr>
          <w:sz w:val="24"/>
          <w:szCs w:val="24"/>
          <w:lang w:eastAsia="x-none"/>
        </w:rPr>
        <w:t>тиляционной системой, соответствующей объемам арендуемых помещений.</w:t>
      </w:r>
    </w:p>
    <w:p w:rsidR="006D7812" w:rsidRDefault="000E3A12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5.8. В стоимость арендной платы должны быть включены платежи за пользование арендуемых помещений и площадки в том числе:</w:t>
      </w:r>
    </w:p>
    <w:p w:rsidR="006D7812" w:rsidRDefault="000E3A12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все затраты, связанные с эксплуатацией помещений: оплата коммунал</w:t>
      </w:r>
      <w:r>
        <w:rPr>
          <w:sz w:val="24"/>
          <w:szCs w:val="24"/>
          <w:lang w:eastAsia="x-none"/>
        </w:rPr>
        <w:t>ьных услуг, водоотведение, отопление, водоснабжение, электроэнергия, содержание в исправном состоянии системы охранно-пожарной сигнализации, обслуживание данной системы на весь период действия договора.</w:t>
      </w:r>
    </w:p>
    <w:p w:rsidR="006D7812" w:rsidRDefault="000E3A12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затраты, связанные с охраной арендуемых помещений и</w:t>
      </w:r>
      <w:r>
        <w:rPr>
          <w:sz w:val="24"/>
          <w:szCs w:val="24"/>
          <w:lang w:eastAsia="x-none"/>
        </w:rPr>
        <w:t xml:space="preserve"> площадки;</w:t>
      </w:r>
    </w:p>
    <w:p w:rsidR="006D7812" w:rsidRDefault="000E3A12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затраты на текущий и капитальный ремонт арендуемых помещений;</w:t>
      </w:r>
    </w:p>
    <w:p w:rsidR="006D7812" w:rsidRDefault="000E3A12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платежи за негативное воздействие на окружающую среду;</w:t>
      </w:r>
    </w:p>
    <w:p w:rsidR="006D7812" w:rsidRDefault="000E3A12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затраты по оснащению и обслуживанию систем пожаротушения (пожарного инвентаря);</w:t>
      </w:r>
    </w:p>
    <w:p w:rsidR="006D7812" w:rsidRDefault="000E3A12">
      <w:pPr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- налоги, сборы и обязательные платежи, св</w:t>
      </w:r>
      <w:r>
        <w:rPr>
          <w:sz w:val="24"/>
          <w:szCs w:val="24"/>
          <w:lang w:eastAsia="x-none"/>
        </w:rPr>
        <w:t>язанные с арендой Помещений.</w:t>
      </w:r>
    </w:p>
    <w:p w:rsidR="006D7812" w:rsidRDefault="000E3A12">
      <w:pPr>
        <w:pStyle w:val="1"/>
        <w:rPr>
          <w:sz w:val="24"/>
          <w:szCs w:val="24"/>
        </w:rPr>
      </w:pPr>
      <w:bookmarkStart w:id="13" w:name="_Toc51339695"/>
      <w:bookmarkStart w:id="14" w:name="_Toc138775303"/>
      <w:r>
        <w:rPr>
          <w:sz w:val="24"/>
          <w:szCs w:val="24"/>
        </w:rPr>
        <w:t xml:space="preserve">Таблица 2. Перечень </w:t>
      </w:r>
      <w:bookmarkEnd w:id="13"/>
      <w:r>
        <w:rPr>
          <w:sz w:val="24"/>
          <w:szCs w:val="24"/>
        </w:rPr>
        <w:t>и объем выполняемых услуг</w:t>
      </w:r>
      <w:bookmarkEnd w:id="14"/>
    </w:p>
    <w:tbl>
      <w:tblPr>
        <w:tblW w:w="9810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95"/>
        <w:gridCol w:w="2116"/>
      </w:tblGrid>
      <w:tr w:rsidR="006D781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812" w:rsidRDefault="000E3A1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6D7812" w:rsidRDefault="000E3A1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812" w:rsidRDefault="000E3A1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812" w:rsidRDefault="000E3A1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812" w:rsidRDefault="000E3A1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6D781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D7812">
        <w:tc>
          <w:tcPr>
            <w:tcW w:w="9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6D7812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6D781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 нежилых помещений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79,7</w:t>
            </w:r>
          </w:p>
        </w:tc>
      </w:tr>
      <w:tr w:rsidR="006D7812"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 нежилых неотапливаемых помещений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36,6</w:t>
            </w:r>
          </w:p>
        </w:tc>
      </w:tr>
      <w:tr w:rsidR="006D7812"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Аренда открытой </w:t>
            </w:r>
            <w:r>
              <w:rPr>
                <w:sz w:val="22"/>
                <w:szCs w:val="22"/>
              </w:rPr>
              <w:t>площадки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600,00</w:t>
            </w:r>
          </w:p>
        </w:tc>
      </w:tr>
    </w:tbl>
    <w:p w:rsidR="006D7812" w:rsidRDefault="006D7812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6D7812" w:rsidRDefault="000E3A12">
      <w:pPr>
        <w:pStyle w:val="31"/>
      </w:pPr>
      <w:bookmarkStart w:id="15" w:name="_Toc51339696"/>
      <w:bookmarkStart w:id="16" w:name="_Toc138775304"/>
      <w:r>
        <w:t xml:space="preserve">Требования </w:t>
      </w:r>
      <w:bookmarkEnd w:id="15"/>
      <w:r>
        <w:t>к срокам выполнения работ</w:t>
      </w:r>
      <w:bookmarkEnd w:id="16"/>
    </w:p>
    <w:p w:rsidR="006D7812" w:rsidRDefault="000E3A12">
      <w:pPr>
        <w:pStyle w:val="1"/>
      </w:pPr>
      <w:bookmarkStart w:id="17" w:name="_Toc50125126_Копия_1"/>
      <w:bookmarkStart w:id="18" w:name="_Toc51339697"/>
      <w:bookmarkStart w:id="19" w:name="_Toc50125127"/>
      <w:bookmarkStart w:id="20" w:name="_Toc138775305"/>
      <w:bookmarkEnd w:id="17"/>
      <w:r>
        <w:t xml:space="preserve">Таблица 3. </w:t>
      </w:r>
      <w:bookmarkStart w:id="21" w:name="_Hlk50465284"/>
      <w:r>
        <w:t xml:space="preserve">Требования по срокам </w:t>
      </w:r>
      <w:bookmarkEnd w:id="18"/>
      <w:bookmarkEnd w:id="19"/>
      <w:bookmarkEnd w:id="21"/>
      <w:r>
        <w:t>оказания услуг</w:t>
      </w:r>
      <w:bookmarkEnd w:id="20"/>
      <w:r>
        <w:t xml:space="preserve"> </w:t>
      </w:r>
    </w:p>
    <w:tbl>
      <w:tblPr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988"/>
        <w:gridCol w:w="2839"/>
        <w:gridCol w:w="2694"/>
        <w:gridCol w:w="3118"/>
      </w:tblGrid>
      <w:tr w:rsidR="006D7812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7812" w:rsidRDefault="000E3A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7812" w:rsidRDefault="000E3A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812" w:rsidRDefault="000E3A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выполнения работ / этапа </w:t>
            </w:r>
            <w:r>
              <w:rPr>
                <w:sz w:val="24"/>
                <w:szCs w:val="24"/>
              </w:rPr>
              <w:t>работ</w:t>
            </w:r>
          </w:p>
        </w:tc>
      </w:tr>
      <w:tr w:rsidR="006D7812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812" w:rsidRDefault="000E3A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812" w:rsidRDefault="000E3A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D7812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812" w:rsidRDefault="006D7812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812" w:rsidRDefault="000E3A12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действия Договора</w:t>
            </w:r>
          </w:p>
          <w:p w:rsidR="006D7812" w:rsidRDefault="006D78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  <w:lang w:val="en-US"/>
              </w:rPr>
              <w:t>12</w:t>
            </w:r>
            <w:r>
              <w:rPr>
                <w:sz w:val="22"/>
                <w:szCs w:val="22"/>
              </w:rPr>
              <w:t>.2026 года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812" w:rsidRDefault="000E3A12">
            <w:pPr>
              <w:widowControl w:val="0"/>
              <w:jc w:val="center"/>
              <w:rPr>
                <w:sz w:val="22"/>
                <w:szCs w:val="22"/>
              </w:rPr>
            </w:pPr>
            <w:bookmarkStart w:id="22" w:name="_Toc46743510"/>
            <w:r>
              <w:rPr>
                <w:sz w:val="22"/>
                <w:szCs w:val="22"/>
              </w:rPr>
              <w:t>31.10.2027</w:t>
            </w:r>
            <w:r>
              <w:rPr>
                <w:sz w:val="22"/>
                <w:szCs w:val="22"/>
              </w:rPr>
              <w:t xml:space="preserve"> года</w:t>
            </w:r>
            <w:bookmarkEnd w:id="22"/>
          </w:p>
        </w:tc>
      </w:tr>
    </w:tbl>
    <w:p w:rsidR="006D7812" w:rsidRDefault="006D7812">
      <w:pPr>
        <w:sectPr w:rsidR="006D7812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6D7812" w:rsidRDefault="000E3A12">
      <w:pPr>
        <w:pStyle w:val="4"/>
      </w:pPr>
      <w:bookmarkStart w:id="23" w:name="_Toc138775306"/>
      <w:r>
        <w:lastRenderedPageBreak/>
        <w:t>Требования к качеству услуг</w:t>
      </w:r>
      <w:bookmarkEnd w:id="23"/>
    </w:p>
    <w:p w:rsidR="006D7812" w:rsidRDefault="000E3A12">
      <w:pPr>
        <w:pStyle w:val="1"/>
        <w:rPr>
          <w:rStyle w:val="aff1"/>
          <w:b/>
          <w:i w:val="0"/>
          <w:sz w:val="24"/>
          <w:szCs w:val="24"/>
          <w:shd w:val="clear" w:color="auto" w:fill="auto"/>
        </w:rPr>
      </w:pPr>
      <w:bookmarkStart w:id="24" w:name="_Toc51339698"/>
      <w:bookmarkStart w:id="25" w:name="_Toc138775307"/>
      <w:r>
        <w:t xml:space="preserve">Таблица 4. Требования к </w:t>
      </w:r>
      <w:bookmarkEnd w:id="24"/>
      <w:r>
        <w:t xml:space="preserve">качеству </w:t>
      </w:r>
      <w:r>
        <w:t>услуг</w:t>
      </w:r>
      <w:bookmarkEnd w:id="25"/>
    </w:p>
    <w:tbl>
      <w:tblPr>
        <w:tblStyle w:val="affff8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69"/>
        <w:gridCol w:w="1851"/>
        <w:gridCol w:w="3802"/>
        <w:gridCol w:w="2692"/>
        <w:gridCol w:w="2926"/>
        <w:gridCol w:w="2886"/>
      </w:tblGrid>
      <w:tr w:rsidR="006D7812">
        <w:tc>
          <w:tcPr>
            <w:tcW w:w="868" w:type="dxa"/>
            <w:vMerge w:val="restart"/>
            <w:vAlign w:val="center"/>
          </w:tcPr>
          <w:p w:rsidR="006D7812" w:rsidRDefault="000E3A12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51" w:type="dxa"/>
            <w:vMerge w:val="restart"/>
            <w:vAlign w:val="center"/>
          </w:tcPr>
          <w:p w:rsidR="006D7812" w:rsidRDefault="000E3A1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802" w:type="dxa"/>
            <w:vMerge w:val="restart"/>
            <w:vAlign w:val="center"/>
          </w:tcPr>
          <w:p w:rsidR="006D7812" w:rsidRDefault="000E3A1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618" w:type="dxa"/>
            <w:gridSpan w:val="2"/>
            <w:vAlign w:val="center"/>
          </w:tcPr>
          <w:p w:rsidR="006D7812" w:rsidRDefault="000E3A1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886" w:type="dxa"/>
            <w:vMerge w:val="restart"/>
            <w:vAlign w:val="center"/>
          </w:tcPr>
          <w:p w:rsidR="006D7812" w:rsidRDefault="000E3A1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6D7812">
        <w:tc>
          <w:tcPr>
            <w:tcW w:w="868" w:type="dxa"/>
            <w:vMerge/>
            <w:vAlign w:val="center"/>
          </w:tcPr>
          <w:p w:rsidR="006D7812" w:rsidRDefault="006D781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51" w:type="dxa"/>
            <w:vMerge/>
            <w:vAlign w:val="center"/>
          </w:tcPr>
          <w:p w:rsidR="006D7812" w:rsidRDefault="006D781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02" w:type="dxa"/>
            <w:vMerge/>
            <w:vAlign w:val="center"/>
          </w:tcPr>
          <w:p w:rsidR="006D7812" w:rsidRDefault="006D781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2" w:type="dxa"/>
            <w:vAlign w:val="center"/>
          </w:tcPr>
          <w:p w:rsidR="006D7812" w:rsidRDefault="000E3A1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926" w:type="dxa"/>
            <w:vAlign w:val="center"/>
          </w:tcPr>
          <w:p w:rsidR="006D7812" w:rsidRDefault="000E3A1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Предоставление подтверждающего </w:t>
            </w:r>
            <w:r>
              <w:rPr>
                <w:b/>
                <w:bCs/>
                <w:sz w:val="24"/>
                <w:szCs w:val="24"/>
              </w:rPr>
              <w:t>документа или иной способ подтверждения</w:t>
            </w:r>
          </w:p>
        </w:tc>
        <w:tc>
          <w:tcPr>
            <w:tcW w:w="2886" w:type="dxa"/>
            <w:vMerge/>
            <w:vAlign w:val="center"/>
          </w:tcPr>
          <w:p w:rsidR="006D7812" w:rsidRDefault="006D781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6D7812">
        <w:tc>
          <w:tcPr>
            <w:tcW w:w="868" w:type="dxa"/>
            <w:vAlign w:val="center"/>
          </w:tcPr>
          <w:p w:rsidR="006D7812" w:rsidRDefault="000E3A12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51" w:type="dxa"/>
            <w:vAlign w:val="center"/>
          </w:tcPr>
          <w:p w:rsidR="006D7812" w:rsidRDefault="000E3A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02" w:type="dxa"/>
            <w:vAlign w:val="center"/>
          </w:tcPr>
          <w:p w:rsidR="006D7812" w:rsidRDefault="000E3A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2" w:type="dxa"/>
            <w:vAlign w:val="center"/>
          </w:tcPr>
          <w:p w:rsidR="006D7812" w:rsidRDefault="000E3A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926" w:type="dxa"/>
            <w:vAlign w:val="center"/>
          </w:tcPr>
          <w:p w:rsidR="006D7812" w:rsidRDefault="000E3A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886" w:type="dxa"/>
            <w:vAlign w:val="center"/>
          </w:tcPr>
          <w:p w:rsidR="006D7812" w:rsidRDefault="000E3A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6D7812">
        <w:tc>
          <w:tcPr>
            <w:tcW w:w="868" w:type="dxa"/>
            <w:vAlign w:val="center"/>
          </w:tcPr>
          <w:p w:rsidR="006D7812" w:rsidRDefault="006D7812">
            <w:pPr>
              <w:pStyle w:val="aff0"/>
              <w:widowControl w:val="0"/>
              <w:numPr>
                <w:ilvl w:val="0"/>
                <w:numId w:val="5"/>
              </w:numPr>
              <w:spacing w:before="60" w:after="60"/>
              <w:jc w:val="center"/>
            </w:pPr>
          </w:p>
        </w:tc>
        <w:tc>
          <w:tcPr>
            <w:tcW w:w="5653" w:type="dxa"/>
            <w:gridSpan w:val="2"/>
            <w:vAlign w:val="center"/>
          </w:tcPr>
          <w:p w:rsidR="006D7812" w:rsidRDefault="000E3A12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услугам:</w:t>
            </w:r>
          </w:p>
        </w:tc>
        <w:tc>
          <w:tcPr>
            <w:tcW w:w="2692" w:type="dxa"/>
          </w:tcPr>
          <w:p w:rsidR="006D7812" w:rsidRDefault="000E3A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:rsidR="006D7812" w:rsidRDefault="000E3A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86" w:type="dxa"/>
          </w:tcPr>
          <w:p w:rsidR="006D7812" w:rsidRDefault="000E3A1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D7812">
        <w:tc>
          <w:tcPr>
            <w:tcW w:w="6521" w:type="dxa"/>
            <w:gridSpan w:val="3"/>
            <w:vAlign w:val="center"/>
          </w:tcPr>
          <w:p w:rsidR="006D7812" w:rsidRDefault="000E3A12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арендуемому помещению</w:t>
            </w:r>
          </w:p>
        </w:tc>
        <w:tc>
          <w:tcPr>
            <w:tcW w:w="2692" w:type="dxa"/>
          </w:tcPr>
          <w:p w:rsidR="006D7812" w:rsidRDefault="006D7812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926" w:type="dxa"/>
          </w:tcPr>
          <w:p w:rsidR="006D7812" w:rsidRDefault="006D7812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886" w:type="dxa"/>
          </w:tcPr>
          <w:p w:rsidR="006D7812" w:rsidRDefault="006D7812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6D7812">
        <w:trPr>
          <w:trHeight w:val="64"/>
        </w:trPr>
        <w:tc>
          <w:tcPr>
            <w:tcW w:w="868" w:type="dxa"/>
            <w:vAlign w:val="center"/>
          </w:tcPr>
          <w:p w:rsidR="006D7812" w:rsidRDefault="000E3A12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5653" w:type="dxa"/>
            <w:gridSpan w:val="2"/>
            <w:shd w:val="clear" w:color="auto" w:fill="auto"/>
          </w:tcPr>
          <w:p w:rsidR="006D7812" w:rsidRDefault="000E3A12">
            <w:pPr>
              <w:widowControl w:val="0"/>
              <w:ind w:left="-123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bCs/>
                <w:sz w:val="24"/>
                <w:szCs w:val="24"/>
              </w:rPr>
              <w:t>Наличие в арендуемых помещениях, круглосуточно работающих, системы централизованного отопления (в соответствии</w:t>
            </w:r>
            <w:r>
              <w:rPr>
                <w:bCs/>
                <w:sz w:val="24"/>
                <w:szCs w:val="24"/>
              </w:rPr>
              <w:t xml:space="preserve"> со СП 60.13330.2012),</w:t>
            </w:r>
          </w:p>
          <w:p w:rsidR="006D7812" w:rsidRDefault="000E3A12">
            <w:pPr>
              <w:widowControl w:val="0"/>
              <w:ind w:left="-123"/>
              <w:rPr>
                <w:bCs/>
              </w:rPr>
            </w:pPr>
            <w:r>
              <w:rPr>
                <w:bCs/>
                <w:sz w:val="24"/>
                <w:szCs w:val="24"/>
              </w:rPr>
              <w:t>освещения (в соответствии со СП 52.13330.2011), электроснабжения.</w:t>
            </w:r>
          </w:p>
          <w:p w:rsidR="006D7812" w:rsidRDefault="000E3A12">
            <w:pPr>
              <w:widowControl w:val="0"/>
              <w:ind w:left="-123"/>
              <w:rPr>
                <w:bCs/>
              </w:rPr>
            </w:pPr>
            <w:r>
              <w:rPr>
                <w:sz w:val="24"/>
                <w:szCs w:val="24"/>
              </w:rPr>
              <w:t>- Помещения  и площадка должны соответствовать требованиям пожарной безопасности (в соответствии со СП 112.13330.2011), санитарным и экологическим нормам и правилам (в</w:t>
            </w:r>
            <w:r>
              <w:rPr>
                <w:sz w:val="24"/>
                <w:szCs w:val="24"/>
              </w:rPr>
              <w:t xml:space="preserve"> соответствии с СанПиНом 2.2.4.548-96).</w:t>
            </w:r>
          </w:p>
          <w:p w:rsidR="006D7812" w:rsidRDefault="000E3A12">
            <w:pPr>
              <w:widowControl w:val="0"/>
              <w:ind w:left="-123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-Здание, в котором расположены помещения,</w:t>
            </w:r>
            <w:r>
              <w:rPr>
                <w:bCs/>
                <w:sz w:val="24"/>
                <w:szCs w:val="24"/>
              </w:rPr>
              <w:t xml:space="preserve"> должны отвечать нормативным требованиям по эвакуации работников в случае пожара, чрезвычайной ситуации (в соответствии с ФЗ № 123 от 22.07.2008 г.,</w:t>
            </w:r>
          </w:p>
          <w:p w:rsidR="006D7812" w:rsidRDefault="000E3A12">
            <w:pPr>
              <w:widowControl w:val="0"/>
              <w:ind w:left="-123"/>
              <w:rPr>
                <w:bCs/>
              </w:rPr>
            </w:pPr>
            <w:r>
              <w:rPr>
                <w:bCs/>
                <w:sz w:val="24"/>
                <w:szCs w:val="24"/>
              </w:rPr>
              <w:t>СП 1.13130.2009*, СП 5.131</w:t>
            </w:r>
            <w:r>
              <w:rPr>
                <w:bCs/>
                <w:sz w:val="24"/>
                <w:szCs w:val="24"/>
              </w:rPr>
              <w:t>30.2009).</w:t>
            </w:r>
          </w:p>
          <w:p w:rsidR="006D7812" w:rsidRDefault="000E3A12">
            <w:pPr>
              <w:widowControl w:val="0"/>
              <w:ind w:left="-123"/>
              <w:rPr>
                <w:bCs/>
              </w:rPr>
            </w:pPr>
            <w:r>
              <w:rPr>
                <w:bCs/>
                <w:sz w:val="24"/>
                <w:szCs w:val="24"/>
              </w:rPr>
              <w:t>-Помещения должны быть оборудованы исправной охранно-пожарной сигнализацией и системой оповещения людей о пожаре.</w:t>
            </w:r>
          </w:p>
          <w:p w:rsidR="006D7812" w:rsidRDefault="000E3A12">
            <w:pPr>
              <w:widowControl w:val="0"/>
              <w:ind w:left="-123"/>
              <w:rPr>
                <w:bCs/>
              </w:rPr>
            </w:pPr>
            <w:r>
              <w:rPr>
                <w:bCs/>
                <w:sz w:val="24"/>
                <w:szCs w:val="24"/>
              </w:rPr>
              <w:t>-Арендуемые помещения должны быть оборудованы автоматическими установками пожаротушения (в соответствии с СП 5.13130.2009 «Правила п</w:t>
            </w:r>
            <w:r>
              <w:rPr>
                <w:bCs/>
                <w:sz w:val="24"/>
                <w:szCs w:val="24"/>
              </w:rPr>
              <w:t>ротивопожарного режима в РФ»).</w:t>
            </w:r>
          </w:p>
          <w:p w:rsidR="006D7812" w:rsidRDefault="000E3A12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-Помещения должны находиться под круглосуточной охраной.</w:t>
            </w:r>
          </w:p>
          <w:p w:rsidR="006D7812" w:rsidRDefault="000E3A1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-Арендуемые помещения должно быть оборудовано приточно-вытяжной вентиляционной системой, соответствующей объемам арендуемых помещений</w:t>
            </w:r>
          </w:p>
        </w:tc>
        <w:tc>
          <w:tcPr>
            <w:tcW w:w="2692" w:type="dxa"/>
            <w:shd w:val="clear" w:color="auto" w:fill="auto"/>
          </w:tcPr>
          <w:p w:rsidR="006D7812" w:rsidRDefault="006D781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D7812" w:rsidRDefault="006D781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D7812" w:rsidRDefault="006D781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D7812" w:rsidRDefault="006D781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D7812" w:rsidRDefault="006D781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D7812" w:rsidRDefault="006D781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D7812" w:rsidRDefault="006D781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D7812" w:rsidRDefault="000E3A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  <w:shd w:val="clear" w:color="auto" w:fill="auto"/>
          </w:tcPr>
          <w:p w:rsidR="006D7812" w:rsidRDefault="006D7812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  <w:p w:rsidR="006D7812" w:rsidRDefault="006D7812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  <w:p w:rsidR="006D7812" w:rsidRDefault="006D7812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  <w:p w:rsidR="006D7812" w:rsidRDefault="006D7812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  <w:p w:rsidR="006D7812" w:rsidRDefault="006D7812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  <w:p w:rsidR="006D7812" w:rsidRDefault="006D7812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  <w:p w:rsidR="006D7812" w:rsidRDefault="000E3A12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26" w:name="_Toc138775308"/>
            <w:r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  <w:t>Техническое предложение Участника</w:t>
            </w:r>
            <w:bookmarkEnd w:id="26"/>
          </w:p>
        </w:tc>
        <w:tc>
          <w:tcPr>
            <w:tcW w:w="2886" w:type="dxa"/>
            <w:shd w:val="clear" w:color="auto" w:fill="auto"/>
          </w:tcPr>
          <w:p w:rsidR="006D7812" w:rsidRDefault="006D7812">
            <w:pPr>
              <w:widowControl w:val="0"/>
              <w:rPr>
                <w:sz w:val="24"/>
                <w:szCs w:val="24"/>
              </w:rPr>
            </w:pPr>
          </w:p>
          <w:p w:rsidR="006D7812" w:rsidRDefault="006D7812">
            <w:pPr>
              <w:widowControl w:val="0"/>
              <w:rPr>
                <w:sz w:val="24"/>
                <w:szCs w:val="24"/>
              </w:rPr>
            </w:pPr>
          </w:p>
          <w:p w:rsidR="006D7812" w:rsidRDefault="006D7812">
            <w:pPr>
              <w:widowControl w:val="0"/>
              <w:rPr>
                <w:sz w:val="24"/>
                <w:szCs w:val="24"/>
              </w:rPr>
            </w:pPr>
          </w:p>
          <w:p w:rsidR="006D7812" w:rsidRDefault="006D7812">
            <w:pPr>
              <w:widowControl w:val="0"/>
              <w:rPr>
                <w:sz w:val="24"/>
                <w:szCs w:val="24"/>
              </w:rPr>
            </w:pPr>
          </w:p>
          <w:p w:rsidR="006D7812" w:rsidRDefault="006D7812">
            <w:pPr>
              <w:widowControl w:val="0"/>
              <w:rPr>
                <w:sz w:val="24"/>
                <w:szCs w:val="24"/>
              </w:rPr>
            </w:pPr>
          </w:p>
          <w:p w:rsidR="006D7812" w:rsidRDefault="006D7812">
            <w:pPr>
              <w:widowControl w:val="0"/>
              <w:rPr>
                <w:sz w:val="24"/>
                <w:szCs w:val="24"/>
              </w:rPr>
            </w:pPr>
          </w:p>
          <w:p w:rsidR="006D7812" w:rsidRDefault="006D781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6D7812" w:rsidRDefault="000E3A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6D7812" w:rsidRDefault="006D7812">
            <w:pPr>
              <w:widowControl w:val="0"/>
              <w:rPr>
                <w:sz w:val="24"/>
                <w:szCs w:val="24"/>
              </w:rPr>
            </w:pPr>
          </w:p>
          <w:p w:rsidR="006D7812" w:rsidRDefault="006D7812">
            <w:pPr>
              <w:widowControl w:val="0"/>
              <w:rPr>
                <w:sz w:val="24"/>
                <w:szCs w:val="24"/>
              </w:rPr>
            </w:pPr>
          </w:p>
          <w:p w:rsidR="006D7812" w:rsidRDefault="006D7812">
            <w:pPr>
              <w:widowControl w:val="0"/>
              <w:rPr>
                <w:sz w:val="24"/>
                <w:szCs w:val="24"/>
              </w:rPr>
            </w:pPr>
          </w:p>
          <w:p w:rsidR="006D7812" w:rsidRDefault="006D7812">
            <w:pPr>
              <w:widowControl w:val="0"/>
              <w:rPr>
                <w:sz w:val="24"/>
                <w:szCs w:val="24"/>
              </w:rPr>
            </w:pPr>
          </w:p>
          <w:p w:rsidR="006D7812" w:rsidRDefault="006D7812">
            <w:pPr>
              <w:widowControl w:val="0"/>
              <w:rPr>
                <w:sz w:val="24"/>
                <w:szCs w:val="24"/>
              </w:rPr>
            </w:pPr>
          </w:p>
        </w:tc>
      </w:tr>
      <w:tr w:rsidR="006D7812">
        <w:trPr>
          <w:trHeight w:val="1357"/>
        </w:trPr>
        <w:tc>
          <w:tcPr>
            <w:tcW w:w="868" w:type="dxa"/>
            <w:vAlign w:val="center"/>
          </w:tcPr>
          <w:p w:rsidR="006D7812" w:rsidRDefault="000E3A12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5653" w:type="dxa"/>
            <w:gridSpan w:val="2"/>
          </w:tcPr>
          <w:p w:rsidR="006D7812" w:rsidRDefault="000E3A1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Арендодатель не позднее 03 (трёх) рабочих дней после отчётного месяца  представляет Арендатору подписанный (-ые) со своей стороны УПД в 2 (двух) экземплярах.</w:t>
            </w:r>
          </w:p>
        </w:tc>
        <w:tc>
          <w:tcPr>
            <w:tcW w:w="2692" w:type="dxa"/>
          </w:tcPr>
          <w:p w:rsidR="006D7812" w:rsidRDefault="006D7812">
            <w:pPr>
              <w:widowControl w:val="0"/>
              <w:rPr>
                <w:sz w:val="24"/>
                <w:szCs w:val="24"/>
              </w:rPr>
            </w:pPr>
          </w:p>
          <w:p w:rsidR="006D7812" w:rsidRDefault="000E3A1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</w:tcPr>
          <w:p w:rsidR="006D7812" w:rsidRDefault="006D781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  <w:p w:rsidR="006D7812" w:rsidRDefault="000E3A12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Техническое </w:t>
            </w:r>
            <w:r>
              <w:rPr>
                <w:sz w:val="24"/>
                <w:szCs w:val="24"/>
              </w:rPr>
              <w:t>предложение Участника</w:t>
            </w:r>
          </w:p>
        </w:tc>
        <w:tc>
          <w:tcPr>
            <w:tcW w:w="2886" w:type="dxa"/>
          </w:tcPr>
          <w:p w:rsidR="006D7812" w:rsidRDefault="006D7812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b w:val="0"/>
              </w:rPr>
            </w:pPr>
          </w:p>
          <w:p w:rsidR="006D7812" w:rsidRDefault="000E3A12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6D7812" w:rsidRDefault="006D7812">
      <w:pPr>
        <w:jc w:val="center"/>
        <w:rPr>
          <w:b/>
          <w:i/>
          <w:sz w:val="24"/>
          <w:szCs w:val="24"/>
        </w:rPr>
      </w:pPr>
    </w:p>
    <w:p w:rsidR="006D7812" w:rsidRDefault="006D7812">
      <w:pPr>
        <w:rPr>
          <w:sz w:val="24"/>
          <w:szCs w:val="24"/>
        </w:rPr>
      </w:pPr>
    </w:p>
    <w:tbl>
      <w:tblPr>
        <w:tblW w:w="1581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1058"/>
        <w:gridCol w:w="4754"/>
      </w:tblGrid>
      <w:tr w:rsidR="006D7812">
        <w:trPr>
          <w:trHeight w:val="534"/>
        </w:trPr>
        <w:tc>
          <w:tcPr>
            <w:tcW w:w="11057" w:type="dxa"/>
          </w:tcPr>
          <w:p w:rsidR="006D7812" w:rsidRDefault="006D7812">
            <w:pPr>
              <w:widowControl w:val="0"/>
              <w:ind w:right="-2438"/>
              <w:rPr>
                <w:sz w:val="24"/>
                <w:szCs w:val="24"/>
                <w:lang w:eastAsia="en-US"/>
              </w:rPr>
            </w:pPr>
          </w:p>
        </w:tc>
        <w:tc>
          <w:tcPr>
            <w:tcW w:w="4754" w:type="dxa"/>
          </w:tcPr>
          <w:p w:rsidR="006D7812" w:rsidRDefault="006D7812">
            <w:pPr>
              <w:widowControl w:val="0"/>
              <w:rPr>
                <w:b/>
                <w:sz w:val="24"/>
              </w:rPr>
            </w:pPr>
          </w:p>
        </w:tc>
      </w:tr>
      <w:tr w:rsidR="006D7812">
        <w:trPr>
          <w:trHeight w:val="2075"/>
        </w:trPr>
        <w:tc>
          <w:tcPr>
            <w:tcW w:w="11057" w:type="dxa"/>
          </w:tcPr>
          <w:p w:rsidR="006D7812" w:rsidRDefault="006D7812">
            <w:pPr>
              <w:widowControl w:val="0"/>
              <w:rPr>
                <w:sz w:val="24"/>
              </w:rPr>
            </w:pPr>
          </w:p>
        </w:tc>
        <w:tc>
          <w:tcPr>
            <w:tcW w:w="4754" w:type="dxa"/>
          </w:tcPr>
          <w:p w:rsidR="006D7812" w:rsidRDefault="006D7812">
            <w:pPr>
              <w:widowControl w:val="0"/>
              <w:rPr>
                <w:sz w:val="24"/>
              </w:rPr>
            </w:pPr>
          </w:p>
        </w:tc>
      </w:tr>
    </w:tbl>
    <w:p w:rsidR="006D7812" w:rsidRDefault="006D7812">
      <w:pPr>
        <w:sectPr w:rsidR="006D7812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6D7812" w:rsidRDefault="006D7812">
      <w:pPr>
        <w:pStyle w:val="1"/>
      </w:pPr>
      <w:bookmarkStart w:id="27" w:name="_Toc46743519"/>
      <w:bookmarkEnd w:id="27"/>
    </w:p>
    <w:sectPr w:rsidR="006D7812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E3A12">
      <w:r>
        <w:separator/>
      </w:r>
    </w:p>
  </w:endnote>
  <w:endnote w:type="continuationSeparator" w:id="0">
    <w:p w:rsidR="00000000" w:rsidRDefault="000E3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E3A12">
      <w:r>
        <w:separator/>
      </w:r>
    </w:p>
  </w:footnote>
  <w:footnote w:type="continuationSeparator" w:id="0">
    <w:p w:rsidR="00000000" w:rsidRDefault="000E3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812" w:rsidRDefault="000E3A12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D7812" w:rsidRDefault="000E3A12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6D7812" w:rsidRDefault="000E3A12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812" w:rsidRDefault="000E3A12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812" w:rsidRDefault="006D7812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812" w:rsidRDefault="000E3A12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812" w:rsidRDefault="006D7812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812" w:rsidRDefault="000E3A12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812" w:rsidRDefault="006D7812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71704"/>
    <w:multiLevelType w:val="multilevel"/>
    <w:tmpl w:val="544E97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76D5864"/>
    <w:multiLevelType w:val="multilevel"/>
    <w:tmpl w:val="8A8CC55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0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8163734"/>
    <w:multiLevelType w:val="multilevel"/>
    <w:tmpl w:val="203CE3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EFD772C"/>
    <w:multiLevelType w:val="multilevel"/>
    <w:tmpl w:val="514AF4A2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8BB4694"/>
    <w:multiLevelType w:val="multilevel"/>
    <w:tmpl w:val="C60668F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43AC68F7"/>
    <w:multiLevelType w:val="multilevel"/>
    <w:tmpl w:val="26EEBED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57DB2442"/>
    <w:multiLevelType w:val="multilevel"/>
    <w:tmpl w:val="808014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BA1037A"/>
    <w:multiLevelType w:val="multilevel"/>
    <w:tmpl w:val="272295F4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812"/>
    <w:rsid w:val="000E3A12"/>
    <w:rsid w:val="006D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A99F"/>
  <w15:docId w15:val="{10390D0B-A7BE-483D-B779-3DEB284F3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9460DA"/>
    <w:pPr>
      <w:keepNext/>
      <w:spacing w:before="120" w:after="60"/>
      <w:jc w:val="both"/>
      <w:outlineLvl w:val="2"/>
    </w:pPr>
    <w:rPr>
      <w:rFonts w:eastAsia="Calibri"/>
      <w:b/>
      <w:sz w:val="24"/>
      <w:szCs w:val="24"/>
      <w:lang w:eastAsia="x-none"/>
    </w:rPr>
  </w:style>
  <w:style w:type="paragraph" w:styleId="4">
    <w:name w:val="heading 4"/>
    <w:basedOn w:val="31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9460DA"/>
    <w:rPr>
      <w:rFonts w:eastAsia="Calibri"/>
      <w:b/>
      <w:sz w:val="24"/>
      <w:szCs w:val="24"/>
      <w:lang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</w:pPr>
    <w:rPr>
      <w:rFonts w:ascii="Arial" w:eastAsia="Times New Roman" w:hAnsi="Arial"/>
      <w:bCs/>
      <w:kern w:val="2"/>
      <w:sz w:val="40"/>
      <w:szCs w:val="20"/>
      <w:lang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paragraph" w:customStyle="1" w:styleId="affff5">
    <w:name w:val="Содержимое таблицы"/>
    <w:basedOn w:val="a3"/>
    <w:qFormat/>
    <w:pPr>
      <w:widowControl w:val="0"/>
      <w:suppressLineNumbers/>
    </w:pPr>
  </w:style>
  <w:style w:type="paragraph" w:customStyle="1" w:styleId="affff6">
    <w:name w:val="Заголовок таблицы"/>
    <w:basedOn w:val="affff5"/>
    <w:qFormat/>
    <w:pPr>
      <w:jc w:val="center"/>
    </w:pPr>
    <w:rPr>
      <w:b/>
      <w:bCs/>
    </w:rPr>
  </w:style>
  <w:style w:type="paragraph" w:customStyle="1" w:styleId="affff7">
    <w:name w:val="Текст в заданном формате"/>
    <w:basedOn w:val="a3"/>
    <w:qFormat/>
    <w:rPr>
      <w:rFonts w:ascii="Liberation Mono" w:eastAsia="Liberation Mono" w:hAnsi="Liberation Mono" w:cs="Liberation Mono"/>
      <w:sz w:val="20"/>
      <w:szCs w:val="20"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F299B-C33D-437B-A8BF-8D32E08CC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7</Pages>
  <Words>917</Words>
  <Characters>5232</Characters>
  <Application>Microsoft Office Word</Application>
  <DocSecurity>0</DocSecurity>
  <Lines>43</Lines>
  <Paragraphs>12</Paragraphs>
  <ScaleCrop>false</ScaleCrop>
  <Company>Microsoft</Company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Серов Владимир Александрович</cp:lastModifiedBy>
  <cp:revision>341</cp:revision>
  <cp:lastPrinted>2023-06-05T17:22:00Z</cp:lastPrinted>
  <dcterms:created xsi:type="dcterms:W3CDTF">2021-04-04T09:36:00Z</dcterms:created>
  <dcterms:modified xsi:type="dcterms:W3CDTF">2026-10-07T07:04:00Z</dcterms:modified>
  <dc:language>ru-RU</dc:language>
</cp:coreProperties>
</file>