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E27" w:rsidRDefault="00E77E27">
      <w:pPr>
        <w:pStyle w:val="5"/>
        <w:jc w:val="center"/>
        <w:rPr>
          <w:b w:val="0"/>
          <w:bCs w:val="0"/>
          <w:sz w:val="22"/>
          <w:szCs w:val="22"/>
        </w:rPr>
      </w:pPr>
    </w:p>
    <w:p w:rsidR="00E77E27" w:rsidRDefault="008E0C59">
      <w:pPr>
        <w:pStyle w:val="5"/>
        <w:jc w:val="center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ПРОТОКОЛ № 261800-2</w:t>
      </w:r>
    </w:p>
    <w:p w:rsidR="00E77E27" w:rsidRDefault="008E0C59">
      <w:pPr>
        <w:ind w:right="1"/>
        <w:jc w:val="center"/>
        <w:rPr>
          <w:sz w:val="22"/>
          <w:szCs w:val="22"/>
        </w:rPr>
      </w:pPr>
      <w:r>
        <w:rPr>
          <w:sz w:val="22"/>
          <w:szCs w:val="22"/>
        </w:rPr>
        <w:t>очного заседания Закупочной комиссии по рассмотрению первых частей за</w:t>
      </w:r>
      <w:r>
        <w:rPr>
          <w:sz w:val="22"/>
          <w:szCs w:val="22"/>
        </w:rPr>
        <w:t xml:space="preserve">явок участников </w:t>
      </w:r>
      <w:r>
        <w:rPr>
          <w:sz w:val="22"/>
          <w:szCs w:val="22"/>
        </w:rPr>
        <w:br w:type="textWrapping" w:clear="all"/>
      </w:r>
      <w:r>
        <w:rPr>
          <w:sz w:val="22"/>
          <w:szCs w:val="22"/>
        </w:rPr>
        <w:t xml:space="preserve">по запросу предложений в электронной форме на электронной торговой площадке </w:t>
      </w:r>
      <w:hyperlink r:id="rId8" w:tooltip="https://tender.lot-online.ru/" w:history="1">
        <w:r>
          <w:rPr>
            <w:rStyle w:val="af2"/>
            <w:sz w:val="22"/>
            <w:szCs w:val="22"/>
          </w:rPr>
          <w:t>https://tender.lot-online.ru/</w:t>
        </w:r>
      </w:hyperlink>
      <w:r>
        <w:rPr>
          <w:sz w:val="22"/>
          <w:szCs w:val="22"/>
        </w:rPr>
        <w:t>, участниками которого являются только субъекты МСП</w:t>
      </w:r>
    </w:p>
    <w:p w:rsidR="00E77E27" w:rsidRDefault="00E77E27">
      <w:pPr>
        <w:pStyle w:val="aff0"/>
        <w:tabs>
          <w:tab w:val="clear" w:pos="1134"/>
        </w:tabs>
        <w:spacing w:line="240" w:lineRule="auto"/>
        <w:ind w:left="0" w:right="168" w:firstLine="0"/>
        <w:jc w:val="center"/>
        <w:rPr>
          <w:sz w:val="22"/>
          <w:szCs w:val="22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700"/>
        <w:gridCol w:w="5104"/>
      </w:tblGrid>
      <w:tr w:rsidR="00E77E27">
        <w:trPr>
          <w:trHeight w:val="57"/>
        </w:trPr>
        <w:tc>
          <w:tcPr>
            <w:tcW w:w="510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E27" w:rsidRDefault="008E0C59">
            <w:pPr>
              <w:ind w:right="16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Санкт-Петербург </w:t>
            </w:r>
          </w:p>
        </w:tc>
        <w:tc>
          <w:tcPr>
            <w:tcW w:w="51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E27" w:rsidRDefault="008E0C59">
            <w:pPr>
              <w:ind w:left="42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Дата составления протокола: 06.10.2026 </w:t>
            </w:r>
          </w:p>
          <w:p w:rsidR="00E77E27" w:rsidRDefault="008E0C59">
            <w:pPr>
              <w:ind w:left="42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Дата подписания про</w:t>
            </w:r>
            <w:r>
              <w:rPr>
                <w:sz w:val="22"/>
                <w:szCs w:val="22"/>
              </w:rPr>
              <w:t xml:space="preserve">токола: 06.10.2026                                          </w:t>
            </w:r>
          </w:p>
        </w:tc>
      </w:tr>
      <w:tr w:rsidR="00E77E27">
        <w:trPr>
          <w:trHeight w:val="57"/>
        </w:trPr>
        <w:tc>
          <w:tcPr>
            <w:tcW w:w="510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E27" w:rsidRDefault="00E77E27">
            <w:pPr>
              <w:ind w:right="168"/>
              <w:jc w:val="both"/>
              <w:rPr>
                <w:sz w:val="22"/>
                <w:szCs w:val="22"/>
              </w:rPr>
            </w:pPr>
          </w:p>
        </w:tc>
        <w:tc>
          <w:tcPr>
            <w:tcW w:w="51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77E27" w:rsidRDefault="00E77E27">
            <w:pPr>
              <w:ind w:right="168"/>
              <w:jc w:val="both"/>
              <w:rPr>
                <w:sz w:val="22"/>
                <w:szCs w:val="22"/>
              </w:rPr>
            </w:pPr>
          </w:p>
        </w:tc>
      </w:tr>
      <w:tr w:rsidR="00E77E2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661"/>
        </w:trPr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:rsidR="00E77E27" w:rsidRDefault="008E0C59">
            <w:pPr>
              <w:pStyle w:val="22H2H2212h22RTCiz221Numberedtext3HD2heading2Heading2Hidden2Level2TopicHeadingH21MajorCHSH2-Heading2l2Header222heading2list2AABC"/>
              <w:ind w:left="-57" w:right="-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запроса предложений в электронной форме:</w:t>
            </w:r>
          </w:p>
        </w:tc>
        <w:tc>
          <w:tcPr>
            <w:tcW w:w="6804" w:type="dxa"/>
            <w:gridSpan w:val="2"/>
            <w:tcBorders>
              <w:bottom w:val="single" w:sz="4" w:space="0" w:color="000000"/>
            </w:tcBorders>
            <w:vAlign w:val="center"/>
          </w:tcPr>
          <w:p w:rsidR="00E77E27" w:rsidRDefault="008E0C59">
            <w:pPr>
              <w:pStyle w:val="22H2H2212h22RTCiz221Numberedtext3HD2heading2Heading2Hidden2Level2TopicHeadingH21MajorCHSH2-Heading2l2Header222heading2list2AABC"/>
              <w:ind w:righ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услуг по организации торжественного мероприятия приуроченного к 100-летнему юбилею филиала ПАО "Россети Ленэнерго" "СПбВС"(261800)</w:t>
            </w:r>
          </w:p>
        </w:tc>
      </w:tr>
    </w:tbl>
    <w:p w:rsidR="00E77E27" w:rsidRDefault="00E77E27">
      <w:pPr>
        <w:ind w:right="168"/>
        <w:jc w:val="both"/>
        <w:rPr>
          <w:sz w:val="22"/>
          <w:szCs w:val="22"/>
        </w:rPr>
      </w:pPr>
    </w:p>
    <w:p w:rsidR="00E77E27" w:rsidRDefault="008E0C59">
      <w:pPr>
        <w:numPr>
          <w:ilvl w:val="0"/>
          <w:numId w:val="1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Повестка дня: Рассмотрение первых частей заявок участников по запросу предложений в электронной форме на электронной торговой площадке </w:t>
      </w:r>
      <w:hyperlink r:id="rId9" w:tooltip="https://tender.lot-online.ru/" w:history="1">
        <w:r>
          <w:rPr>
            <w:rStyle w:val="af2"/>
            <w:sz w:val="22"/>
            <w:szCs w:val="22"/>
          </w:rPr>
          <w:t>https://tender.lot-online.ru/</w:t>
        </w:r>
      </w:hyperlink>
      <w:r>
        <w:rPr>
          <w:sz w:val="22"/>
          <w:szCs w:val="22"/>
        </w:rPr>
        <w:t xml:space="preserve"> на право з</w:t>
      </w:r>
      <w:r>
        <w:rPr>
          <w:sz w:val="22"/>
          <w:szCs w:val="22"/>
        </w:rPr>
        <w:t xml:space="preserve">аключения договора по лоту: Оказание услуг по организации торжественного мероприятия приуроченного к 100-летнему юбилею филиала ПАО "Россети Ленэнерго" "СПбВС" (261800). </w:t>
      </w:r>
    </w:p>
    <w:p w:rsidR="00E77E27" w:rsidRDefault="00E77E27">
      <w:pPr>
        <w:ind w:right="168" w:firstLine="567"/>
        <w:jc w:val="both"/>
        <w:rPr>
          <w:sz w:val="22"/>
          <w:szCs w:val="22"/>
        </w:rPr>
      </w:pPr>
    </w:p>
    <w:p w:rsidR="00E77E27" w:rsidRDefault="008E0C59">
      <w:pPr>
        <w:ind w:right="168" w:firstLine="567"/>
        <w:jc w:val="both"/>
        <w:rPr>
          <w:sz w:val="22"/>
          <w:szCs w:val="22"/>
        </w:rPr>
      </w:pPr>
      <w:r>
        <w:rPr>
          <w:sz w:val="22"/>
          <w:szCs w:val="22"/>
        </w:rPr>
        <w:t>Дата заседания комиссии: 06.10.2026.</w:t>
      </w:r>
    </w:p>
    <w:p w:rsidR="00E77E27" w:rsidRDefault="008E0C59">
      <w:pPr>
        <w:ind w:right="168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Кворум имеется. Комиссия правомочна. </w:t>
      </w:r>
    </w:p>
    <w:p w:rsidR="00E77E27" w:rsidRDefault="00E77E27">
      <w:pPr>
        <w:ind w:right="168" w:firstLine="567"/>
        <w:jc w:val="both"/>
        <w:rPr>
          <w:sz w:val="22"/>
          <w:szCs w:val="22"/>
        </w:rPr>
      </w:pPr>
    </w:p>
    <w:p w:rsidR="00E77E27" w:rsidRDefault="008E0C59">
      <w:pPr>
        <w:numPr>
          <w:ilvl w:val="0"/>
          <w:numId w:val="1"/>
        </w:numPr>
        <w:ind w:left="0" w:right="168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Общая ин</w:t>
      </w:r>
      <w:r>
        <w:rPr>
          <w:sz w:val="22"/>
          <w:szCs w:val="22"/>
        </w:rPr>
        <w:t>формация о закупке:</w:t>
      </w:r>
    </w:p>
    <w:p w:rsidR="00E77E27" w:rsidRDefault="008E0C59">
      <w:pPr>
        <w:numPr>
          <w:ilvl w:val="0"/>
          <w:numId w:val="2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Основание проведения закупочной процедуры: В соответствии с приказом </w:t>
      </w:r>
      <w:r>
        <w:rPr>
          <w:sz w:val="22"/>
          <w:szCs w:val="22"/>
        </w:rPr>
        <w:br w:type="textWrapping" w:clear="all"/>
      </w:r>
      <w:r>
        <w:rPr>
          <w:sz w:val="22"/>
          <w:szCs w:val="22"/>
        </w:rPr>
        <w:t>ПАО «Россети Ленэнерго» от 10.12.2025 №716 «Об утверждении Плана закупки товаров, работ, услуг      ПАО «Россети Ленэнерго» на 2026 год», Единым стандартом закупок ПА</w:t>
      </w:r>
      <w:r>
        <w:rPr>
          <w:sz w:val="22"/>
          <w:szCs w:val="22"/>
        </w:rPr>
        <w:t>О «Россети» (Положение о закупке), решение о присоединении к которому принято Советом директоров ПАО «Россети Ленэнерго» 01.02.2023 (протокол от 02.02.2023 №44, в редакции протокола от 27.12.2024 №33).</w:t>
      </w:r>
    </w:p>
    <w:p w:rsidR="00E77E27" w:rsidRDefault="00E77E27">
      <w:pPr>
        <w:ind w:left="567"/>
        <w:jc w:val="both"/>
        <w:rPr>
          <w:sz w:val="22"/>
          <w:szCs w:val="22"/>
        </w:rPr>
      </w:pPr>
    </w:p>
    <w:p w:rsidR="00E77E27" w:rsidRDefault="008E0C59">
      <w:pPr>
        <w:numPr>
          <w:ilvl w:val="0"/>
          <w:numId w:val="2"/>
        </w:numPr>
        <w:ind w:left="0" w:right="1" w:firstLine="567"/>
        <w:jc w:val="both"/>
        <w:rPr>
          <w:sz w:val="22"/>
          <w:szCs w:val="22"/>
        </w:rPr>
      </w:pPr>
      <w:r>
        <w:rPr>
          <w:sz w:val="22"/>
          <w:szCs w:val="22"/>
        </w:rPr>
        <w:t>Извещение о проведении запроса предложений в электронной форме и документация о закупке от 15.09.2026 опубликованы 18.09.2026  на официальном сайте (</w:t>
      </w:r>
      <w:hyperlink r:id="rId10" w:tooltip="http://www.zakupki.gov.ru" w:history="1">
        <w:r>
          <w:rPr>
            <w:rStyle w:val="af2"/>
            <w:sz w:val="22"/>
            <w:szCs w:val="22"/>
          </w:rPr>
          <w:t>www.zakupki.</w:t>
        </w:r>
        <w:r>
          <w:rPr>
            <w:rStyle w:val="af2"/>
            <w:sz w:val="22"/>
            <w:szCs w:val="22"/>
            <w:lang w:val="en-US"/>
          </w:rPr>
          <w:t>gov</w:t>
        </w:r>
        <w:r>
          <w:rPr>
            <w:rStyle w:val="af2"/>
            <w:sz w:val="22"/>
            <w:szCs w:val="22"/>
          </w:rPr>
          <w:t>.ru</w:t>
        </w:r>
      </w:hyperlink>
      <w:r>
        <w:rPr>
          <w:sz w:val="22"/>
          <w:szCs w:val="22"/>
        </w:rPr>
        <w:t>),</w:t>
      </w:r>
      <w:r>
        <w:rPr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на сайте ЭТП </w:t>
      </w:r>
      <w:hyperlink r:id="rId11" w:tooltip="https://tender.lot-online.ru/" w:history="1">
        <w:r>
          <w:rPr>
            <w:rStyle w:val="af2"/>
            <w:sz w:val="22"/>
            <w:szCs w:val="22"/>
          </w:rPr>
          <w:t>https://tender.lot-online.ru/</w:t>
        </w:r>
      </w:hyperlink>
      <w:r>
        <w:rPr>
          <w:sz w:val="22"/>
          <w:szCs w:val="22"/>
        </w:rPr>
        <w:t xml:space="preserve">. </w:t>
      </w:r>
    </w:p>
    <w:p w:rsidR="00E77E27" w:rsidRDefault="00E77E27">
      <w:pPr>
        <w:ind w:left="567" w:right="1"/>
        <w:jc w:val="both"/>
        <w:rPr>
          <w:sz w:val="22"/>
          <w:szCs w:val="22"/>
        </w:rPr>
      </w:pPr>
    </w:p>
    <w:p w:rsidR="00E77E27" w:rsidRDefault="008E0C59">
      <w:pPr>
        <w:numPr>
          <w:ilvl w:val="0"/>
          <w:numId w:val="2"/>
        </w:numPr>
        <w:ind w:left="0" w:right="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Согласно процедуре электронных торгов на электронной торговой площадке </w:t>
      </w:r>
      <w:hyperlink r:id="rId12" w:tooltip="https://tender.lot-online.ru/" w:history="1">
        <w:r>
          <w:rPr>
            <w:sz w:val="22"/>
            <w:szCs w:val="22"/>
          </w:rPr>
          <w:t>https://tender.lot-online.ru/</w:t>
        </w:r>
      </w:hyperlink>
      <w:r>
        <w:rPr>
          <w:sz w:val="22"/>
          <w:szCs w:val="22"/>
        </w:rPr>
        <w:t xml:space="preserve"> от 18.09.2026 объявление № </w:t>
      </w:r>
      <w:r>
        <w:rPr>
          <w:color w:val="000000"/>
          <w:sz w:val="22"/>
          <w:szCs w:val="22"/>
          <w:highlight w:val="white"/>
        </w:rPr>
        <w:t>RAD260046764</w:t>
      </w:r>
      <w:r>
        <w:rPr>
          <w:sz w:val="22"/>
          <w:szCs w:val="22"/>
        </w:rPr>
        <w:t xml:space="preserve"> (номер извещения на сайте </w:t>
      </w:r>
      <w:hyperlink r:id="rId13" w:tooltip="http://www.zakupki.gov.ru/223" w:history="1">
        <w:r>
          <w:rPr>
            <w:sz w:val="22"/>
            <w:szCs w:val="22"/>
            <w:lang w:val="en-US"/>
          </w:rPr>
          <w:t>www</w:t>
        </w:r>
        <w:r>
          <w:rPr>
            <w:sz w:val="22"/>
            <w:szCs w:val="22"/>
          </w:rPr>
          <w:t>.</w:t>
        </w:r>
        <w:r>
          <w:rPr>
            <w:sz w:val="22"/>
            <w:szCs w:val="22"/>
            <w:lang w:val="en-US"/>
          </w:rPr>
          <w:t>zakupki</w:t>
        </w:r>
        <w:r>
          <w:rPr>
            <w:sz w:val="22"/>
            <w:szCs w:val="22"/>
          </w:rPr>
          <w:t>.</w:t>
        </w:r>
        <w:r>
          <w:rPr>
            <w:sz w:val="22"/>
            <w:szCs w:val="22"/>
            <w:lang w:val="en-US"/>
          </w:rPr>
          <w:t>gov</w:t>
        </w:r>
        <w:r>
          <w:rPr>
            <w:sz w:val="22"/>
            <w:szCs w:val="22"/>
          </w:rPr>
          <w:t>.</w:t>
        </w:r>
        <w:r>
          <w:rPr>
            <w:sz w:val="22"/>
            <w:szCs w:val="22"/>
            <w:lang w:val="en-US"/>
          </w:rPr>
          <w:t>ru</w:t>
        </w:r>
      </w:hyperlink>
      <w:r>
        <w:rPr>
          <w:sz w:val="22"/>
          <w:szCs w:val="22"/>
        </w:rPr>
        <w:t xml:space="preserve"> № </w:t>
      </w:r>
      <w:r>
        <w:rPr>
          <w:color w:val="000000"/>
          <w:sz w:val="22"/>
          <w:szCs w:val="22"/>
          <w:highlight w:val="white"/>
        </w:rPr>
        <w:t>32616390328</w:t>
      </w:r>
      <w:r>
        <w:rPr>
          <w:sz w:val="22"/>
          <w:szCs w:val="22"/>
        </w:rPr>
        <w:t>) в качестве участников данного запроса предложений в электронной форме зарегистрировался следующий участник:</w:t>
      </w:r>
    </w:p>
    <w:p w:rsidR="00E77E27" w:rsidRDefault="00E77E27">
      <w:pPr>
        <w:ind w:left="567" w:right="1"/>
        <w:jc w:val="both"/>
        <w:rPr>
          <w:sz w:val="22"/>
          <w:szCs w:val="22"/>
        </w:rPr>
      </w:pPr>
    </w:p>
    <w:tbl>
      <w:tblPr>
        <w:tblW w:w="10205" w:type="dxa"/>
        <w:tblInd w:w="100" w:type="dxa"/>
        <w:tblLayout w:type="fixed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134"/>
        <w:gridCol w:w="3685"/>
        <w:gridCol w:w="5386"/>
      </w:tblGrid>
      <w:tr w:rsidR="00E77E27">
        <w:trPr>
          <w:cantSplit/>
          <w:trHeight w:val="10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Дата и время регистрации заявки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 запроса предложений в электронной форме</w:t>
            </w:r>
          </w:p>
        </w:tc>
      </w:tr>
      <w:tr w:rsidR="00E77E27">
        <w:trPr>
          <w:cantSplit/>
          <w:trHeight w:val="3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25.09.2026 21:29:47 MCK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№531208</w:t>
            </w:r>
          </w:p>
        </w:tc>
      </w:tr>
      <w:tr w:rsidR="00E77E27">
        <w:trPr>
          <w:trHeight w:val="38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26.09.2026 17:46:31 MCK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№531228</w:t>
            </w:r>
          </w:p>
        </w:tc>
      </w:tr>
      <w:tr w:rsidR="00E77E27">
        <w:trPr>
          <w:trHeight w:val="38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27.09.2026 21:01:37 MCK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№531291</w:t>
            </w:r>
          </w:p>
        </w:tc>
      </w:tr>
      <w:tr w:rsidR="00E77E27">
        <w:trPr>
          <w:trHeight w:val="38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27.09.2026 23:01:06 MCK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№531323</w:t>
            </w:r>
          </w:p>
        </w:tc>
      </w:tr>
      <w:tr w:rsidR="00E77E27">
        <w:trPr>
          <w:trHeight w:val="38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28.09.2026 10:49:28 MCK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№531497</w:t>
            </w:r>
          </w:p>
        </w:tc>
      </w:tr>
    </w:tbl>
    <w:p w:rsidR="00E77E27" w:rsidRDefault="00E77E27">
      <w:pPr>
        <w:ind w:left="709" w:right="1"/>
        <w:jc w:val="both"/>
        <w:rPr>
          <w:sz w:val="22"/>
          <w:szCs w:val="22"/>
        </w:rPr>
      </w:pPr>
    </w:p>
    <w:p w:rsidR="00E77E27" w:rsidRDefault="008E0C59">
      <w:pPr>
        <w:numPr>
          <w:ilvl w:val="0"/>
          <w:numId w:val="2"/>
        </w:numPr>
        <w:ind w:left="0" w:right="1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Начальная (максимальная) цена договора (цена закупки), руб. с НДС/без НДС, Срок выполнения работ:</w:t>
      </w:r>
    </w:p>
    <w:p w:rsidR="00E77E27" w:rsidRDefault="00E77E27">
      <w:pPr>
        <w:ind w:left="709" w:right="1"/>
        <w:jc w:val="both"/>
        <w:rPr>
          <w:sz w:val="22"/>
          <w:szCs w:val="22"/>
        </w:rPr>
      </w:pPr>
    </w:p>
    <w:tbl>
      <w:tblPr>
        <w:tblW w:w="489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3"/>
        <w:gridCol w:w="2553"/>
      </w:tblGrid>
      <w:tr w:rsidR="00E77E27">
        <w:trPr>
          <w:trHeight w:val="358"/>
        </w:trPr>
        <w:tc>
          <w:tcPr>
            <w:tcW w:w="7654" w:type="dxa"/>
            <w:vAlign w:val="center"/>
          </w:tcPr>
          <w:p w:rsidR="00E77E27" w:rsidRDefault="008E0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sz w:val="22"/>
                <w:szCs w:val="22"/>
              </w:rPr>
              <w:t>Начальная (максимальная) цена договора (цена закупки), руб. с НДС/без НДС</w:t>
            </w:r>
          </w:p>
        </w:tc>
        <w:tc>
          <w:tcPr>
            <w:tcW w:w="2553" w:type="dxa"/>
            <w:vAlign w:val="center"/>
          </w:tcPr>
          <w:p w:rsidR="00E77E27" w:rsidRDefault="008E0C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выполнения работ</w:t>
            </w:r>
          </w:p>
        </w:tc>
      </w:tr>
      <w:tr w:rsidR="00E77E27">
        <w:trPr>
          <w:trHeight w:val="377"/>
        </w:trPr>
        <w:tc>
          <w:tcPr>
            <w:tcW w:w="7654" w:type="dxa"/>
            <w:vAlign w:val="center"/>
          </w:tcPr>
          <w:p w:rsidR="00E77E27" w:rsidRDefault="008E0C5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12 378 620,40 рублей с НДС</w:t>
            </w:r>
            <w:r>
              <w:rPr>
                <w:sz w:val="22"/>
                <w:szCs w:val="22"/>
              </w:rPr>
              <w:t>;</w:t>
            </w:r>
          </w:p>
          <w:p w:rsidR="00E77E27" w:rsidRDefault="008E0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2 323 210,24 руб. НДС-22%</w:t>
            </w:r>
          </w:p>
          <w:p w:rsidR="00E77E27" w:rsidRDefault="008E0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10 146 410,16  рублей без НДС.</w:t>
            </w:r>
          </w:p>
        </w:tc>
        <w:tc>
          <w:tcPr>
            <w:tcW w:w="2553" w:type="dxa"/>
            <w:vAlign w:val="center"/>
          </w:tcPr>
          <w:p w:rsidR="00E77E27" w:rsidRDefault="008E0C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03.11.2026 - 31.12.2026</w:t>
            </w:r>
          </w:p>
        </w:tc>
      </w:tr>
    </w:tbl>
    <w:p w:rsidR="00E77E27" w:rsidRDefault="00E77E27">
      <w:pPr>
        <w:tabs>
          <w:tab w:val="left" w:pos="1418"/>
        </w:tabs>
        <w:ind w:left="1134" w:right="170"/>
        <w:jc w:val="both"/>
        <w:rPr>
          <w:sz w:val="22"/>
          <w:szCs w:val="22"/>
        </w:rPr>
      </w:pPr>
    </w:p>
    <w:p w:rsidR="00E77E27" w:rsidRDefault="00E77E27">
      <w:pPr>
        <w:tabs>
          <w:tab w:val="left" w:pos="1418"/>
        </w:tabs>
        <w:ind w:left="1134" w:right="170"/>
        <w:jc w:val="both"/>
        <w:rPr>
          <w:sz w:val="22"/>
          <w:szCs w:val="22"/>
        </w:rPr>
      </w:pPr>
    </w:p>
    <w:p w:rsidR="00E77E27" w:rsidRDefault="00E77E27">
      <w:pPr>
        <w:tabs>
          <w:tab w:val="left" w:pos="1418"/>
        </w:tabs>
        <w:ind w:left="1134" w:right="170"/>
        <w:jc w:val="both"/>
        <w:rPr>
          <w:sz w:val="22"/>
          <w:szCs w:val="22"/>
        </w:rPr>
      </w:pPr>
    </w:p>
    <w:p w:rsidR="00E77E27" w:rsidRDefault="00E77E27">
      <w:pPr>
        <w:tabs>
          <w:tab w:val="left" w:pos="1418"/>
        </w:tabs>
        <w:ind w:left="1134" w:right="170"/>
        <w:jc w:val="both"/>
        <w:rPr>
          <w:sz w:val="22"/>
          <w:szCs w:val="22"/>
        </w:rPr>
      </w:pPr>
    </w:p>
    <w:p w:rsidR="00E77E27" w:rsidRDefault="00E77E27">
      <w:pPr>
        <w:tabs>
          <w:tab w:val="left" w:pos="1418"/>
        </w:tabs>
        <w:ind w:left="1134" w:right="170"/>
        <w:jc w:val="both"/>
        <w:rPr>
          <w:sz w:val="22"/>
          <w:szCs w:val="22"/>
        </w:rPr>
      </w:pPr>
    </w:p>
    <w:p w:rsidR="00E77E27" w:rsidRDefault="00E77E27">
      <w:pPr>
        <w:tabs>
          <w:tab w:val="left" w:pos="1418"/>
        </w:tabs>
        <w:ind w:left="1134" w:right="170"/>
        <w:jc w:val="both"/>
        <w:rPr>
          <w:sz w:val="22"/>
          <w:szCs w:val="22"/>
        </w:rPr>
      </w:pPr>
    </w:p>
    <w:p w:rsidR="00E77E27" w:rsidRDefault="008E0C59">
      <w:pPr>
        <w:numPr>
          <w:ilvl w:val="0"/>
          <w:numId w:val="1"/>
        </w:numPr>
        <w:tabs>
          <w:tab w:val="left" w:pos="1418"/>
        </w:tabs>
        <w:ind w:left="0" w:right="170" w:firstLine="567"/>
        <w:jc w:val="both"/>
        <w:rPr>
          <w:sz w:val="22"/>
          <w:szCs w:val="22"/>
        </w:rPr>
      </w:pPr>
      <w:r>
        <w:rPr>
          <w:sz w:val="22"/>
          <w:szCs w:val="22"/>
        </w:rPr>
        <w:t>Закупочная комиссия рассмотрела и определила:</w:t>
      </w:r>
    </w:p>
    <w:p w:rsidR="00E77E27" w:rsidRDefault="00E77E27">
      <w:pPr>
        <w:ind w:right="170" w:firstLine="567"/>
        <w:jc w:val="both"/>
        <w:rPr>
          <w:sz w:val="22"/>
          <w:szCs w:val="22"/>
        </w:rPr>
      </w:pPr>
    </w:p>
    <w:p w:rsidR="00E77E27" w:rsidRDefault="008E0C59">
      <w:pPr>
        <w:ind w:right="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Сведения первых частей заявок участников запроса предложений в электронной форме на электронной торговой площадке </w:t>
      </w:r>
      <w:hyperlink r:id="rId14" w:tooltip="https://tender.lot-online.ru/" w:history="1">
        <w:r>
          <w:rPr>
            <w:rStyle w:val="af2"/>
            <w:sz w:val="22"/>
            <w:szCs w:val="22"/>
          </w:rPr>
          <w:t>https://tender.lot-online.ru/</w:t>
        </w:r>
      </w:hyperlink>
      <w:r>
        <w:rPr>
          <w:sz w:val="22"/>
          <w:szCs w:val="22"/>
        </w:rPr>
        <w:t xml:space="preserve"> по анализу технической части поступивших заявок.</w:t>
      </w:r>
    </w:p>
    <w:p w:rsidR="00E77E27" w:rsidRDefault="00E77E27">
      <w:pPr>
        <w:ind w:right="1" w:firstLine="567"/>
        <w:jc w:val="both"/>
        <w:rPr>
          <w:sz w:val="22"/>
          <w:szCs w:val="22"/>
        </w:rPr>
      </w:pPr>
    </w:p>
    <w:p w:rsidR="00E77E27" w:rsidRDefault="008E0C59">
      <w:pPr>
        <w:numPr>
          <w:ilvl w:val="0"/>
          <w:numId w:val="3"/>
        </w:numPr>
        <w:tabs>
          <w:tab w:val="left" w:pos="567"/>
        </w:tabs>
        <w:ind w:left="0" w:right="1" w:firstLine="567"/>
        <w:jc w:val="both"/>
        <w:rPr>
          <w:sz w:val="22"/>
          <w:szCs w:val="22"/>
        </w:rPr>
      </w:pPr>
      <w:r>
        <w:rPr>
          <w:sz w:val="22"/>
          <w:szCs w:val="22"/>
        </w:rPr>
        <w:t>Сведения о соответствии технической части заявки требованиям документации о закупке на основании выводов экспертов по анализу технической части заявки Участника:</w:t>
      </w:r>
    </w:p>
    <w:p w:rsidR="00E77E27" w:rsidRDefault="00E77E27">
      <w:pPr>
        <w:tabs>
          <w:tab w:val="left" w:pos="567"/>
        </w:tabs>
        <w:ind w:left="567" w:right="1"/>
        <w:jc w:val="both"/>
        <w:rPr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6379"/>
        <w:gridCol w:w="2409"/>
      </w:tblGrid>
      <w:tr w:rsidR="00E77E27">
        <w:trPr>
          <w:trHeight w:val="188"/>
          <w:tblHeader/>
        </w:trPr>
        <w:tc>
          <w:tcPr>
            <w:tcW w:w="1418" w:type="dxa"/>
            <w:vAlign w:val="center"/>
          </w:tcPr>
          <w:p w:rsidR="00E77E27" w:rsidRDefault="008E0C5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6379" w:type="dxa"/>
            <w:vAlign w:val="center"/>
          </w:tcPr>
          <w:p w:rsidR="00E77E27" w:rsidRDefault="008E0C59">
            <w:pPr>
              <w:pStyle w:val="9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 запроса предложений в электронной форме</w:t>
            </w:r>
          </w:p>
        </w:tc>
        <w:tc>
          <w:tcPr>
            <w:tcW w:w="2409" w:type="dxa"/>
            <w:vAlign w:val="center"/>
          </w:tcPr>
          <w:p w:rsidR="00E77E27" w:rsidRDefault="008E0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Вывод</w:t>
            </w:r>
          </w:p>
        </w:tc>
      </w:tr>
      <w:tr w:rsidR="00E77E27">
        <w:trPr>
          <w:trHeight w:val="427"/>
        </w:trPr>
        <w:tc>
          <w:tcPr>
            <w:tcW w:w="1418" w:type="dxa"/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379" w:type="dxa"/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№531208</w:t>
            </w:r>
          </w:p>
        </w:tc>
        <w:tc>
          <w:tcPr>
            <w:tcW w:w="2409" w:type="dxa"/>
            <w:vAlign w:val="center"/>
          </w:tcPr>
          <w:p w:rsidR="00E77E27" w:rsidRDefault="008E0C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Соответствует</w:t>
            </w:r>
          </w:p>
        </w:tc>
      </w:tr>
      <w:tr w:rsidR="00E77E27">
        <w:trPr>
          <w:trHeight w:val="427"/>
        </w:trPr>
        <w:tc>
          <w:tcPr>
            <w:tcW w:w="1418" w:type="dxa"/>
            <w:vMerge w:val="restart"/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379" w:type="dxa"/>
            <w:vMerge w:val="restart"/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№531228</w:t>
            </w:r>
          </w:p>
        </w:tc>
        <w:tc>
          <w:tcPr>
            <w:tcW w:w="2409" w:type="dxa"/>
            <w:vMerge w:val="restart"/>
            <w:vAlign w:val="center"/>
          </w:tcPr>
          <w:p w:rsidR="00E77E27" w:rsidRDefault="008E0C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Соответствует</w:t>
            </w:r>
          </w:p>
        </w:tc>
      </w:tr>
      <w:tr w:rsidR="00E77E27">
        <w:trPr>
          <w:trHeight w:val="427"/>
        </w:trPr>
        <w:tc>
          <w:tcPr>
            <w:tcW w:w="1418" w:type="dxa"/>
            <w:vMerge w:val="restart"/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379" w:type="dxa"/>
            <w:vMerge w:val="restart"/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№531291</w:t>
            </w:r>
          </w:p>
        </w:tc>
        <w:tc>
          <w:tcPr>
            <w:tcW w:w="2409" w:type="dxa"/>
            <w:vMerge w:val="restart"/>
            <w:vAlign w:val="center"/>
          </w:tcPr>
          <w:p w:rsidR="00E77E27" w:rsidRDefault="008E0C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Соответствует</w:t>
            </w:r>
          </w:p>
        </w:tc>
      </w:tr>
      <w:tr w:rsidR="00E77E27">
        <w:trPr>
          <w:trHeight w:val="427"/>
        </w:trPr>
        <w:tc>
          <w:tcPr>
            <w:tcW w:w="1418" w:type="dxa"/>
            <w:vMerge w:val="restart"/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379" w:type="dxa"/>
            <w:vMerge w:val="restart"/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№531323</w:t>
            </w:r>
          </w:p>
        </w:tc>
        <w:tc>
          <w:tcPr>
            <w:tcW w:w="2409" w:type="dxa"/>
            <w:vMerge w:val="restart"/>
            <w:vAlign w:val="center"/>
          </w:tcPr>
          <w:p w:rsidR="00E77E27" w:rsidRDefault="008E0C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Соответствует</w:t>
            </w:r>
          </w:p>
        </w:tc>
      </w:tr>
      <w:tr w:rsidR="00E77E27">
        <w:trPr>
          <w:trHeight w:val="427"/>
        </w:trPr>
        <w:tc>
          <w:tcPr>
            <w:tcW w:w="1418" w:type="dxa"/>
            <w:vMerge w:val="restart"/>
            <w:vAlign w:val="center"/>
          </w:tcPr>
          <w:p w:rsidR="00E77E27" w:rsidRDefault="008E0C59">
            <w:pPr>
              <w:widowControl w:val="0"/>
              <w:ind w:left="106" w:right="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379" w:type="dxa"/>
            <w:vMerge w:val="restart"/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№531497</w:t>
            </w:r>
          </w:p>
        </w:tc>
        <w:tc>
          <w:tcPr>
            <w:tcW w:w="2409" w:type="dxa"/>
            <w:vMerge w:val="restart"/>
            <w:vAlign w:val="center"/>
          </w:tcPr>
          <w:p w:rsidR="00E77E27" w:rsidRDefault="008E0C5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Соответствует</w:t>
            </w:r>
          </w:p>
        </w:tc>
      </w:tr>
    </w:tbl>
    <w:p w:rsidR="00E77E27" w:rsidRDefault="00E77E27">
      <w:pPr>
        <w:pStyle w:val="afb"/>
        <w:ind w:left="851"/>
        <w:jc w:val="both"/>
        <w:rPr>
          <w:rFonts w:ascii="Times New Roman" w:hAnsi="Times New Roman"/>
          <w:sz w:val="22"/>
          <w:szCs w:val="22"/>
        </w:rPr>
      </w:pPr>
    </w:p>
    <w:p w:rsidR="00E77E27" w:rsidRPr="008E0C59" w:rsidRDefault="008E0C59">
      <w:pPr>
        <w:pStyle w:val="afb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bCs/>
          <w:sz w:val="22"/>
          <w:szCs w:val="22"/>
          <w:lang w:val="ru-RU"/>
        </w:rPr>
        <w:t>Закупочная комиссия по результатам голосования решила:</w:t>
      </w:r>
    </w:p>
    <w:p w:rsidR="00E77E27" w:rsidRPr="008E0C59" w:rsidRDefault="00E77E27">
      <w:pPr>
        <w:pStyle w:val="afb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E77E27" w:rsidRDefault="008E0C59">
      <w:pPr>
        <w:numPr>
          <w:ilvl w:val="1"/>
          <w:numId w:val="8"/>
        </w:numPr>
        <w:tabs>
          <w:tab w:val="left" w:pos="567"/>
        </w:tabs>
        <w:ind w:left="0" w:firstLine="567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Принимая во внимание </w:t>
      </w:r>
      <w:r>
        <w:rPr>
          <w:sz w:val="22"/>
          <w:szCs w:val="22"/>
        </w:rPr>
        <w:t xml:space="preserve">результаты проведенной экспертами экспертизы </w:t>
      </w:r>
      <w:r>
        <w:rPr>
          <w:bCs/>
          <w:sz w:val="22"/>
          <w:szCs w:val="22"/>
        </w:rPr>
        <w:t xml:space="preserve">поступившей первой части заявки участника запроса предложений в электронной форме на </w:t>
      </w:r>
      <w:r>
        <w:rPr>
          <w:sz w:val="22"/>
          <w:szCs w:val="22"/>
        </w:rPr>
        <w:t xml:space="preserve">право заключения договора по лоту: Оказание услуг по организации торжественного </w:t>
      </w:r>
      <w:r>
        <w:rPr>
          <w:sz w:val="22"/>
          <w:szCs w:val="22"/>
        </w:rPr>
        <w:t>мероприятия приуроченного к 100-летнему юбилею</w:t>
      </w:r>
      <w:r>
        <w:rPr>
          <w:sz w:val="22"/>
          <w:szCs w:val="22"/>
        </w:rPr>
        <w:t xml:space="preserve"> филиала ПАО "Россети Ленэнерго" "СПбВС"(261800), п</w:t>
      </w:r>
      <w:r>
        <w:rPr>
          <w:bCs/>
          <w:sz w:val="22"/>
          <w:szCs w:val="22"/>
        </w:rPr>
        <w:t>ризнать соответствующей требованиям документации о закупке и принять к дальнейшему рассмотрению заявку следующего участника:</w:t>
      </w:r>
    </w:p>
    <w:p w:rsidR="00E77E27" w:rsidRDefault="00E77E27">
      <w:pPr>
        <w:tabs>
          <w:tab w:val="left" w:pos="567"/>
        </w:tabs>
        <w:ind w:left="567"/>
        <w:jc w:val="both"/>
        <w:rPr>
          <w:bCs/>
          <w:sz w:val="22"/>
          <w:szCs w:val="22"/>
        </w:rPr>
      </w:pPr>
    </w:p>
    <w:tbl>
      <w:tblPr>
        <w:tblW w:w="10206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8930"/>
      </w:tblGrid>
      <w:tr w:rsidR="00E77E27">
        <w:trPr>
          <w:cantSplit/>
          <w:trHeight w:val="29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№ п/п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Участник запроса предложений в электронной форме</w:t>
            </w:r>
          </w:p>
        </w:tc>
      </w:tr>
      <w:tr w:rsidR="00E77E27">
        <w:trPr>
          <w:cantSplit/>
          <w:trHeight w:val="39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№531208</w:t>
            </w:r>
          </w:p>
        </w:tc>
      </w:tr>
      <w:tr w:rsidR="00E77E27">
        <w:trPr>
          <w:trHeight w:val="397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№531228</w:t>
            </w:r>
          </w:p>
        </w:tc>
      </w:tr>
      <w:tr w:rsidR="00E77E27">
        <w:trPr>
          <w:trHeight w:val="397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№531291</w:t>
            </w:r>
          </w:p>
        </w:tc>
      </w:tr>
      <w:tr w:rsidR="00E77E27">
        <w:trPr>
          <w:trHeight w:val="397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№531323</w:t>
            </w:r>
          </w:p>
        </w:tc>
      </w:tr>
      <w:tr w:rsidR="00E77E27">
        <w:trPr>
          <w:trHeight w:val="397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Участник №531497</w:t>
            </w:r>
          </w:p>
        </w:tc>
      </w:tr>
    </w:tbl>
    <w:p w:rsidR="00E77E27" w:rsidRDefault="00E77E27">
      <w:pPr>
        <w:rPr>
          <w:sz w:val="22"/>
          <w:szCs w:val="22"/>
        </w:rPr>
      </w:pPr>
    </w:p>
    <w:p w:rsidR="00E77E27" w:rsidRDefault="00E77E27">
      <w:pPr>
        <w:rPr>
          <w:sz w:val="22"/>
          <w:szCs w:val="22"/>
        </w:rPr>
      </w:pPr>
    </w:p>
    <w:p w:rsidR="00E77E27" w:rsidRDefault="008E0C59">
      <w:pPr>
        <w:ind w:left="142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Результаты голосования: </w:t>
      </w:r>
    </w:p>
    <w:p w:rsidR="00E77E27" w:rsidRDefault="008E0C59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«За» - ____ членов комиссии; </w:t>
      </w:r>
    </w:p>
    <w:p w:rsidR="00E77E27" w:rsidRDefault="008E0C59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«Против» - ____ членов комиссии; </w:t>
      </w:r>
    </w:p>
    <w:p w:rsidR="00E77E27" w:rsidRDefault="008E0C59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«Воздержался» - ____ членов комиссии; </w:t>
      </w:r>
    </w:p>
    <w:p w:rsidR="00E77E27" w:rsidRDefault="008E0C59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«Отсутствовало» - ____ членов комиссии.</w:t>
      </w: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E77E27">
      <w:pPr>
        <w:ind w:left="142"/>
        <w:jc w:val="both"/>
        <w:rPr>
          <w:sz w:val="22"/>
          <w:szCs w:val="22"/>
        </w:rPr>
      </w:pPr>
    </w:p>
    <w:p w:rsidR="00E77E27" w:rsidRDefault="008E0C59">
      <w:pPr>
        <w:ind w:left="142"/>
        <w:jc w:val="both"/>
        <w:rPr>
          <w:sz w:val="22"/>
          <w:szCs w:val="22"/>
        </w:rPr>
      </w:pPr>
      <w:r>
        <w:rPr>
          <w:sz w:val="22"/>
          <w:szCs w:val="22"/>
        </w:rPr>
        <w:t>Подписи членов Закупочной комиссии:</w:t>
      </w:r>
    </w:p>
    <w:tbl>
      <w:tblPr>
        <w:tblW w:w="10444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418"/>
        <w:gridCol w:w="1559"/>
        <w:gridCol w:w="2126"/>
        <w:gridCol w:w="3639"/>
      </w:tblGrid>
      <w:tr w:rsidR="00E77E27">
        <w:trPr>
          <w:trHeight w:val="838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За/Против/</w:t>
            </w:r>
          </w:p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Возд./</w:t>
            </w:r>
          </w:p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Отсутст.</w:t>
            </w: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</w:tr>
      <w:tr w:rsidR="00E77E27">
        <w:trPr>
          <w:trHeight w:val="1056"/>
          <w:jc w:val="center"/>
        </w:trPr>
        <w:tc>
          <w:tcPr>
            <w:tcW w:w="170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комиссии</w:t>
            </w: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Парфенов Н.Н.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Исполняющий обязанности начальника департамента логистики и МТО ПАО «Россети Ленэнерго»</w:t>
            </w:r>
          </w:p>
        </w:tc>
      </w:tr>
      <w:tr w:rsidR="00E77E27">
        <w:trPr>
          <w:trHeight w:val="1128"/>
          <w:jc w:val="center"/>
        </w:trPr>
        <w:tc>
          <w:tcPr>
            <w:tcW w:w="170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председателя комиссии</w:t>
            </w: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noWrap/>
            <w:vAlign w:val="bottom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А.В.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по безопасности - начальник департамента безопасности ПАО «Россети Ленэнерго»</w:t>
            </w:r>
          </w:p>
        </w:tc>
      </w:tr>
      <w:tr w:rsidR="00E77E27">
        <w:trPr>
          <w:trHeight w:val="1012"/>
          <w:jc w:val="center"/>
        </w:trPr>
        <w:tc>
          <w:tcPr>
            <w:tcW w:w="1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комиссии</w:t>
            </w: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Гаас О.А.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Исполняющий обязанности директора по финансам – начальника департамента финансов ПАО «Россети Ленэнерго»</w:t>
            </w:r>
          </w:p>
        </w:tc>
      </w:tr>
      <w:tr w:rsidR="00E77E27">
        <w:trPr>
          <w:trHeight w:val="964"/>
          <w:jc w:val="center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Чумак Ю.В.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антикоррупционных комплаенс-процедур ПАО «Россети Ленэнерго»</w:t>
            </w:r>
          </w:p>
        </w:tc>
      </w:tr>
      <w:tr w:rsidR="00E77E27">
        <w:trPr>
          <w:trHeight w:val="1078"/>
          <w:jc w:val="center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Подольский В.А.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начальника отдела правовой экспертизы </w:t>
            </w:r>
            <w:r>
              <w:rPr>
                <w:sz w:val="22"/>
                <w:szCs w:val="22"/>
              </w:rPr>
              <w:br/>
              <w:t>ПАО «Россети Ленэнерго»</w:t>
            </w:r>
          </w:p>
        </w:tc>
      </w:tr>
      <w:tr w:rsidR="00E77E27">
        <w:trPr>
          <w:trHeight w:val="838"/>
          <w:jc w:val="center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Батанов П.В.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главного инженера </w:t>
            </w:r>
            <w:r>
              <w:rPr>
                <w:sz w:val="22"/>
                <w:szCs w:val="22"/>
              </w:rPr>
              <w:br/>
              <w:t>по высоковольтным сетям – начальник департамента высоковольтных сетей ПАО «Россети Ленэнерго»</w:t>
            </w:r>
          </w:p>
        </w:tc>
      </w:tr>
      <w:tr w:rsidR="00E77E27">
        <w:trPr>
          <w:trHeight w:val="1065"/>
          <w:jc w:val="center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 А.М.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тендерно-договорного отдела управления строительства и реконструкции объектов распределительной сети департамента капитального строительства </w:t>
            </w:r>
          </w:p>
          <w:p w:rsidR="00E77E27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 «Россети Ленэнерго»</w:t>
            </w:r>
          </w:p>
        </w:tc>
      </w:tr>
      <w:tr w:rsidR="00E77E27">
        <w:trPr>
          <w:trHeight w:val="1042"/>
          <w:jc w:val="center"/>
        </w:trPr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77E27" w:rsidRDefault="00E77E27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zh-CN"/>
              </w:rPr>
              <w:t>Шулаков Н.А.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филиала </w:t>
            </w:r>
            <w:r>
              <w:rPr>
                <w:sz w:val="22"/>
                <w:szCs w:val="22"/>
              </w:rPr>
              <w:br/>
              <w:t>ПАО «Россети Ленэнерго» «СПбВС»</w:t>
            </w:r>
          </w:p>
        </w:tc>
      </w:tr>
      <w:tr w:rsidR="00E77E27" w:rsidTr="008E0C59">
        <w:trPr>
          <w:trHeight w:val="1100"/>
          <w:jc w:val="center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комиссии (без права голоса)</w:t>
            </w:r>
          </w:p>
        </w:tc>
        <w:tc>
          <w:tcPr>
            <w:tcW w:w="141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</w:t>
            </w:r>
          </w:p>
        </w:tc>
        <w:tc>
          <w:tcPr>
            <w:tcW w:w="155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Default="008E0C59">
            <w:pPr>
              <w:pStyle w:val="26"/>
              <w:shd w:val="clear" w:color="auto" w:fill="auto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Pr="008E0C59" w:rsidRDefault="008E0C59">
            <w:pPr>
              <w:pStyle w:val="26"/>
              <w:shd w:val="clear" w:color="auto" w:fill="auto"/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E0C59">
              <w:rPr>
                <w:sz w:val="22"/>
                <w:szCs w:val="22"/>
              </w:rPr>
              <w:t>Верясова Ю.А.</w:t>
            </w:r>
          </w:p>
        </w:tc>
        <w:tc>
          <w:tcPr>
            <w:tcW w:w="363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27" w:rsidRPr="008E0C59" w:rsidRDefault="008E0C59">
            <w:pPr>
              <w:pStyle w:val="26"/>
              <w:shd w:val="clear" w:color="auto" w:fill="auto"/>
              <w:spacing w:after="0" w:line="240" w:lineRule="auto"/>
              <w:ind w:left="9" w:firstLine="0"/>
              <w:rPr>
                <w:sz w:val="22"/>
                <w:szCs w:val="22"/>
              </w:rPr>
            </w:pPr>
            <w:r w:rsidRPr="008E0C59">
              <w:rPr>
                <w:sz w:val="22"/>
                <w:szCs w:val="22"/>
              </w:rPr>
              <w:t>Ведущий специалист отдела подготовки и проведения конкурсов ПАО «Россети Ленэнерго»</w:t>
            </w:r>
            <w:bookmarkStart w:id="0" w:name="_GoBack"/>
            <w:bookmarkEnd w:id="0"/>
          </w:p>
        </w:tc>
      </w:tr>
    </w:tbl>
    <w:p w:rsidR="00E77E27" w:rsidRDefault="00E77E27">
      <w:pPr>
        <w:ind w:left="142"/>
        <w:jc w:val="both"/>
        <w:rPr>
          <w:sz w:val="22"/>
          <w:szCs w:val="22"/>
        </w:rPr>
      </w:pPr>
    </w:p>
    <w:sectPr w:rsidR="00E77E27">
      <w:footerReference w:type="default" r:id="rId15"/>
      <w:pgSz w:w="11906" w:h="16838"/>
      <w:pgMar w:top="568" w:right="707" w:bottom="709" w:left="992" w:header="284" w:footer="2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E27" w:rsidRDefault="008E0C59">
      <w:r>
        <w:separator/>
      </w:r>
    </w:p>
  </w:endnote>
  <w:endnote w:type="continuationSeparator" w:id="0">
    <w:p w:rsidR="00E77E27" w:rsidRDefault="008E0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E27" w:rsidRDefault="008E0C59">
    <w:pPr>
      <w:pStyle w:val="22H2H2212h22RTCiz221Numberedtext3HD2heading2Heading2Hidden2Level2TopicHeadingH21MajorCHSH2-Heading2l2Header222heading2list2AABC"/>
      <w:widowControl w:val="0"/>
      <w:tabs>
        <w:tab w:val="num" w:pos="1418"/>
      </w:tabs>
      <w:jc w:val="center"/>
      <w:rPr>
        <w:sz w:val="18"/>
        <w:szCs w:val="18"/>
      </w:rPr>
    </w:pPr>
    <w:r>
      <w:rPr>
        <w:bCs/>
        <w:sz w:val="18"/>
        <w:szCs w:val="18"/>
      </w:rPr>
      <w:t>Протокол</w:t>
    </w:r>
    <w:r>
      <w:rPr>
        <w:sz w:val="18"/>
        <w:szCs w:val="18"/>
      </w:rPr>
      <w:t xml:space="preserve"> № 261800-2</w:t>
    </w:r>
  </w:p>
  <w:p w:rsidR="00E77E27" w:rsidRDefault="008E0C59">
    <w:pPr>
      <w:pStyle w:val="22H2H2212h22RTCiz221Numberedtext3HD2heading2Heading2Hidden2Level2TopicHeadingH21MajorCHSH2-Heading2l2Header222heading2list2AABC"/>
      <w:widowControl w:val="0"/>
      <w:tabs>
        <w:tab w:val="num" w:pos="1418"/>
      </w:tabs>
      <w:jc w:val="center"/>
      <w:rPr>
        <w:bCs/>
        <w:sz w:val="18"/>
        <w:szCs w:val="18"/>
      </w:rPr>
    </w:pPr>
    <w:r>
      <w:rPr>
        <w:bCs/>
        <w:sz w:val="18"/>
        <w:szCs w:val="18"/>
      </w:rPr>
      <w:t xml:space="preserve">страница </w:t>
    </w:r>
    <w:r>
      <w:fldChar w:fldCharType="begin"/>
    </w:r>
    <w:r>
      <w:instrText>PAGE \* MERGEFORMAT</w:instrText>
    </w:r>
    <w:r>
      <w:fldChar w:fldCharType="separate"/>
    </w:r>
    <w:r w:rsidRPr="008E0C59">
      <w:rPr>
        <w:bCs/>
        <w:noProof/>
        <w:sz w:val="18"/>
        <w:szCs w:val="18"/>
      </w:rPr>
      <w:t>3</w:t>
    </w:r>
    <w:r>
      <w:rPr>
        <w:bCs/>
        <w:sz w:val="18"/>
        <w:szCs w:val="18"/>
      </w:rPr>
      <w:fldChar w:fldCharType="end"/>
    </w:r>
    <w:r>
      <w:rPr>
        <w:bCs/>
        <w:sz w:val="18"/>
        <w:szCs w:val="18"/>
      </w:rPr>
      <w:t xml:space="preserve"> из </w:t>
    </w:r>
    <w:r>
      <w:fldChar w:fldCharType="begin"/>
    </w:r>
    <w:r>
      <w:instrText>NUMPAGES \* MERGEFORMAT</w:instrText>
    </w:r>
    <w:r>
      <w:fldChar w:fldCharType="separate"/>
    </w:r>
    <w:r w:rsidRPr="008E0C59">
      <w:rPr>
        <w:bCs/>
        <w:noProof/>
        <w:sz w:val="18"/>
        <w:szCs w:val="18"/>
      </w:rPr>
      <w:t>3</w:t>
    </w:r>
    <w:r>
      <w:rPr>
        <w:bCs/>
        <w:sz w:val="18"/>
        <w:szCs w:val="18"/>
      </w:rPr>
      <w:fldChar w:fldCharType="end"/>
    </w:r>
  </w:p>
  <w:p w:rsidR="00E77E27" w:rsidRDefault="00E77E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E27" w:rsidRDefault="008E0C59">
      <w:r>
        <w:separator/>
      </w:r>
    </w:p>
  </w:footnote>
  <w:footnote w:type="continuationSeparator" w:id="0">
    <w:p w:rsidR="00E77E27" w:rsidRDefault="008E0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E0FE6"/>
    <w:multiLevelType w:val="multilevel"/>
    <w:tmpl w:val="2682C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A9F1F83"/>
    <w:multiLevelType w:val="multilevel"/>
    <w:tmpl w:val="F24CC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C3B7536"/>
    <w:multiLevelType w:val="multilevel"/>
    <w:tmpl w:val="FE5CA0C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F7A603B"/>
    <w:multiLevelType w:val="multilevel"/>
    <w:tmpl w:val="4C2EEB74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11E07F55"/>
    <w:multiLevelType w:val="hybridMultilevel"/>
    <w:tmpl w:val="4EA68D8A"/>
    <w:lvl w:ilvl="0" w:tplc="64A8E216">
      <w:start w:val="1"/>
      <w:numFmt w:val="decimal"/>
      <w:lvlText w:val="%1."/>
      <w:lvlJc w:val="left"/>
      <w:pPr>
        <w:ind w:left="720" w:hanging="360"/>
      </w:pPr>
    </w:lvl>
    <w:lvl w:ilvl="1" w:tplc="203AA36A">
      <w:start w:val="1"/>
      <w:numFmt w:val="lowerLetter"/>
      <w:lvlText w:val="%2."/>
      <w:lvlJc w:val="left"/>
      <w:pPr>
        <w:ind w:left="1440" w:hanging="360"/>
      </w:pPr>
    </w:lvl>
    <w:lvl w:ilvl="2" w:tplc="A3824868">
      <w:start w:val="1"/>
      <w:numFmt w:val="lowerRoman"/>
      <w:lvlText w:val="%3."/>
      <w:lvlJc w:val="right"/>
      <w:pPr>
        <w:ind w:left="2160" w:hanging="180"/>
      </w:pPr>
    </w:lvl>
    <w:lvl w:ilvl="3" w:tplc="22E408CA">
      <w:start w:val="1"/>
      <w:numFmt w:val="decimal"/>
      <w:lvlText w:val="%4."/>
      <w:lvlJc w:val="left"/>
      <w:pPr>
        <w:ind w:left="2880" w:hanging="360"/>
      </w:pPr>
    </w:lvl>
    <w:lvl w:ilvl="4" w:tplc="AA40EF5C">
      <w:start w:val="1"/>
      <w:numFmt w:val="lowerLetter"/>
      <w:lvlText w:val="%5."/>
      <w:lvlJc w:val="left"/>
      <w:pPr>
        <w:ind w:left="3600" w:hanging="360"/>
      </w:pPr>
    </w:lvl>
    <w:lvl w:ilvl="5" w:tplc="468E11C2">
      <w:start w:val="1"/>
      <w:numFmt w:val="lowerRoman"/>
      <w:lvlText w:val="%6."/>
      <w:lvlJc w:val="right"/>
      <w:pPr>
        <w:ind w:left="4320" w:hanging="180"/>
      </w:pPr>
    </w:lvl>
    <w:lvl w:ilvl="6" w:tplc="81028C5C">
      <w:start w:val="1"/>
      <w:numFmt w:val="decimal"/>
      <w:lvlText w:val="%7."/>
      <w:lvlJc w:val="left"/>
      <w:pPr>
        <w:ind w:left="5040" w:hanging="360"/>
      </w:pPr>
    </w:lvl>
    <w:lvl w:ilvl="7" w:tplc="304AD2AA">
      <w:start w:val="1"/>
      <w:numFmt w:val="lowerLetter"/>
      <w:lvlText w:val="%8."/>
      <w:lvlJc w:val="left"/>
      <w:pPr>
        <w:ind w:left="5760" w:hanging="360"/>
      </w:pPr>
    </w:lvl>
    <w:lvl w:ilvl="8" w:tplc="692AF0E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74AFD"/>
    <w:multiLevelType w:val="hybridMultilevel"/>
    <w:tmpl w:val="262A785A"/>
    <w:lvl w:ilvl="0" w:tplc="9D266A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1656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97CD58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5F2CD4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C424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D66E33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DB894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6A7A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444E53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96860A0"/>
    <w:multiLevelType w:val="multilevel"/>
    <w:tmpl w:val="716A5DD8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21527E9B"/>
    <w:multiLevelType w:val="multilevel"/>
    <w:tmpl w:val="A9000A78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249D56DC"/>
    <w:multiLevelType w:val="multilevel"/>
    <w:tmpl w:val="F9E0BE2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2A4D7B31"/>
    <w:multiLevelType w:val="multilevel"/>
    <w:tmpl w:val="3E0A73D8"/>
    <w:lvl w:ilvl="0">
      <w:start w:val="3"/>
      <w:numFmt w:val="decimalZero"/>
      <w:lvlText w:val="%1"/>
      <w:lvlJc w:val="left"/>
      <w:pPr>
        <w:ind w:left="1080" w:hanging="1080"/>
      </w:pPr>
    </w:lvl>
    <w:lvl w:ilvl="1">
      <w:start w:val="5"/>
      <w:numFmt w:val="decimalZero"/>
      <w:lvlText w:val="%1.%2"/>
      <w:lvlJc w:val="left"/>
      <w:pPr>
        <w:ind w:left="1080" w:hanging="1080"/>
      </w:pPr>
    </w:lvl>
    <w:lvl w:ilvl="2">
      <w:start w:val="2024"/>
      <w:numFmt w:val="decimal"/>
      <w:lvlText w:val="%1.%2.%3"/>
      <w:lvlJc w:val="left"/>
      <w:pPr>
        <w:ind w:left="1080" w:hanging="108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 w15:restartNumberingAfterBreak="0">
    <w:nsid w:val="2E263238"/>
    <w:multiLevelType w:val="hybridMultilevel"/>
    <w:tmpl w:val="ABCAE0DE"/>
    <w:lvl w:ilvl="0" w:tplc="305A6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E426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F9AF20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8AA214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B5633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55E4D3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DCA5EE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C02E7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F829E0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0655C9E"/>
    <w:multiLevelType w:val="hybridMultilevel"/>
    <w:tmpl w:val="A80C7D6A"/>
    <w:lvl w:ilvl="0" w:tplc="B5E812F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DA3CCD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C488D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CC23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269A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BC8C3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2649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56C4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26015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84E40F1"/>
    <w:multiLevelType w:val="hybridMultilevel"/>
    <w:tmpl w:val="45DEDE6C"/>
    <w:lvl w:ilvl="0" w:tplc="5958D7E0">
      <w:start w:val="1"/>
      <w:numFmt w:val="upperRoman"/>
      <w:lvlText w:val="%1."/>
      <w:lvlJc w:val="right"/>
      <w:pPr>
        <w:ind w:left="1260" w:hanging="360"/>
      </w:pPr>
      <w:rPr>
        <w:b w:val="0"/>
      </w:rPr>
    </w:lvl>
    <w:lvl w:ilvl="1" w:tplc="57A25028">
      <w:start w:val="1"/>
      <w:numFmt w:val="lowerLetter"/>
      <w:lvlText w:val="%2."/>
      <w:lvlJc w:val="left"/>
      <w:pPr>
        <w:ind w:left="1980" w:hanging="360"/>
      </w:pPr>
    </w:lvl>
    <w:lvl w:ilvl="2" w:tplc="6706D634">
      <w:start w:val="1"/>
      <w:numFmt w:val="lowerRoman"/>
      <w:lvlText w:val="%3."/>
      <w:lvlJc w:val="right"/>
      <w:pPr>
        <w:ind w:left="2700" w:hanging="180"/>
      </w:pPr>
    </w:lvl>
    <w:lvl w:ilvl="3" w:tplc="3C1EAAAE">
      <w:start w:val="1"/>
      <w:numFmt w:val="decimal"/>
      <w:lvlText w:val="%4."/>
      <w:lvlJc w:val="left"/>
      <w:pPr>
        <w:ind w:left="3420" w:hanging="360"/>
      </w:pPr>
    </w:lvl>
    <w:lvl w:ilvl="4" w:tplc="7F160A9E">
      <w:start w:val="1"/>
      <w:numFmt w:val="lowerLetter"/>
      <w:lvlText w:val="%5."/>
      <w:lvlJc w:val="left"/>
      <w:pPr>
        <w:ind w:left="4140" w:hanging="360"/>
      </w:pPr>
    </w:lvl>
    <w:lvl w:ilvl="5" w:tplc="CCCC2D14">
      <w:start w:val="1"/>
      <w:numFmt w:val="lowerRoman"/>
      <w:lvlText w:val="%6."/>
      <w:lvlJc w:val="right"/>
      <w:pPr>
        <w:ind w:left="4860" w:hanging="180"/>
      </w:pPr>
    </w:lvl>
    <w:lvl w:ilvl="6" w:tplc="AE3A9324">
      <w:start w:val="1"/>
      <w:numFmt w:val="decimal"/>
      <w:lvlText w:val="%7."/>
      <w:lvlJc w:val="left"/>
      <w:pPr>
        <w:ind w:left="5580" w:hanging="360"/>
      </w:pPr>
    </w:lvl>
    <w:lvl w:ilvl="7" w:tplc="4CFCEDEC">
      <w:start w:val="1"/>
      <w:numFmt w:val="lowerLetter"/>
      <w:lvlText w:val="%8."/>
      <w:lvlJc w:val="left"/>
      <w:pPr>
        <w:ind w:left="6300" w:hanging="360"/>
      </w:pPr>
    </w:lvl>
    <w:lvl w:ilvl="8" w:tplc="2758AAD6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443556B0"/>
    <w:multiLevelType w:val="multilevel"/>
    <w:tmpl w:val="8D9897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54B31B03"/>
    <w:multiLevelType w:val="multilevel"/>
    <w:tmpl w:val="B878515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5" w15:restartNumberingAfterBreak="0">
    <w:nsid w:val="57011431"/>
    <w:multiLevelType w:val="hybridMultilevel"/>
    <w:tmpl w:val="A0F8E78E"/>
    <w:lvl w:ilvl="0" w:tplc="F342E3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59EED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3E6612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70E648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3CD3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C1C6F3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62206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2C0F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D1642C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B0052E"/>
    <w:multiLevelType w:val="hybridMultilevel"/>
    <w:tmpl w:val="E55ED95E"/>
    <w:lvl w:ilvl="0" w:tplc="642A1A2E">
      <w:start w:val="1"/>
      <w:numFmt w:val="decimal"/>
      <w:lvlText w:val="%1."/>
      <w:lvlJc w:val="left"/>
      <w:pPr>
        <w:ind w:left="720" w:hanging="360"/>
      </w:pPr>
    </w:lvl>
    <w:lvl w:ilvl="1" w:tplc="ACA60D72">
      <w:start w:val="1"/>
      <w:numFmt w:val="lowerLetter"/>
      <w:lvlText w:val="%2."/>
      <w:lvlJc w:val="left"/>
      <w:pPr>
        <w:ind w:left="1440" w:hanging="360"/>
      </w:pPr>
    </w:lvl>
    <w:lvl w:ilvl="2" w:tplc="543AADDE">
      <w:start w:val="1"/>
      <w:numFmt w:val="lowerRoman"/>
      <w:lvlText w:val="%3."/>
      <w:lvlJc w:val="right"/>
      <w:pPr>
        <w:ind w:left="2160" w:hanging="180"/>
      </w:pPr>
    </w:lvl>
    <w:lvl w:ilvl="3" w:tplc="AC862A08">
      <w:start w:val="1"/>
      <w:numFmt w:val="decimal"/>
      <w:lvlText w:val="%4."/>
      <w:lvlJc w:val="left"/>
      <w:pPr>
        <w:ind w:left="2880" w:hanging="360"/>
      </w:pPr>
    </w:lvl>
    <w:lvl w:ilvl="4" w:tplc="F948C662">
      <w:start w:val="1"/>
      <w:numFmt w:val="lowerLetter"/>
      <w:lvlText w:val="%5."/>
      <w:lvlJc w:val="left"/>
      <w:pPr>
        <w:ind w:left="3600" w:hanging="360"/>
      </w:pPr>
    </w:lvl>
    <w:lvl w:ilvl="5" w:tplc="19F63F46">
      <w:start w:val="1"/>
      <w:numFmt w:val="lowerRoman"/>
      <w:lvlText w:val="%6."/>
      <w:lvlJc w:val="right"/>
      <w:pPr>
        <w:ind w:left="4320" w:hanging="180"/>
      </w:pPr>
    </w:lvl>
    <w:lvl w:ilvl="6" w:tplc="CE10D646">
      <w:start w:val="1"/>
      <w:numFmt w:val="decimal"/>
      <w:lvlText w:val="%7."/>
      <w:lvlJc w:val="left"/>
      <w:pPr>
        <w:ind w:left="5040" w:hanging="360"/>
      </w:pPr>
    </w:lvl>
    <w:lvl w:ilvl="7" w:tplc="CFEC2516">
      <w:start w:val="1"/>
      <w:numFmt w:val="lowerLetter"/>
      <w:lvlText w:val="%8."/>
      <w:lvlJc w:val="left"/>
      <w:pPr>
        <w:ind w:left="5760" w:hanging="360"/>
      </w:pPr>
    </w:lvl>
    <w:lvl w:ilvl="8" w:tplc="4126CDB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7950"/>
    <w:multiLevelType w:val="hybridMultilevel"/>
    <w:tmpl w:val="83A0F116"/>
    <w:lvl w:ilvl="0" w:tplc="66CE5CFE">
      <w:start w:val="1"/>
      <w:numFmt w:val="bullet"/>
      <w:lvlText w:val=""/>
      <w:lvlJc w:val="left"/>
      <w:pPr>
        <w:ind w:left="788" w:hanging="360"/>
      </w:pPr>
      <w:rPr>
        <w:rFonts w:ascii="Symbol" w:hAnsi="Symbol"/>
        <w:b/>
        <w:sz w:val="20"/>
        <w:szCs w:val="20"/>
      </w:rPr>
    </w:lvl>
    <w:lvl w:ilvl="1" w:tplc="0D2216CC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/>
      </w:rPr>
    </w:lvl>
    <w:lvl w:ilvl="2" w:tplc="ECF4D9EC">
      <w:start w:val="1"/>
      <w:numFmt w:val="bullet"/>
      <w:lvlText w:val=""/>
      <w:lvlJc w:val="left"/>
      <w:pPr>
        <w:ind w:left="2228" w:hanging="360"/>
      </w:pPr>
      <w:rPr>
        <w:rFonts w:ascii="Wingdings" w:hAnsi="Wingdings"/>
      </w:rPr>
    </w:lvl>
    <w:lvl w:ilvl="3" w:tplc="CDC8F170">
      <w:start w:val="1"/>
      <w:numFmt w:val="bullet"/>
      <w:lvlText w:val=""/>
      <w:lvlJc w:val="left"/>
      <w:pPr>
        <w:ind w:left="2948" w:hanging="360"/>
      </w:pPr>
      <w:rPr>
        <w:rFonts w:ascii="Symbol" w:hAnsi="Symbol"/>
      </w:rPr>
    </w:lvl>
    <w:lvl w:ilvl="4" w:tplc="1B421140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/>
      </w:rPr>
    </w:lvl>
    <w:lvl w:ilvl="5" w:tplc="06600264">
      <w:start w:val="1"/>
      <w:numFmt w:val="bullet"/>
      <w:lvlText w:val=""/>
      <w:lvlJc w:val="left"/>
      <w:pPr>
        <w:ind w:left="4388" w:hanging="360"/>
      </w:pPr>
      <w:rPr>
        <w:rFonts w:ascii="Wingdings" w:hAnsi="Wingdings"/>
      </w:rPr>
    </w:lvl>
    <w:lvl w:ilvl="6" w:tplc="F3ACB714">
      <w:start w:val="1"/>
      <w:numFmt w:val="bullet"/>
      <w:lvlText w:val=""/>
      <w:lvlJc w:val="left"/>
      <w:pPr>
        <w:ind w:left="5108" w:hanging="360"/>
      </w:pPr>
      <w:rPr>
        <w:rFonts w:ascii="Symbol" w:hAnsi="Symbol"/>
      </w:rPr>
    </w:lvl>
    <w:lvl w:ilvl="7" w:tplc="FBB05922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/>
      </w:rPr>
    </w:lvl>
    <w:lvl w:ilvl="8" w:tplc="C6C867AA">
      <w:start w:val="1"/>
      <w:numFmt w:val="bullet"/>
      <w:lvlText w:val=""/>
      <w:lvlJc w:val="left"/>
      <w:pPr>
        <w:ind w:left="6548" w:hanging="360"/>
      </w:pPr>
      <w:rPr>
        <w:rFonts w:ascii="Wingdings" w:hAnsi="Wingdings"/>
      </w:rPr>
    </w:lvl>
  </w:abstractNum>
  <w:abstractNum w:abstractNumId="18" w15:restartNumberingAfterBreak="0">
    <w:nsid w:val="5FA17A7C"/>
    <w:multiLevelType w:val="multilevel"/>
    <w:tmpl w:val="4880D976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655E1142"/>
    <w:multiLevelType w:val="hybridMultilevel"/>
    <w:tmpl w:val="72D27412"/>
    <w:lvl w:ilvl="0" w:tplc="660C60BE">
      <w:start w:val="1"/>
      <w:numFmt w:val="bullet"/>
      <w:lvlText w:val=""/>
      <w:lvlJc w:val="left"/>
      <w:pPr>
        <w:ind w:left="1576" w:hanging="360"/>
      </w:pPr>
      <w:rPr>
        <w:rFonts w:ascii="Symbol" w:hAnsi="Symbol"/>
        <w:b/>
        <w:sz w:val="20"/>
        <w:szCs w:val="20"/>
      </w:rPr>
    </w:lvl>
    <w:lvl w:ilvl="1" w:tplc="E6B075C0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/>
      </w:rPr>
    </w:lvl>
    <w:lvl w:ilvl="2" w:tplc="D8769F80">
      <w:start w:val="1"/>
      <w:numFmt w:val="bullet"/>
      <w:lvlText w:val=""/>
      <w:lvlJc w:val="left"/>
      <w:pPr>
        <w:ind w:left="2948" w:hanging="360"/>
      </w:pPr>
      <w:rPr>
        <w:rFonts w:ascii="Wingdings" w:hAnsi="Wingdings"/>
      </w:rPr>
    </w:lvl>
    <w:lvl w:ilvl="3" w:tplc="7B9C8108">
      <w:start w:val="1"/>
      <w:numFmt w:val="bullet"/>
      <w:lvlText w:val=""/>
      <w:lvlJc w:val="left"/>
      <w:pPr>
        <w:ind w:left="3668" w:hanging="360"/>
      </w:pPr>
      <w:rPr>
        <w:rFonts w:ascii="Symbol" w:hAnsi="Symbol"/>
      </w:rPr>
    </w:lvl>
    <w:lvl w:ilvl="4" w:tplc="9E64EAE6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/>
      </w:rPr>
    </w:lvl>
    <w:lvl w:ilvl="5" w:tplc="3B7A25E2">
      <w:start w:val="1"/>
      <w:numFmt w:val="bullet"/>
      <w:lvlText w:val=""/>
      <w:lvlJc w:val="left"/>
      <w:pPr>
        <w:ind w:left="5108" w:hanging="360"/>
      </w:pPr>
      <w:rPr>
        <w:rFonts w:ascii="Wingdings" w:hAnsi="Wingdings"/>
      </w:rPr>
    </w:lvl>
    <w:lvl w:ilvl="6" w:tplc="94EA5726">
      <w:start w:val="1"/>
      <w:numFmt w:val="bullet"/>
      <w:lvlText w:val=""/>
      <w:lvlJc w:val="left"/>
      <w:pPr>
        <w:ind w:left="5828" w:hanging="360"/>
      </w:pPr>
      <w:rPr>
        <w:rFonts w:ascii="Symbol" w:hAnsi="Symbol"/>
      </w:rPr>
    </w:lvl>
    <w:lvl w:ilvl="7" w:tplc="D382A03A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/>
      </w:rPr>
    </w:lvl>
    <w:lvl w:ilvl="8" w:tplc="42C28A7E">
      <w:start w:val="1"/>
      <w:numFmt w:val="bullet"/>
      <w:lvlText w:val=""/>
      <w:lvlJc w:val="left"/>
      <w:pPr>
        <w:ind w:left="7268" w:hanging="360"/>
      </w:pPr>
      <w:rPr>
        <w:rFonts w:ascii="Wingdings" w:hAnsi="Wingdings"/>
      </w:rPr>
    </w:lvl>
  </w:abstractNum>
  <w:abstractNum w:abstractNumId="20" w15:restartNumberingAfterBreak="0">
    <w:nsid w:val="77A374E1"/>
    <w:multiLevelType w:val="multilevel"/>
    <w:tmpl w:val="22825B7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783D0C6A"/>
    <w:multiLevelType w:val="multilevel"/>
    <w:tmpl w:val="3580FB04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0"/>
  </w:num>
  <w:num w:numId="5">
    <w:abstractNumId w:val="16"/>
  </w:num>
  <w:num w:numId="6">
    <w:abstractNumId w:val="1"/>
  </w:num>
  <w:num w:numId="7">
    <w:abstractNumId w:val="14"/>
  </w:num>
  <w:num w:numId="8">
    <w:abstractNumId w:val="13"/>
  </w:num>
  <w:num w:numId="9">
    <w:abstractNumId w:val="17"/>
  </w:num>
  <w:num w:numId="10">
    <w:abstractNumId w:val="19"/>
  </w:num>
  <w:num w:numId="11">
    <w:abstractNumId w:val="11"/>
  </w:num>
  <w:num w:numId="12">
    <w:abstractNumId w:val="18"/>
  </w:num>
  <w:num w:numId="13">
    <w:abstractNumId w:val="10"/>
  </w:num>
  <w:num w:numId="14">
    <w:abstractNumId w:val="15"/>
  </w:num>
  <w:num w:numId="15">
    <w:abstractNumId w:val="5"/>
  </w:num>
  <w:num w:numId="16">
    <w:abstractNumId w:val="7"/>
  </w:num>
  <w:num w:numId="17">
    <w:abstractNumId w:val="9"/>
  </w:num>
  <w:num w:numId="18">
    <w:abstractNumId w:val="6"/>
  </w:num>
  <w:num w:numId="19">
    <w:abstractNumId w:val="8"/>
  </w:num>
  <w:num w:numId="20">
    <w:abstractNumId w:val="20"/>
  </w:num>
  <w:num w:numId="21">
    <w:abstractNumId w:val="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E27"/>
    <w:rsid w:val="008E0C59"/>
    <w:rsid w:val="00E7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78B35"/>
  <w15:docId w15:val="{110E5FAD-FCEE-4DD3-99CF-10AB65BA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99"/>
    <w:pPr>
      <w:tabs>
        <w:tab w:val="left" w:pos="1980"/>
        <w:tab w:val="right" w:leader="dot" w:pos="10195"/>
      </w:tabs>
      <w:spacing w:after="120"/>
      <w:ind w:left="1979" w:right="1134" w:hanging="902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DocumentHeader1H11Heading1iz111111121111112">
    <w:name w:val="Заголовок 1;Document Header1;H1;Введение...;Б1;Heading 1iz;Б11;Заголовок параграфа (1.);Ариал11;Заголовок 1 абб;Заголовок 1 Знак2 Знак;Заголовок 1 Знак1 Знак Знак;Заголовок 1 Знак Знак Знак Знак;Заголовок 1 Знак Знак1 Знак Знак;Заголовок 1 Знак Знак2 Зн"/>
    <w:basedOn w:val="a"/>
    <w:next w:val="a"/>
    <w:link w:val="13"/>
    <w:qFormat/>
    <w:pPr>
      <w:keepNext/>
      <w:keepLines/>
      <w:pageBreakBefore/>
      <w:tabs>
        <w:tab w:val="num" w:pos="1134"/>
      </w:tabs>
      <w:spacing w:before="480" w:after="240"/>
      <w:ind w:left="1134" w:hanging="1134"/>
      <w:outlineLvl w:val="0"/>
    </w:pPr>
    <w:rPr>
      <w:rFonts w:ascii="Arial" w:hAnsi="Arial"/>
      <w:b/>
      <w:sz w:val="40"/>
      <w:lang w:val="en-US" w:eastAsia="en-US"/>
    </w:rPr>
  </w:style>
  <w:style w:type="paragraph" w:customStyle="1" w:styleId="22H2H2212h22RTCiz221Numberedtext3HD2heading2Heading2Hidden2Level2TopicHeadingH21MajorCHSH2-Heading2l2Header222heading2list2AABC">
    <w:name w:val="Заголовок 2;Заголовок 2 Знак;H2;H2 Знак;Заголовок 21;2;h2;Б2;RTC;iz2;Заголовок 2 Знак1;Numbered text 3;HD2;heading 2;Heading 2 Hidden;Раздел Знак;Заголовок 2 Знак Знак;Level 2 Topic Heading;H21;Major;CHS;H2-Heading 2;l2;Header2;22;heading2;list2;A;A.B.C"/>
    <w:basedOn w:val="a"/>
    <w:next w:val="a"/>
    <w:qFormat/>
    <w:pPr>
      <w:keepNext/>
      <w:jc w:val="both"/>
      <w:outlineLvl w:val="1"/>
    </w:pPr>
  </w:style>
  <w:style w:type="paragraph" w:styleId="afb">
    <w:name w:val="Balloon Text"/>
    <w:basedOn w:val="a"/>
    <w:link w:val="afc"/>
    <w:semiHidden/>
    <w:rPr>
      <w:rFonts w:ascii="Tahoma" w:hAnsi="Tahoma"/>
      <w:sz w:val="16"/>
      <w:szCs w:val="16"/>
      <w:lang w:val="en-US" w:eastAsia="en-US"/>
    </w:rPr>
  </w:style>
  <w:style w:type="paragraph" w:customStyle="1" w:styleId="afd">
    <w:name w:val="Основной текст;Основной текст таблиц;в таблице;таблицы;в таблицах"/>
    <w:basedOn w:val="a"/>
    <w:link w:val="afe"/>
    <w:pPr>
      <w:tabs>
        <w:tab w:val="left" w:pos="4536"/>
      </w:tabs>
      <w:ind w:right="4961"/>
    </w:pPr>
  </w:style>
  <w:style w:type="paragraph" w:customStyle="1" w:styleId="Normal1">
    <w:name w:val="Normal1"/>
    <w:pPr>
      <w:spacing w:before="100" w:after="100"/>
    </w:pPr>
    <w:rPr>
      <w:sz w:val="24"/>
      <w:lang w:eastAsia="ru-RU"/>
    </w:rPr>
  </w:style>
  <w:style w:type="paragraph" w:styleId="aff">
    <w:name w:val="List Number"/>
    <w:basedOn w:val="a"/>
    <w:pPr>
      <w:spacing w:before="60" w:line="360" w:lineRule="auto"/>
      <w:jc w:val="both"/>
    </w:pPr>
    <w:rPr>
      <w:sz w:val="28"/>
    </w:rPr>
  </w:style>
  <w:style w:type="paragraph" w:customStyle="1" w:styleId="aff0">
    <w:name w:val="Пункт"/>
    <w:basedOn w:val="a"/>
    <w:link w:val="14"/>
    <w:pPr>
      <w:tabs>
        <w:tab w:val="num" w:pos="1134"/>
      </w:tabs>
      <w:spacing w:line="360" w:lineRule="auto"/>
      <w:ind w:left="1134" w:hanging="1134"/>
      <w:jc w:val="both"/>
    </w:pPr>
    <w:rPr>
      <w:sz w:val="28"/>
    </w:rPr>
  </w:style>
  <w:style w:type="character" w:customStyle="1" w:styleId="14">
    <w:name w:val="Пункт Знак1"/>
    <w:link w:val="aff0"/>
    <w:rPr>
      <w:sz w:val="28"/>
      <w:lang w:val="ru-RU" w:eastAsia="ru-RU" w:bidi="ar-SA"/>
    </w:rPr>
  </w:style>
  <w:style w:type="character" w:customStyle="1" w:styleId="ae">
    <w:name w:val="Нижний колонтитул Знак"/>
    <w:link w:val="ad"/>
    <w:uiPriority w:val="99"/>
    <w:rPr>
      <w:rFonts w:ascii="Times New Roman CYR" w:hAnsi="Times New Roman CYR"/>
      <w:lang w:val="ru-RU" w:eastAsia="ru-RU" w:bidi="ar-SA"/>
    </w:rPr>
  </w:style>
  <w:style w:type="paragraph" w:customStyle="1" w:styleId="120">
    <w:name w:val="Стиль Основной текст с отступом + 12 пт По ширине Слева:  0 см П..."/>
    <w:basedOn w:val="aff1"/>
    <w:pPr>
      <w:spacing w:after="0"/>
      <w:ind w:left="0" w:firstLine="567"/>
      <w:jc w:val="both"/>
    </w:pPr>
  </w:style>
  <w:style w:type="paragraph" w:styleId="aff1">
    <w:name w:val="Body Text Indent"/>
    <w:basedOn w:val="a"/>
    <w:link w:val="aff2"/>
    <w:pPr>
      <w:spacing w:after="120"/>
      <w:ind w:left="283"/>
    </w:pPr>
    <w:rPr>
      <w:lang w:val="en-US" w:eastAsia="en-US"/>
    </w:rPr>
  </w:style>
  <w:style w:type="character" w:customStyle="1" w:styleId="ac">
    <w:name w:val="Верхний колонтитул Знак"/>
    <w:link w:val="ab"/>
    <w:uiPriority w:val="99"/>
    <w:rPr>
      <w:rFonts w:ascii="Times New Roman CYR" w:hAnsi="Times New Roman CYR"/>
    </w:rPr>
  </w:style>
  <w:style w:type="character" w:customStyle="1" w:styleId="aff3">
    <w:name w:val="комментарий"/>
    <w:rPr>
      <w:b/>
      <w:i/>
      <w:shd w:val="clear" w:color="auto" w:fill="FFFF99"/>
    </w:rPr>
  </w:style>
  <w:style w:type="paragraph" w:customStyle="1" w:styleId="aff4">
    <w:name w:val="Название"/>
    <w:basedOn w:val="a"/>
    <w:link w:val="aff5"/>
    <w:qFormat/>
    <w:pPr>
      <w:jc w:val="center"/>
    </w:pPr>
    <w:rPr>
      <w:b/>
      <w:sz w:val="22"/>
      <w:lang w:val="en-US" w:eastAsia="en-US"/>
    </w:rPr>
  </w:style>
  <w:style w:type="character" w:customStyle="1" w:styleId="aff5">
    <w:name w:val="Название Знак"/>
    <w:link w:val="aff4"/>
    <w:rPr>
      <w:b/>
      <w:sz w:val="22"/>
    </w:rPr>
  </w:style>
  <w:style w:type="character" w:customStyle="1" w:styleId="afc">
    <w:name w:val="Текст выноски Знак"/>
    <w:link w:val="afb"/>
    <w:semiHidden/>
    <w:rPr>
      <w:rFonts w:ascii="Tahoma" w:hAnsi="Tahoma" w:cs="Tahoma"/>
      <w:sz w:val="16"/>
      <w:szCs w:val="16"/>
    </w:rPr>
  </w:style>
  <w:style w:type="paragraph" w:customStyle="1" w:styleId="25">
    <w:name w:val="Обычный2"/>
    <w:pPr>
      <w:spacing w:before="100" w:after="100"/>
    </w:pPr>
    <w:rPr>
      <w:sz w:val="24"/>
      <w:lang w:eastAsia="ru-RU"/>
    </w:rPr>
  </w:style>
  <w:style w:type="character" w:styleId="aff6">
    <w:name w:val="Strong"/>
    <w:uiPriority w:val="22"/>
    <w:qFormat/>
    <w:rPr>
      <w:b/>
      <w:bCs/>
    </w:rPr>
  </w:style>
  <w:style w:type="character" w:customStyle="1" w:styleId="13">
    <w:name w:val="Заголовок 1 Знак"/>
    <w:link w:val="1DocumentHeader1H11Heading1iz111111121111112"/>
    <w:rPr>
      <w:rFonts w:ascii="Arial" w:hAnsi="Arial"/>
      <w:b/>
      <w:sz w:val="40"/>
    </w:rPr>
  </w:style>
  <w:style w:type="paragraph" w:customStyle="1" w:styleId="aff7">
    <w:name w:val="Подпункт"/>
    <w:basedOn w:val="aff0"/>
    <w:link w:val="15"/>
    <w:pPr>
      <w:tabs>
        <w:tab w:val="clear" w:pos="1134"/>
        <w:tab w:val="num" w:pos="1276"/>
      </w:tabs>
      <w:ind w:left="1276"/>
    </w:pPr>
    <w:rPr>
      <w:lang w:val="en-US" w:eastAsia="en-US"/>
    </w:rPr>
  </w:style>
  <w:style w:type="paragraph" w:customStyle="1" w:styleId="aff8">
    <w:name w:val="Подподпункт"/>
    <w:basedOn w:val="aff7"/>
    <w:link w:val="aff9"/>
    <w:pPr>
      <w:tabs>
        <w:tab w:val="clear" w:pos="1276"/>
        <w:tab w:val="num" w:pos="1702"/>
      </w:tabs>
      <w:ind w:left="1702" w:hanging="567"/>
    </w:pPr>
  </w:style>
  <w:style w:type="character" w:customStyle="1" w:styleId="aff9">
    <w:name w:val="Подподпункт Знак"/>
    <w:link w:val="aff8"/>
    <w:rPr>
      <w:sz w:val="28"/>
      <w:lang w:val="en-US" w:eastAsia="en-US"/>
    </w:rPr>
  </w:style>
  <w:style w:type="character" w:customStyle="1" w:styleId="aff2">
    <w:name w:val="Основной текст с отступом Знак"/>
    <w:link w:val="aff1"/>
    <w:rPr>
      <w:rFonts w:ascii="Times New Roman CYR" w:hAnsi="Times New Roman CYR"/>
    </w:rPr>
  </w:style>
  <w:style w:type="character" w:customStyle="1" w:styleId="affa">
    <w:name w:val="Основной текст_"/>
    <w:link w:val="26"/>
    <w:rPr>
      <w:sz w:val="18"/>
      <w:szCs w:val="18"/>
      <w:shd w:val="clear" w:color="auto" w:fill="FFFFFF"/>
    </w:rPr>
  </w:style>
  <w:style w:type="paragraph" w:customStyle="1" w:styleId="26">
    <w:name w:val="Основной текст2"/>
    <w:basedOn w:val="a"/>
    <w:link w:val="affa"/>
    <w:pPr>
      <w:widowControl w:val="0"/>
      <w:shd w:val="clear" w:color="auto" w:fill="FFFFFF"/>
      <w:spacing w:after="240" w:line="235" w:lineRule="exact"/>
      <w:ind w:firstLine="2280"/>
    </w:pPr>
    <w:rPr>
      <w:sz w:val="18"/>
      <w:szCs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rPr>
      <w:rFonts w:ascii="Times New Roman CYR" w:hAnsi="Times New Roman CYR"/>
    </w:rPr>
  </w:style>
  <w:style w:type="character" w:customStyle="1" w:styleId="afe">
    <w:name w:val="Основной текст Знак;Основной текст таблиц Знак;в таблице Знак;таблицы Знак;в таблицах Знак"/>
    <w:link w:val="afd"/>
    <w:rPr>
      <w:rFonts w:ascii="Times New Roman CYR" w:hAnsi="Times New Roman CYR"/>
      <w:sz w:val="24"/>
    </w:rPr>
  </w:style>
  <w:style w:type="character" w:styleId="affb">
    <w:name w:val="FollowedHyperlink"/>
    <w:rPr>
      <w:color w:val="800080"/>
      <w:u w:val="single"/>
    </w:rPr>
  </w:style>
  <w:style w:type="character" w:customStyle="1" w:styleId="15">
    <w:name w:val="Подпункт Знак1"/>
    <w:link w:val="aff7"/>
    <w:rPr>
      <w:sz w:val="28"/>
      <w:szCs w:val="24"/>
      <w:lang w:val="en-US" w:eastAsia="en-US"/>
    </w:rPr>
  </w:style>
  <w:style w:type="paragraph" w:customStyle="1" w:styleId="affc">
    <w:name w:val="Служебный"/>
    <w:basedOn w:val="a"/>
    <w:semiHidden/>
    <w:pPr>
      <w:pageBreakBefore/>
      <w:tabs>
        <w:tab w:val="left" w:pos="851"/>
      </w:tabs>
      <w:spacing w:before="480" w:after="240"/>
      <w:outlineLvl w:val="0"/>
    </w:pPr>
    <w:rPr>
      <w:rFonts w:ascii="Arial" w:hAnsi="Arial" w:cs="Arial"/>
      <w:b/>
      <w:bCs/>
      <w:sz w:val="36"/>
      <w:szCs w:val="36"/>
    </w:rPr>
  </w:style>
  <w:style w:type="paragraph" w:styleId="4">
    <w:name w:val="List Number 4"/>
    <w:basedOn w:val="a"/>
    <w:pPr>
      <w:numPr>
        <w:numId w:val="11"/>
      </w:numPr>
      <w:contextualSpacing/>
    </w:pPr>
  </w:style>
  <w:style w:type="paragraph" w:customStyle="1" w:styleId="210">
    <w:name w:val="Заголовок 21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13" Type="http://schemas.openxmlformats.org/officeDocument/2006/relationships/hyperlink" Target="http://www.zakupki.gov.ru/2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nder.lot-online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nder.lot-online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nder.lot-online.ru/" TargetMode="External"/><Relationship Id="rId14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F8FD2-4575-482B-AC40-0D02E9DBD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№ОК-11/5Б-2</vt:lpstr>
    </vt:vector>
  </TitlesOfParts>
  <Company>Home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№ОК-11/5Б-2</dc:title>
  <dc:subject/>
  <dc:creator/>
  <cp:keywords/>
  <dc:description/>
  <cp:lastModifiedBy>Верясова Юлия Александровна</cp:lastModifiedBy>
  <cp:revision>2336</cp:revision>
  <cp:lastPrinted>2026-10-06T08:04:00Z</cp:lastPrinted>
  <dcterms:created xsi:type="dcterms:W3CDTF">2011-12-09T11:27:00Z</dcterms:created>
  <dcterms:modified xsi:type="dcterms:W3CDTF">2026-10-06T08:04:00Z</dcterms:modified>
  <cp:version>1048576</cp:version>
</cp:coreProperties>
</file>