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header16.xml" ContentType="application/vnd.openxmlformats-officedocument.wordprocessingml.header+xml"/>
  <Override PartName="/word/footer14.xml" ContentType="application/vnd.openxmlformats-officedocument.wordprocessingml.footer+xml"/>
  <Override PartName="/word/header17.xml" ContentType="application/vnd.openxmlformats-officedocument.wordprocessingml.header+xml"/>
  <Override PartName="/word/footer15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16.xml" ContentType="application/vnd.openxmlformats-officedocument.wordprocessingml.footer+xml"/>
  <Override PartName="/word/header20.xml" ContentType="application/vnd.openxmlformats-officedocument.wordprocessingml.head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word/footer18.xml" ContentType="application/vnd.openxmlformats-officedocument.wordprocessingml.footer+xml"/>
  <Override PartName="/word/header22.xml" ContentType="application/vnd.openxmlformats-officedocument.wordprocessingml.header+xml"/>
  <Override PartName="/word/footer19.xml" ContentType="application/vnd.openxmlformats-officedocument.wordprocessingml.footer+xml"/>
  <Override PartName="/word/header23.xml" ContentType="application/vnd.openxmlformats-officedocument.wordprocessingml.header+xml"/>
  <Override PartName="/word/footer20.xml" ContentType="application/vnd.openxmlformats-officedocument.wordprocessingml.footer+xml"/>
  <Override PartName="/word/header24.xml" ContentType="application/vnd.openxmlformats-officedocument.wordprocessingml.header+xml"/>
  <Override PartName="/word/footer21.xml" ContentType="application/vnd.openxmlformats-officedocument.wordprocessingml.footer+xml"/>
  <Override PartName="/word/header25.xml" ContentType="application/vnd.openxmlformats-officedocument.wordprocessingml.header+xml"/>
  <Override PartName="/word/footer22.xml" ContentType="application/vnd.openxmlformats-officedocument.wordprocessingml.footer+xml"/>
  <Override PartName="/word/header26.xml" ContentType="application/vnd.openxmlformats-officedocument.wordprocessingml.head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51" w:rsidRDefault="005964A0" w:rsidP="002533DC">
      <w:pPr>
        <w:keepNext/>
        <w:jc w:val="right"/>
        <w:outlineLvl w:val="0"/>
        <w:rPr>
          <w:rFonts w:eastAsia="MS Mincho"/>
          <w:bCs/>
        </w:rPr>
      </w:pPr>
      <w:bookmarkStart w:id="0" w:name="_Toc154569755"/>
      <w:r>
        <w:rPr>
          <w:rFonts w:eastAsia="MS Mincho"/>
          <w:bCs/>
        </w:rPr>
        <w:t>Приложение № 1</w:t>
      </w:r>
      <w:bookmarkEnd w:id="0"/>
    </w:p>
    <w:p w:rsidR="00E35951" w:rsidRDefault="005964A0">
      <w:pPr>
        <w:keepNext/>
        <w:jc w:val="right"/>
        <w:outlineLvl w:val="0"/>
        <w:rPr>
          <w:rFonts w:eastAsia="MS Mincho"/>
          <w:bCs/>
        </w:rPr>
      </w:pPr>
      <w:r>
        <w:rPr>
          <w:rFonts w:eastAsia="MS Mincho"/>
          <w:bCs/>
        </w:rPr>
        <w:t xml:space="preserve">            </w:t>
      </w:r>
      <w:bookmarkStart w:id="1" w:name="_Toc154569756"/>
      <w:r>
        <w:rPr>
          <w:rFonts w:eastAsia="MS Mincho"/>
          <w:bCs/>
        </w:rPr>
        <w:t>к Договору возмездного оказания услуг</w:t>
      </w:r>
      <w:bookmarkEnd w:id="1"/>
    </w:p>
    <w:p w:rsidR="00E35951" w:rsidRDefault="005964A0">
      <w:pPr>
        <w:keepNext/>
        <w:jc w:val="right"/>
        <w:outlineLvl w:val="0"/>
        <w:rPr>
          <w:rFonts w:eastAsia="MS Mincho"/>
          <w:bCs/>
        </w:rPr>
      </w:pPr>
      <w:r>
        <w:rPr>
          <w:rFonts w:eastAsia="MS Mincho"/>
          <w:bCs/>
        </w:rPr>
        <w:t xml:space="preserve">              </w:t>
      </w:r>
      <w:bookmarkStart w:id="2" w:name="_Toc154569757"/>
      <w:r>
        <w:rPr>
          <w:rFonts w:eastAsia="MS Mincho"/>
          <w:bCs/>
        </w:rPr>
        <w:t xml:space="preserve">от «____» ________ 202_ г. </w:t>
      </w:r>
      <w:bookmarkEnd w:id="2"/>
      <w:r>
        <w:rPr>
          <w:rFonts w:eastAsia="MS Mincho"/>
          <w:bCs/>
        </w:rPr>
        <w:t>№</w:t>
      </w:r>
      <w:r w:rsidR="00613EEF">
        <w:rPr>
          <w:rFonts w:eastAsia="MS Mincho"/>
          <w:bCs/>
        </w:rPr>
        <w:t xml:space="preserve"> </w:t>
      </w:r>
      <w:r w:rsidR="0097410B">
        <w:rPr>
          <w:b/>
        </w:rPr>
        <w:t>ЧЭ</w:t>
      </w:r>
      <w:r w:rsidR="0076302E">
        <w:rPr>
          <w:b/>
        </w:rPr>
        <w:t>/</w:t>
      </w:r>
      <w:r w:rsidR="0097410B">
        <w:rPr>
          <w:b/>
        </w:rPr>
        <w:t>КИС-</w:t>
      </w:r>
      <w:r w:rsidR="008C6C0D">
        <w:rPr>
          <w:b/>
        </w:rPr>
        <w:t>2027</w:t>
      </w:r>
      <w:r>
        <w:rPr>
          <w:rFonts w:eastAsia="MS Mincho"/>
          <w:bCs/>
        </w:rPr>
        <w:t xml:space="preserve">  </w:t>
      </w:r>
    </w:p>
    <w:p w:rsidR="00E35951" w:rsidRDefault="00E35951">
      <w:pPr>
        <w:keepNext/>
        <w:jc w:val="right"/>
        <w:outlineLvl w:val="0"/>
        <w:rPr>
          <w:sz w:val="22"/>
          <w:szCs w:val="22"/>
        </w:rPr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E35951">
      <w:pPr>
        <w:ind w:firstLine="567"/>
        <w:jc w:val="center"/>
      </w:pPr>
    </w:p>
    <w:p w:rsidR="00E35951" w:rsidRDefault="00A675C4">
      <w:pPr>
        <w:ind w:right="-4"/>
        <w:jc w:val="center"/>
        <w:rPr>
          <w:b/>
        </w:rPr>
      </w:pPr>
      <w:r>
        <w:rPr>
          <w:b/>
        </w:rPr>
        <w:t xml:space="preserve">Техническое </w:t>
      </w:r>
      <w:r w:rsidR="005964A0">
        <w:rPr>
          <w:b/>
        </w:rPr>
        <w:t>Задание на оказание Услуг</w:t>
      </w:r>
    </w:p>
    <w:p w:rsidR="00E35951" w:rsidRDefault="005964A0">
      <w:pPr>
        <w:ind w:right="-4"/>
        <w:jc w:val="center"/>
      </w:pPr>
      <w:r>
        <w:t xml:space="preserve"> по поддержке Комплекса информационных систем </w:t>
      </w: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 w:firstLine="567"/>
        <w:jc w:val="center"/>
      </w:pPr>
    </w:p>
    <w:p w:rsidR="00E35951" w:rsidRDefault="00E35951">
      <w:pPr>
        <w:ind w:right="-4"/>
      </w:pPr>
    </w:p>
    <w:p w:rsidR="00E35951" w:rsidRDefault="00E35951">
      <w:pPr>
        <w:ind w:right="-4"/>
      </w:pPr>
    </w:p>
    <w:p w:rsidR="00E35951" w:rsidRDefault="00E35951">
      <w:pPr>
        <w:jc w:val="center"/>
      </w:pPr>
    </w:p>
    <w:p w:rsidR="00E35951" w:rsidRDefault="00E35951">
      <w:pPr>
        <w:jc w:val="center"/>
      </w:pPr>
    </w:p>
    <w:p w:rsidR="00E35951" w:rsidRDefault="00E35951">
      <w:pPr>
        <w:jc w:val="center"/>
      </w:pPr>
    </w:p>
    <w:p w:rsidR="00E35951" w:rsidRDefault="00E35951">
      <w:pPr>
        <w:jc w:val="center"/>
      </w:pPr>
    </w:p>
    <w:p w:rsidR="00E35951" w:rsidRDefault="00E35951">
      <w:pPr>
        <w:jc w:val="center"/>
      </w:pPr>
    </w:p>
    <w:p w:rsidR="00E35951" w:rsidRDefault="0043608A">
      <w:pPr>
        <w:jc w:val="center"/>
      </w:pPr>
      <w:r>
        <w:t>г.  Красноярск</w:t>
      </w:r>
    </w:p>
    <w:p w:rsidR="00E35951" w:rsidRDefault="005964A0">
      <w:pPr>
        <w:jc w:val="center"/>
      </w:pPr>
      <w:r>
        <w:t>202</w:t>
      </w:r>
      <w:r w:rsidR="006400C9">
        <w:t>5</w:t>
      </w:r>
    </w:p>
    <w:p w:rsidR="00E35951" w:rsidRDefault="00E35951">
      <w:pPr>
        <w:jc w:val="center"/>
      </w:pPr>
    </w:p>
    <w:p w:rsidR="00F32C41" w:rsidRPr="00F32C41" w:rsidRDefault="00F32C41" w:rsidP="00F32C41">
      <w:pPr>
        <w:keepNext/>
        <w:keepLines/>
        <w:numPr>
          <w:ilvl w:val="0"/>
          <w:numId w:val="67"/>
        </w:numPr>
        <w:spacing w:before="120" w:after="60" w:line="276" w:lineRule="auto"/>
        <w:contextualSpacing/>
        <w:jc w:val="center"/>
        <w:outlineLvl w:val="0"/>
        <w:rPr>
          <w:b/>
          <w:caps/>
          <w:sz w:val="28"/>
          <w:szCs w:val="28"/>
          <w:lang w:eastAsia="x-none"/>
        </w:rPr>
      </w:pPr>
      <w:bookmarkStart w:id="3" w:name="_Toc383776888"/>
      <w:bookmarkStart w:id="4" w:name="_Toc383776968"/>
      <w:bookmarkStart w:id="5" w:name="_Toc383777084"/>
      <w:bookmarkStart w:id="6" w:name="_ПРИЛОЖЕНИЕ_№_15"/>
      <w:bookmarkStart w:id="7" w:name="_ПРИЛОЖЕНИЕ_№_16"/>
      <w:bookmarkStart w:id="8" w:name="_ПРИЛОЖЕНИЕ_№_13"/>
      <w:bookmarkStart w:id="9" w:name="_ПРИЛОЖЕНИЕ_№_14"/>
      <w:bookmarkStart w:id="10" w:name="_Toc323973811"/>
      <w:bookmarkStart w:id="11" w:name="_ПРИЛОЖЕНИЕ_№_2"/>
      <w:bookmarkStart w:id="12" w:name="_Toc323807328"/>
      <w:bookmarkStart w:id="13" w:name="_Toc383776789"/>
      <w:bookmarkStart w:id="14" w:name="_ПРИЛОЖЕНИЕ_№_4"/>
      <w:bookmarkStart w:id="15" w:name="_ПРИЛОЖЕНИЕ_№_6"/>
      <w:bookmarkStart w:id="16" w:name="_Toc323973479"/>
      <w:bookmarkStart w:id="17" w:name="_Toc181585564"/>
      <w:bookmarkStart w:id="18" w:name="_ПРИЛОЖЕНИЕ_№_1"/>
      <w:bookmarkStart w:id="19" w:name="_ПРИЛОЖЕНИЕ_№_5"/>
      <w:bookmarkStart w:id="20" w:name="_ПРИЛОЖЕНИЕ_№_3"/>
      <w:bookmarkStart w:id="21" w:name="_Toc384741703"/>
      <w:bookmarkStart w:id="22" w:name="_Toc384799920"/>
      <w:bookmarkStart w:id="23" w:name="_Toc13667031"/>
      <w:bookmarkStart w:id="24" w:name="_Toc13668506"/>
      <w:bookmarkStart w:id="25" w:name="_Toc323973497"/>
      <w:bookmarkStart w:id="26" w:name="_Toc13668505"/>
      <w:bookmarkStart w:id="27" w:name="_Toc13668504"/>
      <w:bookmarkStart w:id="28" w:name="_Toc13667029"/>
      <w:bookmarkStart w:id="29" w:name="_Toc323973529"/>
      <w:bookmarkStart w:id="30" w:name="_Toc323973559"/>
      <w:bookmarkStart w:id="31" w:name="_Toc13667030"/>
      <w:bookmarkStart w:id="32" w:name="_Toc323807590"/>
      <w:bookmarkStart w:id="33" w:name="_Toc323973495"/>
      <w:bookmarkStart w:id="34" w:name="_Toc323721504"/>
      <w:bookmarkStart w:id="35" w:name="_Toc323973478"/>
      <w:bookmarkStart w:id="36" w:name="_Toc323973481"/>
      <w:bookmarkStart w:id="37" w:name="_Toc323973482"/>
      <w:bookmarkStart w:id="38" w:name="_Toc323973493"/>
      <w:bookmarkStart w:id="39" w:name="_Toc162177868"/>
      <w:bookmarkStart w:id="40" w:name="_Toc323807326"/>
      <w:bookmarkStart w:id="41" w:name="_Toc323807324"/>
      <w:bookmarkStart w:id="42" w:name="_Toc323721502"/>
      <w:bookmarkStart w:id="43" w:name="_Toc154569758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r w:rsidRPr="00F32C41">
        <w:rPr>
          <w:b/>
          <w:sz w:val="28"/>
          <w:szCs w:val="28"/>
          <w:lang w:eastAsia="x-none"/>
        </w:rPr>
        <w:t>Общие сведения</w:t>
      </w:r>
      <w:bookmarkEnd w:id="43"/>
    </w:p>
    <w:p w:rsidR="00F32C41" w:rsidRPr="00F32C41" w:rsidRDefault="00F32C41" w:rsidP="00F32C41">
      <w:pPr>
        <w:keepNext/>
        <w:numPr>
          <w:ilvl w:val="1"/>
          <w:numId w:val="67"/>
        </w:numPr>
        <w:spacing w:before="120" w:after="60" w:line="276" w:lineRule="auto"/>
        <w:contextualSpacing/>
        <w:outlineLvl w:val="3"/>
        <w:rPr>
          <w:b/>
          <w:bCs/>
        </w:rPr>
      </w:pPr>
      <w:bookmarkStart w:id="44" w:name="_Toc46743505"/>
      <w:bookmarkStart w:id="45" w:name="_Toc154569759"/>
      <w:r w:rsidRPr="00F32C41">
        <w:rPr>
          <w:b/>
          <w:bCs/>
        </w:rPr>
        <w:t>Обозначения и сокращения</w:t>
      </w:r>
      <w:bookmarkEnd w:id="44"/>
      <w:bookmarkEnd w:id="45"/>
    </w:p>
    <w:p w:rsidR="00F32C41" w:rsidRPr="00F32C41" w:rsidRDefault="00F32C41" w:rsidP="00F32C41">
      <w:pPr>
        <w:keepNext/>
        <w:ind w:left="788"/>
        <w:contextualSpacing/>
        <w:outlineLvl w:val="3"/>
        <w:rPr>
          <w:b/>
          <w:bCs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05"/>
        <w:gridCol w:w="7283"/>
      </w:tblGrid>
      <w:tr w:rsidR="00BB12A8" w:rsidTr="00C41682">
        <w:trPr>
          <w:trHeight w:val="441"/>
          <w:tblHeader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12A8" w:rsidRDefault="00BB12A8" w:rsidP="00C41682">
            <w:pPr>
              <w:widowControl w:val="0"/>
              <w:jc w:val="center"/>
              <w:rPr>
                <w:b/>
                <w:color w:val="000000" w:themeColor="text1"/>
              </w:rPr>
            </w:pPr>
            <w:bookmarkStart w:id="46" w:name="_Toc46743506"/>
            <w:r>
              <w:rPr>
                <w:b/>
                <w:color w:val="000000" w:themeColor="text1"/>
              </w:rPr>
              <w:t>Термин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12A8" w:rsidRDefault="00BB12A8" w:rsidP="00C41682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Определение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БД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База данных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</w:pPr>
            <w:r>
              <w:t>ЕУС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</w:pPr>
            <w:r>
              <w:t>Автоматизированная система управления финансово-хозяйственной деятельностью на базе 1С:Управление производственным предприятием ред 1.3 (Единая учетная система)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ГКПЗ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Годовая комплексная программа закупок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Запрос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Запись в КСА СПП, созданная на основании Обращения, события, потребности и содержащая ключевую информацию, необходимую для их обработки в соответствии с регламентами Процессов.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Запрос на обслуживание, ЗНО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Запрос от Пользователя на поддержку функционирования Услуги, информацию, консультации или документацию, не являющийся Инцидентом или Запросом на изменение.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Запрос на изменение, ЗНИ, RFC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Запрос с предложением внесения изменений в Услугу (изменение функционала, конфигурации или состава КЕ, связанных с Услугой, а также параметров предоставления Услуги). К запросам на изменение не относятся Запросы на обслуживание.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tabs>
                <w:tab w:val="left" w:pos="851"/>
              </w:tabs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Изменение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tabs>
                <w:tab w:val="left" w:pos="851"/>
              </w:tabs>
              <w:contextualSpacing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Добавление, модификация или удаление компонентов Услуги или связанных с Услугой КЕ, способных оказать влияние на работу, функционал или доступность Услуги.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Инцидент 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Любое событие, которое не является частью стандартного функционирования ИТ-услуги и которое приводит или может приводить к прерыванию, ухудшению её качества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ИТ-услуга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Услуга, позволяющая Заказчику использовать информационные технологии в ходе реализации технологических процессов. Может представлять собой комбинацию результатов взаимодействия организационных объектов, автоматизированных систем, ИТ-процессов и технологий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Информационная система, ИС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Консолидированный набор технологических компонентов, сервисов, интеграций и ресурсов, реализующих функции, необходимые для предоставления ИТ-услуг 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Исполнитель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ООО «РусГидро ИТ сервис»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Заказчик 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430872" w:rsidP="00BB12A8">
            <w:pPr>
              <w:widowControl w:val="0"/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АО «Чукотэнерго»</w:t>
            </w:r>
            <w:r w:rsidR="00BB12A8">
              <w:rPr>
                <w:iCs/>
                <w:color w:val="000000" w:themeColor="text1"/>
              </w:rPr>
              <w:t xml:space="preserve"> (Общество)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ККУ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Комитет качества услуг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 информационных систем (Комплекс)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Информационные системы подконтрольных обществ ПАО «РусГидро», находящиеся в эксплуатации, в отношении которых производится оказание услуг по технической поддержке. Каждая услуга по технической поддержке однозначно соответствует одной информационной системе. Состав Комплекса представлен в таблице перечнем соответствующих услуг по поддержке.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Конфигурационная единица (КЕ)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Компонент услуги по поддержке ИС, находящийся под контролем процесса управления конфигурациями и подлежащий обязательному учету в Базе конфигураций. Например, активное сетевое оборудование (LAN, SAN), серверы, системы хранения данных, системные блоки, лицензии программного обеспечения, информационные системы, сервисные договоры. Связь между КЕ и соответствующей услугой по поддержке ИС определяется в КСА СПП.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КСА СПП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Комплекс средств автоматизации Службы поддержки пользователей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Линия поддержки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Уровень в иерархии групп поддержки, вовлеченных в разрешение инцидентов. Каждый последующий уровень включает в себя более высокую квалификацию специалистов, либо большее количество времени и прочих ресурсов.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</w:pPr>
            <w:r>
              <w:t>МСФО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jc w:val="both"/>
            </w:pPr>
            <w:r>
              <w:t>Международная система финансовой отчетности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НШС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Инцидент, вызвавший недоступность или критическое снижение качества Услуги в целом или отдельной КЕ услуги. Разделяют НШС 1 уровня – недоступность Услуги и НШС 2 уровня – недоступность КЕ.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НСИ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Нормативно-справочная информация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Обращение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Информация, поступающая от пользователя ИТ-услуги в Службу поддержки пользователей. После регистрации в КСА СПП каждое обращение классифицируется и принадлежит к одной из категорий: инцидент, запрос на обслуживание (ЗНО), запрос на изменение (ЗНИ), отзыв о работе СПП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spacing w:before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Обходное решение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spacing w:before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Процедура, позволяющая пользователю продолжить получение информационных услуг в случае возникновения инцидентов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spacing w:before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ОРД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spacing w:before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Организационно-распорядительные документы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spacing w:before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ПАО 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spacing w:before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Публичное акционерное общество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ПКПУ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Показатель качества предоставления услуг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Подконтрольное общество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Проблема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Причина одного или нескольких инцидентов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Релиз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Одно или более изменений, построение, тестирование и развертывание которых выполняется совместно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РПР, Регламентно-профилактические работы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Регулярные работы, выполняемые специалистами Исполнителя  для поддержания работоспособности, заданного уровня качества и доступности Услуг, а также отдельных КЕ, входящих в их состав.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Сервис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Оказание ИТ-услуги клиенту, которая удовлетворяет потребность пользователей Заказчика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СПКУ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  <w:lang w:eastAsia="x-none"/>
              </w:rPr>
              <w:t>Сводный показатель качества Услуги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СПП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Служба поддержки пользователей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СЭДО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Pr="00060DE4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Система электронного документооборота Группы РусГидро на отечественной платформе </w:t>
            </w:r>
            <w:r>
              <w:rPr>
                <w:color w:val="000000" w:themeColor="text1"/>
                <w:lang w:val="en-US"/>
              </w:rPr>
              <w:t>Documino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Pr="00123BB5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ТЗ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Техническое задание, Задание на оказание Услуг или Задание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spacing w:before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ФЗ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8" w:rsidRDefault="00BB12A8" w:rsidP="00C41682">
            <w:pPr>
              <w:widowControl w:val="0"/>
              <w:spacing w:before="12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Функциональный заказчик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ЧТЗ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Частное техническое задание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</w:pPr>
            <w:r>
              <w:rPr>
                <w:bCs/>
                <w:iCs/>
              </w:rPr>
              <w:t>1С ЭДОиЭА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jc w:val="both"/>
            </w:pPr>
            <w:r>
              <w:rPr>
                <w:bCs/>
                <w:iCs/>
              </w:rPr>
              <w:t xml:space="preserve">Информационная система </w:t>
            </w:r>
            <w:r>
              <w:t>обработки, электронного архива первичных финансово-хозяйственных документов и электронного обмена юридически значимыми документами для подконтрольных обществ ПАО «РусГидро» на базе 1С: Документооборот</w:t>
            </w:r>
            <w:r>
              <w:rPr>
                <w:bCs/>
                <w:iCs/>
              </w:rPr>
              <w:t xml:space="preserve"> </w:t>
            </w:r>
          </w:p>
        </w:tc>
      </w:tr>
      <w:tr w:rsidR="00BB12A8" w:rsidTr="00C41682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2A8" w:rsidRDefault="00BB12A8" w:rsidP="00C41682">
            <w:pPr>
              <w:widowControl w:val="0"/>
              <w:shd w:val="clear" w:color="auto" w:fill="FFFFFF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SLA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12A8" w:rsidRDefault="00BB12A8" w:rsidP="00C41682">
            <w:pPr>
              <w:widowControl w:val="0"/>
              <w:shd w:val="clear" w:color="auto" w:fill="FFFFFF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Соглашение об уровне услуги (</w:t>
            </w:r>
            <w:r>
              <w:rPr>
                <w:color w:val="000000" w:themeColor="text1"/>
                <w:lang w:val="en-US"/>
              </w:rPr>
              <w:t>Service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en-US"/>
              </w:rPr>
              <w:t>Level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en-US"/>
              </w:rPr>
              <w:t>Agreement</w:t>
            </w:r>
            <w:r>
              <w:rPr>
                <w:color w:val="000000" w:themeColor="text1"/>
              </w:rPr>
              <w:t>)</w:t>
            </w:r>
          </w:p>
        </w:tc>
      </w:tr>
    </w:tbl>
    <w:p w:rsidR="00F32C41" w:rsidRPr="00F32C41" w:rsidRDefault="00F32C41" w:rsidP="00F32C41">
      <w:pPr>
        <w:keepNext/>
        <w:keepLines/>
      </w:pPr>
    </w:p>
    <w:p w:rsidR="00F32C41" w:rsidRPr="00F32C41" w:rsidRDefault="00F32C41" w:rsidP="00F32C41">
      <w:pPr>
        <w:keepNext/>
        <w:numPr>
          <w:ilvl w:val="1"/>
          <w:numId w:val="67"/>
        </w:numPr>
        <w:spacing w:before="120" w:after="60" w:line="276" w:lineRule="auto"/>
        <w:contextualSpacing/>
        <w:outlineLvl w:val="3"/>
        <w:rPr>
          <w:b/>
          <w:bCs/>
        </w:rPr>
      </w:pPr>
      <w:r w:rsidRPr="00F32C41">
        <w:rPr>
          <w:b/>
          <w:bCs/>
        </w:rPr>
        <w:t xml:space="preserve"> </w:t>
      </w:r>
      <w:bookmarkStart w:id="47" w:name="_Toc154569760"/>
      <w:r w:rsidRPr="00F32C41">
        <w:rPr>
          <w:b/>
          <w:bCs/>
        </w:rPr>
        <w:t>Наименование закупаемой продукции</w:t>
      </w:r>
      <w:bookmarkEnd w:id="46"/>
      <w:bookmarkEnd w:id="47"/>
    </w:p>
    <w:p w:rsidR="00F32C41" w:rsidRPr="00F32C41" w:rsidRDefault="00F32C41" w:rsidP="00F32C41">
      <w:pPr>
        <w:rPr>
          <w:lang w:eastAsia="x-none"/>
        </w:rPr>
      </w:pPr>
      <w:bookmarkStart w:id="48" w:name="_Toc46743507"/>
      <w:r w:rsidRPr="00F32C41">
        <w:rPr>
          <w:lang w:eastAsia="x-none"/>
        </w:rPr>
        <w:t>Оказание услуг по поддержке Комплекса информационных систем, или далее – Услуга</w:t>
      </w:r>
    </w:p>
    <w:p w:rsidR="00F32C41" w:rsidRPr="00F32C41" w:rsidRDefault="00F32C41" w:rsidP="00F32C41">
      <w:pPr>
        <w:keepNext/>
        <w:keepLines/>
        <w:pageBreakBefore/>
        <w:spacing w:before="240" w:after="60"/>
        <w:outlineLvl w:val="0"/>
        <w:rPr>
          <w:b/>
          <w:bCs/>
        </w:rPr>
      </w:pPr>
      <w:bookmarkStart w:id="49" w:name="_Toc54643699"/>
      <w:bookmarkStart w:id="50" w:name="_Toc154569761"/>
      <w:r w:rsidRPr="00F32C41">
        <w:rPr>
          <w:b/>
          <w:bCs/>
        </w:rPr>
        <w:t>Таблица 1. Перечень объектов заказчика</w:t>
      </w:r>
      <w:bookmarkEnd w:id="49"/>
      <w:bookmarkEnd w:id="50"/>
    </w:p>
    <w:p w:rsidR="00F32C41" w:rsidRPr="00F32C41" w:rsidRDefault="00F32C41" w:rsidP="00F32C41"/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817"/>
        <w:gridCol w:w="2721"/>
        <w:gridCol w:w="2978"/>
        <w:gridCol w:w="1842"/>
        <w:gridCol w:w="1560"/>
      </w:tblGrid>
      <w:tr w:rsidR="00F32C41" w:rsidRPr="00F32C41" w:rsidTr="00F32C4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</w:pPr>
            <w:r w:rsidRPr="00F32C41">
              <w:t>№</w:t>
            </w:r>
          </w:p>
          <w:p w:rsidR="00F32C41" w:rsidRPr="00F32C41" w:rsidRDefault="00F32C41" w:rsidP="00F32C41">
            <w:pPr>
              <w:widowControl w:val="0"/>
            </w:pPr>
            <w:r w:rsidRPr="00F32C41">
              <w:t>п/п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t>Наименование объекта</w:t>
            </w:r>
          </w:p>
          <w:p w:rsidR="00F32C41" w:rsidRPr="00F32C41" w:rsidRDefault="00F32C41" w:rsidP="00F32C41">
            <w:pPr>
              <w:widowControl w:val="0"/>
              <w:jc w:val="center"/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t xml:space="preserve">Расположение объекта </w:t>
            </w:r>
            <w:r w:rsidRPr="00F32C41">
              <w:br/>
            </w:r>
            <w:r w:rsidRPr="00F32C41">
              <w:rPr>
                <w:i/>
                <w:iCs/>
              </w:rPr>
              <w:t>(место оказания услуг)</w:t>
            </w:r>
            <w:r w:rsidRPr="00F32C41"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t xml:space="preserve">Наименование основного средства </w:t>
            </w:r>
            <w:r w:rsidRPr="00F32C41">
              <w:br/>
              <w:t>(в отношении которого оказываются услуги)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t>Примечания</w:t>
            </w:r>
          </w:p>
        </w:tc>
      </w:tr>
      <w:tr w:rsidR="00F32C41" w:rsidRPr="00F32C41" w:rsidTr="00F32C4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</w:rPr>
            </w:pPr>
            <w:r w:rsidRPr="00F32C41">
              <w:rPr>
                <w:b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</w:rPr>
            </w:pPr>
            <w:r w:rsidRPr="00F32C41">
              <w:rPr>
                <w:b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</w:rPr>
            </w:pPr>
            <w:r w:rsidRPr="00F32C41">
              <w:rPr>
                <w:b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</w:rPr>
            </w:pPr>
            <w:r w:rsidRPr="00F32C41">
              <w:rPr>
                <w:b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</w:rPr>
            </w:pPr>
            <w:r w:rsidRPr="00F32C41">
              <w:rPr>
                <w:b/>
              </w:rPr>
              <w:t>5</w:t>
            </w:r>
          </w:p>
        </w:tc>
      </w:tr>
      <w:tr w:rsidR="00F32C41" w:rsidRPr="00F32C41" w:rsidTr="00F32C41">
        <w:trPr>
          <w:trHeight w:val="122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numPr>
                <w:ilvl w:val="0"/>
                <w:numId w:val="70"/>
              </w:numPr>
              <w:contextualSpacing/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jc w:val="center"/>
              <w:rPr>
                <w:i/>
                <w:iCs/>
              </w:rPr>
            </w:pPr>
            <w:r w:rsidRPr="00F32C41">
              <w:rPr>
                <w:i/>
                <w:iCs/>
              </w:rPr>
              <w:t>Оказание услуг по поддержке Комплекса информационных систем</w:t>
            </w:r>
            <w:r w:rsidR="0097410B">
              <w:rPr>
                <w:i/>
                <w:iCs/>
              </w:rPr>
              <w:t xml:space="preserve"> для</w:t>
            </w:r>
            <w:r w:rsidRPr="00F32C41">
              <w:rPr>
                <w:i/>
                <w:iCs/>
              </w:rPr>
              <w:t xml:space="preserve"> </w:t>
            </w:r>
            <w:r w:rsidR="00430872">
              <w:rPr>
                <w:i/>
                <w:iCs/>
              </w:rPr>
              <w:t>АО «Чукотэнерго»</w:t>
            </w:r>
            <w:r w:rsidRPr="00F32C41">
              <w:rPr>
                <w:i/>
                <w:iCs/>
              </w:rPr>
              <w:t xml:space="preserve">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97410B" w:rsidP="0097410B">
            <w:pPr>
              <w:widowControl w:val="0"/>
              <w:rPr>
                <w:bCs/>
                <w:i/>
                <w:iCs/>
              </w:rPr>
            </w:pPr>
            <w:r w:rsidRPr="00CA450D">
              <w:rPr>
                <w:bCs/>
                <w:i/>
                <w:iCs/>
              </w:rPr>
              <w:t>689000, Российская Федерация, Чукотский АО, г. Анадырь, ул.</w:t>
            </w:r>
            <w:r w:rsidRPr="00E90861">
              <w:rPr>
                <w:bCs/>
                <w:i/>
                <w:iCs/>
              </w:rPr>
              <w:t xml:space="preserve"> </w:t>
            </w:r>
            <w:r w:rsidRPr="00CA450D">
              <w:rPr>
                <w:bCs/>
                <w:i/>
                <w:iCs/>
              </w:rPr>
              <w:t>Куркутского, дом 34</w:t>
            </w:r>
            <w:r w:rsidR="00F73CB3">
              <w:rPr>
                <w:bCs/>
                <w:i/>
                <w:iCs/>
              </w:rPr>
              <w:t xml:space="preserve"> – услуги оказываются дистанционно</w:t>
            </w:r>
          </w:p>
          <w:p w:rsidR="00F32C41" w:rsidRPr="00F32C41" w:rsidRDefault="00F32C41" w:rsidP="00F32C41">
            <w:pPr>
              <w:widowControl w:val="0"/>
              <w:rPr>
                <w:bCs/>
                <w:i/>
                <w:i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iCs/>
              </w:rPr>
            </w:pPr>
            <w:r w:rsidRPr="00F32C41">
              <w:rPr>
                <w:iCs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jc w:val="center"/>
              <w:rPr>
                <w:iCs/>
              </w:rPr>
            </w:pPr>
            <w:r w:rsidRPr="00F32C41">
              <w:rPr>
                <w:iCs/>
              </w:rPr>
              <w:t>-</w:t>
            </w:r>
          </w:p>
        </w:tc>
      </w:tr>
    </w:tbl>
    <w:p w:rsidR="00F32C41" w:rsidRPr="00F32C41" w:rsidRDefault="00F32C41" w:rsidP="00F32C41">
      <w:pPr>
        <w:widowControl w:val="0"/>
        <w:tabs>
          <w:tab w:val="left" w:pos="426"/>
        </w:tabs>
        <w:spacing w:before="120"/>
        <w:jc w:val="both"/>
        <w:rPr>
          <w:lang w:eastAsia="x-none"/>
        </w:rPr>
      </w:pPr>
    </w:p>
    <w:p w:rsidR="00F32C41" w:rsidRPr="00F32C41" w:rsidRDefault="00F32C41" w:rsidP="00F32C41">
      <w:pPr>
        <w:keepNext/>
        <w:numPr>
          <w:ilvl w:val="1"/>
          <w:numId w:val="67"/>
        </w:numPr>
        <w:spacing w:after="60" w:line="276" w:lineRule="auto"/>
        <w:contextualSpacing/>
        <w:outlineLvl w:val="3"/>
        <w:rPr>
          <w:b/>
          <w:bCs/>
        </w:rPr>
      </w:pPr>
      <w:r w:rsidRPr="00F32C41">
        <w:rPr>
          <w:b/>
          <w:bCs/>
        </w:rPr>
        <w:t xml:space="preserve"> </w:t>
      </w:r>
      <w:bookmarkStart w:id="51" w:name="_Toc154569762"/>
      <w:r w:rsidRPr="00F32C41">
        <w:rPr>
          <w:b/>
          <w:bCs/>
        </w:rPr>
        <w:t xml:space="preserve">Цель </w:t>
      </w:r>
      <w:bookmarkEnd w:id="48"/>
      <w:r w:rsidRPr="00F32C41">
        <w:rPr>
          <w:b/>
          <w:bCs/>
        </w:rPr>
        <w:t xml:space="preserve">и задачи </w:t>
      </w:r>
      <w:r w:rsidRPr="00F32C41">
        <w:rPr>
          <w:b/>
          <w:bCs/>
          <w:lang w:eastAsia="x-none"/>
        </w:rPr>
        <w:t>оказания услуги</w:t>
      </w:r>
      <w:bookmarkEnd w:id="51"/>
    </w:p>
    <w:p w:rsidR="00F32C41" w:rsidRPr="00F32C41" w:rsidRDefault="00F32C41" w:rsidP="00F32C41">
      <w:pPr>
        <w:numPr>
          <w:ilvl w:val="2"/>
          <w:numId w:val="67"/>
        </w:numPr>
        <w:ind w:left="709" w:hanging="709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Цели поддержки Комплекса</w:t>
      </w:r>
    </w:p>
    <w:p w:rsidR="00F32C41" w:rsidRPr="00F32C41" w:rsidRDefault="00F32C41" w:rsidP="00F32C41">
      <w:pPr>
        <w:jc w:val="both"/>
        <w:rPr>
          <w:rFonts w:eastAsia="Calibri"/>
          <w:lang w:eastAsia="en-US"/>
        </w:rPr>
      </w:pPr>
    </w:p>
    <w:p w:rsidR="00F32C41" w:rsidRPr="00F32C41" w:rsidRDefault="00F32C41" w:rsidP="00F32C41">
      <w:pPr>
        <w:numPr>
          <w:ilvl w:val="2"/>
          <w:numId w:val="71"/>
        </w:numPr>
        <w:ind w:hanging="294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Целью оказания услуг по поддержке Комплекса является обеспечение функционирования Комплекса ИС в соответствии с заданными показателями качества (п. 1.3.2 таблицы 4).</w:t>
      </w:r>
    </w:p>
    <w:p w:rsidR="00F32C41" w:rsidRPr="00F32C41" w:rsidRDefault="00F32C41" w:rsidP="00F32C41">
      <w:pPr>
        <w:ind w:left="720"/>
        <w:jc w:val="both"/>
        <w:rPr>
          <w:rFonts w:eastAsia="Calibri"/>
          <w:lang w:eastAsia="en-US"/>
        </w:rPr>
      </w:pPr>
    </w:p>
    <w:p w:rsidR="00F32C41" w:rsidRPr="00F32C41" w:rsidRDefault="00F32C41" w:rsidP="00F32C41">
      <w:pPr>
        <w:numPr>
          <w:ilvl w:val="2"/>
          <w:numId w:val="67"/>
        </w:numPr>
        <w:ind w:left="709" w:hanging="709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Задачи поддержки Комплекса*</w:t>
      </w:r>
    </w:p>
    <w:p w:rsidR="00F32C41" w:rsidRPr="00F32C41" w:rsidRDefault="00F32C41" w:rsidP="00F32C41">
      <w:pPr>
        <w:jc w:val="both"/>
        <w:rPr>
          <w:rFonts w:eastAsia="Calibri"/>
          <w:lang w:eastAsia="en-US"/>
        </w:rPr>
      </w:pPr>
    </w:p>
    <w:p w:rsidR="00F32C41" w:rsidRPr="00F32C41" w:rsidRDefault="00F32C41" w:rsidP="00F32C41">
      <w:pPr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Перечень задач в рамках обеспечения поддержки пользователей Комплекса:</w:t>
      </w:r>
    </w:p>
    <w:p w:rsidR="00F32C41" w:rsidRPr="00F32C41" w:rsidRDefault="00F32C41" w:rsidP="00F32C41">
      <w:pPr>
        <w:numPr>
          <w:ilvl w:val="2"/>
          <w:numId w:val="71"/>
        </w:numPr>
        <w:ind w:hanging="294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Консультационная поддержка Заказчика (в т.ч. пользователей Комплекса Заказчика) по вопросам эксплуатации и сопровождения Комплекса;</w:t>
      </w:r>
    </w:p>
    <w:p w:rsidR="00F32C41" w:rsidRPr="00F32C41" w:rsidRDefault="00F32C41" w:rsidP="00F32C41">
      <w:pPr>
        <w:numPr>
          <w:ilvl w:val="2"/>
          <w:numId w:val="71"/>
        </w:numPr>
        <w:ind w:hanging="294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Выполнение запросов на обслуживание пользователей Комплекса (в том числе регистрация пользователей, управление правами и привилегиями пользователей Комплекса, предоставление сервисов Комплекса, управление компонентами Комплекса);</w:t>
      </w:r>
    </w:p>
    <w:p w:rsidR="00F32C41" w:rsidRPr="00F32C41" w:rsidRDefault="00F32C41" w:rsidP="00F32C41">
      <w:pPr>
        <w:numPr>
          <w:ilvl w:val="2"/>
          <w:numId w:val="71"/>
        </w:numPr>
        <w:ind w:hanging="294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Функциональное администрирование Комплекса;</w:t>
      </w:r>
    </w:p>
    <w:p w:rsidR="00F32C41" w:rsidRPr="00F32C41" w:rsidRDefault="00F32C41" w:rsidP="00F32C41">
      <w:pPr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Перечень задач в рамках осуществления настройки Комплекса по заявкам Заказчика:</w:t>
      </w:r>
    </w:p>
    <w:p w:rsidR="00F32C41" w:rsidRPr="00F32C41" w:rsidRDefault="00F32C41" w:rsidP="00F32C41">
      <w:pPr>
        <w:numPr>
          <w:ilvl w:val="2"/>
          <w:numId w:val="71"/>
        </w:numPr>
        <w:ind w:hanging="294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Выполнение несущественных доработок Комплекса без изменения основной функциональности;</w:t>
      </w:r>
    </w:p>
    <w:p w:rsidR="00F32C41" w:rsidRPr="00F32C41" w:rsidRDefault="00F32C41" w:rsidP="00F32C41">
      <w:pPr>
        <w:numPr>
          <w:ilvl w:val="2"/>
          <w:numId w:val="71"/>
        </w:numPr>
        <w:ind w:hanging="294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Проведение анализа необходимости внесения изменений в Комплекс с последующей выдачей рекомендаций Заказчику;</w:t>
      </w:r>
    </w:p>
    <w:p w:rsidR="00F32C41" w:rsidRPr="00F32C41" w:rsidRDefault="00F32C41" w:rsidP="00F32C41">
      <w:pPr>
        <w:numPr>
          <w:ilvl w:val="2"/>
          <w:numId w:val="71"/>
        </w:numPr>
        <w:ind w:hanging="294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Формирование и согласование с Заказчиком частных технических заданий (далее – ЧТЗ) в случае необходимости внесения изменений/незначительных доработок в систему Комплекса. В ЧТЗ Исполнителем описывается: обоснование изменения, суть изменения, предлагаемое решение с оценкой трудоемкости и рисков;</w:t>
      </w:r>
    </w:p>
    <w:p w:rsidR="00F32C41" w:rsidRPr="00F32C41" w:rsidRDefault="00F32C41" w:rsidP="00F32C41">
      <w:pPr>
        <w:numPr>
          <w:ilvl w:val="2"/>
          <w:numId w:val="71"/>
        </w:numPr>
        <w:ind w:hanging="294"/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Обязательное документирование в случае выхода релиза (обновления Комплекса) Исполнителем должно быть представлено описание исправленных ошибок, выполненных изменений/незначительных доработок, вошедших в релиз.</w:t>
      </w:r>
    </w:p>
    <w:p w:rsidR="00F32C41" w:rsidRPr="00F32C41" w:rsidRDefault="00F32C41" w:rsidP="00F32C41">
      <w:pPr>
        <w:jc w:val="both"/>
        <w:rPr>
          <w:rFonts w:eastAsia="Calibri"/>
          <w:lang w:eastAsia="en-US"/>
        </w:rPr>
      </w:pPr>
      <w:r w:rsidRPr="00F32C41">
        <w:rPr>
          <w:rFonts w:eastAsia="Calibri"/>
          <w:lang w:eastAsia="en-US"/>
        </w:rPr>
        <w:t>*В зависимости от Услуги набор задач может изменяться и уточняется в составе спецификации услуги, в т.ч. SLA.</w:t>
      </w:r>
    </w:p>
    <w:p w:rsidR="00F32C41" w:rsidRPr="00F32C41" w:rsidRDefault="00F32C41" w:rsidP="00F32C41">
      <w:pPr>
        <w:keepNext/>
        <w:keepLines/>
        <w:numPr>
          <w:ilvl w:val="0"/>
          <w:numId w:val="67"/>
        </w:numPr>
        <w:spacing w:before="120" w:after="60" w:line="276" w:lineRule="auto"/>
        <w:contextualSpacing/>
        <w:jc w:val="center"/>
        <w:outlineLvl w:val="0"/>
        <w:rPr>
          <w:b/>
          <w:sz w:val="28"/>
          <w:szCs w:val="28"/>
          <w:lang w:eastAsia="x-none"/>
        </w:rPr>
      </w:pPr>
      <w:bookmarkStart w:id="52" w:name="_Toc46743510"/>
      <w:bookmarkStart w:id="53" w:name="_Toc50125126"/>
      <w:bookmarkStart w:id="54" w:name="_Toc154569763"/>
      <w:bookmarkStart w:id="55" w:name="_Toc51339693"/>
      <w:bookmarkStart w:id="56" w:name="_Toc50125131"/>
      <w:bookmarkEnd w:id="52"/>
      <w:bookmarkEnd w:id="53"/>
      <w:r w:rsidRPr="00F32C41">
        <w:rPr>
          <w:b/>
          <w:sz w:val="28"/>
          <w:szCs w:val="28"/>
          <w:lang w:eastAsia="x-none"/>
        </w:rPr>
        <w:t xml:space="preserve">Требования к </w:t>
      </w:r>
      <w:bookmarkEnd w:id="54"/>
      <w:bookmarkEnd w:id="55"/>
      <w:r w:rsidRPr="00F32C41">
        <w:rPr>
          <w:b/>
          <w:sz w:val="28"/>
          <w:szCs w:val="28"/>
          <w:lang w:eastAsia="x-none"/>
        </w:rPr>
        <w:t>услугам</w:t>
      </w:r>
    </w:p>
    <w:p w:rsidR="00F32C41" w:rsidRPr="00F32C41" w:rsidRDefault="00F32C41" w:rsidP="00F32C41">
      <w:pPr>
        <w:keepNext/>
        <w:spacing w:before="120" w:after="60"/>
        <w:ind w:left="432" w:hanging="432"/>
        <w:outlineLvl w:val="3"/>
        <w:rPr>
          <w:rFonts w:eastAsia="Calibri"/>
          <w:b/>
          <w:bCs/>
          <w:lang w:val="x-none" w:eastAsia="x-none"/>
        </w:rPr>
      </w:pPr>
      <w:bookmarkStart w:id="57" w:name="_Toc154569764"/>
      <w:r w:rsidRPr="00F32C41">
        <w:rPr>
          <w:rFonts w:eastAsia="Calibri"/>
          <w:b/>
          <w:bCs/>
          <w:lang w:eastAsia="x-none"/>
        </w:rPr>
        <w:t xml:space="preserve">2.1 </w:t>
      </w:r>
      <w:r w:rsidRPr="00F32C41">
        <w:rPr>
          <w:rFonts w:eastAsia="Calibri"/>
          <w:b/>
          <w:bCs/>
          <w:lang w:val="x-none" w:eastAsia="x-none"/>
        </w:rPr>
        <w:t xml:space="preserve">Требования к объемам и срокам </w:t>
      </w:r>
      <w:r w:rsidRPr="00F32C41">
        <w:rPr>
          <w:rFonts w:eastAsia="Calibri"/>
          <w:b/>
          <w:bCs/>
          <w:lang w:eastAsia="x-none"/>
        </w:rPr>
        <w:t>оказания услуг</w:t>
      </w:r>
      <w:bookmarkEnd w:id="57"/>
    </w:p>
    <w:p w:rsidR="00F32C41" w:rsidRPr="00F32C41" w:rsidRDefault="00F32C41" w:rsidP="00F32C41">
      <w:pPr>
        <w:keepNext/>
        <w:spacing w:before="120" w:after="60"/>
        <w:ind w:left="1224" w:hanging="504"/>
        <w:outlineLvl w:val="2"/>
        <w:rPr>
          <w:rFonts w:eastAsia="Calibri"/>
          <w:b/>
          <w:lang w:eastAsia="x-none"/>
        </w:rPr>
      </w:pPr>
      <w:bookmarkStart w:id="58" w:name="_Toc154569765"/>
      <w:bookmarkStart w:id="59" w:name="_Toc54643704"/>
      <w:r w:rsidRPr="00F32C41">
        <w:rPr>
          <w:rFonts w:eastAsia="Calibri"/>
          <w:b/>
          <w:lang w:eastAsia="x-none"/>
        </w:rPr>
        <w:t>2.1.1 Требования к перечню и объему услуг</w:t>
      </w:r>
      <w:bookmarkEnd w:id="58"/>
      <w:bookmarkEnd w:id="59"/>
    </w:p>
    <w:p w:rsidR="00F32C41" w:rsidRPr="00F32C41" w:rsidRDefault="00F32C41" w:rsidP="00F32C41">
      <w:pPr>
        <w:tabs>
          <w:tab w:val="left" w:pos="1418"/>
        </w:tabs>
        <w:spacing w:before="120" w:line="276" w:lineRule="auto"/>
        <w:ind w:right="-425" w:firstLine="567"/>
        <w:contextualSpacing/>
        <w:jc w:val="both"/>
        <w:rPr>
          <w:color w:val="000000"/>
        </w:rPr>
      </w:pPr>
      <w:r w:rsidRPr="00F32C41">
        <w:rPr>
          <w:color w:val="000000"/>
        </w:rPr>
        <w:t>В Таблице 2 приведен Перечень услуг по поддержке Комплекса. Состав услуг по поддержке конкретных информационных систем приведен в Спецификациях на услугу (Приложения №</w:t>
      </w:r>
      <w:r w:rsidR="00BB12A8">
        <w:rPr>
          <w:color w:val="000000"/>
        </w:rPr>
        <w:t xml:space="preserve"> </w:t>
      </w:r>
      <w:r w:rsidRPr="00F32C41">
        <w:rPr>
          <w:color w:val="000000"/>
        </w:rPr>
        <w:t>1</w:t>
      </w:r>
      <w:r w:rsidR="0076302E">
        <w:rPr>
          <w:color w:val="000000"/>
        </w:rPr>
        <w:t>.1</w:t>
      </w:r>
      <w:r w:rsidRPr="00F32C41">
        <w:rPr>
          <w:color w:val="000000"/>
        </w:rPr>
        <w:t>-</w:t>
      </w:r>
      <w:r w:rsidR="00F73CB3">
        <w:rPr>
          <w:color w:val="000000"/>
        </w:rPr>
        <w:t>1.7</w:t>
      </w:r>
      <w:r w:rsidR="00BB12A8">
        <w:rPr>
          <w:color w:val="000000"/>
        </w:rPr>
        <w:t xml:space="preserve"> к </w:t>
      </w:r>
      <w:r w:rsidR="005D425D">
        <w:rPr>
          <w:color w:val="000000"/>
        </w:rPr>
        <w:t>ТЗ</w:t>
      </w:r>
      <w:r w:rsidRPr="00F32C41">
        <w:rPr>
          <w:color w:val="000000"/>
        </w:rPr>
        <w:t xml:space="preserve">), информация по серверам в приложениях указана справочно на момент подготовки </w:t>
      </w:r>
      <w:r w:rsidR="00AB2101">
        <w:rPr>
          <w:color w:val="000000"/>
        </w:rPr>
        <w:t xml:space="preserve">Технического </w:t>
      </w:r>
      <w:r w:rsidRPr="00F32C41">
        <w:rPr>
          <w:color w:val="000000"/>
        </w:rPr>
        <w:t>Задания на оказание услуг и может быть изменена в период действия договора.</w:t>
      </w:r>
    </w:p>
    <w:p w:rsidR="00F32C41" w:rsidRPr="00F32C41" w:rsidRDefault="00F32C41" w:rsidP="005D425D">
      <w:pPr>
        <w:keepNext/>
        <w:keepLines/>
        <w:spacing w:before="240" w:after="60"/>
        <w:jc w:val="right"/>
        <w:outlineLvl w:val="0"/>
        <w:rPr>
          <w:rFonts w:eastAsia="Calibri"/>
          <w:b/>
          <w:lang w:eastAsia="x-none"/>
        </w:rPr>
      </w:pPr>
      <w:bookmarkStart w:id="60" w:name="_Toc51339695"/>
      <w:bookmarkStart w:id="61" w:name="_Toc154569766"/>
      <w:r w:rsidRPr="00F32C41">
        <w:rPr>
          <w:rFonts w:eastAsia="Calibri"/>
          <w:b/>
          <w:lang w:val="x-none" w:eastAsia="x-none"/>
        </w:rPr>
        <w:t xml:space="preserve">Таблица </w:t>
      </w:r>
      <w:r w:rsidRPr="00F32C41">
        <w:rPr>
          <w:rFonts w:eastAsia="Calibri"/>
          <w:b/>
          <w:lang w:eastAsia="x-none"/>
        </w:rPr>
        <w:t>2.</w:t>
      </w:r>
      <w:r w:rsidRPr="00F32C41">
        <w:rPr>
          <w:rFonts w:eastAsia="Calibri"/>
          <w:b/>
          <w:lang w:val="x-none" w:eastAsia="x-none"/>
        </w:rPr>
        <w:t xml:space="preserve"> </w:t>
      </w:r>
      <w:r w:rsidRPr="00F32C41">
        <w:rPr>
          <w:rFonts w:eastAsia="Calibri"/>
          <w:b/>
          <w:lang w:eastAsia="x-none"/>
        </w:rPr>
        <w:t xml:space="preserve">Перечень </w:t>
      </w:r>
      <w:bookmarkEnd w:id="60"/>
      <w:r w:rsidRPr="00F32C41">
        <w:rPr>
          <w:rFonts w:eastAsia="Calibri"/>
          <w:b/>
          <w:lang w:eastAsia="x-none"/>
        </w:rPr>
        <w:t>оказываемых услуг по поддержке Комплекса</w:t>
      </w:r>
      <w:bookmarkEnd w:id="61"/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7089"/>
        <w:gridCol w:w="1133"/>
        <w:gridCol w:w="992"/>
      </w:tblGrid>
      <w:tr w:rsidR="00F32C41" w:rsidRPr="00F32C41" w:rsidTr="00D02B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C41" w:rsidRPr="00F32C41" w:rsidRDefault="00F32C41" w:rsidP="00F32C41">
            <w:pPr>
              <w:keepNext/>
              <w:widowControl w:val="0"/>
              <w:jc w:val="center"/>
            </w:pPr>
            <w:r w:rsidRPr="00F32C41">
              <w:t>№</w:t>
            </w:r>
          </w:p>
          <w:p w:rsidR="00F32C41" w:rsidRPr="00F32C41" w:rsidRDefault="00F32C41" w:rsidP="00F32C41">
            <w:pPr>
              <w:keepNext/>
              <w:widowControl w:val="0"/>
              <w:jc w:val="center"/>
            </w:pPr>
            <w:r w:rsidRPr="00F32C41">
              <w:t>п/п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C41" w:rsidRPr="00F32C41" w:rsidRDefault="00F32C41" w:rsidP="00F32C41">
            <w:pPr>
              <w:keepNext/>
              <w:widowControl w:val="0"/>
              <w:jc w:val="center"/>
            </w:pPr>
            <w:r w:rsidRPr="00F32C41">
              <w:t xml:space="preserve">Наименование услуг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C41" w:rsidRPr="00F32C41" w:rsidRDefault="00F32C41" w:rsidP="00F32C41">
            <w:pPr>
              <w:keepNext/>
              <w:widowControl w:val="0"/>
              <w:jc w:val="center"/>
            </w:pPr>
            <w:r w:rsidRPr="00F32C41"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C41" w:rsidRPr="00F32C41" w:rsidRDefault="00F32C41" w:rsidP="00F32C41">
            <w:pPr>
              <w:keepNext/>
              <w:widowControl w:val="0"/>
              <w:jc w:val="center"/>
            </w:pPr>
            <w:r w:rsidRPr="00F32C41">
              <w:t>Количество</w:t>
            </w:r>
          </w:p>
        </w:tc>
      </w:tr>
      <w:tr w:rsidR="00F32C41" w:rsidRPr="00F32C41" w:rsidTr="00D02B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</w:rPr>
            </w:pPr>
            <w:r w:rsidRPr="00F32C41">
              <w:rPr>
                <w:b/>
              </w:rPr>
              <w:t>1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</w:rPr>
            </w:pPr>
            <w:r w:rsidRPr="00F32C41">
              <w:rPr>
                <w:b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</w:rPr>
            </w:pPr>
            <w:r w:rsidRPr="00F32C41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</w:rPr>
            </w:pPr>
            <w:r w:rsidRPr="00F32C41">
              <w:rPr>
                <w:b/>
              </w:rPr>
              <w:t>4</w:t>
            </w:r>
          </w:p>
        </w:tc>
      </w:tr>
      <w:tr w:rsidR="00F32C41" w:rsidRPr="00F32C41" w:rsidTr="00D02B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numPr>
                <w:ilvl w:val="0"/>
                <w:numId w:val="68"/>
              </w:numPr>
              <w:contextualSpacing/>
              <w:rPr>
                <w:rFonts w:eastAsia="Calibri"/>
                <w:i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DB5021" w:rsidP="00F32C41">
            <w:pPr>
              <w:widowControl w:val="0"/>
              <w:rPr>
                <w:i/>
                <w:color w:val="000000" w:themeColor="text1"/>
                <w:sz w:val="22"/>
                <w:szCs w:val="22"/>
              </w:rPr>
            </w:pPr>
            <w:r w:rsidRPr="00F36E25">
              <w:rPr>
                <w:i/>
                <w:color w:val="000000" w:themeColor="text1"/>
                <w:sz w:val="22"/>
                <w:szCs w:val="22"/>
              </w:rPr>
              <w:t>Услуга по сопровождению системы электронного документооборота на отечественной платформе ПО Documino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1</w:t>
            </w:r>
          </w:p>
        </w:tc>
      </w:tr>
      <w:tr w:rsidR="00F32C41" w:rsidRPr="00F32C41" w:rsidTr="00D02B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numPr>
                <w:ilvl w:val="0"/>
                <w:numId w:val="68"/>
              </w:numPr>
              <w:contextualSpacing/>
              <w:rPr>
                <w:rFonts w:eastAsia="Calibri"/>
                <w:i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rPr>
                <w:i/>
                <w:color w:val="000000" w:themeColor="text1"/>
                <w:sz w:val="22"/>
                <w:szCs w:val="22"/>
              </w:rPr>
            </w:pPr>
            <w:r w:rsidRPr="00F32C41">
              <w:rPr>
                <w:i/>
                <w:color w:val="000000" w:themeColor="text1"/>
                <w:sz w:val="22"/>
                <w:szCs w:val="22"/>
              </w:rPr>
              <w:t>Услуга по сопровождению автоматизированной информационной системы управления закупками в Группе «РусГидро»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1</w:t>
            </w:r>
          </w:p>
        </w:tc>
      </w:tr>
      <w:tr w:rsidR="00F32C41" w:rsidRPr="00F32C41" w:rsidTr="00D02B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numPr>
                <w:ilvl w:val="0"/>
                <w:numId w:val="68"/>
              </w:numPr>
              <w:contextualSpacing/>
              <w:rPr>
                <w:rFonts w:eastAsia="Calibri"/>
                <w:i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rPr>
                <w:i/>
                <w:sz w:val="22"/>
                <w:szCs w:val="22"/>
              </w:rPr>
            </w:pPr>
            <w:r w:rsidRPr="00F32C41">
              <w:rPr>
                <w:i/>
                <w:sz w:val="22"/>
                <w:szCs w:val="22"/>
              </w:rPr>
              <w:t>Услуга по сопровождению автоматизированной информационной системы управления финансово-хозяйственной деятельностью (ЕУС)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1</w:t>
            </w:r>
          </w:p>
        </w:tc>
      </w:tr>
      <w:tr w:rsidR="00F32C41" w:rsidRPr="00F32C41" w:rsidTr="00D02B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numPr>
                <w:ilvl w:val="0"/>
                <w:numId w:val="68"/>
              </w:numPr>
              <w:contextualSpacing/>
              <w:rPr>
                <w:rFonts w:eastAsia="Calibri"/>
                <w:i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DB5021" w:rsidP="00F32C41">
            <w:pPr>
              <w:widowControl w:val="0"/>
              <w:rPr>
                <w:i/>
                <w:sz w:val="22"/>
                <w:szCs w:val="22"/>
              </w:rPr>
            </w:pPr>
            <w:r w:rsidRPr="00F32C41">
              <w:rPr>
                <w:i/>
                <w:sz w:val="22"/>
                <w:szCs w:val="22"/>
              </w:rPr>
              <w:t>Услуга по сопровождению информационной системы обработки, электронного архива первичных финансово-хозяйственных документов и электронного обмена юридически значимыми документами на базе 1С: Документооборот (1С ЭДОиЭА)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1</w:t>
            </w:r>
          </w:p>
        </w:tc>
      </w:tr>
      <w:tr w:rsidR="00F73CB3" w:rsidRPr="00F32C41" w:rsidTr="00D02B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numPr>
                <w:ilvl w:val="0"/>
                <w:numId w:val="68"/>
              </w:numPr>
              <w:contextualSpacing/>
              <w:rPr>
                <w:rFonts w:eastAsia="Calibri"/>
                <w:i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rPr>
                <w:i/>
                <w:sz w:val="22"/>
                <w:szCs w:val="22"/>
              </w:rPr>
            </w:pPr>
            <w:r w:rsidRPr="00A762B6">
              <w:rPr>
                <w:i/>
                <w:sz w:val="22"/>
                <w:szCs w:val="22"/>
              </w:rPr>
              <w:t>Услуга по сопровождению информационной системы формирования консолидированной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A762B6">
              <w:rPr>
                <w:i/>
                <w:sz w:val="22"/>
                <w:szCs w:val="22"/>
              </w:rPr>
              <w:t>инвестиционной программы (КИПР)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1</w:t>
            </w:r>
          </w:p>
        </w:tc>
      </w:tr>
      <w:tr w:rsidR="00F73CB3" w:rsidRPr="00F32C41" w:rsidTr="00D02B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numPr>
                <w:ilvl w:val="0"/>
                <w:numId w:val="68"/>
              </w:numPr>
              <w:contextualSpacing/>
              <w:rPr>
                <w:rFonts w:eastAsia="Calibri"/>
                <w:i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Default="00F73CB3" w:rsidP="00F73CB3">
            <w:pPr>
              <w:widowControl w:val="0"/>
              <w:rPr>
                <w:i/>
                <w:sz w:val="22"/>
                <w:szCs w:val="22"/>
              </w:rPr>
            </w:pPr>
            <w:r w:rsidRPr="00F36E25">
              <w:rPr>
                <w:i/>
                <w:sz w:val="22"/>
                <w:szCs w:val="22"/>
              </w:rPr>
              <w:t>Услуга по сопровождению информационной системы финансовой отчетности и бизнес-планирования (Форсайт) модули: АСБП, МСФО, Налоги, Казначейство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1</w:t>
            </w:r>
          </w:p>
        </w:tc>
      </w:tr>
      <w:tr w:rsidR="00F73CB3" w:rsidRPr="00F32C41" w:rsidTr="00D02BA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numPr>
                <w:ilvl w:val="0"/>
                <w:numId w:val="68"/>
              </w:numPr>
              <w:contextualSpacing/>
              <w:rPr>
                <w:rFonts w:eastAsia="Calibri"/>
                <w:i/>
              </w:rPr>
            </w:pP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6E25" w:rsidRDefault="00F73CB3" w:rsidP="00F73CB3">
            <w:pPr>
              <w:widowControl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Услуга </w:t>
            </w:r>
            <w:r w:rsidRPr="006743A0">
              <w:rPr>
                <w:i/>
                <w:sz w:val="22"/>
                <w:szCs w:val="22"/>
              </w:rPr>
              <w:t xml:space="preserve">по техническому сопровождению информационной системы топливообеспечения </w:t>
            </w:r>
            <w:r>
              <w:rPr>
                <w:i/>
                <w:sz w:val="22"/>
                <w:szCs w:val="22"/>
              </w:rPr>
              <w:t>(ИСТО)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F32C41" w:rsidRDefault="00F73CB3" w:rsidP="00F73CB3">
            <w:pPr>
              <w:widowControl w:val="0"/>
              <w:jc w:val="center"/>
              <w:rPr>
                <w:i/>
              </w:rPr>
            </w:pPr>
            <w:r w:rsidRPr="00F32C41">
              <w:rPr>
                <w:i/>
              </w:rPr>
              <w:t>1</w:t>
            </w:r>
          </w:p>
        </w:tc>
      </w:tr>
    </w:tbl>
    <w:p w:rsidR="00F32C41" w:rsidRPr="00F32C41" w:rsidRDefault="00F32C41" w:rsidP="00F32C41">
      <w:pPr>
        <w:rPr>
          <w:b/>
          <w:lang w:eastAsia="x-none"/>
        </w:rPr>
      </w:pPr>
    </w:p>
    <w:p w:rsidR="00F32C41" w:rsidRPr="00F32C41" w:rsidRDefault="00F32C41" w:rsidP="00F32C41">
      <w:pPr>
        <w:keepNext/>
        <w:spacing w:before="120" w:after="60"/>
        <w:ind w:left="1224" w:hanging="504"/>
        <w:outlineLvl w:val="2"/>
        <w:rPr>
          <w:rFonts w:eastAsia="Calibri"/>
          <w:b/>
          <w:lang w:eastAsia="x-none"/>
        </w:rPr>
      </w:pPr>
      <w:bookmarkStart w:id="62" w:name="_Toc51339696"/>
      <w:bookmarkStart w:id="63" w:name="_Toc154569767"/>
      <w:r w:rsidRPr="00F32C41">
        <w:rPr>
          <w:rFonts w:eastAsia="Calibri"/>
          <w:b/>
          <w:lang w:eastAsia="x-none"/>
        </w:rPr>
        <w:t xml:space="preserve">2.1.2 Требования </w:t>
      </w:r>
      <w:bookmarkEnd w:id="62"/>
      <w:r w:rsidRPr="00F32C41">
        <w:rPr>
          <w:rFonts w:eastAsia="Calibri"/>
          <w:b/>
          <w:lang w:eastAsia="x-none"/>
        </w:rPr>
        <w:t>к срокам оказания услуг</w:t>
      </w:r>
      <w:bookmarkEnd w:id="63"/>
    </w:p>
    <w:p w:rsidR="00F32C41" w:rsidRPr="00F32C41" w:rsidRDefault="00F32C41" w:rsidP="00F32C41">
      <w:pPr>
        <w:keepNext/>
        <w:keepLines/>
        <w:spacing w:before="240" w:after="60"/>
        <w:outlineLvl w:val="0"/>
        <w:rPr>
          <w:rFonts w:eastAsia="Calibri"/>
          <w:b/>
          <w:lang w:eastAsia="x-none"/>
        </w:rPr>
      </w:pPr>
      <w:bookmarkStart w:id="64" w:name="_Toc51339697"/>
      <w:bookmarkStart w:id="65" w:name="_Toc50125127"/>
      <w:bookmarkStart w:id="66" w:name="_Toc154569768"/>
      <w:r w:rsidRPr="00F32C41">
        <w:rPr>
          <w:rFonts w:eastAsia="Calibri"/>
          <w:b/>
          <w:lang w:val="x-none" w:eastAsia="x-none"/>
        </w:rPr>
        <w:t xml:space="preserve">Таблица </w:t>
      </w:r>
      <w:r w:rsidRPr="00F32C41">
        <w:rPr>
          <w:rFonts w:eastAsia="Calibri"/>
          <w:b/>
          <w:lang w:eastAsia="x-none"/>
        </w:rPr>
        <w:t>3</w:t>
      </w:r>
      <w:r w:rsidRPr="00F32C41">
        <w:rPr>
          <w:rFonts w:eastAsia="Calibri"/>
          <w:b/>
          <w:lang w:val="x-none" w:eastAsia="x-none"/>
        </w:rPr>
        <w:t xml:space="preserve">. </w:t>
      </w:r>
      <w:bookmarkStart w:id="67" w:name="_Hlk50465284"/>
      <w:r w:rsidRPr="00F32C41">
        <w:rPr>
          <w:rFonts w:eastAsia="Calibri"/>
          <w:b/>
          <w:lang w:val="x-none" w:eastAsia="x-none"/>
        </w:rPr>
        <w:t xml:space="preserve">Требования </w:t>
      </w:r>
      <w:r w:rsidRPr="00F32C41">
        <w:rPr>
          <w:rFonts w:eastAsia="Calibri"/>
          <w:b/>
          <w:lang w:eastAsia="x-none"/>
        </w:rPr>
        <w:t>к</w:t>
      </w:r>
      <w:r w:rsidRPr="00F32C41">
        <w:rPr>
          <w:rFonts w:eastAsia="Calibri"/>
          <w:b/>
          <w:lang w:val="x-none" w:eastAsia="x-none"/>
        </w:rPr>
        <w:t xml:space="preserve"> срокам </w:t>
      </w:r>
      <w:bookmarkEnd w:id="64"/>
      <w:bookmarkEnd w:id="65"/>
      <w:bookmarkEnd w:id="67"/>
      <w:r w:rsidRPr="00F32C41">
        <w:rPr>
          <w:rFonts w:eastAsia="Calibri"/>
          <w:b/>
          <w:lang w:eastAsia="x-none"/>
        </w:rPr>
        <w:t>оказания услуг</w:t>
      </w:r>
      <w:bookmarkEnd w:id="66"/>
    </w:p>
    <w:p w:rsidR="00F32C41" w:rsidRPr="00F32C41" w:rsidRDefault="00F32C41" w:rsidP="00F32C41">
      <w:pPr>
        <w:widowControl w:val="0"/>
        <w:tabs>
          <w:tab w:val="left" w:pos="426"/>
        </w:tabs>
        <w:jc w:val="both"/>
        <w:rPr>
          <w:bCs/>
          <w:i/>
          <w:iCs/>
          <w:shd w:val="clear" w:color="auto" w:fill="FFFF99"/>
        </w:rPr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847"/>
        <w:gridCol w:w="4535"/>
        <w:gridCol w:w="2268"/>
        <w:gridCol w:w="2268"/>
      </w:tblGrid>
      <w:tr w:rsidR="00F32C41" w:rsidRPr="00F32C41" w:rsidTr="00F32C4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t>№ п/п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t>Начало срока оказания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t xml:space="preserve">Окончание срока оказания услуг </w:t>
            </w:r>
          </w:p>
        </w:tc>
      </w:tr>
      <w:tr w:rsidR="00F32C41" w:rsidRPr="00F32C41" w:rsidTr="00F32C4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rPr>
                <w:b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spacing w:before="40" w:after="40"/>
              <w:ind w:left="57" w:right="57"/>
              <w:jc w:val="center"/>
            </w:pPr>
            <w:r w:rsidRPr="00F32C41">
              <w:rPr>
                <w:b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spacing w:before="40" w:after="40"/>
              <w:ind w:left="57" w:right="57"/>
              <w:jc w:val="center"/>
            </w:pPr>
            <w:r w:rsidRPr="00F32C41">
              <w:rPr>
                <w:b/>
              </w:rPr>
              <w:t>4</w:t>
            </w:r>
          </w:p>
        </w:tc>
      </w:tr>
      <w:tr w:rsidR="00F32C41" w:rsidRPr="00F32C41" w:rsidTr="00F32C4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numPr>
                <w:ilvl w:val="0"/>
                <w:numId w:val="69"/>
              </w:numPr>
              <w:contextualSpacing/>
              <w:rPr>
                <w:rFonts w:eastAsia="Calibri"/>
                <w:i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jc w:val="both"/>
              <w:rPr>
                <w:i/>
              </w:rPr>
            </w:pPr>
            <w:r w:rsidRPr="00F32C41">
              <w:rPr>
                <w:i/>
              </w:rPr>
              <w:t xml:space="preserve">Услуга по поддержке Комплекса информационных систем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BB12A8">
            <w:pPr>
              <w:widowControl w:val="0"/>
              <w:jc w:val="center"/>
              <w:rPr>
                <w:i/>
                <w:lang w:val="en-US"/>
              </w:rPr>
            </w:pPr>
            <w:r w:rsidRPr="00F32C41">
              <w:rPr>
                <w:i/>
              </w:rPr>
              <w:t>01.01.</w:t>
            </w:r>
            <w:r w:rsidR="008C6C0D">
              <w:rPr>
                <w:i/>
              </w:rPr>
              <w:t>2027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BB12A8">
            <w:pPr>
              <w:widowControl w:val="0"/>
              <w:jc w:val="center"/>
              <w:rPr>
                <w:i/>
                <w:lang w:val="en-US"/>
              </w:rPr>
            </w:pPr>
            <w:r w:rsidRPr="00F32C41">
              <w:rPr>
                <w:i/>
              </w:rPr>
              <w:t>31.12.</w:t>
            </w:r>
            <w:r w:rsidR="008C6C0D">
              <w:rPr>
                <w:i/>
              </w:rPr>
              <w:t>2027</w:t>
            </w:r>
          </w:p>
        </w:tc>
      </w:tr>
      <w:tr w:rsidR="00F32C41" w:rsidRPr="00F32C41" w:rsidTr="00F32C41">
        <w:tc>
          <w:tcPr>
            <w:tcW w:w="9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jc w:val="center"/>
            </w:pPr>
            <w:r w:rsidRPr="00F32C41">
              <w:t>Отчетный период равен календарному месяцу</w:t>
            </w:r>
          </w:p>
        </w:tc>
      </w:tr>
    </w:tbl>
    <w:p w:rsidR="00F32C41" w:rsidRPr="00F32C41" w:rsidRDefault="00F32C41" w:rsidP="00F32C41">
      <w:pPr>
        <w:spacing w:after="200" w:line="276" w:lineRule="auto"/>
        <w:jc w:val="both"/>
        <w:sectPr w:rsidR="00F32C41" w:rsidRPr="00F32C41">
          <w:headerReference w:type="even" r:id="rId14"/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1274" w:bottom="992" w:left="1134" w:header="680" w:footer="737" w:gutter="0"/>
          <w:cols w:space="720"/>
          <w:formProt w:val="0"/>
          <w:titlePg/>
          <w:docGrid w:linePitch="360"/>
        </w:sectPr>
      </w:pPr>
    </w:p>
    <w:p w:rsidR="00F32C41" w:rsidRPr="00F32C41" w:rsidRDefault="00F32C41" w:rsidP="00F32C41">
      <w:pPr>
        <w:keepNext/>
        <w:spacing w:before="120" w:after="60"/>
        <w:outlineLvl w:val="3"/>
        <w:rPr>
          <w:rFonts w:eastAsia="Calibri"/>
          <w:b/>
          <w:lang w:eastAsia="x-none"/>
        </w:rPr>
      </w:pPr>
      <w:bookmarkStart w:id="68" w:name="_Toc46743511"/>
      <w:bookmarkStart w:id="69" w:name="_Toc154569769"/>
      <w:bookmarkStart w:id="70" w:name="_Toc51339698"/>
      <w:r w:rsidRPr="00F32C41">
        <w:rPr>
          <w:rFonts w:eastAsia="Calibri"/>
          <w:b/>
          <w:lang w:eastAsia="x-none"/>
        </w:rPr>
        <w:t xml:space="preserve">2.2. Требования к </w:t>
      </w:r>
      <w:bookmarkEnd w:id="68"/>
      <w:r w:rsidRPr="00F32C41">
        <w:rPr>
          <w:rFonts w:eastAsia="Calibri"/>
          <w:b/>
          <w:lang w:eastAsia="x-none"/>
        </w:rPr>
        <w:t>качеству услуг</w:t>
      </w:r>
      <w:bookmarkEnd w:id="69"/>
    </w:p>
    <w:p w:rsidR="00F32C41" w:rsidRPr="00F32C41" w:rsidRDefault="00F32C41" w:rsidP="00F32C41">
      <w:pPr>
        <w:keepNext/>
        <w:keepLines/>
        <w:spacing w:before="240" w:after="60"/>
        <w:outlineLvl w:val="0"/>
        <w:rPr>
          <w:b/>
        </w:rPr>
      </w:pPr>
      <w:bookmarkStart w:id="71" w:name="_Toc154569770"/>
      <w:r w:rsidRPr="00F32C41">
        <w:rPr>
          <w:b/>
        </w:rPr>
        <w:t>Таблица </w:t>
      </w:r>
      <w:r w:rsidRPr="00F32C41">
        <w:rPr>
          <w:b/>
          <w:lang w:eastAsia="x-none"/>
        </w:rPr>
        <w:t>4</w:t>
      </w:r>
      <w:r w:rsidRPr="00F32C41">
        <w:rPr>
          <w:b/>
        </w:rPr>
        <w:t xml:space="preserve">. Требования к </w:t>
      </w:r>
      <w:bookmarkEnd w:id="56"/>
      <w:bookmarkEnd w:id="70"/>
      <w:r w:rsidRPr="00F32C41">
        <w:rPr>
          <w:b/>
          <w:lang w:eastAsia="x-none"/>
        </w:rPr>
        <w:t>качеству услуг</w:t>
      </w:r>
      <w:bookmarkEnd w:id="71"/>
      <w:r w:rsidRPr="00F32C41">
        <w:rPr>
          <w:b/>
        </w:rPr>
        <w:t xml:space="preserve"> </w:t>
      </w:r>
    </w:p>
    <w:p w:rsidR="00F32C41" w:rsidRPr="00F32C41" w:rsidRDefault="00F32C41" w:rsidP="00F32C41">
      <w:pPr>
        <w:rPr>
          <w:i/>
          <w:shd w:val="clear" w:color="auto" w:fill="FFFF99"/>
        </w:rPr>
      </w:pPr>
    </w:p>
    <w:p w:rsidR="00F32C41" w:rsidRPr="00F32C41" w:rsidRDefault="00F32C41" w:rsidP="00F32C41">
      <w:pPr>
        <w:shd w:val="clear" w:color="auto" w:fill="FFFFFF"/>
        <w:rPr>
          <w:i/>
          <w:lang w:eastAsia="x-none"/>
        </w:rPr>
      </w:pPr>
      <w:r w:rsidRPr="00F32C41">
        <w:rPr>
          <w:b/>
          <w:bCs/>
        </w:rPr>
        <w:t>Наименование услуг:</w:t>
      </w:r>
      <w:r w:rsidRPr="00F32C41">
        <w:rPr>
          <w:lang w:eastAsia="x-none"/>
        </w:rPr>
        <w:t xml:space="preserve"> </w:t>
      </w:r>
      <w:r w:rsidRPr="00F32C41">
        <w:rPr>
          <w:i/>
          <w:lang w:eastAsia="x-none"/>
        </w:rPr>
        <w:t>Услуга по поддержке Комплекса информационных систем</w:t>
      </w:r>
    </w:p>
    <w:p w:rsidR="00F32C41" w:rsidRPr="00F32C41" w:rsidRDefault="00F32C41" w:rsidP="00F32C41">
      <w:pPr>
        <w:shd w:val="clear" w:color="auto" w:fill="FFFFFF"/>
        <w:rPr>
          <w:i/>
          <w:lang w:eastAsia="x-none"/>
        </w:rPr>
      </w:pPr>
    </w:p>
    <w:tbl>
      <w:tblPr>
        <w:tblStyle w:val="2ffa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0"/>
        <w:gridCol w:w="2126"/>
        <w:gridCol w:w="11908"/>
      </w:tblGrid>
      <w:tr w:rsidR="00BB12A8" w:rsidRPr="00123BB5" w:rsidTr="00C41682">
        <w:trPr>
          <w:trHeight w:val="276"/>
        </w:trPr>
        <w:tc>
          <w:tcPr>
            <w:tcW w:w="850" w:type="dxa"/>
            <w:vMerge w:val="restart"/>
            <w:vAlign w:val="center"/>
          </w:tcPr>
          <w:p w:rsidR="00BB12A8" w:rsidRPr="00123BB5" w:rsidRDefault="00BB12A8" w:rsidP="00C41682">
            <w:pPr>
              <w:jc w:val="center"/>
              <w:rPr>
                <w:b/>
                <w:bCs/>
              </w:rPr>
            </w:pPr>
            <w:r w:rsidRPr="00123BB5"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2126" w:type="dxa"/>
            <w:vMerge w:val="restart"/>
            <w:vAlign w:val="center"/>
          </w:tcPr>
          <w:p w:rsidR="00BB12A8" w:rsidRPr="00123BB5" w:rsidRDefault="00BB12A8" w:rsidP="00C41682">
            <w:pPr>
              <w:jc w:val="center"/>
              <w:rPr>
                <w:b/>
                <w:bCs/>
              </w:rPr>
            </w:pPr>
            <w:r w:rsidRPr="00123BB5">
              <w:rPr>
                <w:rFonts w:eastAsia="Calibri"/>
                <w:b/>
                <w:bCs/>
              </w:rPr>
              <w:t>Наименование параметра</w:t>
            </w:r>
          </w:p>
        </w:tc>
        <w:tc>
          <w:tcPr>
            <w:tcW w:w="11908" w:type="dxa"/>
            <w:vMerge w:val="restart"/>
            <w:vAlign w:val="center"/>
          </w:tcPr>
          <w:p w:rsidR="00BB12A8" w:rsidRPr="00123BB5" w:rsidRDefault="00BB12A8" w:rsidP="00C41682">
            <w:pPr>
              <w:jc w:val="center"/>
              <w:rPr>
                <w:b/>
                <w:bCs/>
              </w:rPr>
            </w:pPr>
            <w:r w:rsidRPr="00123BB5">
              <w:rPr>
                <w:rFonts w:eastAsia="Calibri"/>
                <w:b/>
                <w:bCs/>
              </w:rPr>
              <w:t>Требование заказчика</w:t>
            </w:r>
          </w:p>
        </w:tc>
      </w:tr>
      <w:tr w:rsidR="00BB12A8" w:rsidRPr="00123BB5" w:rsidTr="00C41682">
        <w:trPr>
          <w:trHeight w:val="276"/>
        </w:trPr>
        <w:tc>
          <w:tcPr>
            <w:tcW w:w="850" w:type="dxa"/>
            <w:vMerge/>
            <w:vAlign w:val="center"/>
          </w:tcPr>
          <w:p w:rsidR="00BB12A8" w:rsidRPr="00123BB5" w:rsidRDefault="00BB12A8" w:rsidP="00C41682">
            <w:pPr>
              <w:rPr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BB12A8" w:rsidRPr="00123BB5" w:rsidRDefault="00BB12A8" w:rsidP="00C41682">
            <w:pPr>
              <w:rPr>
                <w:b/>
                <w:bCs/>
              </w:rPr>
            </w:pPr>
          </w:p>
        </w:tc>
        <w:tc>
          <w:tcPr>
            <w:tcW w:w="11908" w:type="dxa"/>
            <w:vMerge/>
            <w:vAlign w:val="center"/>
          </w:tcPr>
          <w:p w:rsidR="00BB12A8" w:rsidRPr="00123BB5" w:rsidRDefault="00BB12A8" w:rsidP="00C41682">
            <w:pPr>
              <w:rPr>
                <w:b/>
                <w:bCs/>
              </w:rPr>
            </w:pP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bookmarkStart w:id="72" w:name="_Toc53499667"/>
            <w:r w:rsidRPr="00123BB5">
              <w:rPr>
                <w:rFonts w:eastAsia="Calibri"/>
              </w:rPr>
              <w:t>1</w:t>
            </w:r>
            <w:bookmarkEnd w:id="72"/>
          </w:p>
        </w:tc>
        <w:tc>
          <w:tcPr>
            <w:tcW w:w="2126" w:type="dxa"/>
            <w:vAlign w:val="center"/>
          </w:tcPr>
          <w:p w:rsidR="00BB12A8" w:rsidRPr="00123BB5" w:rsidRDefault="00BB12A8" w:rsidP="00C41682">
            <w:pPr>
              <w:jc w:val="center"/>
              <w:rPr>
                <w:b/>
              </w:rPr>
            </w:pPr>
            <w:r w:rsidRPr="00123BB5">
              <w:rPr>
                <w:rFonts w:eastAsia="Calibri"/>
                <w:b/>
              </w:rPr>
              <w:t>2</w:t>
            </w:r>
          </w:p>
        </w:tc>
        <w:tc>
          <w:tcPr>
            <w:tcW w:w="11908" w:type="dxa"/>
            <w:vAlign w:val="center"/>
          </w:tcPr>
          <w:p w:rsidR="00BB12A8" w:rsidRPr="00123BB5" w:rsidRDefault="00BB12A8" w:rsidP="00C41682">
            <w:pPr>
              <w:jc w:val="center"/>
              <w:rPr>
                <w:b/>
              </w:rPr>
            </w:pPr>
            <w:r w:rsidRPr="00123BB5">
              <w:rPr>
                <w:rFonts w:eastAsia="Calibri"/>
                <w:b/>
              </w:rPr>
              <w:t>3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 xml:space="preserve">Требования к оказанию услуг 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1.1.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 xml:space="preserve">Общие требования к оказанию услуг 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1.1.1.</w:t>
            </w:r>
          </w:p>
        </w:tc>
        <w:tc>
          <w:tcPr>
            <w:tcW w:w="2126" w:type="dxa"/>
            <w:shd w:val="clear" w:color="auto" w:fill="auto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Цели и составу Услуги</w:t>
            </w:r>
          </w:p>
        </w:tc>
        <w:tc>
          <w:tcPr>
            <w:tcW w:w="11908" w:type="dxa"/>
            <w:shd w:val="clear" w:color="auto" w:fill="auto"/>
          </w:tcPr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Услуга оказывается для достижения цели, указанной в п. 1.3.1 настоящего </w:t>
            </w:r>
            <w:r>
              <w:rPr>
                <w:rFonts w:eastAsia="Calibri"/>
                <w:i/>
              </w:rPr>
              <w:t xml:space="preserve">Технического </w:t>
            </w:r>
            <w:r w:rsidRPr="00123BB5">
              <w:rPr>
                <w:rFonts w:eastAsia="Calibri"/>
                <w:i/>
              </w:rPr>
              <w:t>Задания на оказание Услуг.</w:t>
            </w:r>
          </w:p>
          <w:p w:rsidR="00BB12A8" w:rsidRPr="00123BB5" w:rsidRDefault="00BB12A8" w:rsidP="00F73CB3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Состав услуг по поддержке конкретных информационных систем приведен в Спецификациях на услуги (Приложения </w:t>
            </w:r>
            <w:r w:rsidRPr="00123BB5">
              <w:rPr>
                <w:rFonts w:eastAsia="Calibri"/>
                <w:i/>
                <w:color w:val="000000"/>
              </w:rPr>
              <w:t>№</w:t>
            </w:r>
            <w:r>
              <w:rPr>
                <w:rFonts w:eastAsia="Calibri"/>
                <w:i/>
                <w:color w:val="000000"/>
              </w:rPr>
              <w:t xml:space="preserve"> </w:t>
            </w:r>
            <w:r w:rsidRPr="00123BB5">
              <w:rPr>
                <w:rFonts w:eastAsia="Calibri"/>
                <w:i/>
                <w:color w:val="000000"/>
              </w:rPr>
              <w:t>1</w:t>
            </w:r>
            <w:r w:rsidR="0076302E">
              <w:rPr>
                <w:rFonts w:eastAsia="Calibri"/>
                <w:i/>
                <w:color w:val="000000"/>
              </w:rPr>
              <w:t>.1</w:t>
            </w:r>
            <w:r w:rsidRPr="00123BB5">
              <w:rPr>
                <w:rFonts w:eastAsia="Calibri"/>
                <w:i/>
                <w:color w:val="000000"/>
              </w:rPr>
              <w:t>-</w:t>
            </w:r>
            <w:r w:rsidR="0076302E">
              <w:rPr>
                <w:rFonts w:eastAsia="Calibri"/>
                <w:i/>
                <w:color w:val="000000"/>
              </w:rPr>
              <w:t>1.</w:t>
            </w:r>
            <w:r w:rsidR="00F73CB3">
              <w:rPr>
                <w:rFonts w:eastAsia="Calibri"/>
                <w:i/>
                <w:color w:val="000000"/>
              </w:rPr>
              <w:t>7</w:t>
            </w:r>
            <w:r>
              <w:rPr>
                <w:rFonts w:eastAsia="Calibri"/>
                <w:i/>
                <w:color w:val="000000"/>
              </w:rPr>
              <w:t xml:space="preserve"> к Заданию</w:t>
            </w:r>
            <w:r w:rsidRPr="00123BB5">
              <w:rPr>
                <w:rFonts w:eastAsia="Calibri"/>
                <w:i/>
                <w:color w:val="000000"/>
              </w:rPr>
              <w:t>)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1.1.2.</w:t>
            </w:r>
          </w:p>
        </w:tc>
        <w:tc>
          <w:tcPr>
            <w:tcW w:w="2126" w:type="dxa"/>
            <w:shd w:val="clear" w:color="auto" w:fill="auto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взаимодействию сторон</w:t>
            </w:r>
          </w:p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в процессе оказания Услуги</w:t>
            </w:r>
          </w:p>
        </w:tc>
        <w:tc>
          <w:tcPr>
            <w:tcW w:w="11908" w:type="dxa"/>
            <w:shd w:val="clear" w:color="auto" w:fill="auto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Взаимодействие представителей Заказчика и Исполнителя осуществляется через КСА СПП </w:t>
            </w:r>
            <w:r>
              <w:rPr>
                <w:rFonts w:eastAsia="Calibri"/>
                <w:i/>
              </w:rPr>
              <w:t>Исполнителя</w:t>
            </w:r>
            <w:r w:rsidRPr="00123BB5">
              <w:rPr>
                <w:rFonts w:eastAsia="Calibri"/>
                <w:i/>
              </w:rPr>
              <w:t xml:space="preserve"> по согласованной форме, а также помимо этого может осуществляться лично, по телефону, либо посредством электронной почты.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Заявка подается пользователями в произвольной форме, и должна содержать следующую информацию:</w:t>
            </w:r>
          </w:p>
          <w:p w:rsidR="00BB12A8" w:rsidRPr="00123BB5" w:rsidRDefault="00BB12A8" w:rsidP="003E776C">
            <w:pPr>
              <w:numPr>
                <w:ilvl w:val="0"/>
                <w:numId w:val="105"/>
              </w:numPr>
              <w:ind w:left="337" w:hanging="337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Ф.И.О., номер телефона, местоположения пользователя, адрес электронной почты пользователя Заказчика;</w:t>
            </w:r>
          </w:p>
          <w:p w:rsidR="00BB12A8" w:rsidRPr="00123BB5" w:rsidRDefault="00BB12A8" w:rsidP="003E776C">
            <w:pPr>
              <w:numPr>
                <w:ilvl w:val="0"/>
                <w:numId w:val="105"/>
              </w:numPr>
              <w:ind w:left="337" w:hanging="337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Полное описание возникшей ситуации, при необходимости содержащее копии экранных форм, сообщения об ошибках и т.п.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При возникновении у Заказчика и/или пользователей Заказчика инцидента, аварии, вопроса или предложения при эксплуатации Системы, Заказчик уведомляет об этом Исполнителя путем направления обращения (здесь и далее под Обращением понимается заявка пользователя Заказчика, зафиксированная в КСА СПП).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По факту выяснения причины, вызвавшей Обращение (совместно с контактным лицом Заказчика и пользователем Заказчика) Исполнитель незамедлительно фиксирует данную информацию в обрабатываемом Обращении.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Решение о необходимых действиях для устранения Инцидента, выполнения ЗНО принимается специалистами Исполнителя на основании Обращения. Исполнитель в обязательном порядке фиксирует выполненные действия в обрабатываемом Обращении. При этом рекомендуется указывать суммарные трудозатраты на решение Обращения.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В суммарные трудозатраты входит время на изучение Обращения, формирование решения, выполнение необходимых действий.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Обращение считается закрытым с момента выполнения заявки, подтвержденного реакцией Заказчика/пользователя Заказчика на запрос закрытия Обращения при условии восстановления работоспособности Системы. 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В случае, если в ходе процесса по устранению технической проблемы по обращению было выявлено, что она связана с другими сервисами, не входящими в зону ответственности по данному сервису, сроки и процесс устранения могут быть изменены.  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Контрольное время закрытия Обращения не должно превышать установленного времени в Соглашении об уровне обслуживания для каждой услуги (в Спецификациях на услугу).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Все техническое обслуживание, проводимое Исполнителем по собственной инициативе по согласованию с Заказчиком, или по заявке, полученной лично, по телефону либо посредством электронной почты, должно быть описано в системе КСА СПП указанным выше способом.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  Организация поддержки пользователей Системы должна проводиться в соответствии с    действующими в организации Заказчика регламентами.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1.2.</w:t>
            </w:r>
          </w:p>
        </w:tc>
        <w:tc>
          <w:tcPr>
            <w:tcW w:w="14034" w:type="dxa"/>
            <w:gridSpan w:val="2"/>
            <w:shd w:val="clear" w:color="auto" w:fill="auto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>Требования к способам оказания услуг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1.2.1.</w:t>
            </w:r>
          </w:p>
        </w:tc>
        <w:tc>
          <w:tcPr>
            <w:tcW w:w="2126" w:type="dxa"/>
            <w:shd w:val="clear" w:color="auto" w:fill="auto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способам оказания Услуги</w:t>
            </w:r>
          </w:p>
        </w:tc>
        <w:tc>
          <w:tcPr>
            <w:tcW w:w="11908" w:type="dxa"/>
            <w:shd w:val="clear" w:color="auto" w:fill="auto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Услуга оказывается всеми необходимыми и имеющимися средствами и способами взаимодействия между Исполнителем и Заказчиком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1.3.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>Требования к процедурам оказания услуг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1.3.1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b/>
                <w:i/>
              </w:rPr>
            </w:pPr>
            <w:r w:rsidRPr="00123BB5">
              <w:rPr>
                <w:rFonts w:eastAsia="Calibri"/>
                <w:i/>
              </w:rPr>
              <w:t>Требования к Составу и содержанию мероприятий по обеспечению сопровождения систем Комплекса</w:t>
            </w:r>
          </w:p>
          <w:p w:rsidR="00BB12A8" w:rsidRPr="00123BB5" w:rsidRDefault="00BB12A8" w:rsidP="00C41682">
            <w:pPr>
              <w:rPr>
                <w:i/>
              </w:rPr>
            </w:pP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Для создания условий, при которых гарантируется соответствие оказываемых услуг по сопровождению систем Комплекса настоящему </w:t>
            </w:r>
            <w:r>
              <w:rPr>
                <w:rFonts w:eastAsia="Calibri"/>
                <w:i/>
              </w:rPr>
              <w:t xml:space="preserve">Техническому </w:t>
            </w:r>
            <w:r w:rsidRPr="00123BB5">
              <w:rPr>
                <w:rFonts w:eastAsia="Calibri"/>
                <w:i/>
              </w:rPr>
              <w:t>Заданию на оказание Услуг, Заказчиком должен быть проведен комплекс технических и организационных мероприятий, включающий, как минимум: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Организацию рабочего места Исполнителя через удаленный доступ соответствующих специалистов Исполнителя в корпоративную сеть Заказчика по действующим в Обществе процедурам предоставления доступа и на срок действия Договора по данному проекту.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Организацию на базе инфраструктуры Заказчика тестовой среды для функционального тестирования в случае необходимости.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Организацию доступа ключевых пользователей к тестовой среде на этапе функционального тестирования, в случае необходимости.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Организацию установки и обновления систем Комплекса в тестовой и рабочей среде в соответствии с регламентами управления изменениями, действующими у Заказчика.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Согласование передаваемой эксплуатационной документации.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Назначение ответственных за эксплуатацию систем Комплекса со стороны Заказчика, передачу Исполнителем Заказчику всех системных учетных записей и паролей.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Иные организационные мероприятия для обеспечения эксплуатации и незначительных доработок систем.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1.3.2.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Категориям SLA (соглашениям об уровне услуг) и контролю качества предоставления услуги</w:t>
            </w:r>
          </w:p>
          <w:p w:rsidR="00BB12A8" w:rsidRPr="00123BB5" w:rsidRDefault="00BB12A8" w:rsidP="00C41682">
            <w:pPr>
              <w:rPr>
                <w:i/>
              </w:rPr>
            </w:pP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Определены следующие категории SLA при поддержке Комплекса:</w:t>
            </w:r>
          </w:p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  <w:r w:rsidRPr="00123BB5">
              <w:rPr>
                <w:rFonts w:eastAsia="Calibri"/>
                <w:b/>
                <w:bCs/>
                <w:i/>
                <w:iCs/>
              </w:rPr>
              <w:t>Соглашения об уровне предоставления Сервиса:</w:t>
            </w:r>
          </w:p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</w:p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  <w:r w:rsidRPr="00123BB5">
              <w:rPr>
                <w:rFonts w:eastAsia="Calibri"/>
                <w:b/>
                <w:bCs/>
                <w:i/>
                <w:iCs/>
              </w:rPr>
              <w:t>SLA 1</w:t>
            </w:r>
          </w:p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  <w:r w:rsidRPr="00123BB5">
              <w:rPr>
                <w:rFonts w:eastAsia="Calibri"/>
                <w:b/>
                <w:bCs/>
                <w:i/>
                <w:iCs/>
              </w:rPr>
              <w:t>Режим предоставления и поддержки.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Сервис предоставляется 24 часа в сутки 7 дней в неделю. Запланированный простой Сервиса для проведения регламентных работ: не более 24 часов в месяц (в нерабочее время). Обработка Запросов на обслуживание (далее – ЗНО), Запросов на изменение функциональности (далее – ЗНИ) и Инцидентов низкой и средней срочности производится с 9 до 18 по Местному времени Заказчика в рабочие дни. Работы по устранению НШС 1 и 2 уровня производятся - 24 часа в сутки 7 дней в неделю.</w:t>
            </w:r>
          </w:p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  <w:r w:rsidRPr="00123BB5">
              <w:rPr>
                <w:rFonts w:eastAsia="Calibri"/>
                <w:b/>
                <w:bCs/>
                <w:i/>
                <w:iCs/>
              </w:rPr>
              <w:t>Сроки решения обращений.</w:t>
            </w:r>
          </w:p>
          <w:p w:rsidR="00BB12A8" w:rsidRPr="00123BB5" w:rsidRDefault="00BB12A8" w:rsidP="00C41682">
            <w:pPr>
              <w:jc w:val="both"/>
              <w:rPr>
                <w:bCs/>
                <w:i/>
                <w:iCs/>
              </w:rPr>
            </w:pPr>
            <w:r w:rsidRPr="00123BB5">
              <w:rPr>
                <w:rFonts w:eastAsia="Calibri"/>
                <w:bCs/>
                <w:i/>
                <w:iCs/>
              </w:rPr>
              <w:t>Классификация инцидентов производится сотрудниками Центральной диспетчерской службой Исполнителя.</w:t>
            </w:r>
          </w:p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  <w:r w:rsidRPr="00123BB5">
              <w:rPr>
                <w:rFonts w:eastAsia="Calibri"/>
                <w:b/>
                <w:bCs/>
                <w:i/>
                <w:iCs/>
              </w:rPr>
              <w:t>Устранение инцидентов.</w:t>
            </w:r>
          </w:p>
          <w:tbl>
            <w:tblPr>
              <w:tblW w:w="8538" w:type="dxa"/>
              <w:tblLayout w:type="fixed"/>
              <w:tblLook w:val="01E0" w:firstRow="1" w:lastRow="1" w:firstColumn="1" w:lastColumn="1" w:noHBand="0" w:noVBand="0"/>
            </w:tblPr>
            <w:tblGrid>
              <w:gridCol w:w="1442"/>
              <w:gridCol w:w="5246"/>
              <w:gridCol w:w="1850"/>
            </w:tblGrid>
            <w:tr w:rsidR="00BB12A8" w:rsidRPr="00123BB5" w:rsidTr="00C41682"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Срочность</w:t>
                  </w:r>
                </w:p>
              </w:tc>
              <w:tc>
                <w:tcPr>
                  <w:tcW w:w="52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Описание</w:t>
                  </w:r>
                </w:p>
              </w:tc>
              <w:tc>
                <w:tcPr>
                  <w:tcW w:w="1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Срок устранения Инцидента (часы) *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Низкая</w:t>
                  </w:r>
                </w:p>
              </w:tc>
              <w:tc>
                <w:tcPr>
                  <w:tcW w:w="52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Инцидент в работе КЕ Сервиса, не привёл к его отказу. КЕ продолжает выполнять свои функции, однако для отдельного пользователя недоступна часть функционала Сервиса или снижено качество его предоставления.</w:t>
                  </w:r>
                </w:p>
              </w:tc>
              <w:tc>
                <w:tcPr>
                  <w:tcW w:w="1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</w:p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</w:p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24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Средняя</w:t>
                  </w:r>
                </w:p>
              </w:tc>
              <w:tc>
                <w:tcPr>
                  <w:tcW w:w="52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Инцидент в работе КЕ Сервиса привёл к снижению его эксплуатационных свойств (снижению производительности, надёжности и т.д.) или недоступности Сервиса для отдельного пользователя</w:t>
                  </w:r>
                </w:p>
              </w:tc>
              <w:tc>
                <w:tcPr>
                  <w:tcW w:w="1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</w:p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i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12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Высокая</w:t>
                  </w:r>
                </w:p>
              </w:tc>
              <w:tc>
                <w:tcPr>
                  <w:tcW w:w="52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Инцидент вызвал недоступность КЕ Сервиса, но Сервис функционирует за счёт схем резервирования. (НШС 2 уровня).</w:t>
                  </w:r>
                </w:p>
              </w:tc>
              <w:tc>
                <w:tcPr>
                  <w:tcW w:w="1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</w:p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i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8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14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Наивысшая</w:t>
                  </w:r>
                </w:p>
              </w:tc>
              <w:tc>
                <w:tcPr>
                  <w:tcW w:w="52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Инцидент вызвал недоступность одного или нескольких Сервисов Заказчика (НШС 1 уровня) или Сервис недоступен для VIP пользователя.</w:t>
                  </w:r>
                </w:p>
              </w:tc>
              <w:tc>
                <w:tcPr>
                  <w:tcW w:w="1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</w:p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4</w:t>
                  </w:r>
                </w:p>
              </w:tc>
            </w:tr>
          </w:tbl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  <w:r w:rsidRPr="00123BB5">
              <w:rPr>
                <w:rFonts w:eastAsia="Calibri"/>
                <w:b/>
                <w:bCs/>
                <w:i/>
                <w:iCs/>
              </w:rPr>
              <w:t>Решение Запросов на обслуживание.</w:t>
            </w:r>
          </w:p>
          <w:tbl>
            <w:tblPr>
              <w:tblW w:w="4950" w:type="pct"/>
              <w:tblLayout w:type="fixed"/>
              <w:tblLook w:val="01E0" w:firstRow="1" w:lastRow="1" w:firstColumn="1" w:lastColumn="1" w:noHBand="0" w:noVBand="0"/>
            </w:tblPr>
            <w:tblGrid>
              <w:gridCol w:w="5806"/>
              <w:gridCol w:w="5759"/>
            </w:tblGrid>
            <w:tr w:rsidR="00BB12A8" w:rsidRPr="00123BB5" w:rsidTr="00C41682">
              <w:trPr>
                <w:tblHeader/>
              </w:trPr>
              <w:tc>
                <w:tcPr>
                  <w:tcW w:w="4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Уровень</w:t>
                  </w:r>
                </w:p>
              </w:tc>
              <w:tc>
                <w:tcPr>
                  <w:tcW w:w="42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Срок решения Запроса*</w:t>
                  </w:r>
                </w:p>
              </w:tc>
            </w:tr>
            <w:tr w:rsidR="00BB12A8" w:rsidRPr="00123BB5" w:rsidTr="00C41682">
              <w:trPr>
                <w:trHeight w:val="301"/>
              </w:trPr>
              <w:tc>
                <w:tcPr>
                  <w:tcW w:w="4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Базовый</w:t>
                  </w:r>
                </w:p>
              </w:tc>
              <w:tc>
                <w:tcPr>
                  <w:tcW w:w="42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24</w:t>
                  </w:r>
                </w:p>
              </w:tc>
            </w:tr>
          </w:tbl>
          <w:p w:rsidR="00BB12A8" w:rsidRPr="00123BB5" w:rsidRDefault="00BB12A8" w:rsidP="00C41682">
            <w:pPr>
              <w:jc w:val="both"/>
              <w:rPr>
                <w:bCs/>
                <w:i/>
                <w:iCs/>
              </w:rPr>
            </w:pPr>
            <w:r w:rsidRPr="00123BB5">
              <w:rPr>
                <w:rFonts w:eastAsia="Calibri"/>
                <w:bCs/>
                <w:i/>
                <w:iCs/>
              </w:rPr>
              <w:t xml:space="preserve">*Время устранения инцидентов и выполнения запросов на обслуживание может быть изменено по взаимному соглашению Сторон с предварительным обоснованием причин необходимого изменения. </w:t>
            </w:r>
          </w:p>
          <w:p w:rsidR="00BB12A8" w:rsidRPr="00123BB5" w:rsidRDefault="00BB12A8" w:rsidP="00C41682">
            <w:pPr>
              <w:jc w:val="both"/>
              <w:rPr>
                <w:bCs/>
                <w:i/>
                <w:iCs/>
              </w:rPr>
            </w:pPr>
            <w:r w:rsidRPr="00123BB5">
              <w:rPr>
                <w:rFonts w:eastAsia="Calibri"/>
                <w:bCs/>
                <w:i/>
                <w:iCs/>
              </w:rPr>
              <w:t>РПР проводятся согласно регламенту штатного обслуживания.</w:t>
            </w:r>
          </w:p>
          <w:p w:rsidR="00BB12A8" w:rsidRPr="00123BB5" w:rsidRDefault="00BB12A8" w:rsidP="00C41682">
            <w:pPr>
              <w:jc w:val="both"/>
              <w:rPr>
                <w:bCs/>
                <w:i/>
                <w:iCs/>
              </w:rPr>
            </w:pPr>
          </w:p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  <w:r w:rsidRPr="00123BB5">
              <w:rPr>
                <w:rFonts w:eastAsia="Calibri"/>
                <w:b/>
                <w:bCs/>
                <w:i/>
                <w:iCs/>
              </w:rPr>
              <w:t>SLA 2</w:t>
            </w:r>
          </w:p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  <w:r w:rsidRPr="00123BB5">
              <w:rPr>
                <w:rFonts w:eastAsia="Calibri"/>
                <w:b/>
                <w:bCs/>
                <w:i/>
                <w:iCs/>
              </w:rPr>
              <w:t>Режим предоставления и поддержки.</w:t>
            </w:r>
          </w:p>
          <w:p w:rsidR="00BB12A8" w:rsidRPr="00123BB5" w:rsidRDefault="00BB12A8" w:rsidP="003E776C">
            <w:pPr>
              <w:numPr>
                <w:ilvl w:val="0"/>
                <w:numId w:val="108"/>
              </w:num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Место предоставления 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Сервис предоставляется с использованием приложения, устанавливаемого на рабочих местах Заказчика с использованием внутренней сети или вне указанных помещений с использованием VPN туннеля. Услуги по поддержке сервиса оказываются Исполнителем удаленно с использованием телефона или электронной почты.</w:t>
            </w:r>
          </w:p>
          <w:p w:rsidR="00BB12A8" w:rsidRPr="00123BB5" w:rsidRDefault="00BB12A8" w:rsidP="003E776C">
            <w:pPr>
              <w:numPr>
                <w:ilvl w:val="0"/>
                <w:numId w:val="108"/>
              </w:num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Время доступности сервиса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Сервис предоставляется 24 часа в сутки 7 дней в неделю, за исключением периодов планового простоя Системы, периодов проведения регламентных работ и технологических окон. 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Обработка обращений Исполнителем осуществляется с 9:00 до 18-00 в будние дни (в предвыходные и предпраздничные дни с 9-00 до 16.45) по местному времени Исполнителя. В случае аварии восстановление сервиса проводится Исполнителем сразу по обнаружению факта аварии независимо от времени и дня. 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Сервис при необходимости может останавливаться для проведения регламентных работ во время технологического окна. Время технологического окна: с 22:00 до 2:00 по местному времени Заказчика в будние дни, а также выходные и праздничные дни. Обо всех остановках сервиса вне технологического окна администраторы Системы должны быть уведомлены не менее чем за сутки.</w:t>
            </w:r>
          </w:p>
          <w:p w:rsidR="00BB12A8" w:rsidRPr="00123BB5" w:rsidRDefault="00BB12A8" w:rsidP="003E776C">
            <w:pPr>
              <w:numPr>
                <w:ilvl w:val="0"/>
                <w:numId w:val="108"/>
              </w:num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Приоритеты обращений </w:t>
            </w:r>
          </w:p>
          <w:tbl>
            <w:tblPr>
              <w:tblW w:w="8401" w:type="dxa"/>
              <w:tblInd w:w="13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383"/>
              <w:gridCol w:w="2018"/>
            </w:tblGrid>
            <w:tr w:rsidR="00BB12A8" w:rsidRPr="00123BB5" w:rsidTr="00C41682">
              <w:trPr>
                <w:tblHeader/>
              </w:trPr>
              <w:tc>
                <w:tcPr>
                  <w:tcW w:w="63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b/>
                      <w:bCs/>
                      <w:i/>
                    </w:rPr>
                  </w:pPr>
                  <w:r w:rsidRPr="00123BB5">
                    <w:rPr>
                      <w:b/>
                      <w:bCs/>
                      <w:i/>
                    </w:rPr>
                    <w:t>Критерии классификации срочности обращений</w:t>
                  </w:r>
                </w:p>
              </w:tc>
              <w:tc>
                <w:tcPr>
                  <w:tcW w:w="20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b/>
                      <w:bCs/>
                      <w:i/>
                    </w:rPr>
                  </w:pPr>
                  <w:r w:rsidRPr="00123BB5">
                    <w:rPr>
                      <w:b/>
                      <w:bCs/>
                      <w:i/>
                    </w:rPr>
                    <w:t>Кодовое название</w:t>
                  </w:r>
                </w:p>
              </w:tc>
            </w:tr>
            <w:tr w:rsidR="00BB12A8" w:rsidRPr="00123BB5" w:rsidTr="00C41682">
              <w:trPr>
                <w:tblHeader/>
              </w:trPr>
              <w:tc>
                <w:tcPr>
                  <w:tcW w:w="638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Серьезный инцидент, ведущий к невозможности выполнения операций в системе без видимого временного решения.</w:t>
                  </w:r>
                </w:p>
              </w:tc>
              <w:tc>
                <w:tcPr>
                  <w:tcW w:w="2018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Критический</w:t>
                  </w:r>
                </w:p>
              </w:tc>
            </w:tr>
            <w:tr w:rsidR="00BB12A8" w:rsidRPr="00123BB5" w:rsidTr="00C41682">
              <w:tc>
                <w:tcPr>
                  <w:tcW w:w="638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Проблема не останавливает работу системы в целом, но часть функций работает некорректно.</w:t>
                  </w:r>
                </w:p>
              </w:tc>
              <w:tc>
                <w:tcPr>
                  <w:tcW w:w="2018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Высокий</w:t>
                  </w:r>
                </w:p>
              </w:tc>
            </w:tr>
            <w:tr w:rsidR="00BB12A8" w:rsidRPr="00123BB5" w:rsidTr="00C41682">
              <w:tc>
                <w:tcPr>
                  <w:tcW w:w="638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Проблема, влияющая на удобство работы с системой, снижающая эффективность ее использования.</w:t>
                  </w:r>
                </w:p>
              </w:tc>
              <w:tc>
                <w:tcPr>
                  <w:tcW w:w="2018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Средний</w:t>
                  </w:r>
                </w:p>
              </w:tc>
            </w:tr>
            <w:tr w:rsidR="00BB12A8" w:rsidRPr="00123BB5" w:rsidTr="00C41682">
              <w:tc>
                <w:tcPr>
                  <w:tcW w:w="6382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Проблема, не влияющая на удобство работы с системой, не снижающая эффективность ее использования, либо консультация.</w:t>
                  </w:r>
                </w:p>
              </w:tc>
              <w:tc>
                <w:tcPr>
                  <w:tcW w:w="2018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ind w:left="57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Низкий</w:t>
                  </w:r>
                </w:p>
              </w:tc>
            </w:tr>
          </w:tbl>
          <w:p w:rsidR="00BB12A8" w:rsidRPr="00123BB5" w:rsidRDefault="00BB12A8" w:rsidP="003E776C">
            <w:pPr>
              <w:numPr>
                <w:ilvl w:val="0"/>
                <w:numId w:val="108"/>
              </w:num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</w:rPr>
              <w:t xml:space="preserve"> </w:t>
            </w:r>
            <w:r w:rsidRPr="00123BB5">
              <w:rPr>
                <w:rFonts w:eastAsia="Calibri"/>
                <w:i/>
                <w:color w:val="000000" w:themeColor="text1"/>
              </w:rPr>
              <w:t>Устранение инцидентов</w:t>
            </w:r>
          </w:p>
          <w:tbl>
            <w:tblPr>
              <w:tblW w:w="8371" w:type="dxa"/>
              <w:tblInd w:w="167" w:type="dxa"/>
              <w:tblLayout w:type="fixed"/>
              <w:tblLook w:val="01E0" w:firstRow="1" w:lastRow="1" w:firstColumn="1" w:lastColumn="1" w:noHBand="0" w:noVBand="0"/>
            </w:tblPr>
            <w:tblGrid>
              <w:gridCol w:w="2701"/>
              <w:gridCol w:w="2740"/>
              <w:gridCol w:w="2930"/>
            </w:tblGrid>
            <w:tr w:rsidR="00BB12A8" w:rsidRPr="00123BB5" w:rsidTr="00C41682">
              <w:trPr>
                <w:tblHeader/>
              </w:trPr>
              <w:tc>
                <w:tcPr>
                  <w:tcW w:w="2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Уровень</w:t>
                  </w:r>
                </w:p>
              </w:tc>
              <w:tc>
                <w:tcPr>
                  <w:tcW w:w="27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Срочность</w:t>
                  </w:r>
                </w:p>
              </w:tc>
              <w:tc>
                <w:tcPr>
                  <w:tcW w:w="29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Срок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270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Базовый</w:t>
                  </w:r>
                </w:p>
              </w:tc>
              <w:tc>
                <w:tcPr>
                  <w:tcW w:w="27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Низкая</w:t>
                  </w:r>
                </w:p>
              </w:tc>
              <w:tc>
                <w:tcPr>
                  <w:tcW w:w="29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40 рабочих часов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270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</w:p>
              </w:tc>
              <w:tc>
                <w:tcPr>
                  <w:tcW w:w="27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Средняя</w:t>
                  </w:r>
                </w:p>
              </w:tc>
              <w:tc>
                <w:tcPr>
                  <w:tcW w:w="29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24 рабочих часа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270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</w:p>
              </w:tc>
              <w:tc>
                <w:tcPr>
                  <w:tcW w:w="27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Высокая</w:t>
                  </w:r>
                </w:p>
              </w:tc>
              <w:tc>
                <w:tcPr>
                  <w:tcW w:w="29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8 рабочих часа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270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</w:p>
              </w:tc>
              <w:tc>
                <w:tcPr>
                  <w:tcW w:w="27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Критическая</w:t>
                  </w:r>
                </w:p>
              </w:tc>
              <w:tc>
                <w:tcPr>
                  <w:tcW w:w="29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4 рабочих часа</w:t>
                  </w:r>
                </w:p>
              </w:tc>
            </w:tr>
          </w:tbl>
          <w:p w:rsidR="00BB12A8" w:rsidRPr="00123BB5" w:rsidRDefault="00BB12A8" w:rsidP="003E776C">
            <w:pPr>
              <w:numPr>
                <w:ilvl w:val="0"/>
                <w:numId w:val="108"/>
              </w:num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Запросы на обслуживание</w:t>
            </w:r>
          </w:p>
          <w:tbl>
            <w:tblPr>
              <w:tblW w:w="8363" w:type="dxa"/>
              <w:tblInd w:w="175" w:type="dxa"/>
              <w:tblLayout w:type="fixed"/>
              <w:tblLook w:val="01E0" w:firstRow="1" w:lastRow="1" w:firstColumn="1" w:lastColumn="1" w:noHBand="0" w:noVBand="0"/>
            </w:tblPr>
            <w:tblGrid>
              <w:gridCol w:w="3960"/>
              <w:gridCol w:w="4403"/>
            </w:tblGrid>
            <w:tr w:rsidR="00BB12A8" w:rsidRPr="00123BB5" w:rsidTr="00C41682">
              <w:tc>
                <w:tcPr>
                  <w:tcW w:w="3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i/>
                      <w:color w:val="000000" w:themeColor="text1"/>
                    </w:rPr>
                  </w:pPr>
                  <w:r w:rsidRPr="00123BB5">
                    <w:rPr>
                      <w:b/>
                      <w:i/>
                      <w:color w:val="000000" w:themeColor="text1"/>
                    </w:rPr>
                    <w:t>Уровень</w:t>
                  </w:r>
                </w:p>
              </w:tc>
              <w:tc>
                <w:tcPr>
                  <w:tcW w:w="4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i/>
                      <w:color w:val="000000" w:themeColor="text1"/>
                    </w:rPr>
                  </w:pPr>
                  <w:r w:rsidRPr="00123BB5">
                    <w:rPr>
                      <w:b/>
                      <w:i/>
                      <w:color w:val="000000" w:themeColor="text1"/>
                    </w:rPr>
                    <w:t>Срок</w:t>
                  </w:r>
                </w:p>
              </w:tc>
            </w:tr>
            <w:tr w:rsidR="00BB12A8" w:rsidRPr="00123BB5" w:rsidTr="00C41682">
              <w:trPr>
                <w:trHeight w:val="359"/>
              </w:trPr>
              <w:tc>
                <w:tcPr>
                  <w:tcW w:w="39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Базовый</w:t>
                  </w:r>
                </w:p>
              </w:tc>
              <w:tc>
                <w:tcPr>
                  <w:tcW w:w="4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  <w:color w:val="000000" w:themeColor="text1"/>
                    </w:rPr>
                  </w:pPr>
                  <w:r w:rsidRPr="00123BB5">
                    <w:rPr>
                      <w:i/>
                      <w:color w:val="000000" w:themeColor="text1"/>
                    </w:rPr>
                    <w:t>24 рабочих часа</w:t>
                  </w:r>
                </w:p>
              </w:tc>
            </w:tr>
          </w:tbl>
          <w:p w:rsidR="00BB12A8" w:rsidRPr="00123BB5" w:rsidRDefault="00BB12A8" w:rsidP="003E776C">
            <w:pPr>
              <w:numPr>
                <w:ilvl w:val="0"/>
                <w:numId w:val="108"/>
              </w:num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Запросы на изменение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Срок проведения изменений определяется индивидуально для каждого запроса по результатам согласования между Исполнителем и Заказчиком.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 xml:space="preserve">Время устранения инцидентов может быть изменено по согласованию с Заказчиком путем выполнения Исполнителем действия «Запрос переноса срока» Обращения, с указанием причины в поле «Описание». При подтверждении запроса на перенос срока запрошенное время (2, 5, 10, 30 дней) добавляется к контрольному времени. </w:t>
            </w:r>
          </w:p>
          <w:p w:rsidR="00BB12A8" w:rsidRPr="00123BB5" w:rsidRDefault="00BB12A8" w:rsidP="003E776C">
            <w:pPr>
              <w:numPr>
                <w:ilvl w:val="0"/>
                <w:numId w:val="108"/>
              </w:num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 xml:space="preserve">Доступность услуги по сопровождению рабочих мест </w:t>
            </w:r>
            <w:r>
              <w:rPr>
                <w:rFonts w:eastAsia="Calibri"/>
                <w:i/>
                <w:color w:val="000000" w:themeColor="text1"/>
              </w:rPr>
              <w:t>СЭДО</w:t>
            </w:r>
            <w:r w:rsidRPr="00123BB5">
              <w:rPr>
                <w:rFonts w:eastAsia="Calibri"/>
                <w:i/>
                <w:color w:val="000000" w:themeColor="text1"/>
              </w:rPr>
              <w:t xml:space="preserve"> в процентах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Согласованная доступность услуги: 90%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Услуга считается доступной, если время восстановления услуги не превышает 3 часов.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Доступность услуги рассчитывается по формуле: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Доступность = ((N * 24 – СЕРВИСНЫЙ ИНТЕРВАЛ) – ОБЩЕЕ ВРЕМЯ НЕДОСТУПНОСТИ) / (N * 24 – СЕРВИСНЫЙ ИНТЕРВАЛ)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N -  Количество дней в отчетном периоде.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 xml:space="preserve">СЕРВИСНЫЙ ИНТЕРВАЛ – Ежемесячно проводится плановое технологическое обслуживание. 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Срок и продолжительность проведения планового технологического обслуживания согласовывается с ответственным представителем Заказчика за 1 неделю до планируемого начала работ.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ОБЩЕЕ ВРЕМЯ НЕДОСТУПНОСТИ рассчитывается на основании данных КСА СПП.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Ошибки пользователей не являются причиной недоступности услуги.</w:t>
            </w:r>
          </w:p>
          <w:p w:rsidR="00BB12A8" w:rsidRPr="00123BB5" w:rsidRDefault="00BB12A8" w:rsidP="00C41682">
            <w:pPr>
              <w:jc w:val="both"/>
              <w:rPr>
                <w:i/>
                <w:color w:val="000000" w:themeColor="text1"/>
              </w:rPr>
            </w:pPr>
            <w:r w:rsidRPr="00123BB5">
              <w:rPr>
                <w:rFonts w:eastAsia="Calibri"/>
                <w:i/>
                <w:color w:val="000000" w:themeColor="text1"/>
              </w:rPr>
              <w:t>Общее время недоступности услуги не включает в себя простой по причине недоступности других услуг, от которых зависит предоставление данной услуги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</w:p>
          <w:p w:rsidR="00BB12A8" w:rsidRPr="00123BB5" w:rsidRDefault="00BB12A8" w:rsidP="00C41682">
            <w:pPr>
              <w:jc w:val="both"/>
              <w:rPr>
                <w:b/>
                <w:bCs/>
                <w:i/>
                <w:iCs/>
              </w:rPr>
            </w:pPr>
            <w:r w:rsidRPr="00123BB5">
              <w:rPr>
                <w:rFonts w:eastAsia="Calibri"/>
                <w:b/>
                <w:bCs/>
                <w:i/>
                <w:iCs/>
              </w:rPr>
              <w:t>SLA 3</w:t>
            </w:r>
          </w:p>
          <w:p w:rsidR="00BB12A8" w:rsidRPr="00123BB5" w:rsidRDefault="00BB12A8" w:rsidP="00C41682">
            <w:pPr>
              <w:jc w:val="both"/>
              <w:rPr>
                <w:b/>
                <w:i/>
              </w:rPr>
            </w:pPr>
            <w:r w:rsidRPr="00123BB5">
              <w:rPr>
                <w:rFonts w:eastAsia="Calibri"/>
                <w:b/>
                <w:i/>
              </w:rPr>
              <w:t>Уровни предоставления услуги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Определены следующие уровни поддержки услуги: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  - Базовый.</w:t>
            </w:r>
          </w:p>
          <w:p w:rsidR="00BB12A8" w:rsidRPr="00123BB5" w:rsidRDefault="00BB12A8" w:rsidP="00C41682">
            <w:pPr>
              <w:jc w:val="both"/>
              <w:rPr>
                <w:b/>
                <w:i/>
              </w:rPr>
            </w:pPr>
            <w:r w:rsidRPr="00123BB5">
              <w:rPr>
                <w:rFonts w:eastAsia="Calibri"/>
                <w:b/>
                <w:i/>
              </w:rPr>
              <w:t>Критерии определения срочности обращений на обслуживание при регистрации</w:t>
            </w:r>
          </w:p>
          <w:tbl>
            <w:tblPr>
              <w:tblW w:w="9747" w:type="dxa"/>
              <w:tblLayout w:type="fixed"/>
              <w:tblLook w:val="01E0" w:firstRow="1" w:lastRow="1" w:firstColumn="1" w:lastColumn="1" w:noHBand="0" w:noVBand="0"/>
            </w:tblPr>
            <w:tblGrid>
              <w:gridCol w:w="6204"/>
              <w:gridCol w:w="3543"/>
            </w:tblGrid>
            <w:tr w:rsidR="00BB12A8" w:rsidRPr="00123BB5" w:rsidTr="00C41682">
              <w:trPr>
                <w:trHeight w:val="331"/>
                <w:tblHeader/>
              </w:trPr>
              <w:tc>
                <w:tcPr>
                  <w:tcW w:w="6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Критерии классификации обращения по степени влияния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Кодовое название</w:t>
                  </w:r>
                </w:p>
              </w:tc>
            </w:tr>
            <w:tr w:rsidR="00BB12A8" w:rsidRPr="00123BB5" w:rsidTr="00C41682">
              <w:trPr>
                <w:tblHeader/>
              </w:trPr>
              <w:tc>
                <w:tcPr>
                  <w:tcW w:w="6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Проблема, не влияющая на удобство работы с системой, не снижающая эффективность ее использования, либо консультация.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Низкий</w:t>
                  </w:r>
                </w:p>
              </w:tc>
            </w:tr>
            <w:tr w:rsidR="00BB12A8" w:rsidRPr="00123BB5" w:rsidTr="00C41682">
              <w:tc>
                <w:tcPr>
                  <w:tcW w:w="6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Проблема, влияющая на удобство работы с системой, снижающая эффективность ее использования.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Средний</w:t>
                  </w:r>
                </w:p>
              </w:tc>
            </w:tr>
            <w:tr w:rsidR="00BB12A8" w:rsidRPr="00123BB5" w:rsidTr="00C41682">
              <w:tc>
                <w:tcPr>
                  <w:tcW w:w="6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Проблема не останавливает работу системы в целом, но часть функций работает некорректно.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Высокий</w:t>
                  </w:r>
                </w:p>
              </w:tc>
            </w:tr>
            <w:tr w:rsidR="00BB12A8" w:rsidRPr="00123BB5" w:rsidTr="00C41682">
              <w:tc>
                <w:tcPr>
                  <w:tcW w:w="6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Серьезный инцидент, ведущий к невозможности выполнения операций в Системе без видимого временного решения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Критический</w:t>
                  </w:r>
                </w:p>
              </w:tc>
            </w:tr>
          </w:tbl>
          <w:p w:rsidR="00BB12A8" w:rsidRPr="00123BB5" w:rsidRDefault="00BB12A8" w:rsidP="00C41682">
            <w:pPr>
              <w:jc w:val="both"/>
              <w:rPr>
                <w:b/>
                <w:i/>
              </w:rPr>
            </w:pPr>
            <w:r w:rsidRPr="00123BB5">
              <w:rPr>
                <w:rFonts w:eastAsia="Calibri"/>
                <w:b/>
                <w:i/>
              </w:rPr>
              <w:t>Поддержка услуги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Поддержка услуг заключается в приеме обращений пользователей.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Поддержка услуг предоставляется с 9:00 до 18:00 по хабаровскому времени, пять дней в неделю, исключая выходные и праздничные дни.</w:t>
            </w:r>
          </w:p>
          <w:p w:rsidR="00BB12A8" w:rsidRPr="00123BB5" w:rsidRDefault="00BB12A8" w:rsidP="00C41682">
            <w:pPr>
              <w:jc w:val="both"/>
              <w:rPr>
                <w:b/>
                <w:i/>
              </w:rPr>
            </w:pPr>
            <w:r w:rsidRPr="00123BB5">
              <w:rPr>
                <w:rFonts w:eastAsia="Calibri"/>
                <w:b/>
                <w:i/>
              </w:rPr>
              <w:t>Устранение инцидентов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Время устранения инцидентов, препятствующих получению услуги, определено в следующей таблице:</w:t>
            </w:r>
          </w:p>
          <w:tbl>
            <w:tblPr>
              <w:tblW w:w="9747" w:type="dxa"/>
              <w:tblLayout w:type="fixed"/>
              <w:tblLook w:val="01E0" w:firstRow="1" w:lastRow="1" w:firstColumn="1" w:lastColumn="1" w:noHBand="0" w:noVBand="0"/>
            </w:tblPr>
            <w:tblGrid>
              <w:gridCol w:w="3227"/>
              <w:gridCol w:w="3118"/>
              <w:gridCol w:w="3402"/>
            </w:tblGrid>
            <w:tr w:rsidR="00BB12A8" w:rsidRPr="00123BB5" w:rsidTr="00C41682">
              <w:trPr>
                <w:tblHeader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Уровень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Срочность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Срок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322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Базовый</w:t>
                  </w: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Низкая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40 рабочих часов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32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Средняя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24 рабочих часа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32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Высокая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8 рабочих часа</w:t>
                  </w:r>
                </w:p>
              </w:tc>
            </w:tr>
            <w:tr w:rsidR="00BB12A8" w:rsidRPr="00123BB5" w:rsidTr="00C41682">
              <w:trPr>
                <w:trHeight w:val="60"/>
              </w:trPr>
              <w:tc>
                <w:tcPr>
                  <w:tcW w:w="32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Критическая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4 рабочих часа</w:t>
                  </w:r>
                </w:p>
              </w:tc>
            </w:tr>
          </w:tbl>
          <w:p w:rsidR="00BB12A8" w:rsidRPr="00123BB5" w:rsidRDefault="00BB12A8" w:rsidP="00C41682">
            <w:pPr>
              <w:jc w:val="both"/>
              <w:rPr>
                <w:b/>
                <w:i/>
              </w:rPr>
            </w:pPr>
            <w:r w:rsidRPr="00123BB5">
              <w:rPr>
                <w:rFonts w:eastAsia="Calibri"/>
                <w:b/>
                <w:i/>
              </w:rPr>
              <w:t>Запросы на обслуживание</w:t>
            </w:r>
          </w:p>
          <w:tbl>
            <w:tblPr>
              <w:tblW w:w="9747" w:type="dxa"/>
              <w:tblLayout w:type="fixed"/>
              <w:tblLook w:val="01E0" w:firstRow="1" w:lastRow="1" w:firstColumn="1" w:lastColumn="1" w:noHBand="0" w:noVBand="0"/>
            </w:tblPr>
            <w:tblGrid>
              <w:gridCol w:w="4815"/>
              <w:gridCol w:w="4932"/>
            </w:tblGrid>
            <w:tr w:rsidR="00BB12A8" w:rsidRPr="00123BB5" w:rsidTr="00C41682">
              <w:trPr>
                <w:tblHeader/>
              </w:trPr>
              <w:tc>
                <w:tcPr>
                  <w:tcW w:w="4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Уровень</w:t>
                  </w:r>
                </w:p>
              </w:tc>
              <w:tc>
                <w:tcPr>
                  <w:tcW w:w="4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Срок</w:t>
                  </w:r>
                </w:p>
              </w:tc>
            </w:tr>
            <w:tr w:rsidR="00BB12A8" w:rsidRPr="00123BB5" w:rsidTr="00C41682">
              <w:trPr>
                <w:trHeight w:val="301"/>
              </w:trPr>
              <w:tc>
                <w:tcPr>
                  <w:tcW w:w="4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Базовый</w:t>
                  </w:r>
                </w:p>
              </w:tc>
              <w:tc>
                <w:tcPr>
                  <w:tcW w:w="4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24 рабочих часа</w:t>
                  </w:r>
                </w:p>
              </w:tc>
            </w:tr>
          </w:tbl>
          <w:p w:rsidR="00BB12A8" w:rsidRPr="00123BB5" w:rsidRDefault="00BB12A8" w:rsidP="00C41682">
            <w:pPr>
              <w:jc w:val="both"/>
              <w:rPr>
                <w:b/>
                <w:i/>
              </w:rPr>
            </w:pPr>
            <w:r w:rsidRPr="00123BB5">
              <w:rPr>
                <w:rFonts w:eastAsia="Calibri"/>
                <w:b/>
                <w:i/>
              </w:rPr>
              <w:t>Запрос на изменение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Срок проведения изменений определяется индивидуально для каждого запроса на изменение по результатам согласования </w:t>
            </w:r>
            <w:r w:rsidR="004D78D8">
              <w:rPr>
                <w:rFonts w:eastAsia="Calibri"/>
                <w:i/>
              </w:rPr>
              <w:t xml:space="preserve">Исполнителя </w:t>
            </w:r>
            <w:r w:rsidRPr="00123BB5">
              <w:rPr>
                <w:rFonts w:eastAsia="Calibri"/>
                <w:i/>
              </w:rPr>
              <w:t>и ФЗ.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Срок согласования запроса на изменение, </w:t>
            </w:r>
            <w:r w:rsidR="004D78D8">
              <w:rPr>
                <w:rFonts w:eastAsia="Calibri"/>
                <w:i/>
              </w:rPr>
              <w:t xml:space="preserve">Исполнителем, </w:t>
            </w:r>
            <w:r w:rsidRPr="00123BB5">
              <w:rPr>
                <w:rFonts w:eastAsia="Calibri"/>
                <w:i/>
              </w:rPr>
              <w:t>ФЗ не должен превышать указанного в приведенной таблице времени:</w:t>
            </w:r>
          </w:p>
          <w:tbl>
            <w:tblPr>
              <w:tblW w:w="9747" w:type="dxa"/>
              <w:tblLayout w:type="fixed"/>
              <w:tblLook w:val="01E0" w:firstRow="1" w:lastRow="1" w:firstColumn="1" w:lastColumn="1" w:noHBand="0" w:noVBand="0"/>
            </w:tblPr>
            <w:tblGrid>
              <w:gridCol w:w="4815"/>
              <w:gridCol w:w="4932"/>
            </w:tblGrid>
            <w:tr w:rsidR="00BB12A8" w:rsidRPr="00123BB5" w:rsidTr="00C41682">
              <w:trPr>
                <w:tblHeader/>
              </w:trPr>
              <w:tc>
                <w:tcPr>
                  <w:tcW w:w="4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Уровень</w:t>
                  </w:r>
                </w:p>
              </w:tc>
              <w:tc>
                <w:tcPr>
                  <w:tcW w:w="4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Срок</w:t>
                  </w:r>
                </w:p>
              </w:tc>
            </w:tr>
            <w:tr w:rsidR="00BB12A8" w:rsidRPr="00123BB5" w:rsidTr="00C41682">
              <w:trPr>
                <w:trHeight w:val="301"/>
              </w:trPr>
              <w:tc>
                <w:tcPr>
                  <w:tcW w:w="4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Базовый</w:t>
                  </w:r>
                </w:p>
              </w:tc>
              <w:tc>
                <w:tcPr>
                  <w:tcW w:w="4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48 рабочих часов</w:t>
                  </w:r>
                </w:p>
              </w:tc>
            </w:tr>
          </w:tbl>
          <w:p w:rsidR="00BB12A8" w:rsidRPr="00123BB5" w:rsidRDefault="00BB12A8" w:rsidP="00C41682">
            <w:pPr>
              <w:jc w:val="both"/>
              <w:rPr>
                <w:b/>
                <w:i/>
              </w:rPr>
            </w:pPr>
            <w:r w:rsidRPr="00123BB5">
              <w:rPr>
                <w:rFonts w:eastAsia="Calibri"/>
                <w:b/>
                <w:i/>
              </w:rPr>
              <w:t>Требования к регламентным работам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Допускается проведение плановых регламентных работ (влияющих на доступность услуги) в период с 20:00 до 23:00 по местному времени заказчика не более чем 1 раз в неделю. По возможности такие работы следует проводить в выходные или праздничные дни.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При проведении регламентных и профилактических работ максимальное время простоя и период снижения объёма и качества предоставления услуг должно составлять не более 4-х часов в нерабочее время Заказчика. Регламентные работы должны проводиться во время технологического окна. 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Исполнитель услуги обязан согласовывать все плановые регламентные работы с Заказчиком за 1 день до проведения работ. Исполнитель обязан предупредить Заказчика по электронной почте.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В случае необходимости проведения экстренных сервисных работ Исполнитель обязан согласовать их с Заказчиком по необходимости. Исполнитель обязан предупредить Заказчика по электронной почте и согласовать недоступность по телефону. 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Состав регламентных работ определяется документом «Регламент штатного обслуживания».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</w:p>
          <w:p w:rsidR="00BB12A8" w:rsidRPr="00123BB5" w:rsidRDefault="00BB12A8" w:rsidP="00C41682">
            <w:pPr>
              <w:jc w:val="both"/>
              <w:rPr>
                <w:b/>
                <w:i/>
              </w:rPr>
            </w:pPr>
            <w:r w:rsidRPr="00123BB5">
              <w:rPr>
                <w:rFonts w:eastAsia="Calibri"/>
                <w:b/>
                <w:i/>
              </w:rPr>
              <w:t>Контроль качества предоставления услуги.</w:t>
            </w:r>
          </w:p>
          <w:p w:rsidR="00BB12A8" w:rsidRPr="00123BB5" w:rsidRDefault="00BB12A8" w:rsidP="00C41682">
            <w:pPr>
              <w:jc w:val="both"/>
              <w:rPr>
                <w:bCs/>
                <w:i/>
                <w:iCs/>
              </w:rPr>
            </w:pPr>
            <w:r w:rsidRPr="00123BB5">
              <w:rPr>
                <w:rFonts w:eastAsia="Calibri"/>
                <w:bCs/>
                <w:i/>
                <w:iCs/>
              </w:rPr>
              <w:t>Контроль качества Сервиса осуществляется в соответствии с Методикой оценки качества предоставления услуг (Приложение №</w:t>
            </w:r>
            <w:r>
              <w:rPr>
                <w:rFonts w:eastAsia="Calibri"/>
                <w:bCs/>
                <w:i/>
                <w:iCs/>
              </w:rPr>
              <w:t xml:space="preserve"> </w:t>
            </w:r>
            <w:r w:rsidR="0076302E">
              <w:rPr>
                <w:rFonts w:eastAsia="Calibri"/>
                <w:bCs/>
                <w:i/>
                <w:iCs/>
              </w:rPr>
              <w:t>3</w:t>
            </w:r>
            <w:r w:rsidRPr="00123BB5">
              <w:rPr>
                <w:rFonts w:eastAsia="Calibri"/>
                <w:bCs/>
                <w:i/>
                <w:iCs/>
              </w:rPr>
              <w:t>). Ниже приведены пороговые значения ПКПУ услуг.</w:t>
            </w:r>
          </w:p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705"/>
              <w:gridCol w:w="4715"/>
              <w:gridCol w:w="1954"/>
              <w:gridCol w:w="2227"/>
              <w:gridCol w:w="2081"/>
            </w:tblGrid>
            <w:tr w:rsidR="00BB12A8" w:rsidRPr="00123BB5" w:rsidTr="00C41682"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№</w:t>
                  </w:r>
                </w:p>
              </w:tc>
              <w:tc>
                <w:tcPr>
                  <w:tcW w:w="3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i/>
                    </w:rPr>
                    <w:t>ПКПУ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Нарушение</w:t>
                  </w:r>
                </w:p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SLA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Низкое качество</w:t>
                  </w:r>
                </w:p>
              </w:tc>
              <w:tc>
                <w:tcPr>
                  <w:tcW w:w="1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Нормальное качество</w:t>
                  </w:r>
                </w:p>
              </w:tc>
            </w:tr>
            <w:tr w:rsidR="00BB12A8" w:rsidRPr="00123BB5" w:rsidTr="00C41682"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1.</w:t>
                  </w:r>
                </w:p>
              </w:tc>
              <w:tc>
                <w:tcPr>
                  <w:tcW w:w="805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Решение инцидентов и ЗНО</w:t>
                  </w:r>
                </w:p>
              </w:tc>
            </w:tr>
            <w:tr w:rsidR="00BB12A8" w:rsidRPr="00123BB5" w:rsidTr="00C41682"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1.1</w:t>
                  </w:r>
                </w:p>
              </w:tc>
              <w:tc>
                <w:tcPr>
                  <w:tcW w:w="3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 xml:space="preserve">% просроченных Запросов. 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Более 10%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От 5% до 10%</w:t>
                  </w:r>
                </w:p>
              </w:tc>
              <w:tc>
                <w:tcPr>
                  <w:tcW w:w="1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Менее 5%</w:t>
                  </w:r>
                </w:p>
              </w:tc>
            </w:tr>
            <w:tr w:rsidR="00BB12A8" w:rsidRPr="00123BB5" w:rsidTr="00C41682"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1.2</w:t>
                  </w:r>
                </w:p>
              </w:tc>
              <w:tc>
                <w:tcPr>
                  <w:tcW w:w="3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% повторно открытых Запросов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Более 7%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От 3% до 7%</w:t>
                  </w:r>
                </w:p>
              </w:tc>
              <w:tc>
                <w:tcPr>
                  <w:tcW w:w="1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Менее 3%</w:t>
                  </w:r>
                </w:p>
              </w:tc>
            </w:tr>
            <w:tr w:rsidR="00BB12A8" w:rsidRPr="00123BB5" w:rsidTr="00C41682"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1.3</w:t>
                  </w:r>
                </w:p>
              </w:tc>
              <w:tc>
                <w:tcPr>
                  <w:tcW w:w="3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 xml:space="preserve"> % Запросов с негативной оценкой 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Более 7%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От 3% до 7%</w:t>
                  </w:r>
                </w:p>
              </w:tc>
              <w:tc>
                <w:tcPr>
                  <w:tcW w:w="1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Менее 3%</w:t>
                  </w:r>
                </w:p>
              </w:tc>
            </w:tr>
            <w:tr w:rsidR="00BB12A8" w:rsidRPr="00123BB5" w:rsidTr="00C41682"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2.</w:t>
                  </w:r>
                </w:p>
              </w:tc>
              <w:tc>
                <w:tcPr>
                  <w:tcW w:w="805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123BB5">
                    <w:rPr>
                      <w:b/>
                      <w:bCs/>
                      <w:i/>
                      <w:iCs/>
                    </w:rPr>
                    <w:t>Реализация Изменений</w:t>
                  </w:r>
                </w:p>
              </w:tc>
            </w:tr>
            <w:tr w:rsidR="00BB12A8" w:rsidRPr="00123BB5" w:rsidTr="00C41682"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2.1</w:t>
                  </w:r>
                </w:p>
              </w:tc>
              <w:tc>
                <w:tcPr>
                  <w:tcW w:w="3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Количество не своевременно реализованных ЗНИ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Более 2 шт.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1 – 2 шт.</w:t>
                  </w:r>
                </w:p>
              </w:tc>
              <w:tc>
                <w:tcPr>
                  <w:tcW w:w="1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Cs/>
                      <w:i/>
                      <w:iCs/>
                    </w:rPr>
                    <w:t>Менее 1 шт.</w:t>
                  </w:r>
                </w:p>
              </w:tc>
            </w:tr>
            <w:tr w:rsidR="00BB12A8" w:rsidRPr="00123BB5" w:rsidTr="00C41682"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/>
                      <w:i/>
                    </w:rPr>
                  </w:pPr>
                  <w:r w:rsidRPr="00123BB5">
                    <w:rPr>
                      <w:b/>
                      <w:i/>
                    </w:rPr>
                    <w:t>3.</w:t>
                  </w:r>
                </w:p>
              </w:tc>
              <w:tc>
                <w:tcPr>
                  <w:tcW w:w="805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bCs/>
                      <w:i/>
                      <w:iCs/>
                    </w:rPr>
                  </w:pPr>
                  <w:r w:rsidRPr="00123BB5">
                    <w:rPr>
                      <w:b/>
                      <w:i/>
                    </w:rPr>
                    <w:t>Контроль НШС</w:t>
                  </w:r>
                </w:p>
              </w:tc>
            </w:tr>
            <w:tr w:rsidR="00BB12A8" w:rsidRPr="00123BB5" w:rsidTr="00C41682">
              <w:tc>
                <w:tcPr>
                  <w:tcW w:w="5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3.1</w:t>
                  </w:r>
                </w:p>
              </w:tc>
              <w:tc>
                <w:tcPr>
                  <w:tcW w:w="3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i/>
                    </w:rPr>
                    <w:t>Количество НШС 1 уровня (недоступность услуги)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bCs/>
                      <w:i/>
                      <w:iCs/>
                    </w:rPr>
                    <w:t>Более 3 шт.</w:t>
                  </w:r>
                </w:p>
              </w:tc>
              <w:tc>
                <w:tcPr>
                  <w:tcW w:w="16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bCs/>
                      <w:i/>
                      <w:iCs/>
                    </w:rPr>
                    <w:t>1 – 3 шт.</w:t>
                  </w:r>
                </w:p>
              </w:tc>
              <w:tc>
                <w:tcPr>
                  <w:tcW w:w="1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B12A8" w:rsidRPr="00123BB5" w:rsidRDefault="00BB12A8" w:rsidP="00C41682">
                  <w:pPr>
                    <w:widowControl w:val="0"/>
                    <w:jc w:val="both"/>
                    <w:rPr>
                      <w:i/>
                    </w:rPr>
                  </w:pPr>
                  <w:r w:rsidRPr="00123BB5">
                    <w:rPr>
                      <w:bCs/>
                      <w:i/>
                      <w:iCs/>
                    </w:rPr>
                    <w:t>Менее 1 шт.</w:t>
                  </w:r>
                </w:p>
              </w:tc>
            </w:tr>
          </w:tbl>
          <w:p w:rsidR="00BB12A8" w:rsidRPr="00123BB5" w:rsidRDefault="00BB12A8" w:rsidP="00C41682">
            <w:pPr>
              <w:jc w:val="both"/>
              <w:rPr>
                <w:i/>
              </w:rPr>
            </w:pP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1.3.3.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по аварийному восстановлению работоспособности компонент Комплекса и/или информационных систем</w:t>
            </w:r>
          </w:p>
        </w:tc>
        <w:tc>
          <w:tcPr>
            <w:tcW w:w="11908" w:type="dxa"/>
          </w:tcPr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В случае возникновения НШС, возникшей в зоне ответственности Исполнителя, срок восстановления штатной работы системы Комплекса определяется в соответствии с Соглашением об уровне предоставления услуги для каждой информационной системы или подсистемы, входящей в Комплекс.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После восстановления системы должен быть проведен анализ причин НШС и оценка исполнения процедур восстановления, вся информацию должна быть занесена в КСА СПП.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В случае обнаружения Исполнителем НШС 1 уровня, сотрудники Центральной диспетчерской  и Центра мониторинга Исполнителя должны быть оповещены ответственным специалистом Исполнителя о прекращении услуги в связи с аварией по электронной почте или с помощью других средств связи.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1.3.4.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проведению регламентно-профилактических работ</w:t>
            </w:r>
          </w:p>
        </w:tc>
        <w:tc>
          <w:tcPr>
            <w:tcW w:w="11908" w:type="dxa"/>
          </w:tcPr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Регламентные профилактические работы проводятся на оборудовании и программном обеспечении Заказчика с целью поддержки работоспособности, оптимизации настроек конфигураций и программного обеспечения систем Комплекса, а также устранения выявленных технических нарушений.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Исполнитель проводит регламентные профилактические работы в соответствии с Планом-графиком проведения регламентных профилактических работ. План-график проведения работ составляется Исполнителем и согласуется с Заказчиком в течение 20 дней после подписания Договора.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Выполнение регламентных профилактических работ фиксируется Исполнителем в КСА СПП Заказчика с указанием содержания работ, даты их выполнения и перечня систем (компонент) Комплекса, на которых проводятся работы.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Исполнитель проводит работы с учетом рекомендаций, указанных в технической и эксплуатационной документации обслуживаемых ИТ-активов. </w:t>
            </w:r>
          </w:p>
          <w:p w:rsidR="00BB12A8" w:rsidRPr="00123BB5" w:rsidRDefault="00BB12A8" w:rsidP="003E776C">
            <w:pPr>
              <w:numPr>
                <w:ilvl w:val="2"/>
                <w:numId w:val="106"/>
              </w:numPr>
              <w:ind w:left="337" w:hanging="283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При обслуживании Комплекса перечень регламентно-профилактических работ включает в себя:</w:t>
            </w:r>
          </w:p>
          <w:p w:rsidR="00BB12A8" w:rsidRPr="00123BB5" w:rsidRDefault="00BB12A8" w:rsidP="003E776C">
            <w:pPr>
              <w:numPr>
                <w:ilvl w:val="2"/>
                <w:numId w:val="109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Контроль резервного копирования;</w:t>
            </w:r>
          </w:p>
          <w:p w:rsidR="00BB12A8" w:rsidRPr="00123BB5" w:rsidRDefault="00BB12A8" w:rsidP="003E776C">
            <w:pPr>
              <w:numPr>
                <w:ilvl w:val="2"/>
                <w:numId w:val="109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Мониторинг состояния сервера баз данных;</w:t>
            </w:r>
          </w:p>
          <w:p w:rsidR="00BB12A8" w:rsidRPr="00123BB5" w:rsidRDefault="00BB12A8" w:rsidP="003E776C">
            <w:pPr>
              <w:numPr>
                <w:ilvl w:val="2"/>
                <w:numId w:val="109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Мониторинг интеграции систем;</w:t>
            </w:r>
          </w:p>
          <w:p w:rsidR="00BB12A8" w:rsidRPr="00123BB5" w:rsidRDefault="00BB12A8" w:rsidP="003E776C">
            <w:pPr>
              <w:numPr>
                <w:ilvl w:val="2"/>
                <w:numId w:val="109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Установка обновлений;</w:t>
            </w:r>
          </w:p>
          <w:p w:rsidR="00BB12A8" w:rsidRPr="00123BB5" w:rsidRDefault="00BB12A8" w:rsidP="003E776C">
            <w:pPr>
              <w:numPr>
                <w:ilvl w:val="2"/>
                <w:numId w:val="109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Обновление внешних справочников;</w:t>
            </w:r>
          </w:p>
          <w:p w:rsidR="00BB12A8" w:rsidRPr="00123BB5" w:rsidRDefault="00BB12A8" w:rsidP="003E776C">
            <w:pPr>
              <w:numPr>
                <w:ilvl w:val="2"/>
                <w:numId w:val="109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Проверка возможности доступа, включая удаленный;</w:t>
            </w:r>
          </w:p>
          <w:p w:rsidR="00BB12A8" w:rsidRPr="00123BB5" w:rsidRDefault="00BB12A8" w:rsidP="003E776C">
            <w:pPr>
              <w:numPr>
                <w:ilvl w:val="2"/>
                <w:numId w:val="109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Мониторинг системных сообщений.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1.4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>Требования к применяемым при оказании услуг оборудованию и материалам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1.4.1.</w:t>
            </w:r>
          </w:p>
        </w:tc>
        <w:tc>
          <w:tcPr>
            <w:tcW w:w="2126" w:type="dxa"/>
          </w:tcPr>
          <w:p w:rsidR="00BB12A8" w:rsidRPr="00123BB5" w:rsidRDefault="00BB12A8" w:rsidP="00C41682">
            <w:r w:rsidRPr="00123BB5">
              <w:rPr>
                <w:rFonts w:eastAsia="Calibri"/>
                <w:i/>
              </w:rPr>
              <w:t>Требования для выполнения возложенных на Исполнителя задач</w:t>
            </w: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Для выполнения возложенных на Исполнителя задач и функций он должен быть обеспечен необходимыми ресурсами, в том числе экономически обоснованными и квалифицированными трудовыми ресурсами, материально-техническими средствами, материалами, методической литературой.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1.5.</w:t>
            </w:r>
          </w:p>
        </w:tc>
        <w:tc>
          <w:tcPr>
            <w:tcW w:w="14034" w:type="dxa"/>
            <w:gridSpan w:val="2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>Требования к персоналу исполнителя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1.5.1.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  <w:iCs/>
              </w:rPr>
            </w:pPr>
            <w:r w:rsidRPr="00123BB5">
              <w:rPr>
                <w:rFonts w:eastAsia="Calibri"/>
                <w:i/>
                <w:iCs/>
              </w:rPr>
              <w:t>Требования к квалификации и опыту персонала Исполнителя</w:t>
            </w: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Персонал Исполнителя, обеспечивающий оказание Услуги должен иметь соответствующую квалификацию и опыт. Состав команды Исполнителя, выполняющей оказание Услуги, может быть согласован с Заказчиком. 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1.5.2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  <w:iCs/>
              </w:rPr>
            </w:pPr>
            <w:r w:rsidRPr="00123BB5">
              <w:rPr>
                <w:rFonts w:eastAsia="Calibri"/>
                <w:i/>
                <w:iCs/>
              </w:rPr>
              <w:t>Требования к осуществлению деятельности персонала Исполнителя</w:t>
            </w: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Сотрудники Исполнителя осуществляют свою деятельность в рамках утвержденных ЛНА(Д) положений о процессе управления ИТ-услугами» положений.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2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>Требования к результатам услуг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2.1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>Общие требования к результатам услуг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2.1.1.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объему оказываемых услуг</w:t>
            </w: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Услуга должна быть оказана в полном объеме, в течение всего срока, указанного в Таблице 3 настоящего </w:t>
            </w:r>
            <w:r>
              <w:rPr>
                <w:rFonts w:eastAsia="Calibri"/>
                <w:i/>
              </w:rPr>
              <w:t xml:space="preserve">Технического </w:t>
            </w:r>
            <w:r w:rsidRPr="00123BB5">
              <w:rPr>
                <w:rFonts w:eastAsia="Calibri"/>
                <w:i/>
              </w:rPr>
              <w:t>Задания на оказание Услуг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2.2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  <w:b/>
              </w:rPr>
              <w:t>Требования к безопасности использования результата оказания услуг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2.2.1.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информационной безопасности</w:t>
            </w: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информационной безопасности должны обеспечиваться на всех этапах взаимодействия Исполнителя и Заказчика, с учетом всех сторон, вовлеченных в процессы оказания услуги (разработчиков заказчиков, поставщиков продуктов и услуг, эксплуатирующих и надзорных подразделений Общества) и в соответствии с действующей политикой ПАО «РусГидро».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2.3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  <w:b/>
              </w:rPr>
              <w:t>Требования к приемке результата оказания услуг</w:t>
            </w:r>
            <w:r w:rsidRPr="00123BB5">
              <w:rPr>
                <w:rFonts w:eastAsia="Calibri"/>
              </w:rPr>
              <w:t xml:space="preserve"> 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2.3.1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приемке результата оказанных услуг</w:t>
            </w: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1. По итогам каждого отчетного периода Исполнитель должен представлять отчет по форме (Приложение № </w:t>
            </w:r>
            <w:r w:rsidR="0076302E">
              <w:rPr>
                <w:rFonts w:eastAsia="Calibri"/>
                <w:i/>
              </w:rPr>
              <w:t>2 -</w:t>
            </w:r>
            <w:r w:rsidRPr="00123BB5">
              <w:rPr>
                <w:rFonts w:eastAsia="Calibri"/>
                <w:i/>
              </w:rPr>
              <w:t xml:space="preserve"> Форма отчета по КПУ), который должен содержать: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337" w:hanging="337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сведения об оказанных услугах, фиксирующие результат оказанных услуг: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Должны включать краткое описание оказанных Исполнителем в этом периоде услуг, необходимость которых возникла по инициативе Заказчика и Исполнителя, исходя из требований технической документации разработчика системы Комплекса, а также решенных Обращений с указанием их номеров в КСА СПП. Форма Отчета должна быть согласована с Заказчиком в течение 7 рабочих дней с даты подписания Договора. Форма отчета может быть изменена во время исполнения договора по согласованию Исполнителя и Заказчика.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337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сведения о состоянии сервиса 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Должны формироваться из КСА СПП и содержать следующие данные: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196" w:hanging="196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Статистика по Обращениям (количество обработанных /просроченных /повторных за период). Сбор статистики осуществляется средствами КСА СПП.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196" w:hanging="196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Значения следующих: показателей Качество предоставления ИТ-услуг, Доля своевременно решенных нештатных ситуаций (НШС), Доля своевременно реализованных ЗНИ 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196" w:hanging="196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Заказчик обеспечивает возможность формирования отчетов из КСА СПП соответствующих требованиям Заказчика по всему составу параметров, которые фиксируются в КСА СПП.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2. Приемка результата оказанных услуг осуществляется по </w:t>
            </w:r>
            <w:r w:rsidR="00F12981">
              <w:rPr>
                <w:rFonts w:eastAsia="Calibri"/>
                <w:i/>
              </w:rPr>
              <w:t>УПД</w:t>
            </w:r>
            <w:r w:rsidRPr="00123BB5">
              <w:rPr>
                <w:rFonts w:eastAsia="Calibri"/>
                <w:i/>
              </w:rPr>
              <w:t>. Отчетный период равен календарному месяцу.</w:t>
            </w:r>
          </w:p>
          <w:p w:rsidR="00BB12A8" w:rsidRPr="00123BB5" w:rsidRDefault="00BB12A8" w:rsidP="002F119F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3. Показатели качества предоставления услуги (ПКПУ) определяется в соответствии с Методикой оценки качества предоставления услуг (приведена в Приложении №</w:t>
            </w:r>
            <w:r>
              <w:rPr>
                <w:rFonts w:eastAsia="Calibri"/>
                <w:i/>
              </w:rPr>
              <w:t xml:space="preserve"> </w:t>
            </w:r>
            <w:r w:rsidR="002F119F">
              <w:rPr>
                <w:rFonts w:eastAsia="Calibri"/>
                <w:i/>
              </w:rPr>
              <w:t>3</w:t>
            </w:r>
            <w:r w:rsidRPr="00123BB5">
              <w:rPr>
                <w:rFonts w:eastAsia="Calibri"/>
                <w:i/>
              </w:rPr>
              <w:t>) и параметрами SLA, определенными в п. п. 1.3.2 таблицы 4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2.4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>Требования к документации, описывающей результат оказания услуг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2.4.1.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формам результата оказанных услуг</w:t>
            </w:r>
          </w:p>
        </w:tc>
        <w:tc>
          <w:tcPr>
            <w:tcW w:w="11908" w:type="dxa"/>
            <w:vAlign w:val="center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Форма отчета по КПУ приведена в Приложени</w:t>
            </w:r>
            <w:r w:rsidR="00F12981">
              <w:rPr>
                <w:rFonts w:eastAsia="Calibri"/>
                <w:i/>
              </w:rPr>
              <w:t>и</w:t>
            </w:r>
            <w:r w:rsidRPr="00123BB5">
              <w:rPr>
                <w:rFonts w:eastAsia="Calibri"/>
                <w:i/>
              </w:rPr>
              <w:t xml:space="preserve"> № </w:t>
            </w:r>
            <w:r w:rsidR="0076302E">
              <w:rPr>
                <w:rFonts w:eastAsia="Calibri"/>
                <w:i/>
              </w:rPr>
              <w:t>2</w:t>
            </w:r>
            <w:r w:rsidRPr="00123BB5">
              <w:rPr>
                <w:rFonts w:eastAsia="Calibri"/>
                <w:i/>
              </w:rPr>
              <w:t xml:space="preserve"> к </w:t>
            </w:r>
            <w:r>
              <w:rPr>
                <w:rFonts w:eastAsia="Calibri"/>
                <w:i/>
              </w:rPr>
              <w:t xml:space="preserve">Техническому </w:t>
            </w:r>
            <w:r w:rsidRPr="00123BB5">
              <w:rPr>
                <w:rFonts w:eastAsia="Calibri"/>
                <w:i/>
              </w:rPr>
              <w:t>Заданию на оказание Услуг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3.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 xml:space="preserve"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</w:t>
            </w:r>
            <w:r>
              <w:rPr>
                <w:rFonts w:eastAsia="Calibri"/>
                <w:b/>
              </w:rPr>
              <w:t xml:space="preserve">Технического </w:t>
            </w:r>
            <w:r w:rsidRPr="00123BB5">
              <w:rPr>
                <w:rFonts w:eastAsia="Calibri"/>
                <w:b/>
              </w:rPr>
              <w:t>Задания на оказание Услуг)</w:t>
            </w:r>
          </w:p>
        </w:tc>
      </w:tr>
      <w:tr w:rsidR="00BB12A8" w:rsidRPr="00123BB5" w:rsidTr="00C41682">
        <w:trPr>
          <w:trHeight w:val="337"/>
        </w:trPr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3.1.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соблюдению положений нормативной и иной обязательной для Исполнителя документации, определяемой видами услуг</w:t>
            </w: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Исполнитель в ходе оказания услуги соблюдает требования положений нормативной и иной обязательной для исполнителя документации, определяемой данной услугой.</w:t>
            </w:r>
          </w:p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При необходимости Исполнитель производит внесение изменений в эксплуатационную документацию по результатам устранения отказов и сбоев. Если при проведении технического сопровождения какой-либо системы Комплекса происходит изменение в существующей согласованной конфигурации системы Комплекса, Исполнитель оформляет внесенные изменения в соответствующую эксплуатационную документацию с указанием в листе изменений даты и причины внесения.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Руководство пользователя;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Руководство администратора;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Регламент штатного обслуживания;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Регламент аварийного обслуживания;</w:t>
            </w:r>
          </w:p>
          <w:p w:rsidR="00BB12A8" w:rsidRPr="00123BB5" w:rsidRDefault="00BB12A8" w:rsidP="003E776C">
            <w:pPr>
              <w:numPr>
                <w:ilvl w:val="0"/>
                <w:numId w:val="107"/>
              </w:numPr>
              <w:ind w:left="315" w:hanging="284"/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>Регламент резервного копирования.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4.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>Требования к ответственности и гарантиям исполнителя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4.1.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ответственности и гарантиям Исполнителя</w:t>
            </w: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Исполнитель должен обеспечить соответствие оказываемой услуги настоящего </w:t>
            </w:r>
            <w:r>
              <w:rPr>
                <w:rFonts w:eastAsia="Calibri"/>
                <w:i/>
              </w:rPr>
              <w:t xml:space="preserve">Технического </w:t>
            </w:r>
            <w:r w:rsidRPr="00123BB5">
              <w:rPr>
                <w:rFonts w:eastAsia="Calibri"/>
                <w:i/>
              </w:rPr>
              <w:t>Задания на оказание Услуг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5.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5.1.</w:t>
            </w:r>
          </w:p>
        </w:tc>
        <w:tc>
          <w:tcPr>
            <w:tcW w:w="2126" w:type="dxa"/>
          </w:tcPr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Исполнителю и его обязательствам.</w:t>
            </w:r>
          </w:p>
          <w:p w:rsidR="00BB12A8" w:rsidRPr="00123BB5" w:rsidRDefault="00BB12A8" w:rsidP="00C41682">
            <w:pPr>
              <w:rPr>
                <w:i/>
              </w:rPr>
            </w:pPr>
            <w:r w:rsidRPr="00123BB5">
              <w:rPr>
                <w:rFonts w:eastAsia="Calibri"/>
                <w:i/>
              </w:rPr>
              <w:t>Требования к мониторингу состояния системы Комплекса</w:t>
            </w:r>
          </w:p>
        </w:tc>
        <w:tc>
          <w:tcPr>
            <w:tcW w:w="11908" w:type="dxa"/>
          </w:tcPr>
          <w:p w:rsidR="00BB12A8" w:rsidRPr="00123BB5" w:rsidRDefault="00BB12A8" w:rsidP="00C41682">
            <w:pPr>
              <w:jc w:val="both"/>
              <w:rPr>
                <w:i/>
              </w:rPr>
            </w:pPr>
            <w:r w:rsidRPr="00123BB5">
              <w:rPr>
                <w:rFonts w:eastAsia="Calibri"/>
                <w:i/>
              </w:rPr>
              <w:t xml:space="preserve">Исполнитель должен выполнить обязательства по договору в соответствие с настоящим </w:t>
            </w:r>
            <w:r>
              <w:rPr>
                <w:rFonts w:eastAsia="Calibri"/>
                <w:i/>
              </w:rPr>
              <w:t xml:space="preserve">Техническим </w:t>
            </w:r>
            <w:r w:rsidRPr="00123BB5">
              <w:rPr>
                <w:rFonts w:eastAsia="Calibri"/>
                <w:i/>
              </w:rPr>
              <w:t>Заданием на оказание Услуг полном объеме.</w:t>
            </w:r>
          </w:p>
          <w:p w:rsidR="00BB12A8" w:rsidRPr="00123BB5" w:rsidRDefault="00BB12A8" w:rsidP="00C41682">
            <w:pPr>
              <w:jc w:val="both"/>
              <w:rPr>
                <w:i/>
                <w:lang w:val="x-none"/>
              </w:rPr>
            </w:pPr>
            <w:r w:rsidRPr="00123BB5">
              <w:rPr>
                <w:rFonts w:eastAsia="Calibri"/>
                <w:i/>
                <w:lang w:val="x-none"/>
              </w:rPr>
              <w:t xml:space="preserve">Мониторинг работоспособности </w:t>
            </w:r>
            <w:r w:rsidRPr="00123BB5">
              <w:rPr>
                <w:rFonts w:eastAsia="Calibri"/>
                <w:i/>
              </w:rPr>
              <w:t>системы</w:t>
            </w:r>
            <w:r w:rsidRPr="00123BB5">
              <w:rPr>
                <w:rFonts w:eastAsia="Calibri"/>
                <w:i/>
                <w:lang w:val="x-none"/>
              </w:rPr>
              <w:t xml:space="preserve"> </w:t>
            </w:r>
            <w:r w:rsidRPr="00123BB5">
              <w:rPr>
                <w:rFonts w:eastAsia="Calibri"/>
                <w:i/>
              </w:rPr>
              <w:t xml:space="preserve">Комплекса </w:t>
            </w:r>
            <w:r w:rsidRPr="00123BB5">
              <w:rPr>
                <w:rFonts w:eastAsia="Calibri"/>
                <w:i/>
                <w:lang w:val="x-none"/>
              </w:rPr>
              <w:t xml:space="preserve">осуществляется с помощью системы мониторинга Заказчика 24 часа в сутки. В случае фиксации отклонений от заданных параметров системой мониторинга, Исполнителю направляется почтовое сообщение на </w:t>
            </w:r>
            <w:r w:rsidRPr="00123BB5">
              <w:rPr>
                <w:rFonts w:eastAsia="Calibri"/>
                <w:i/>
              </w:rPr>
              <w:t xml:space="preserve">предварительно </w:t>
            </w:r>
            <w:r w:rsidRPr="00123BB5">
              <w:rPr>
                <w:rFonts w:eastAsia="Calibri"/>
                <w:i/>
                <w:lang w:val="x-none"/>
              </w:rPr>
              <w:t>настроенный</w:t>
            </w:r>
            <w:r w:rsidRPr="00123BB5">
              <w:rPr>
                <w:rFonts w:eastAsia="Calibri"/>
                <w:i/>
              </w:rPr>
              <w:t>, например,</w:t>
            </w:r>
            <w:r w:rsidRPr="00123BB5">
              <w:rPr>
                <w:rFonts w:eastAsia="Calibri"/>
                <w:i/>
                <w:lang w:val="x-none"/>
              </w:rPr>
              <w:t xml:space="preserve"> при сдаче в промышленную эксплуатацию </w:t>
            </w:r>
            <w:r w:rsidRPr="00123BB5">
              <w:rPr>
                <w:rFonts w:eastAsia="Calibri"/>
                <w:i/>
              </w:rPr>
              <w:t>системы Комплекса</w:t>
            </w:r>
            <w:r w:rsidRPr="00123BB5">
              <w:rPr>
                <w:rFonts w:eastAsia="Calibri"/>
                <w:i/>
                <w:lang w:val="x-none"/>
              </w:rPr>
              <w:t xml:space="preserve"> почтовый ящик для </w:t>
            </w:r>
            <w:r w:rsidRPr="00123BB5">
              <w:rPr>
                <w:rFonts w:eastAsia="Calibri"/>
                <w:i/>
              </w:rPr>
              <w:t>оценки состояния системы Комплекса и принятия Исполнителем мер упреждающих отказ, прекращение функционирования Комплекса</w:t>
            </w:r>
            <w:r w:rsidRPr="00123BB5">
              <w:rPr>
                <w:rFonts w:eastAsia="Calibri"/>
                <w:i/>
                <w:lang w:val="x-none"/>
              </w:rPr>
              <w:t xml:space="preserve">. 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6.</w:t>
            </w:r>
          </w:p>
        </w:tc>
        <w:tc>
          <w:tcPr>
            <w:tcW w:w="14034" w:type="dxa"/>
            <w:gridSpan w:val="2"/>
            <w:vAlign w:val="center"/>
          </w:tcPr>
          <w:p w:rsidR="00BB12A8" w:rsidRPr="00123BB5" w:rsidRDefault="00BB12A8" w:rsidP="00C41682">
            <w:pPr>
              <w:rPr>
                <w:b/>
              </w:rPr>
            </w:pPr>
            <w:r w:rsidRPr="00123BB5">
              <w:rPr>
                <w:rFonts w:eastAsia="Calibri"/>
                <w:b/>
              </w:rPr>
              <w:t xml:space="preserve">Прочие требования к оказанию услуг </w:t>
            </w:r>
          </w:p>
        </w:tc>
      </w:tr>
      <w:tr w:rsidR="00BB12A8" w:rsidRPr="00123BB5" w:rsidTr="00C41682">
        <w:tc>
          <w:tcPr>
            <w:tcW w:w="850" w:type="dxa"/>
            <w:vAlign w:val="center"/>
          </w:tcPr>
          <w:p w:rsidR="00BB12A8" w:rsidRPr="00123BB5" w:rsidRDefault="00BB12A8" w:rsidP="00C41682">
            <w:r w:rsidRPr="00123BB5">
              <w:rPr>
                <w:rFonts w:eastAsia="Calibri"/>
              </w:rPr>
              <w:t>6.1.</w:t>
            </w:r>
          </w:p>
        </w:tc>
        <w:tc>
          <w:tcPr>
            <w:tcW w:w="2126" w:type="dxa"/>
            <w:vAlign w:val="center"/>
          </w:tcPr>
          <w:p w:rsidR="00BB12A8" w:rsidRPr="00123BB5" w:rsidRDefault="00BB12A8" w:rsidP="00C41682">
            <w:pPr>
              <w:rPr>
                <w:i/>
                <w:lang w:eastAsia="x-none"/>
              </w:rPr>
            </w:pPr>
            <w:r w:rsidRPr="00123BB5">
              <w:rPr>
                <w:rFonts w:eastAsia="Calibri"/>
                <w:i/>
                <w:lang w:eastAsia="x-none"/>
              </w:rPr>
              <w:t>Прочие требования</w:t>
            </w:r>
          </w:p>
        </w:tc>
        <w:tc>
          <w:tcPr>
            <w:tcW w:w="11908" w:type="dxa"/>
            <w:vAlign w:val="center"/>
          </w:tcPr>
          <w:p w:rsidR="00BB12A8" w:rsidRPr="00123BB5" w:rsidRDefault="00BB12A8" w:rsidP="00C41682">
            <w:pPr>
              <w:rPr>
                <w:i/>
                <w:lang w:eastAsia="x-none"/>
              </w:rPr>
            </w:pPr>
            <w:r w:rsidRPr="00123BB5">
              <w:rPr>
                <w:rFonts w:eastAsia="Calibri"/>
                <w:i/>
                <w:lang w:eastAsia="x-none"/>
              </w:rPr>
              <w:t>Прочие требования к оказанию услуг отсутствуют</w:t>
            </w:r>
          </w:p>
        </w:tc>
      </w:tr>
    </w:tbl>
    <w:p w:rsidR="00F32C41" w:rsidRPr="00F32C41" w:rsidRDefault="00F32C41" w:rsidP="00F32C41">
      <w:pPr>
        <w:sectPr w:rsidR="00F32C41" w:rsidRPr="00F32C41">
          <w:headerReference w:type="default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851" w:right="567" w:bottom="851" w:left="992" w:header="680" w:footer="737" w:gutter="0"/>
          <w:cols w:space="720"/>
          <w:formProt w:val="0"/>
          <w:titlePg/>
          <w:docGrid w:linePitch="381"/>
        </w:sectPr>
      </w:pPr>
    </w:p>
    <w:p w:rsidR="00D02BA4" w:rsidRPr="00D02BA4" w:rsidRDefault="00D02BA4" w:rsidP="00D02BA4">
      <w:pPr>
        <w:keepNext/>
        <w:keepLines/>
        <w:pageBreakBefore/>
        <w:spacing w:before="120" w:after="60"/>
        <w:ind w:left="3402"/>
        <w:jc w:val="right"/>
        <w:outlineLvl w:val="0"/>
        <w:rPr>
          <w:rFonts w:eastAsia="Calibri"/>
          <w:bCs/>
          <w:caps/>
        </w:rPr>
      </w:pPr>
      <w:bookmarkStart w:id="73" w:name="_Toc118803601"/>
      <w:bookmarkStart w:id="74" w:name="_Toc154569773"/>
      <w:r w:rsidRPr="00D02BA4">
        <w:rPr>
          <w:rFonts w:eastAsia="Calibri"/>
          <w:b/>
          <w:bCs/>
        </w:rPr>
        <w:t>Приложение № 1</w:t>
      </w:r>
      <w:r w:rsidR="0076302E">
        <w:rPr>
          <w:rFonts w:eastAsia="Calibri"/>
          <w:b/>
          <w:bCs/>
        </w:rPr>
        <w:t>.1</w:t>
      </w:r>
      <w:r w:rsidRPr="00D02BA4">
        <w:rPr>
          <w:rFonts w:eastAsia="Calibri"/>
          <w:b/>
          <w:bCs/>
        </w:rPr>
        <w:t xml:space="preserve"> </w:t>
      </w:r>
    </w:p>
    <w:p w:rsidR="00D02BA4" w:rsidRPr="00D02BA4" w:rsidRDefault="00D02BA4" w:rsidP="00D02BA4">
      <w:pPr>
        <w:tabs>
          <w:tab w:val="left" w:pos="-2268"/>
        </w:tabs>
        <w:ind w:left="3402"/>
        <w:jc w:val="right"/>
        <w:rPr>
          <w:color w:val="000000" w:themeColor="text1"/>
        </w:rPr>
      </w:pPr>
      <w:r w:rsidRPr="00D02BA4">
        <w:rPr>
          <w:color w:val="000000" w:themeColor="text1"/>
        </w:rPr>
        <w:t>К ТЕХНИЧЕСКОМУ ЗАДАНИЮ</w:t>
      </w:r>
    </w:p>
    <w:p w:rsidR="00D02BA4" w:rsidRPr="00D02BA4" w:rsidRDefault="00D02BA4" w:rsidP="00D02BA4">
      <w:pPr>
        <w:ind w:left="360"/>
        <w:jc w:val="both"/>
        <w:rPr>
          <w:b/>
          <w:color w:val="000000" w:themeColor="text1"/>
          <w:lang w:val="x-none" w:eastAsia="x-none"/>
        </w:rPr>
      </w:pPr>
    </w:p>
    <w:p w:rsidR="00D02BA4" w:rsidRPr="00D02BA4" w:rsidRDefault="00D02BA4" w:rsidP="00D02BA4">
      <w:pPr>
        <w:shd w:val="clear" w:color="auto" w:fill="FFFFFF"/>
        <w:ind w:left="720" w:hanging="360"/>
        <w:jc w:val="center"/>
        <w:rPr>
          <w:b/>
          <w:color w:val="000000"/>
          <w:lang w:eastAsia="x-none"/>
        </w:rPr>
      </w:pPr>
      <w:r w:rsidRPr="00D02BA4">
        <w:rPr>
          <w:b/>
          <w:color w:val="000000"/>
          <w:lang w:eastAsia="x-none"/>
        </w:rPr>
        <w:t>СПЕЦИФИКАЦИЯ УСЛУГИ</w:t>
      </w:r>
    </w:p>
    <w:p w:rsidR="00D02BA4" w:rsidRPr="00D02BA4" w:rsidRDefault="00D02BA4" w:rsidP="00D02BA4">
      <w:pPr>
        <w:ind w:left="357"/>
        <w:jc w:val="center"/>
        <w:rPr>
          <w:rFonts w:eastAsia="Calibri"/>
          <w:b/>
          <w:color w:val="000000"/>
          <w:lang w:eastAsia="en-US"/>
        </w:rPr>
      </w:pPr>
      <w:r w:rsidRPr="00D02BA4">
        <w:rPr>
          <w:rFonts w:eastAsia="Calibri"/>
          <w:b/>
          <w:color w:val="000000"/>
          <w:lang w:eastAsia="en-US"/>
        </w:rPr>
        <w:t>по сопровождению (поддержке) Системы электронного документооборота на платформе Documino</w:t>
      </w:r>
    </w:p>
    <w:p w:rsidR="00D02BA4" w:rsidRPr="00D02BA4" w:rsidRDefault="00D02BA4" w:rsidP="00D02BA4">
      <w:pPr>
        <w:ind w:left="357"/>
        <w:jc w:val="center"/>
        <w:rPr>
          <w:b/>
          <w:color w:val="000000"/>
          <w:lang w:eastAsia="x-none"/>
        </w:rPr>
      </w:pPr>
    </w:p>
    <w:p w:rsidR="00D02BA4" w:rsidRPr="00D02BA4" w:rsidRDefault="00D02BA4" w:rsidP="003E776C">
      <w:pPr>
        <w:numPr>
          <w:ilvl w:val="3"/>
          <w:numId w:val="135"/>
        </w:numPr>
        <w:tabs>
          <w:tab w:val="left" w:pos="284"/>
        </w:tabs>
        <w:ind w:left="0" w:firstLine="0"/>
        <w:rPr>
          <w:b/>
          <w:color w:val="000000"/>
          <w:lang w:eastAsia="x-none"/>
        </w:rPr>
      </w:pPr>
      <w:r w:rsidRPr="00D02BA4">
        <w:rPr>
          <w:b/>
          <w:color w:val="000000"/>
          <w:lang w:eastAsia="x-none"/>
        </w:rPr>
        <w:t>Наименование системы и её условное обозначение</w:t>
      </w:r>
    </w:p>
    <w:p w:rsidR="00D02BA4" w:rsidRPr="00D02BA4" w:rsidRDefault="00D02BA4" w:rsidP="00D02BA4">
      <w:pPr>
        <w:jc w:val="both"/>
        <w:rPr>
          <w:rFonts w:eastAsia="Calibri"/>
          <w:color w:val="000000"/>
          <w:lang w:eastAsia="en-US"/>
        </w:rPr>
      </w:pPr>
    </w:p>
    <w:p w:rsidR="00D02BA4" w:rsidRPr="00D02BA4" w:rsidRDefault="00D02BA4" w:rsidP="00D02BA4">
      <w:pPr>
        <w:ind w:firstLine="709"/>
        <w:jc w:val="both"/>
        <w:rPr>
          <w:rFonts w:eastAsia="Calibri"/>
          <w:color w:val="000000"/>
          <w:lang w:eastAsia="en-US"/>
        </w:rPr>
      </w:pPr>
      <w:r w:rsidRPr="00D02BA4">
        <w:rPr>
          <w:rFonts w:eastAsia="Calibri"/>
          <w:color w:val="000000"/>
          <w:lang w:eastAsia="en-US"/>
        </w:rPr>
        <w:t>Система электронного документооборота на платформе Documino, или Система.</w:t>
      </w:r>
    </w:p>
    <w:p w:rsidR="00D02BA4" w:rsidRPr="00D02BA4" w:rsidRDefault="00D02BA4" w:rsidP="00D02BA4">
      <w:pPr>
        <w:ind w:firstLine="709"/>
        <w:jc w:val="both"/>
        <w:rPr>
          <w:rFonts w:eastAsia="Calibri"/>
          <w:color w:val="000000"/>
          <w:lang w:eastAsia="en-US"/>
        </w:rPr>
      </w:pPr>
    </w:p>
    <w:p w:rsidR="00D02BA4" w:rsidRPr="00D02BA4" w:rsidRDefault="00D02BA4" w:rsidP="00D02BA4">
      <w:pPr>
        <w:tabs>
          <w:tab w:val="left" w:pos="284"/>
        </w:tabs>
        <w:rPr>
          <w:b/>
          <w:color w:val="000000"/>
          <w:lang w:eastAsia="x-none"/>
        </w:rPr>
      </w:pPr>
      <w:r w:rsidRPr="00D02BA4">
        <w:rPr>
          <w:b/>
          <w:color w:val="000000"/>
          <w:lang w:eastAsia="x-none"/>
        </w:rPr>
        <w:t>2. Наименование услуги</w:t>
      </w:r>
    </w:p>
    <w:p w:rsidR="00D02BA4" w:rsidRPr="00D02BA4" w:rsidRDefault="00D02BA4" w:rsidP="00D02BA4">
      <w:pPr>
        <w:jc w:val="both"/>
        <w:rPr>
          <w:rFonts w:eastAsia="Calibri"/>
          <w:color w:val="000000"/>
          <w:lang w:eastAsia="en-US"/>
        </w:rPr>
      </w:pPr>
    </w:p>
    <w:p w:rsidR="00D02BA4" w:rsidRPr="00D02BA4" w:rsidRDefault="00D02BA4" w:rsidP="00D02BA4">
      <w:pPr>
        <w:ind w:firstLine="708"/>
        <w:jc w:val="both"/>
        <w:rPr>
          <w:rFonts w:eastAsia="Calibri"/>
          <w:color w:val="000000"/>
          <w:lang w:eastAsia="en-US"/>
        </w:rPr>
      </w:pPr>
      <w:r w:rsidRPr="00D02BA4">
        <w:rPr>
          <w:rFonts w:eastAsia="Calibri"/>
          <w:color w:val="000000"/>
          <w:lang w:eastAsia="en-US"/>
        </w:rPr>
        <w:t>Оказание услуги по сопровождению (поддержке) Системы электронного документооборота на платформе Documino</w:t>
      </w:r>
    </w:p>
    <w:p w:rsidR="00D02BA4" w:rsidRPr="00D02BA4" w:rsidRDefault="00D02BA4" w:rsidP="00D02BA4">
      <w:pPr>
        <w:ind w:firstLine="708"/>
        <w:jc w:val="both"/>
        <w:rPr>
          <w:rFonts w:eastAsia="Calibri"/>
          <w:color w:val="000000"/>
          <w:lang w:eastAsia="en-US"/>
        </w:rPr>
      </w:pPr>
    </w:p>
    <w:p w:rsidR="00D02BA4" w:rsidRPr="00D02BA4" w:rsidRDefault="00D02BA4" w:rsidP="00D02BA4">
      <w:pPr>
        <w:tabs>
          <w:tab w:val="left" w:pos="1276"/>
        </w:tabs>
        <w:jc w:val="both"/>
        <w:rPr>
          <w:rFonts w:eastAsia="Calibri"/>
          <w:color w:val="000000"/>
          <w:lang w:eastAsia="en-US"/>
        </w:rPr>
      </w:pPr>
      <w:r w:rsidRPr="00D02BA4">
        <w:rPr>
          <w:color w:val="000000"/>
        </w:rPr>
        <w:t>2.1.   Количество этапов – 12</w:t>
      </w:r>
    </w:p>
    <w:p w:rsidR="00D02BA4" w:rsidRPr="00D02BA4" w:rsidRDefault="00D02BA4" w:rsidP="00D02BA4">
      <w:pPr>
        <w:ind w:firstLine="708"/>
        <w:jc w:val="both"/>
        <w:rPr>
          <w:rFonts w:eastAsia="Calibri"/>
          <w:color w:val="000000"/>
          <w:lang w:eastAsia="en-US"/>
        </w:rPr>
      </w:pPr>
    </w:p>
    <w:p w:rsidR="00D02BA4" w:rsidRPr="00D02BA4" w:rsidRDefault="00D02BA4" w:rsidP="00D02BA4">
      <w:pPr>
        <w:tabs>
          <w:tab w:val="left" w:pos="284"/>
        </w:tabs>
        <w:rPr>
          <w:b/>
          <w:color w:val="000000"/>
          <w:lang w:eastAsia="x-none"/>
        </w:rPr>
      </w:pPr>
      <w:r w:rsidRPr="00D02BA4">
        <w:rPr>
          <w:b/>
          <w:color w:val="000000"/>
          <w:lang w:eastAsia="x-none"/>
        </w:rPr>
        <w:t>3. Состав Услуги</w:t>
      </w:r>
    </w:p>
    <w:p w:rsidR="00D02BA4" w:rsidRPr="00D02BA4" w:rsidRDefault="00D02BA4" w:rsidP="00D02BA4">
      <w:pPr>
        <w:rPr>
          <w:b/>
          <w:color w:val="000000"/>
          <w:lang w:eastAsia="x-none"/>
        </w:rPr>
      </w:pPr>
    </w:p>
    <w:p w:rsidR="00D02BA4" w:rsidRPr="00D02BA4" w:rsidRDefault="00D02BA4" w:rsidP="00D02BA4">
      <w:pPr>
        <w:tabs>
          <w:tab w:val="left" w:pos="1134"/>
        </w:tabs>
        <w:spacing w:before="120" w:after="160" w:line="259" w:lineRule="auto"/>
        <w:contextualSpacing/>
        <w:jc w:val="both"/>
        <w:rPr>
          <w:bCs/>
        </w:rPr>
      </w:pPr>
      <w:r w:rsidRPr="00D02BA4">
        <w:rPr>
          <w:bCs/>
        </w:rPr>
        <w:t>3.1. Проведение работ по штатному обслуживанию компонентов Системы;</w:t>
      </w:r>
    </w:p>
    <w:p w:rsidR="00D02BA4" w:rsidRPr="00D02BA4" w:rsidRDefault="00D02BA4" w:rsidP="00D02BA4">
      <w:pPr>
        <w:tabs>
          <w:tab w:val="left" w:pos="1134"/>
        </w:tabs>
        <w:spacing w:before="120" w:after="160" w:line="259" w:lineRule="auto"/>
        <w:contextualSpacing/>
        <w:jc w:val="both"/>
        <w:rPr>
          <w:bCs/>
        </w:rPr>
      </w:pPr>
      <w:r w:rsidRPr="00D02BA4">
        <w:rPr>
          <w:bCs/>
        </w:rPr>
        <w:t>3.2. Восстановление Системы в случае аварии или сбоя, в случаях, не связанных с:</w:t>
      </w:r>
    </w:p>
    <w:p w:rsidR="00D02BA4" w:rsidRPr="00D02BA4" w:rsidRDefault="00D02BA4" w:rsidP="003E776C">
      <w:pPr>
        <w:numPr>
          <w:ilvl w:val="1"/>
          <w:numId w:val="130"/>
        </w:numPr>
        <w:tabs>
          <w:tab w:val="left" w:pos="709"/>
        </w:tabs>
        <w:suppressAutoHyphens w:val="0"/>
        <w:spacing w:before="120" w:after="160" w:line="259" w:lineRule="auto"/>
        <w:ind w:left="709" w:hanging="283"/>
        <w:contextualSpacing/>
        <w:jc w:val="both"/>
        <w:rPr>
          <w:bCs/>
        </w:rPr>
      </w:pPr>
      <w:r w:rsidRPr="00D02BA4">
        <w:rPr>
          <w:bCs/>
        </w:rPr>
        <w:t>проблемами, относящимися к другому оборудованию, программному обеспечению или услугам, с которыми используется Система, и/или заключенных в таком оборудовании, программном обеспечении или услугах;</w:t>
      </w:r>
    </w:p>
    <w:p w:rsidR="00D02BA4" w:rsidRPr="00D02BA4" w:rsidRDefault="00D02BA4" w:rsidP="003E776C">
      <w:pPr>
        <w:numPr>
          <w:ilvl w:val="1"/>
          <w:numId w:val="130"/>
        </w:numPr>
        <w:tabs>
          <w:tab w:val="left" w:pos="709"/>
        </w:tabs>
        <w:suppressAutoHyphens w:val="0"/>
        <w:spacing w:before="120" w:after="160" w:line="259" w:lineRule="auto"/>
        <w:ind w:left="709" w:hanging="283"/>
        <w:contextualSpacing/>
        <w:jc w:val="both"/>
        <w:rPr>
          <w:bCs/>
        </w:rPr>
      </w:pPr>
      <w:r w:rsidRPr="00D02BA4">
        <w:rPr>
          <w:bCs/>
        </w:rPr>
        <w:t>проведением работ, связанных с восстановлением, дополнительной настройкой, установкой нештатных компонент Системы не в соответствии с указаниями Исполнителя или техническими условиями на Систему (эксплуатационной документацией на Систему);</w:t>
      </w:r>
    </w:p>
    <w:p w:rsidR="00D02BA4" w:rsidRPr="00D02BA4" w:rsidRDefault="00D02BA4" w:rsidP="003E776C">
      <w:pPr>
        <w:numPr>
          <w:ilvl w:val="1"/>
          <w:numId w:val="130"/>
        </w:numPr>
        <w:tabs>
          <w:tab w:val="left" w:pos="709"/>
        </w:tabs>
        <w:suppressAutoHyphens w:val="0"/>
        <w:spacing w:before="120" w:after="160" w:line="259" w:lineRule="auto"/>
        <w:ind w:left="709" w:hanging="283"/>
        <w:contextualSpacing/>
        <w:jc w:val="both"/>
        <w:rPr>
          <w:bCs/>
        </w:rPr>
      </w:pPr>
      <w:r w:rsidRPr="00D02BA4">
        <w:rPr>
          <w:bCs/>
        </w:rPr>
        <w:t xml:space="preserve">использованием Системы в среде, способом или в целях, для которых она не была предназначена; </w:t>
      </w:r>
    </w:p>
    <w:p w:rsidR="00D02BA4" w:rsidRPr="00D02BA4" w:rsidRDefault="00D02BA4" w:rsidP="003E776C">
      <w:pPr>
        <w:numPr>
          <w:ilvl w:val="1"/>
          <w:numId w:val="130"/>
        </w:numPr>
        <w:tabs>
          <w:tab w:val="left" w:pos="709"/>
        </w:tabs>
        <w:suppressAutoHyphens w:val="0"/>
        <w:spacing w:before="120" w:after="160" w:line="259" w:lineRule="auto"/>
        <w:ind w:left="709" w:hanging="283"/>
        <w:contextualSpacing/>
        <w:jc w:val="both"/>
        <w:rPr>
          <w:bCs/>
        </w:rPr>
      </w:pPr>
      <w:r w:rsidRPr="00D02BA4">
        <w:rPr>
          <w:bCs/>
        </w:rPr>
        <w:t xml:space="preserve">установкой, модификацией, изменениями или ремонтом Системы иным лицом, помимо Исполнителя или его уполномоченных представителей. </w:t>
      </w:r>
    </w:p>
    <w:p w:rsidR="00D02BA4" w:rsidRPr="00D02BA4" w:rsidRDefault="00D02BA4" w:rsidP="00D02BA4">
      <w:pPr>
        <w:tabs>
          <w:tab w:val="left" w:pos="1134"/>
        </w:tabs>
        <w:spacing w:before="120" w:after="160" w:line="259" w:lineRule="auto"/>
        <w:contextualSpacing/>
        <w:jc w:val="both"/>
        <w:rPr>
          <w:bCs/>
        </w:rPr>
      </w:pPr>
      <w:r w:rsidRPr="00D02BA4">
        <w:rPr>
          <w:bCs/>
        </w:rPr>
        <w:t xml:space="preserve">3.3. Выдача рекомендаций в части выпуска обновлений Системы при выходе новых версий операционной системы, СУБД, платформы и пр. компонент, используемых Системой; </w:t>
      </w:r>
    </w:p>
    <w:p w:rsidR="00D02BA4" w:rsidRPr="00D02BA4" w:rsidRDefault="00D02BA4" w:rsidP="00D02BA4">
      <w:pPr>
        <w:tabs>
          <w:tab w:val="left" w:pos="1134"/>
        </w:tabs>
        <w:spacing w:before="120" w:after="160" w:line="259" w:lineRule="auto"/>
        <w:contextualSpacing/>
        <w:jc w:val="both"/>
        <w:rPr>
          <w:bCs/>
        </w:rPr>
      </w:pPr>
      <w:r w:rsidRPr="00D02BA4">
        <w:rPr>
          <w:bCs/>
        </w:rPr>
        <w:t xml:space="preserve">3.4. Обработка обращений, оказание консультационной поддержки администраторов Системы в СПП, созданных в результате эскалации инцидента инженером СПП или </w:t>
      </w:r>
      <w:r w:rsidR="004D78D8">
        <w:rPr>
          <w:bCs/>
        </w:rPr>
        <w:t>специалистом сопровождения Системы</w:t>
      </w:r>
      <w:r w:rsidRPr="00D02BA4">
        <w:rPr>
          <w:bCs/>
        </w:rPr>
        <w:t xml:space="preserve"> по не задокументированному функционалу Системы;</w:t>
      </w:r>
    </w:p>
    <w:p w:rsidR="00D02BA4" w:rsidRPr="00D02BA4" w:rsidRDefault="00D02BA4" w:rsidP="00D02BA4">
      <w:pPr>
        <w:tabs>
          <w:tab w:val="left" w:pos="1134"/>
        </w:tabs>
        <w:spacing w:before="120" w:after="160" w:line="259" w:lineRule="auto"/>
        <w:contextualSpacing/>
        <w:jc w:val="both"/>
        <w:rPr>
          <w:bCs/>
        </w:rPr>
      </w:pPr>
      <w:r w:rsidRPr="00D02BA4">
        <w:rPr>
          <w:bCs/>
        </w:rPr>
        <w:t>3.5. Обновление Системы;</w:t>
      </w:r>
    </w:p>
    <w:p w:rsidR="00D02BA4" w:rsidRPr="00D02BA4" w:rsidRDefault="00D02BA4" w:rsidP="00D02BA4">
      <w:pPr>
        <w:tabs>
          <w:tab w:val="left" w:pos="1134"/>
        </w:tabs>
        <w:spacing w:before="120" w:after="160" w:line="259" w:lineRule="auto"/>
        <w:contextualSpacing/>
        <w:jc w:val="both"/>
        <w:rPr>
          <w:bCs/>
        </w:rPr>
      </w:pPr>
      <w:r w:rsidRPr="00D02BA4">
        <w:rPr>
          <w:bCs/>
        </w:rPr>
        <w:t xml:space="preserve">3.6. Конфигурирование серверов системы; </w:t>
      </w:r>
    </w:p>
    <w:p w:rsidR="00D02BA4" w:rsidRPr="00D02BA4" w:rsidRDefault="00D02BA4" w:rsidP="00D02BA4">
      <w:pPr>
        <w:ind w:left="567"/>
        <w:jc w:val="both"/>
        <w:rPr>
          <w:lang w:eastAsia="x-none"/>
        </w:rPr>
      </w:pPr>
    </w:p>
    <w:p w:rsidR="00D02BA4" w:rsidRPr="00D02BA4" w:rsidRDefault="00D02BA4" w:rsidP="00D02BA4">
      <w:pPr>
        <w:tabs>
          <w:tab w:val="left" w:pos="284"/>
        </w:tabs>
        <w:rPr>
          <w:b/>
          <w:color w:val="000000"/>
          <w:lang w:eastAsia="x-none"/>
        </w:rPr>
      </w:pPr>
      <w:r w:rsidRPr="00D02BA4">
        <w:rPr>
          <w:b/>
          <w:color w:val="000000"/>
          <w:lang w:eastAsia="x-none"/>
        </w:rPr>
        <w:t>4. Автоматизируемые процессы</w:t>
      </w:r>
    </w:p>
    <w:p w:rsidR="00D02BA4" w:rsidRPr="00D02BA4" w:rsidRDefault="00D02BA4" w:rsidP="00D02BA4">
      <w:pPr>
        <w:rPr>
          <w:b/>
          <w:color w:val="000000"/>
          <w:lang w:eastAsia="x-none"/>
        </w:rPr>
      </w:pPr>
    </w:p>
    <w:p w:rsidR="00D02BA4" w:rsidRPr="00D02BA4" w:rsidRDefault="00D02BA4" w:rsidP="003E776C">
      <w:pPr>
        <w:numPr>
          <w:ilvl w:val="1"/>
          <w:numId w:val="134"/>
        </w:numPr>
        <w:jc w:val="both"/>
      </w:pPr>
      <w:r w:rsidRPr="00D02BA4">
        <w:t xml:space="preserve">делопроизводство, внутренние, входящие/исходящие документы; </w:t>
      </w:r>
    </w:p>
    <w:p w:rsidR="00D02BA4" w:rsidRPr="00D02BA4" w:rsidRDefault="00D02BA4" w:rsidP="003E776C">
      <w:pPr>
        <w:numPr>
          <w:ilvl w:val="1"/>
          <w:numId w:val="134"/>
        </w:numPr>
        <w:jc w:val="both"/>
      </w:pPr>
      <w:r w:rsidRPr="00D02BA4">
        <w:t xml:space="preserve">контроль исполнения поручений; </w:t>
      </w:r>
    </w:p>
    <w:p w:rsidR="00D02BA4" w:rsidRPr="00D02BA4" w:rsidRDefault="00D02BA4" w:rsidP="003E776C">
      <w:pPr>
        <w:numPr>
          <w:ilvl w:val="1"/>
          <w:numId w:val="134"/>
        </w:numPr>
        <w:jc w:val="both"/>
      </w:pPr>
      <w:r w:rsidRPr="00D02BA4">
        <w:t>распорядительный документооборот.</w:t>
      </w:r>
    </w:p>
    <w:p w:rsidR="00D02BA4" w:rsidRPr="00D02BA4" w:rsidRDefault="00D02BA4" w:rsidP="00D02BA4">
      <w:pPr>
        <w:ind w:left="567"/>
        <w:jc w:val="both"/>
      </w:pPr>
    </w:p>
    <w:p w:rsidR="00D02BA4" w:rsidRPr="00D02BA4" w:rsidRDefault="00D02BA4" w:rsidP="00D02BA4">
      <w:pPr>
        <w:tabs>
          <w:tab w:val="left" w:pos="284"/>
        </w:tabs>
        <w:rPr>
          <w:b/>
          <w:color w:val="000000"/>
          <w:lang w:eastAsia="x-none"/>
        </w:rPr>
      </w:pPr>
      <w:r w:rsidRPr="00D02BA4">
        <w:rPr>
          <w:b/>
          <w:color w:val="000000"/>
          <w:lang w:eastAsia="x-none"/>
        </w:rPr>
        <w:t>5. Организационный охват (типы организаций – пользователей Услуги)</w:t>
      </w:r>
    </w:p>
    <w:p w:rsidR="00D02BA4" w:rsidRPr="00D02BA4" w:rsidRDefault="00D02BA4" w:rsidP="00D02BA4">
      <w:pPr>
        <w:rPr>
          <w:b/>
          <w:color w:val="000000"/>
          <w:lang w:eastAsia="x-none"/>
        </w:rPr>
      </w:pPr>
    </w:p>
    <w:p w:rsidR="00D02BA4" w:rsidRPr="00D02BA4" w:rsidRDefault="00D02BA4" w:rsidP="003E776C">
      <w:pPr>
        <w:numPr>
          <w:ilvl w:val="1"/>
          <w:numId w:val="134"/>
        </w:numPr>
        <w:ind w:left="567" w:hanging="425"/>
        <w:jc w:val="both"/>
      </w:pPr>
      <w:r w:rsidRPr="00D02BA4">
        <w:t>Общество;</w:t>
      </w:r>
    </w:p>
    <w:p w:rsidR="00D02BA4" w:rsidRPr="00D02BA4" w:rsidRDefault="00D02BA4" w:rsidP="00D02BA4">
      <w:pPr>
        <w:ind w:left="567"/>
        <w:jc w:val="both"/>
        <w:rPr>
          <w:rFonts w:eastAsia="Calibri"/>
          <w:color w:val="000000"/>
          <w:lang w:eastAsia="en-US"/>
        </w:rPr>
      </w:pPr>
    </w:p>
    <w:p w:rsidR="00D02BA4" w:rsidRPr="00D02BA4" w:rsidRDefault="00D02BA4" w:rsidP="00D02BA4">
      <w:pPr>
        <w:tabs>
          <w:tab w:val="left" w:pos="284"/>
        </w:tabs>
        <w:rPr>
          <w:b/>
          <w:color w:val="000000"/>
          <w:lang w:eastAsia="x-none"/>
        </w:rPr>
      </w:pPr>
      <w:r w:rsidRPr="00D02BA4">
        <w:rPr>
          <w:b/>
          <w:color w:val="000000"/>
          <w:lang w:eastAsia="x-none"/>
        </w:rPr>
        <w:t>6. Количество пользователей</w:t>
      </w:r>
    </w:p>
    <w:p w:rsidR="00D02BA4" w:rsidRPr="00D02BA4" w:rsidRDefault="00D02BA4" w:rsidP="00D02BA4">
      <w:pPr>
        <w:ind w:left="360"/>
        <w:rPr>
          <w:b/>
          <w:color w:val="000000"/>
          <w:lang w:eastAsia="x-none"/>
        </w:rPr>
      </w:pPr>
    </w:p>
    <w:tbl>
      <w:tblPr>
        <w:tblW w:w="963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247"/>
        <w:gridCol w:w="3207"/>
        <w:gridCol w:w="3176"/>
      </w:tblGrid>
      <w:tr w:rsidR="00D02BA4" w:rsidRPr="00D02BA4" w:rsidTr="00D02BA4"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widowControl w:val="0"/>
              <w:rPr>
                <w:rFonts w:eastAsia="Calibri"/>
                <w:lang w:eastAsia="x-none"/>
              </w:rPr>
            </w:pPr>
            <w:r w:rsidRPr="00D02BA4">
              <w:rPr>
                <w:rFonts w:eastAsia="Calibri"/>
                <w:lang w:eastAsia="x-none"/>
              </w:rPr>
              <w:t>Система/подсистема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widowControl w:val="0"/>
              <w:rPr>
                <w:rFonts w:eastAsia="Calibri"/>
                <w:lang w:eastAsia="x-none"/>
              </w:rPr>
            </w:pPr>
            <w:r w:rsidRPr="00D02BA4">
              <w:rPr>
                <w:rFonts w:eastAsia="Calibri"/>
                <w:lang w:eastAsia="x-none"/>
              </w:rPr>
              <w:t>Организационная единица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widowControl w:val="0"/>
              <w:rPr>
                <w:rFonts w:eastAsia="Calibri"/>
                <w:lang w:eastAsia="x-none"/>
              </w:rPr>
            </w:pPr>
            <w:r w:rsidRPr="00D02BA4">
              <w:rPr>
                <w:rFonts w:eastAsia="Calibri"/>
                <w:lang w:eastAsia="x-none"/>
              </w:rPr>
              <w:t>Количество пользователей</w:t>
            </w:r>
          </w:p>
        </w:tc>
      </w:tr>
      <w:tr w:rsidR="00D02BA4" w:rsidRPr="00D02BA4" w:rsidTr="00D02BA4"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widowControl w:val="0"/>
              <w:rPr>
                <w:lang w:eastAsia="x-none"/>
              </w:rPr>
            </w:pPr>
            <w:r w:rsidRPr="00D02BA4">
              <w:rPr>
                <w:lang w:eastAsia="x-none"/>
              </w:rPr>
              <w:t>Система</w:t>
            </w:r>
          </w:p>
          <w:p w:rsidR="00D02BA4" w:rsidRPr="00D02BA4" w:rsidRDefault="00D02BA4" w:rsidP="00D02BA4">
            <w:pPr>
              <w:widowControl w:val="0"/>
              <w:rPr>
                <w:lang w:eastAsia="x-none"/>
              </w:rPr>
            </w:pP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430872" w:rsidP="00D02BA4">
            <w:pPr>
              <w:widowControl w:val="0"/>
              <w:jc w:val="both"/>
              <w:rPr>
                <w:lang w:eastAsia="x-none"/>
              </w:rPr>
            </w:pPr>
            <w:r>
              <w:rPr>
                <w:color w:val="000000"/>
                <w:lang w:eastAsia="x-none"/>
              </w:rPr>
              <w:t>АО «Чукотэнерго»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1C3682" w:rsidP="00F12981">
            <w:pPr>
              <w:widowControl w:val="0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</w:t>
            </w:r>
            <w:r w:rsidR="00F12981">
              <w:rPr>
                <w:lang w:eastAsia="x-none"/>
              </w:rPr>
              <w:t>5</w:t>
            </w:r>
            <w:r w:rsidR="0076302E">
              <w:rPr>
                <w:lang w:eastAsia="x-none"/>
              </w:rPr>
              <w:t>0</w:t>
            </w:r>
          </w:p>
        </w:tc>
      </w:tr>
    </w:tbl>
    <w:p w:rsidR="00D02BA4" w:rsidRPr="00D02BA4" w:rsidRDefault="00D02BA4" w:rsidP="00D02BA4">
      <w:pPr>
        <w:ind w:left="567" w:hanging="567"/>
        <w:rPr>
          <w:b/>
          <w:iCs/>
        </w:rPr>
      </w:pPr>
    </w:p>
    <w:p w:rsidR="00D02BA4" w:rsidRPr="00D02BA4" w:rsidRDefault="00D02BA4" w:rsidP="00D02BA4">
      <w:pPr>
        <w:tabs>
          <w:tab w:val="left" w:pos="284"/>
        </w:tabs>
        <w:rPr>
          <w:b/>
          <w:iCs/>
          <w:szCs w:val="22"/>
          <w:lang w:eastAsia="en-US"/>
        </w:rPr>
      </w:pPr>
      <w:r w:rsidRPr="00D02BA4">
        <w:rPr>
          <w:b/>
          <w:color w:val="000000"/>
          <w:lang w:eastAsia="x-none"/>
        </w:rPr>
        <w:t>7. Пользовательские требования</w:t>
      </w:r>
      <w:r w:rsidRPr="00D02BA4">
        <w:rPr>
          <w:b/>
          <w:iCs/>
          <w:szCs w:val="22"/>
          <w:lang w:eastAsia="en-US"/>
        </w:rPr>
        <w:t xml:space="preserve"> </w:t>
      </w:r>
    </w:p>
    <w:p w:rsidR="00D02BA4" w:rsidRPr="00D02BA4" w:rsidRDefault="00D02BA4" w:rsidP="00D02BA4">
      <w:pPr>
        <w:tabs>
          <w:tab w:val="left" w:pos="567"/>
        </w:tabs>
        <w:jc w:val="both"/>
      </w:pPr>
    </w:p>
    <w:p w:rsidR="00D02BA4" w:rsidRPr="00D02BA4" w:rsidRDefault="00D02BA4" w:rsidP="003E776C">
      <w:pPr>
        <w:numPr>
          <w:ilvl w:val="1"/>
          <w:numId w:val="132"/>
        </w:numPr>
        <w:suppressAutoHyphens w:val="0"/>
        <w:spacing w:after="160" w:line="259" w:lineRule="auto"/>
        <w:jc w:val="both"/>
        <w:rPr>
          <w:b/>
        </w:rPr>
      </w:pPr>
      <w:r w:rsidRPr="00D02BA4">
        <w:rPr>
          <w:b/>
        </w:rPr>
        <w:t>Требования и мероприятия по штатному обслуживанию Системы</w:t>
      </w:r>
    </w:p>
    <w:p w:rsidR="00D02BA4" w:rsidRPr="00D02BA4" w:rsidRDefault="00D02BA4" w:rsidP="003E776C">
      <w:pPr>
        <w:numPr>
          <w:ilvl w:val="3"/>
          <w:numId w:val="133"/>
        </w:numPr>
        <w:suppressAutoHyphens w:val="0"/>
        <w:ind w:left="709" w:hanging="425"/>
        <w:jc w:val="both"/>
      </w:pPr>
      <w:r w:rsidRPr="00D02BA4">
        <w:t>Администраторы Системы оповещаются о планируемых мероприятиях по обслуживанию системы по электронной почте или иным доступным каналам связи за 1 (одни) сутки до начала запланированных работ.</w:t>
      </w:r>
    </w:p>
    <w:p w:rsidR="00D02BA4" w:rsidRPr="00D02BA4" w:rsidRDefault="00D02BA4" w:rsidP="003E776C">
      <w:pPr>
        <w:numPr>
          <w:ilvl w:val="3"/>
          <w:numId w:val="133"/>
        </w:numPr>
        <w:suppressAutoHyphens w:val="0"/>
        <w:ind w:left="709" w:hanging="425"/>
        <w:jc w:val="both"/>
      </w:pPr>
      <w:r w:rsidRPr="00D02BA4">
        <w:t>Выполнение рекомендации по организации резервного копирования Базы данных (БД)</w:t>
      </w:r>
    </w:p>
    <w:p w:rsidR="00D02BA4" w:rsidRPr="00D02BA4" w:rsidRDefault="00D02BA4" w:rsidP="003E776C">
      <w:pPr>
        <w:numPr>
          <w:ilvl w:val="3"/>
          <w:numId w:val="133"/>
        </w:numPr>
        <w:suppressAutoHyphens w:val="0"/>
        <w:ind w:left="709" w:hanging="425"/>
        <w:jc w:val="both"/>
      </w:pPr>
      <w:r w:rsidRPr="00D02BA4">
        <w:t>Оповещение администраторов при проведении плановых мероприятий, связанных с прекращением предоставления услуги СЭДО. Администраторы системы оповещаются посредством электронной почты или иным доступным каналам связи не менее чем за одни сутки.</w:t>
      </w:r>
    </w:p>
    <w:p w:rsidR="00D02BA4" w:rsidRPr="00D02BA4" w:rsidRDefault="00D02BA4" w:rsidP="00D02BA4">
      <w:pPr>
        <w:keepNext/>
        <w:jc w:val="both"/>
      </w:pPr>
    </w:p>
    <w:p w:rsidR="00D02BA4" w:rsidRPr="00D02BA4" w:rsidRDefault="00D02BA4" w:rsidP="003E776C">
      <w:pPr>
        <w:numPr>
          <w:ilvl w:val="1"/>
          <w:numId w:val="132"/>
        </w:numPr>
        <w:suppressAutoHyphens w:val="0"/>
        <w:jc w:val="both"/>
        <w:rPr>
          <w:b/>
        </w:rPr>
      </w:pPr>
      <w:r w:rsidRPr="00D02BA4">
        <w:rPr>
          <w:b/>
        </w:rPr>
        <w:t>Требования и мероприятия по восстановления системы</w:t>
      </w:r>
    </w:p>
    <w:p w:rsidR="00D02BA4" w:rsidRPr="00D02BA4" w:rsidRDefault="00D02BA4" w:rsidP="003E776C">
      <w:pPr>
        <w:numPr>
          <w:ilvl w:val="3"/>
          <w:numId w:val="133"/>
        </w:numPr>
        <w:suppressAutoHyphens w:val="0"/>
        <w:ind w:left="709" w:hanging="425"/>
        <w:jc w:val="both"/>
      </w:pPr>
      <w:r w:rsidRPr="00D02BA4">
        <w:t xml:space="preserve">Администраторы Системы оповещаются о неработоспособности СЭДО в связи с аварией по электронной почте или иным доступным каналам связи </w:t>
      </w:r>
    </w:p>
    <w:p w:rsidR="00D02BA4" w:rsidRPr="00D02BA4" w:rsidRDefault="00D02BA4" w:rsidP="003E776C">
      <w:pPr>
        <w:numPr>
          <w:ilvl w:val="3"/>
          <w:numId w:val="133"/>
        </w:numPr>
        <w:suppressAutoHyphens w:val="0"/>
        <w:ind w:left="709" w:hanging="425"/>
        <w:jc w:val="both"/>
      </w:pPr>
      <w:r w:rsidRPr="00D02BA4">
        <w:t>Срок восстановления работоспособности СЭДО и ее компонентов в части работы серверных приложений как правило не должен превышать 24 часов при условии штатной работы серверной и сетевой инфраструктуры Системы.</w:t>
      </w:r>
    </w:p>
    <w:p w:rsidR="00D02BA4" w:rsidRPr="00D02BA4" w:rsidRDefault="00D02BA4" w:rsidP="003E776C">
      <w:pPr>
        <w:numPr>
          <w:ilvl w:val="3"/>
          <w:numId w:val="133"/>
        </w:numPr>
        <w:suppressAutoHyphens w:val="0"/>
        <w:ind w:left="709" w:hanging="425"/>
        <w:jc w:val="both"/>
      </w:pPr>
      <w:r w:rsidRPr="00D02BA4">
        <w:t>После восстановления Системы должен быть проведен анализ причин аварии и оценка исполнения процедур восстановления, вся информацию должна быть занесена в систему КСА СПП.</w:t>
      </w:r>
    </w:p>
    <w:p w:rsidR="00D02BA4" w:rsidRPr="00D02BA4" w:rsidRDefault="00D02BA4" w:rsidP="00D02BA4">
      <w:pPr>
        <w:keepNext/>
        <w:jc w:val="both"/>
      </w:pPr>
    </w:p>
    <w:p w:rsidR="00D02BA4" w:rsidRPr="00D02BA4" w:rsidRDefault="00D02BA4" w:rsidP="003E776C">
      <w:pPr>
        <w:numPr>
          <w:ilvl w:val="1"/>
          <w:numId w:val="132"/>
        </w:numPr>
        <w:suppressAutoHyphens w:val="0"/>
        <w:jc w:val="both"/>
        <w:rPr>
          <w:b/>
        </w:rPr>
      </w:pPr>
      <w:r w:rsidRPr="00D02BA4">
        <w:rPr>
          <w:b/>
        </w:rPr>
        <w:t>Требования и мероприятия по обеспечению работоспособности Системы в случае изменения системного ПО</w:t>
      </w:r>
    </w:p>
    <w:p w:rsidR="00D02BA4" w:rsidRPr="00D02BA4" w:rsidRDefault="00D02BA4" w:rsidP="003E776C">
      <w:pPr>
        <w:numPr>
          <w:ilvl w:val="3"/>
          <w:numId w:val="133"/>
        </w:numPr>
        <w:suppressAutoHyphens w:val="0"/>
        <w:ind w:left="709" w:hanging="425"/>
        <w:jc w:val="both"/>
      </w:pPr>
      <w:r w:rsidRPr="00D02BA4">
        <w:t>Передача версий (обновление релизов ИС), обеспечивающих работоспособность конфигурации ИС в новых версиях ОС, которые выйдут в течение срока действия договора, при условии выпуска и передачи таких версий вендором.</w:t>
      </w:r>
    </w:p>
    <w:p w:rsidR="00D02BA4" w:rsidRPr="00D02BA4" w:rsidRDefault="00D02BA4" w:rsidP="003E776C">
      <w:pPr>
        <w:numPr>
          <w:ilvl w:val="3"/>
          <w:numId w:val="133"/>
        </w:numPr>
        <w:suppressAutoHyphens w:val="0"/>
        <w:ind w:left="709" w:hanging="425"/>
        <w:jc w:val="both"/>
      </w:pPr>
      <w:r w:rsidRPr="00D02BA4">
        <w:t>Внесение изменений в ПО Системы для обеспечения соответствия требованиям законодательства Российской Федерации, при условии наличия решения, предлагаемого вендором.</w:t>
      </w:r>
    </w:p>
    <w:p w:rsidR="00D02BA4" w:rsidRPr="00D02BA4" w:rsidRDefault="00D02BA4" w:rsidP="00D02BA4">
      <w:pPr>
        <w:spacing w:before="120"/>
        <w:jc w:val="both"/>
        <w:outlineLvl w:val="8"/>
        <w:rPr>
          <w:b/>
          <w:lang w:eastAsia="x-none"/>
        </w:rPr>
      </w:pPr>
      <w:r w:rsidRPr="00D02BA4">
        <w:rPr>
          <w:b/>
          <w:lang w:eastAsia="x-none"/>
        </w:rPr>
        <w:t>8. Особенности реализации Системы</w:t>
      </w:r>
    </w:p>
    <w:p w:rsidR="00D02BA4" w:rsidRPr="00D02BA4" w:rsidRDefault="00D02BA4" w:rsidP="00D02BA4">
      <w:pPr>
        <w:tabs>
          <w:tab w:val="left" w:pos="1418"/>
        </w:tabs>
        <w:spacing w:before="120"/>
        <w:ind w:left="567"/>
        <w:contextualSpacing/>
        <w:jc w:val="both"/>
        <w:rPr>
          <w:b/>
        </w:rPr>
      </w:pPr>
    </w:p>
    <w:p w:rsidR="00D02BA4" w:rsidRPr="00D02BA4" w:rsidRDefault="00D02BA4" w:rsidP="00D02BA4">
      <w:pPr>
        <w:tabs>
          <w:tab w:val="left" w:pos="1418"/>
        </w:tabs>
        <w:spacing w:before="120" w:after="160" w:line="259" w:lineRule="auto"/>
        <w:contextualSpacing/>
        <w:jc w:val="both"/>
        <w:rPr>
          <w:b/>
        </w:rPr>
      </w:pPr>
      <w:r w:rsidRPr="00D02BA4">
        <w:rPr>
          <w:b/>
        </w:rPr>
        <w:t>8.1 Требования и мероприятия по обновлению Системы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Администраторы Системы оповещаются о планируемых мероприятиях по обновлению Системы по электронной почте за 1 (одни) сутки до начала запланированных работ.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В исключительных ситуациях для исправления чрезвычайных ошибок могут быть выполнены срочные обновления Системы.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 xml:space="preserve">План обновлений (изменений) Системы формируется Исполнителем согласно настоящих Технических требований. </w:t>
      </w:r>
    </w:p>
    <w:p w:rsidR="00D02BA4" w:rsidRPr="00D02BA4" w:rsidRDefault="00D02BA4" w:rsidP="00D02BA4">
      <w:pPr>
        <w:tabs>
          <w:tab w:val="left" w:pos="1418"/>
        </w:tabs>
        <w:spacing w:before="120"/>
        <w:ind w:left="709" w:hanging="425"/>
        <w:contextualSpacing/>
        <w:jc w:val="both"/>
      </w:pPr>
      <w:r w:rsidRPr="00D02BA4">
        <w:t>Основные источники для формирования обновления Системы:</w:t>
      </w:r>
    </w:p>
    <w:p w:rsidR="00D02BA4" w:rsidRPr="00D02BA4" w:rsidRDefault="00D02BA4" w:rsidP="00D02BA4">
      <w:pPr>
        <w:tabs>
          <w:tab w:val="left" w:pos="1418"/>
        </w:tabs>
        <w:spacing w:before="120" w:after="160" w:line="259" w:lineRule="auto"/>
        <w:ind w:left="709" w:hanging="425"/>
        <w:contextualSpacing/>
        <w:jc w:val="both"/>
      </w:pPr>
      <w:r w:rsidRPr="00D02BA4">
        <w:t>8.1.1 Пожелания Заказчика.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Предложения по оптимизации и повышению стабильности Системы, сформированные в ходе мониторинга Системы.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Обращения администраторов и ошибки, выявленные в ходе эксплуатации Системы.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Приемочное тестирование обновления Системы выполняется Исполнителем централизованно в рамках функционирования СЭДО Группы РусГидро.</w:t>
      </w:r>
    </w:p>
    <w:p w:rsidR="00D02BA4" w:rsidRPr="00D02BA4" w:rsidRDefault="00D02BA4" w:rsidP="00D02BA4">
      <w:pPr>
        <w:tabs>
          <w:tab w:val="left" w:pos="1418"/>
        </w:tabs>
        <w:spacing w:before="120"/>
        <w:ind w:left="709" w:hanging="425"/>
        <w:contextualSpacing/>
        <w:jc w:val="both"/>
      </w:pPr>
      <w:r w:rsidRPr="00D02BA4">
        <w:t>Приемочное тестирование включает в себя следующие основные виды:</w:t>
      </w:r>
    </w:p>
    <w:p w:rsidR="00D02BA4" w:rsidRPr="00D02BA4" w:rsidRDefault="00D02BA4" w:rsidP="00D02BA4">
      <w:pPr>
        <w:tabs>
          <w:tab w:val="left" w:pos="1418"/>
        </w:tabs>
        <w:spacing w:before="120" w:after="160" w:line="259" w:lineRule="auto"/>
        <w:ind w:left="709" w:hanging="425"/>
        <w:contextualSpacing/>
        <w:jc w:val="both"/>
      </w:pPr>
      <w:r w:rsidRPr="00D02BA4">
        <w:t>8.1.2 Тестирование совместимости (интеграции со смежными информационными системами)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Обновления Системы должны выполняться во время технологического окна, занимать не более 24 часов (если иное специально не согласовано). Допускается начинать выполнение процедуры обновления после 19 часов.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Обновление Системы включает в себя подготовку описания обновления.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Все ошибки и обращения, возникшие в результате обновления Системы, устраняются (выполняются) за счет Исполнителя.</w:t>
      </w:r>
    </w:p>
    <w:p w:rsidR="00D02BA4" w:rsidRPr="00D02BA4" w:rsidRDefault="00D02BA4" w:rsidP="00D02BA4">
      <w:pPr>
        <w:tabs>
          <w:tab w:val="left" w:pos="1418"/>
        </w:tabs>
        <w:spacing w:before="120"/>
        <w:ind w:left="709" w:hanging="425"/>
        <w:contextualSpacing/>
        <w:jc w:val="both"/>
      </w:pPr>
    </w:p>
    <w:p w:rsidR="00D02BA4" w:rsidRPr="00D02BA4" w:rsidRDefault="00D02BA4" w:rsidP="00D02BA4">
      <w:pPr>
        <w:tabs>
          <w:tab w:val="left" w:pos="1418"/>
        </w:tabs>
        <w:spacing w:before="120" w:after="160" w:line="259" w:lineRule="auto"/>
        <w:contextualSpacing/>
        <w:jc w:val="both"/>
        <w:rPr>
          <w:b/>
        </w:rPr>
      </w:pPr>
      <w:r w:rsidRPr="00D02BA4">
        <w:rPr>
          <w:b/>
        </w:rPr>
        <w:t>8.2 Требования и мероприятия по исправлению ошибок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Ошибки могут быть выявлены в результате мониторинга Системы, анализа обращений администраторов, проблем и нештатных ситуаций, связанных с СЭДО, зафиксированных в КСА СПП.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 xml:space="preserve">По итогам выявления причин ошибки функциональности Системы Исполнитель доводит информацию до Заказчика для принятия последующего решения по исправлению. </w:t>
      </w:r>
    </w:p>
    <w:p w:rsidR="00D02BA4" w:rsidRPr="00D02BA4" w:rsidRDefault="00D02BA4" w:rsidP="003E776C">
      <w:pPr>
        <w:numPr>
          <w:ilvl w:val="1"/>
          <w:numId w:val="136"/>
        </w:numPr>
        <w:tabs>
          <w:tab w:val="left" w:pos="1418"/>
        </w:tabs>
        <w:suppressAutoHyphens w:val="0"/>
        <w:spacing w:before="120" w:after="160" w:line="259" w:lineRule="auto"/>
        <w:contextualSpacing/>
        <w:jc w:val="both"/>
        <w:rPr>
          <w:b/>
        </w:rPr>
      </w:pPr>
      <w:r w:rsidRPr="00D02BA4">
        <w:rPr>
          <w:b/>
        </w:rPr>
        <w:t>Требования и мероприятия по прикладному администрированию Системы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>Внесение изменений в НСИ Системы.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 xml:space="preserve">Настройка серверов, используемых Системой, и ее компонентов. </w:t>
      </w:r>
    </w:p>
    <w:p w:rsidR="00D02BA4" w:rsidRPr="00D02BA4" w:rsidRDefault="00D02BA4" w:rsidP="00D02BA4">
      <w:pPr>
        <w:tabs>
          <w:tab w:val="left" w:pos="1418"/>
        </w:tabs>
        <w:spacing w:before="120"/>
        <w:ind w:left="709" w:hanging="425"/>
        <w:contextualSpacing/>
        <w:jc w:val="both"/>
      </w:pPr>
    </w:p>
    <w:p w:rsidR="00D02BA4" w:rsidRPr="00D02BA4" w:rsidRDefault="00D02BA4" w:rsidP="00D02BA4">
      <w:pPr>
        <w:tabs>
          <w:tab w:val="left" w:pos="1418"/>
        </w:tabs>
        <w:spacing w:before="120"/>
        <w:contextualSpacing/>
        <w:jc w:val="both"/>
        <w:rPr>
          <w:b/>
        </w:rPr>
      </w:pPr>
      <w:r w:rsidRPr="00D02BA4">
        <w:rPr>
          <w:b/>
        </w:rPr>
        <w:t>8.4 Требования и мероприятия по выполнению доработок Системы</w:t>
      </w:r>
    </w:p>
    <w:p w:rsidR="00D02BA4" w:rsidRPr="00D02BA4" w:rsidRDefault="00D02BA4" w:rsidP="003E776C">
      <w:pPr>
        <w:numPr>
          <w:ilvl w:val="3"/>
          <w:numId w:val="131"/>
        </w:numPr>
        <w:tabs>
          <w:tab w:val="left" w:pos="1418"/>
        </w:tabs>
        <w:suppressAutoHyphens w:val="0"/>
        <w:spacing w:before="120" w:after="160" w:line="259" w:lineRule="auto"/>
        <w:ind w:left="709" w:hanging="425"/>
        <w:contextualSpacing/>
        <w:jc w:val="both"/>
      </w:pPr>
      <w:r w:rsidRPr="00D02BA4">
        <w:t xml:space="preserve">Реализация доработок функциональности Системы, не затрагивающих основные технические решения, по требованиям Заказчиков оплачивается Заказчиком дополнительно (оформляется дополнительным соглашением к Договору). </w:t>
      </w:r>
    </w:p>
    <w:p w:rsidR="00D02BA4" w:rsidRPr="00D02BA4" w:rsidRDefault="00D02BA4" w:rsidP="00D02BA4">
      <w:pPr>
        <w:tabs>
          <w:tab w:val="left" w:pos="1418"/>
        </w:tabs>
        <w:spacing w:before="120"/>
        <w:ind w:left="1004"/>
        <w:contextualSpacing/>
        <w:jc w:val="both"/>
      </w:pPr>
    </w:p>
    <w:p w:rsidR="00D02BA4" w:rsidRPr="00D02BA4" w:rsidRDefault="00D02BA4" w:rsidP="00D02BA4">
      <w:pPr>
        <w:tabs>
          <w:tab w:val="left" w:pos="1418"/>
        </w:tabs>
        <w:spacing w:before="120"/>
        <w:contextualSpacing/>
        <w:jc w:val="both"/>
        <w:rPr>
          <w:b/>
        </w:rPr>
      </w:pPr>
      <w:r w:rsidRPr="00D02BA4">
        <w:rPr>
          <w:b/>
        </w:rPr>
        <w:t>8.5 Требования к обновлению документации</w:t>
      </w:r>
    </w:p>
    <w:p w:rsidR="00D02BA4" w:rsidRPr="00D02BA4" w:rsidRDefault="00D02BA4" w:rsidP="00D02BA4">
      <w:pPr>
        <w:tabs>
          <w:tab w:val="left" w:pos="426"/>
        </w:tabs>
        <w:ind w:firstLine="567"/>
        <w:jc w:val="both"/>
        <w:rPr>
          <w:color w:val="000000"/>
        </w:rPr>
      </w:pPr>
      <w:r w:rsidRPr="00D02BA4">
        <w:rPr>
          <w:rFonts w:eastAsia="Calibri"/>
          <w:lang w:eastAsia="en-US"/>
        </w:rPr>
        <w:t>В рамках поддержки Системы должно производиться обновление технической документации.</w:t>
      </w:r>
    </w:p>
    <w:p w:rsidR="00D02BA4" w:rsidRPr="00D02BA4" w:rsidRDefault="00D02BA4" w:rsidP="00D02BA4">
      <w:pPr>
        <w:ind w:left="357"/>
        <w:jc w:val="center"/>
        <w:rPr>
          <w:b/>
          <w:color w:val="000000" w:themeColor="text1"/>
          <w:lang w:eastAsia="x-none"/>
        </w:rPr>
      </w:pPr>
    </w:p>
    <w:p w:rsidR="00D02BA4" w:rsidRPr="00D02BA4" w:rsidRDefault="00D02BA4" w:rsidP="003E776C">
      <w:pPr>
        <w:numPr>
          <w:ilvl w:val="0"/>
          <w:numId w:val="104"/>
        </w:numPr>
        <w:spacing w:before="120"/>
        <w:contextualSpacing/>
        <w:jc w:val="both"/>
        <w:outlineLvl w:val="8"/>
        <w:rPr>
          <w:b/>
          <w:lang w:eastAsia="x-none"/>
        </w:rPr>
      </w:pPr>
      <w:r w:rsidRPr="00D02BA4">
        <w:rPr>
          <w:b/>
          <w:lang w:eastAsia="x-none"/>
        </w:rPr>
        <w:t>Соглашение об уровне предоставления услуги</w:t>
      </w:r>
    </w:p>
    <w:p w:rsidR="00D02BA4" w:rsidRPr="00D02BA4" w:rsidRDefault="00D02BA4" w:rsidP="00D02BA4">
      <w:pPr>
        <w:jc w:val="both"/>
        <w:outlineLvl w:val="1"/>
        <w:rPr>
          <w:b/>
          <w:color w:val="000000" w:themeColor="text1"/>
          <w:lang w:eastAsia="x-none"/>
        </w:rPr>
      </w:pPr>
    </w:p>
    <w:p w:rsidR="00D02BA4" w:rsidRPr="00D02BA4" w:rsidRDefault="00D02BA4" w:rsidP="00D02BA4">
      <w:r w:rsidRPr="00D02BA4">
        <w:t xml:space="preserve">Параметры Соглашения соответствуют SLA категории </w:t>
      </w:r>
      <w:r w:rsidR="004D78D8">
        <w:t>2</w:t>
      </w:r>
      <w:r w:rsidRPr="00D02BA4">
        <w:t>, представленные в п. 1.3.2 таблицы 4 настоящего ТЗ.</w:t>
      </w:r>
    </w:p>
    <w:p w:rsidR="00D02BA4" w:rsidRPr="00D02BA4" w:rsidRDefault="00D02BA4" w:rsidP="00D02BA4">
      <w:pPr>
        <w:jc w:val="both"/>
        <w:rPr>
          <w:color w:val="000000" w:themeColor="text1"/>
        </w:rPr>
      </w:pPr>
    </w:p>
    <w:p w:rsidR="00D02BA4" w:rsidRPr="00D02BA4" w:rsidRDefault="00D02BA4" w:rsidP="00D02BA4">
      <w:pPr>
        <w:widowControl w:val="0"/>
        <w:tabs>
          <w:tab w:val="left" w:pos="0"/>
        </w:tabs>
        <w:jc w:val="both"/>
        <w:rPr>
          <w:rFonts w:eastAsia="Calibri"/>
          <w:color w:val="000000" w:themeColor="text1"/>
          <w:lang w:eastAsia="en-US"/>
        </w:rPr>
      </w:pPr>
    </w:p>
    <w:p w:rsidR="00D02BA4" w:rsidRPr="00D02BA4" w:rsidRDefault="00D02BA4" w:rsidP="00D02BA4">
      <w:pPr>
        <w:tabs>
          <w:tab w:val="left" w:pos="708"/>
        </w:tabs>
        <w:jc w:val="center"/>
        <w:outlineLvl w:val="0"/>
        <w:rPr>
          <w:b/>
          <w:color w:val="000000" w:themeColor="text1"/>
          <w:lang w:val="x-none" w:eastAsia="x-none"/>
        </w:rPr>
      </w:pPr>
      <w:r w:rsidRPr="00D02BA4">
        <w:br w:type="page"/>
      </w:r>
    </w:p>
    <w:p w:rsidR="00D02BA4" w:rsidRPr="00D02BA4" w:rsidRDefault="00D02BA4" w:rsidP="00D02BA4">
      <w:pPr>
        <w:keepNext/>
        <w:keepLines/>
        <w:pageBreakBefore/>
        <w:spacing w:before="120" w:after="60"/>
        <w:ind w:left="3402"/>
        <w:jc w:val="right"/>
        <w:outlineLvl w:val="0"/>
        <w:rPr>
          <w:rFonts w:eastAsia="Calibri"/>
          <w:bCs/>
          <w:caps/>
        </w:rPr>
      </w:pPr>
      <w:r w:rsidRPr="00D02BA4">
        <w:rPr>
          <w:rFonts w:eastAsia="Calibri"/>
          <w:b/>
          <w:bCs/>
        </w:rPr>
        <w:t xml:space="preserve">Приложение № </w:t>
      </w:r>
      <w:r w:rsidR="0076302E">
        <w:rPr>
          <w:rFonts w:eastAsia="Calibri"/>
          <w:b/>
          <w:bCs/>
        </w:rPr>
        <w:t>1.</w:t>
      </w:r>
      <w:r w:rsidRPr="00D02BA4">
        <w:rPr>
          <w:rFonts w:eastAsia="Calibri"/>
          <w:b/>
          <w:bCs/>
        </w:rPr>
        <w:t xml:space="preserve">2 </w:t>
      </w:r>
    </w:p>
    <w:p w:rsidR="00D02BA4" w:rsidRPr="00D02BA4" w:rsidRDefault="00D02BA4" w:rsidP="00D02BA4">
      <w:pPr>
        <w:shd w:val="clear" w:color="auto" w:fill="FFFFFF"/>
        <w:tabs>
          <w:tab w:val="left" w:pos="-2268"/>
        </w:tabs>
        <w:ind w:left="3402"/>
        <w:jc w:val="right"/>
        <w:rPr>
          <w:rFonts w:eastAsia="Calibri"/>
          <w:color w:val="000000" w:themeColor="text1"/>
          <w:sz w:val="28"/>
          <w:szCs w:val="28"/>
          <w:lang w:eastAsia="en-US"/>
        </w:rPr>
      </w:pPr>
      <w:r w:rsidRPr="00D02BA4">
        <w:rPr>
          <w:color w:val="000000" w:themeColor="text1"/>
        </w:rPr>
        <w:t>К ТЕХНИЧЕСКОМУ ЗАДАНИЮ</w:t>
      </w:r>
    </w:p>
    <w:p w:rsidR="00D02BA4" w:rsidRPr="00D02BA4" w:rsidRDefault="00D02BA4" w:rsidP="00D02BA4">
      <w:pPr>
        <w:shd w:val="clear" w:color="auto" w:fill="FFFFFF"/>
        <w:ind w:left="720" w:hanging="360"/>
        <w:jc w:val="center"/>
        <w:rPr>
          <w:b/>
          <w:color w:val="000000" w:themeColor="text1"/>
          <w:lang w:val="x-none" w:eastAsia="x-none"/>
        </w:rPr>
      </w:pPr>
    </w:p>
    <w:p w:rsidR="00D02BA4" w:rsidRPr="00D02BA4" w:rsidRDefault="00D02BA4" w:rsidP="00D02BA4">
      <w:pPr>
        <w:shd w:val="clear" w:color="auto" w:fill="FFFFFF"/>
        <w:ind w:left="720" w:hanging="360"/>
        <w:jc w:val="center"/>
        <w:rPr>
          <w:b/>
          <w:color w:val="000000" w:themeColor="text1"/>
          <w:lang w:val="x-none" w:eastAsia="x-none"/>
        </w:rPr>
      </w:pPr>
      <w:r w:rsidRPr="00D02BA4">
        <w:rPr>
          <w:b/>
          <w:color w:val="000000" w:themeColor="text1"/>
          <w:lang w:eastAsia="x-none"/>
        </w:rPr>
        <w:t>СПЕЦИФИКАЦИЯ УСЛУГИ</w:t>
      </w:r>
    </w:p>
    <w:p w:rsidR="00D02BA4" w:rsidRPr="00D02BA4" w:rsidRDefault="00D02BA4" w:rsidP="00D02BA4">
      <w:pPr>
        <w:shd w:val="clear" w:color="auto" w:fill="FFFFFF"/>
        <w:ind w:left="360"/>
        <w:jc w:val="center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по сопровождению автоматизированной информационной системы управления закупками в Группе «РусГидро»</w:t>
      </w:r>
    </w:p>
    <w:p w:rsidR="00D02BA4" w:rsidRPr="00D02BA4" w:rsidRDefault="00D02BA4" w:rsidP="00D02BA4">
      <w:pPr>
        <w:shd w:val="clear" w:color="auto" w:fill="FFFFFF"/>
        <w:ind w:left="360"/>
        <w:jc w:val="center"/>
        <w:rPr>
          <w:rFonts w:eastAsia="Calibri"/>
          <w:b/>
          <w:color w:val="000000" w:themeColor="text1"/>
          <w:lang w:eastAsia="en-US"/>
        </w:rPr>
      </w:pPr>
    </w:p>
    <w:p w:rsidR="00D02BA4" w:rsidRPr="00D02BA4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ind w:left="1418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Наименование системы и её условное обозначение</w:t>
      </w:r>
    </w:p>
    <w:p w:rsidR="00D02BA4" w:rsidRPr="00D02BA4" w:rsidRDefault="00D02BA4" w:rsidP="00D02BA4">
      <w:pPr>
        <w:spacing w:before="12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D02BA4">
        <w:rPr>
          <w:rFonts w:eastAsia="Calibri"/>
          <w:color w:val="000000" w:themeColor="text1"/>
          <w:lang w:eastAsia="en-US"/>
        </w:rPr>
        <w:t>Автоматизированная информационная система управления закупками</w:t>
      </w:r>
      <w:r w:rsidRPr="00D02BA4">
        <w:rPr>
          <w:color w:val="000000" w:themeColor="text1"/>
        </w:rPr>
        <w:t xml:space="preserve"> </w:t>
      </w:r>
      <w:r w:rsidRPr="00D02BA4">
        <w:rPr>
          <w:rFonts w:eastAsia="Calibri"/>
          <w:color w:val="000000" w:themeColor="text1"/>
          <w:lang w:eastAsia="en-US"/>
        </w:rPr>
        <w:t>в Группе «РусГидро», или - Система</w:t>
      </w:r>
    </w:p>
    <w:p w:rsidR="00D02BA4" w:rsidRPr="00D02BA4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spacing w:before="120"/>
        <w:ind w:left="1423" w:hanging="1423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Наименование услуги</w:t>
      </w:r>
    </w:p>
    <w:p w:rsidR="00D02BA4" w:rsidRPr="00D02BA4" w:rsidRDefault="00D02BA4" w:rsidP="00D02BA4">
      <w:pPr>
        <w:spacing w:before="120"/>
        <w:ind w:firstLine="708"/>
        <w:jc w:val="both"/>
        <w:rPr>
          <w:color w:val="000000" w:themeColor="text1"/>
        </w:rPr>
      </w:pPr>
      <w:r w:rsidRPr="00D02BA4">
        <w:rPr>
          <w:color w:val="000000" w:themeColor="text1"/>
        </w:rPr>
        <w:t>Услуга по сопровождению автоматизированной информационной системы управления закупками в Группе «РусГидро»</w:t>
      </w:r>
    </w:p>
    <w:p w:rsidR="00D02BA4" w:rsidRPr="00D02BA4" w:rsidRDefault="00D02BA4" w:rsidP="003E776C">
      <w:pPr>
        <w:numPr>
          <w:ilvl w:val="1"/>
          <w:numId w:val="110"/>
        </w:numPr>
        <w:tabs>
          <w:tab w:val="left" w:pos="426"/>
        </w:tabs>
        <w:spacing w:before="120"/>
        <w:ind w:hanging="1866"/>
        <w:jc w:val="both"/>
        <w:rPr>
          <w:color w:val="000000" w:themeColor="text1"/>
        </w:rPr>
      </w:pPr>
      <w:r w:rsidRPr="00D02BA4">
        <w:rPr>
          <w:color w:val="000000" w:themeColor="text1"/>
        </w:rPr>
        <w:t>Количество этапов – 12</w:t>
      </w:r>
    </w:p>
    <w:p w:rsidR="00D02BA4" w:rsidRPr="00D02BA4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spacing w:before="120"/>
        <w:ind w:left="1417" w:hanging="1423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Состав Услуги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 xml:space="preserve">Прием, обработка и решение Обращений пользователей Заказчика в КСА СПП; 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 xml:space="preserve">Проведение установки обновлений ПО Системы; 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 xml:space="preserve">Восстановление Системы после сбоев и аварий; 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Анализ и решение Проблем, выявленных в процессе эксплуатации Системы, с последующим формированием базы знаний «известных ошибок» по их устранению;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Консультации Заказчика по возможностям Системы</w:t>
      </w:r>
      <w:r w:rsidRPr="00D02BA4">
        <w:rPr>
          <w:b/>
          <w:color w:val="000000" w:themeColor="text1"/>
        </w:rPr>
        <w:t xml:space="preserve">, </w:t>
      </w:r>
      <w:r w:rsidRPr="00D02BA4">
        <w:rPr>
          <w:color w:val="000000" w:themeColor="text1"/>
        </w:rPr>
        <w:t>включая п</w:t>
      </w:r>
      <w:r w:rsidRPr="00D02BA4">
        <w:rPr>
          <w:color w:val="000000" w:themeColor="text1"/>
          <w:lang w:eastAsia="x-none"/>
        </w:rPr>
        <w:t>редоставление инструкций и консультирование Заказчика и пользователей Заказчика по вопросам установки и настройки Системы и ее компонентов;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Планирование и проведение изменений Системы без значительного изменения ее функциональности в строгом соответствии с действующими регламентами Заказчика, в т.ч. с регистрацией таких изменений в КСА СПП;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 xml:space="preserve">Разработка и применение предложений по альтернативной настройке и применению обходного решения и/или предоставление исправлений (патчей), устраняющих выявленную Проблему. 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Внесение изменений в проект Системы, расширяющих функциональность и улучшающих эксплуатационные характеристики;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Контроль состояния Системы;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Внесение изменений в конфигурацию и настройка Системы;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Документирование текущих конфигурации и состояния Системы, доработок;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Выявление причин возникновения неисправностей и сбоев Системы;</w:t>
      </w:r>
    </w:p>
    <w:p w:rsidR="00D02BA4" w:rsidRPr="00D02BA4" w:rsidRDefault="00D02BA4" w:rsidP="003E776C">
      <w:pPr>
        <w:numPr>
          <w:ilvl w:val="1"/>
          <w:numId w:val="112"/>
        </w:numPr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Внесение изменений в проектные решения Системы в целях восстановления штатной конфигурации и режима функционирования.</w:t>
      </w:r>
    </w:p>
    <w:p w:rsidR="00D02BA4" w:rsidRPr="00D02BA4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spacing w:before="120"/>
        <w:ind w:left="1417" w:hanging="1423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Автоматизируемые процессы</w:t>
      </w:r>
    </w:p>
    <w:p w:rsidR="00D02BA4" w:rsidRPr="00D02BA4" w:rsidRDefault="00D02BA4" w:rsidP="00D02BA4">
      <w:pPr>
        <w:keepNext/>
        <w:shd w:val="clear" w:color="auto" w:fill="FFFFFF"/>
        <w:ind w:firstLine="360"/>
        <w:jc w:val="both"/>
        <w:rPr>
          <w:b/>
          <w:color w:val="000000" w:themeColor="text1"/>
          <w:lang w:val="x-none" w:eastAsia="x-none"/>
        </w:rPr>
      </w:pPr>
      <w:r w:rsidRPr="00D02BA4">
        <w:rPr>
          <w:color w:val="000000" w:themeColor="text1"/>
        </w:rPr>
        <w:t>Система обеспечивает автоматизацию следующих процессов закупочной деятельности: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eastAsia="en-US"/>
        </w:rPr>
        <w:t>Формирование и согласование ГКПЗ;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eastAsia="en-US"/>
        </w:rPr>
        <w:t>Ведение каталога корпоративных сервисных услуг;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eastAsia="en-US"/>
        </w:rPr>
        <w:t>Формирование и согласование закупок у взаимозависимых лиц;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eastAsia="en-US"/>
        </w:rPr>
        <w:t>Формирование и согласование закупок под обеспечение договоров с внешними заказчиками;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val="x-none" w:eastAsia="en-US"/>
        </w:rPr>
        <w:t>Планирование закупок, в части</w:t>
      </w:r>
      <w:r w:rsidRPr="00D02BA4">
        <w:rPr>
          <w:rFonts w:eastAsia="Calibri"/>
          <w:color w:val="000000" w:themeColor="text1"/>
          <w:lang w:eastAsia="en-US"/>
        </w:rPr>
        <w:t xml:space="preserve"> формирования и </w:t>
      </w:r>
      <w:r w:rsidRPr="00D02BA4">
        <w:rPr>
          <w:rFonts w:eastAsia="Calibri"/>
          <w:color w:val="000000" w:themeColor="text1"/>
          <w:lang w:val="x-none" w:eastAsia="en-US"/>
        </w:rPr>
        <w:t xml:space="preserve"> размещения планов закупки в ЕИС;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val="x-none" w:eastAsia="en-US"/>
        </w:rPr>
        <w:t>Информационное обеспечение работы ЦЗК</w:t>
      </w:r>
      <w:r w:rsidRPr="00D02BA4">
        <w:rPr>
          <w:rFonts w:eastAsia="Calibri"/>
          <w:color w:val="000000" w:themeColor="text1"/>
          <w:lang w:eastAsia="en-US"/>
        </w:rPr>
        <w:t xml:space="preserve"> и ЗК для ПО</w:t>
      </w:r>
      <w:r w:rsidRPr="00D02BA4">
        <w:rPr>
          <w:rFonts w:eastAsia="Calibri"/>
          <w:color w:val="000000" w:themeColor="text1"/>
          <w:lang w:val="x-none" w:eastAsia="en-US"/>
        </w:rPr>
        <w:t>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eastAsia="en-US"/>
        </w:rPr>
      </w:pPr>
      <w:r w:rsidRPr="00D02BA4">
        <w:rPr>
          <w:rFonts w:eastAsia="Calibri"/>
          <w:color w:val="000000" w:themeColor="text1"/>
          <w:lang w:eastAsia="en-US"/>
        </w:rPr>
        <w:t>Работа</w:t>
      </w:r>
      <w:r w:rsidRPr="00D02BA4">
        <w:rPr>
          <w:rFonts w:eastAsia="Calibri"/>
          <w:color w:val="000000" w:themeColor="text1"/>
          <w:lang w:val="x-none" w:eastAsia="en-US"/>
        </w:rPr>
        <w:t xml:space="preserve"> </w:t>
      </w:r>
      <w:r w:rsidRPr="00D02BA4">
        <w:rPr>
          <w:rFonts w:eastAsia="Calibri"/>
          <w:color w:val="000000" w:themeColor="text1"/>
          <w:lang w:eastAsia="en-US"/>
        </w:rPr>
        <w:t>со справочниками шаблонов документов и моделей согласования;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eastAsia="en-US"/>
        </w:rPr>
        <w:t>Инициирование закупок для ПО.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val="x-none" w:eastAsia="en-US"/>
        </w:rPr>
        <w:t>Проведение закупок, включая процесс проведения экспертизы заявок участников;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eastAsia="en-US"/>
        </w:rPr>
      </w:pPr>
      <w:r w:rsidRPr="00D02BA4">
        <w:rPr>
          <w:rFonts w:eastAsia="Calibri"/>
          <w:color w:val="000000" w:themeColor="text1"/>
          <w:lang w:eastAsia="en-US"/>
        </w:rPr>
        <w:t>Процесс повторного проведения закупок;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val="x-none" w:eastAsia="en-US"/>
        </w:rPr>
        <w:t>Ведение реестра договоров;</w:t>
      </w:r>
    </w:p>
    <w:p w:rsidR="00D02BA4" w:rsidRPr="00D02BA4" w:rsidRDefault="00D02BA4" w:rsidP="003E776C">
      <w:pPr>
        <w:numPr>
          <w:ilvl w:val="1"/>
          <w:numId w:val="111"/>
        </w:numPr>
        <w:jc w:val="both"/>
        <w:rPr>
          <w:rFonts w:eastAsia="Calibri"/>
          <w:color w:val="000000" w:themeColor="text1"/>
          <w:lang w:val="x-none" w:eastAsia="en-US"/>
        </w:rPr>
      </w:pPr>
      <w:r w:rsidRPr="00D02BA4">
        <w:rPr>
          <w:rFonts w:eastAsia="Calibri"/>
          <w:color w:val="000000" w:themeColor="text1"/>
          <w:lang w:val="x-none" w:eastAsia="en-US"/>
        </w:rPr>
        <w:t>Смежные процессы по закупочной деятельности, в том числе, ведение проектов изменения ЗК</w:t>
      </w:r>
      <w:r w:rsidRPr="00D02BA4">
        <w:rPr>
          <w:rFonts w:eastAsia="Calibri"/>
          <w:color w:val="000000" w:themeColor="text1"/>
          <w:lang w:eastAsia="en-US"/>
        </w:rPr>
        <w:t>, ведение реестра жалоб</w:t>
      </w:r>
      <w:r w:rsidRPr="00D02BA4">
        <w:rPr>
          <w:rFonts w:eastAsia="Calibri"/>
          <w:color w:val="000000" w:themeColor="text1"/>
          <w:lang w:val="x-none" w:eastAsia="en-US"/>
        </w:rPr>
        <w:t>.</w:t>
      </w:r>
    </w:p>
    <w:p w:rsidR="00D02BA4" w:rsidRPr="00D02BA4" w:rsidRDefault="00D02BA4" w:rsidP="00D02BA4">
      <w:pPr>
        <w:jc w:val="both"/>
        <w:rPr>
          <w:b/>
          <w:color w:val="000000" w:themeColor="text1"/>
          <w:lang w:val="x-none" w:eastAsia="x-none"/>
        </w:rPr>
      </w:pPr>
    </w:p>
    <w:p w:rsidR="00D02BA4" w:rsidRPr="00D02BA4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ind w:left="1418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Организационный охват (типы организаций – пользователей Услуги)</w:t>
      </w:r>
    </w:p>
    <w:p w:rsidR="00D02BA4" w:rsidRPr="00AE5625" w:rsidRDefault="00D02BA4" w:rsidP="003E776C">
      <w:pPr>
        <w:pStyle w:val="afff5"/>
        <w:numPr>
          <w:ilvl w:val="0"/>
          <w:numId w:val="156"/>
        </w:numPr>
        <w:tabs>
          <w:tab w:val="left" w:pos="426"/>
        </w:tabs>
        <w:jc w:val="both"/>
        <w:rPr>
          <w:color w:val="000000" w:themeColor="text1"/>
        </w:rPr>
      </w:pPr>
      <w:r w:rsidRPr="00AE5625">
        <w:rPr>
          <w:color w:val="000000" w:themeColor="text1"/>
        </w:rPr>
        <w:t>Общество.</w:t>
      </w:r>
    </w:p>
    <w:p w:rsidR="00D02BA4" w:rsidRPr="00D02BA4" w:rsidRDefault="00D02BA4" w:rsidP="00D02BA4">
      <w:pPr>
        <w:tabs>
          <w:tab w:val="left" w:pos="426"/>
        </w:tabs>
        <w:jc w:val="both"/>
        <w:rPr>
          <w:rFonts w:ascii="Calibri" w:hAnsi="Calibri"/>
          <w:b/>
          <w:color w:val="000000" w:themeColor="text1"/>
        </w:rPr>
      </w:pPr>
    </w:p>
    <w:p w:rsidR="00D02BA4" w:rsidRPr="00D02BA4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ind w:left="1418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Количество и виды пользователей и особенности работы пользователей с Системой</w:t>
      </w:r>
    </w:p>
    <w:p w:rsidR="00D02BA4" w:rsidRPr="00D02BA4" w:rsidRDefault="00D02BA4" w:rsidP="00D02BA4">
      <w:pPr>
        <w:shd w:val="clear" w:color="auto" w:fill="FFFFFF"/>
        <w:tabs>
          <w:tab w:val="left" w:pos="426"/>
        </w:tabs>
        <w:ind w:left="1418"/>
        <w:jc w:val="both"/>
        <w:rPr>
          <w:rFonts w:eastAsia="Calibri"/>
          <w:b/>
          <w:color w:val="000000" w:themeColor="text1"/>
          <w:lang w:eastAsia="en-US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830"/>
        <w:gridCol w:w="3118"/>
        <w:gridCol w:w="3686"/>
      </w:tblGrid>
      <w:tr w:rsidR="00D02BA4" w:rsidRPr="00D02BA4" w:rsidTr="00D02BA4">
        <w:trPr>
          <w:tblHeader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widowControl w:val="0"/>
              <w:jc w:val="both"/>
              <w:rPr>
                <w:b/>
                <w:color w:val="000000" w:themeColor="text1"/>
              </w:rPr>
            </w:pPr>
            <w:r w:rsidRPr="00D02BA4">
              <w:rPr>
                <w:b/>
                <w:color w:val="000000" w:themeColor="text1"/>
              </w:rPr>
              <w:t>Система/подсистема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widowControl w:val="0"/>
              <w:jc w:val="both"/>
              <w:rPr>
                <w:b/>
                <w:color w:val="000000" w:themeColor="text1"/>
              </w:rPr>
            </w:pPr>
            <w:r w:rsidRPr="00D02BA4">
              <w:rPr>
                <w:b/>
                <w:color w:val="000000" w:themeColor="text1"/>
              </w:rPr>
              <w:t>Организационная единица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widowControl w:val="0"/>
              <w:jc w:val="both"/>
              <w:rPr>
                <w:b/>
                <w:color w:val="000000" w:themeColor="text1"/>
              </w:rPr>
            </w:pPr>
            <w:r w:rsidRPr="00D02BA4">
              <w:rPr>
                <w:b/>
                <w:color w:val="000000" w:themeColor="text1"/>
              </w:rPr>
              <w:t>Количество пользователей (ориентировочно)</w:t>
            </w:r>
          </w:p>
        </w:tc>
      </w:tr>
      <w:tr w:rsidR="00D02BA4" w:rsidRPr="00D02BA4" w:rsidTr="00D02BA4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widowControl w:val="0"/>
              <w:jc w:val="both"/>
              <w:rPr>
                <w:color w:val="000000" w:themeColor="text1"/>
                <w:lang w:eastAsia="x-none"/>
              </w:rPr>
            </w:pPr>
            <w:r w:rsidRPr="00D02BA4">
              <w:rPr>
                <w:color w:val="000000" w:themeColor="text1"/>
                <w:lang w:eastAsia="x-none"/>
              </w:rPr>
              <w:t>Система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430872" w:rsidP="00D02BA4">
            <w:pPr>
              <w:widowControl w:val="0"/>
              <w:jc w:val="both"/>
              <w:rPr>
                <w:color w:val="000000" w:themeColor="text1"/>
                <w:lang w:eastAsia="x-none"/>
              </w:rPr>
            </w:pPr>
            <w:r>
              <w:rPr>
                <w:color w:val="000000" w:themeColor="text1"/>
                <w:lang w:eastAsia="x-none"/>
              </w:rPr>
              <w:t>АО «Чукотэнерго»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1C3682" w:rsidP="00D02BA4">
            <w:pPr>
              <w:widowControl w:val="0"/>
              <w:jc w:val="both"/>
              <w:rPr>
                <w:color w:val="000000" w:themeColor="text1"/>
                <w:lang w:eastAsia="x-none"/>
              </w:rPr>
            </w:pPr>
            <w:r>
              <w:rPr>
                <w:color w:val="000000" w:themeColor="text1"/>
                <w:lang w:eastAsia="x-none"/>
              </w:rPr>
              <w:t>85</w:t>
            </w:r>
          </w:p>
        </w:tc>
      </w:tr>
    </w:tbl>
    <w:p w:rsidR="00D02BA4" w:rsidRPr="00D02BA4" w:rsidRDefault="00D02BA4" w:rsidP="00D02BA4">
      <w:pPr>
        <w:ind w:left="360"/>
        <w:jc w:val="both"/>
        <w:outlineLvl w:val="1"/>
        <w:rPr>
          <w:b/>
          <w:color w:val="000000" w:themeColor="text1"/>
          <w:lang w:val="x-none" w:eastAsia="x-none"/>
        </w:rPr>
      </w:pPr>
    </w:p>
    <w:p w:rsidR="00D02BA4" w:rsidRPr="00D02BA4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ind w:left="1418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 xml:space="preserve">Состав и описание Системы </w:t>
      </w:r>
    </w:p>
    <w:p w:rsidR="00D02BA4" w:rsidRPr="00D02BA4" w:rsidRDefault="00D02BA4" w:rsidP="00D02BA4">
      <w:pPr>
        <w:shd w:val="clear" w:color="auto" w:fill="FFFFFF"/>
        <w:jc w:val="both"/>
        <w:rPr>
          <w:rFonts w:eastAsia="Calibri"/>
          <w:color w:val="000000" w:themeColor="text1"/>
          <w:lang w:eastAsia="en-US"/>
        </w:rPr>
      </w:pPr>
      <w:r w:rsidRPr="00D02BA4">
        <w:rPr>
          <w:rFonts w:eastAsia="Calibri"/>
          <w:color w:val="000000" w:themeColor="text1"/>
          <w:lang w:eastAsia="en-US"/>
        </w:rPr>
        <w:t>Состав программно-технических средств Системы:</w:t>
      </w:r>
    </w:p>
    <w:p w:rsidR="00D02BA4" w:rsidRPr="00D02BA4" w:rsidRDefault="00D02BA4" w:rsidP="00D02BA4">
      <w:pPr>
        <w:shd w:val="clear" w:color="auto" w:fill="FFFFFF"/>
        <w:jc w:val="both"/>
        <w:rPr>
          <w:rFonts w:eastAsia="Calibri"/>
          <w:color w:val="000000" w:themeColor="text1"/>
          <w:lang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2801"/>
        <w:gridCol w:w="3675"/>
        <w:gridCol w:w="2456"/>
      </w:tblGrid>
      <w:tr w:rsidR="00D02BA4" w:rsidRPr="00D02BA4" w:rsidTr="00D02BA4">
        <w:trPr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jc w:val="both"/>
              <w:rPr>
                <w:color w:val="000000"/>
              </w:rPr>
            </w:pPr>
            <w:r w:rsidRPr="00D02BA4">
              <w:rPr>
                <w:color w:val="000000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rPr>
                <w:rFonts w:ascii="Calibri" w:hAnsi="Calibri" w:cs="Calibri"/>
                <w:color w:val="000000"/>
              </w:rPr>
            </w:pPr>
            <w:r w:rsidRPr="00D02BA4">
              <w:rPr>
                <w:color w:val="000000"/>
              </w:rPr>
              <w:t>Класс ИТ-актива/элемент Системы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BA4" w:rsidRPr="00D02BA4" w:rsidRDefault="00D02BA4" w:rsidP="00D02BA4">
            <w:pPr>
              <w:shd w:val="clear" w:color="auto" w:fill="FFFFFF"/>
              <w:snapToGrid w:val="0"/>
              <w:spacing w:line="252" w:lineRule="auto"/>
              <w:rPr>
                <w:color w:val="000000"/>
              </w:rPr>
            </w:pPr>
            <w:r w:rsidRPr="00D02BA4">
              <w:rPr>
                <w:color w:val="000000"/>
              </w:rPr>
              <w:t>Наименование ИТ-актива/аппаратная платформа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BA4" w:rsidRPr="00D02BA4" w:rsidRDefault="00D02BA4" w:rsidP="00D02BA4">
            <w:pPr>
              <w:shd w:val="clear" w:color="auto" w:fill="FFFFFF"/>
              <w:snapToGrid w:val="0"/>
              <w:spacing w:line="252" w:lineRule="auto"/>
              <w:jc w:val="both"/>
              <w:rPr>
                <w:color w:val="000000"/>
              </w:rPr>
            </w:pPr>
            <w:r w:rsidRPr="00D02BA4">
              <w:rPr>
                <w:color w:val="000000"/>
              </w:rPr>
              <w:t>Программная платформа</w:t>
            </w:r>
          </w:p>
        </w:tc>
      </w:tr>
      <w:tr w:rsidR="00D02BA4" w:rsidRPr="00D02BA4" w:rsidTr="00D02BA4">
        <w:trPr>
          <w:trHeight w:val="299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BA4" w:rsidRPr="00D02BA4" w:rsidRDefault="00D02BA4" w:rsidP="003E776C">
            <w:pPr>
              <w:numPr>
                <w:ilvl w:val="0"/>
                <w:numId w:val="155"/>
              </w:numPr>
              <w:shd w:val="clear" w:color="auto" w:fill="FFFFFF"/>
              <w:suppressAutoHyphens w:val="0"/>
              <w:snapToGrid w:val="0"/>
              <w:spacing w:line="252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jc w:val="both"/>
              <w:rPr>
                <w:color w:val="000000"/>
              </w:rPr>
            </w:pPr>
            <w:r w:rsidRPr="00D02BA4">
              <w:rPr>
                <w:color w:val="000000"/>
              </w:rPr>
              <w:t>Система разработки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autoSpaceDE w:val="0"/>
              <w:autoSpaceDN w:val="0"/>
              <w:spacing w:before="60" w:after="60" w:line="252" w:lineRule="auto"/>
              <w:rPr>
                <w:color w:val="000000"/>
                <w:lang w:eastAsia="x-none"/>
              </w:rPr>
            </w:pPr>
            <w:r w:rsidRPr="00D02BA4">
              <w:rPr>
                <w:color w:val="000000"/>
              </w:rPr>
              <w:t>sr-dc-135 (10.1.133.135)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jc w:val="both"/>
              <w:rPr>
                <w:color w:val="000000"/>
                <w:lang w:val="en-US" w:eastAsia="x-none"/>
              </w:rPr>
            </w:pPr>
            <w:r w:rsidRPr="00D02BA4">
              <w:rPr>
                <w:color w:val="000000"/>
                <w:lang w:eastAsia="x-none"/>
              </w:rPr>
              <w:t>Тестовый сервер</w:t>
            </w:r>
          </w:p>
        </w:tc>
      </w:tr>
      <w:tr w:rsidR="00D02BA4" w:rsidRPr="00D02BA4" w:rsidTr="00D02BA4">
        <w:trPr>
          <w:trHeight w:val="299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BA4" w:rsidRPr="00D02BA4" w:rsidRDefault="00D02BA4" w:rsidP="003E776C">
            <w:pPr>
              <w:numPr>
                <w:ilvl w:val="0"/>
                <w:numId w:val="155"/>
              </w:numPr>
              <w:shd w:val="clear" w:color="auto" w:fill="FFFFFF"/>
              <w:suppressAutoHyphens w:val="0"/>
              <w:snapToGrid w:val="0"/>
              <w:spacing w:line="252" w:lineRule="auto"/>
              <w:jc w:val="both"/>
              <w:rPr>
                <w:color w:val="000000"/>
                <w:lang w:val="en-US"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jc w:val="both"/>
              <w:rPr>
                <w:color w:val="000000"/>
              </w:rPr>
            </w:pPr>
            <w:r w:rsidRPr="00D02BA4">
              <w:rPr>
                <w:color w:val="000000"/>
              </w:rPr>
              <w:t>Система тестирования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autoSpaceDE w:val="0"/>
              <w:autoSpaceDN w:val="0"/>
              <w:spacing w:before="60" w:after="60" w:line="252" w:lineRule="auto"/>
              <w:rPr>
                <w:color w:val="000000"/>
              </w:rPr>
            </w:pPr>
            <w:r w:rsidRPr="00D02BA4">
              <w:rPr>
                <w:color w:val="000000"/>
              </w:rPr>
              <w:t>sr-dc-135 (10.1.133.135)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jc w:val="both"/>
              <w:rPr>
                <w:color w:val="000000"/>
                <w:lang w:val="en-US" w:eastAsia="x-none"/>
              </w:rPr>
            </w:pPr>
            <w:r w:rsidRPr="00D02BA4">
              <w:rPr>
                <w:color w:val="000000"/>
                <w:lang w:eastAsia="x-none"/>
              </w:rPr>
              <w:t>Тестовый сервер</w:t>
            </w:r>
          </w:p>
        </w:tc>
      </w:tr>
      <w:tr w:rsidR="00D02BA4" w:rsidRPr="00D02BA4" w:rsidTr="00D02BA4">
        <w:trPr>
          <w:trHeight w:val="58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BA4" w:rsidRPr="00D02BA4" w:rsidRDefault="00D02BA4" w:rsidP="003E776C">
            <w:pPr>
              <w:numPr>
                <w:ilvl w:val="0"/>
                <w:numId w:val="155"/>
              </w:numPr>
              <w:shd w:val="clear" w:color="auto" w:fill="FFFFFF"/>
              <w:suppressAutoHyphens w:val="0"/>
              <w:snapToGrid w:val="0"/>
              <w:spacing w:line="252" w:lineRule="auto"/>
              <w:jc w:val="both"/>
              <w:rPr>
                <w:color w:val="000000"/>
                <w:lang w:val="en-US"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jc w:val="both"/>
              <w:rPr>
                <w:color w:val="000000"/>
              </w:rPr>
            </w:pPr>
            <w:r w:rsidRPr="00D02BA4">
              <w:rPr>
                <w:color w:val="000000"/>
              </w:rPr>
              <w:t>Продуктивная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autoSpaceDE w:val="0"/>
              <w:autoSpaceDN w:val="0"/>
              <w:spacing w:before="60" w:after="60" w:line="252" w:lineRule="auto"/>
              <w:rPr>
                <w:color w:val="000000"/>
                <w:lang w:eastAsia="x-none"/>
              </w:rPr>
            </w:pPr>
            <w:r w:rsidRPr="00D02BA4">
              <w:rPr>
                <w:color w:val="000000"/>
                <w:lang w:val="en-US" w:eastAsia="x-none"/>
              </w:rPr>
              <w:t>sr</w:t>
            </w:r>
            <w:r w:rsidRPr="00D02BA4">
              <w:rPr>
                <w:color w:val="000000"/>
                <w:lang w:eastAsia="x-none"/>
              </w:rPr>
              <w:t>-</w:t>
            </w:r>
            <w:r w:rsidRPr="00D02BA4">
              <w:rPr>
                <w:color w:val="000000"/>
                <w:lang w:val="en-US" w:eastAsia="x-none"/>
              </w:rPr>
              <w:t>dc</w:t>
            </w:r>
            <w:r w:rsidRPr="00D02BA4">
              <w:rPr>
                <w:color w:val="000000"/>
                <w:lang w:eastAsia="x-none"/>
              </w:rPr>
              <w:t>-064 (10.1.133.64)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jc w:val="both"/>
              <w:rPr>
                <w:color w:val="000000"/>
                <w:lang w:eastAsia="en-US"/>
              </w:rPr>
            </w:pPr>
            <w:r w:rsidRPr="00D02BA4">
              <w:rPr>
                <w:color w:val="000000"/>
                <w:lang w:eastAsia="x-none"/>
              </w:rPr>
              <w:t>Сервер приложения (</w:t>
            </w:r>
            <w:r w:rsidRPr="00D02BA4">
              <w:rPr>
                <w:color w:val="000000"/>
                <w:lang w:val="en-US" w:eastAsia="x-none"/>
              </w:rPr>
              <w:t>Web)</w:t>
            </w:r>
          </w:p>
        </w:tc>
      </w:tr>
      <w:tr w:rsidR="00D02BA4" w:rsidRPr="00D02BA4" w:rsidTr="00D02BA4">
        <w:trPr>
          <w:trHeight w:val="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D02BA4" w:rsidRPr="00D02BA4" w:rsidRDefault="00D02BA4" w:rsidP="00D02BA4">
            <w:pPr>
              <w:rPr>
                <w:rFonts w:ascii="Calibri" w:eastAsiaTheme="minorHAnsi" w:hAnsi="Calibri" w:cs="Calibri"/>
                <w:color w:val="00000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D02BA4" w:rsidRPr="00D02BA4" w:rsidRDefault="00D02BA4" w:rsidP="00D02BA4">
            <w:pPr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autoSpaceDE w:val="0"/>
              <w:autoSpaceDN w:val="0"/>
              <w:spacing w:before="60" w:after="60" w:line="252" w:lineRule="auto"/>
              <w:rPr>
                <w:color w:val="000000"/>
                <w:lang w:val="en-US" w:eastAsia="x-none"/>
              </w:rPr>
            </w:pPr>
            <w:r w:rsidRPr="00D02BA4">
              <w:rPr>
                <w:color w:val="000000"/>
                <w:lang w:val="en-US" w:eastAsia="x-none"/>
              </w:rPr>
              <w:t>sr-dc-065 (10.1.133.65)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jc w:val="both"/>
              <w:rPr>
                <w:color w:val="000000"/>
                <w:lang w:val="en-US" w:eastAsia="x-none"/>
              </w:rPr>
            </w:pPr>
            <w:r w:rsidRPr="00D02BA4">
              <w:rPr>
                <w:color w:val="000000"/>
                <w:lang w:eastAsia="x-none"/>
              </w:rPr>
              <w:t>Сервер БД</w:t>
            </w:r>
          </w:p>
        </w:tc>
      </w:tr>
      <w:tr w:rsidR="00D02BA4" w:rsidRPr="00D02BA4" w:rsidTr="00D02BA4">
        <w:trPr>
          <w:trHeight w:val="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D02BA4" w:rsidRPr="00D02BA4" w:rsidRDefault="00D02BA4" w:rsidP="00D02BA4">
            <w:pPr>
              <w:rPr>
                <w:rFonts w:ascii="Calibri" w:eastAsiaTheme="minorHAnsi" w:hAnsi="Calibri" w:cs="Calibri"/>
                <w:color w:val="000000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D02BA4" w:rsidRPr="00D02BA4" w:rsidRDefault="00D02BA4" w:rsidP="00D02BA4">
            <w:pPr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autoSpaceDE w:val="0"/>
              <w:autoSpaceDN w:val="0"/>
              <w:spacing w:before="60" w:after="60" w:line="252" w:lineRule="auto"/>
              <w:rPr>
                <w:color w:val="000000"/>
                <w:lang w:val="en-US" w:eastAsia="x-none"/>
              </w:rPr>
            </w:pPr>
            <w:r w:rsidRPr="00D02BA4">
              <w:rPr>
                <w:color w:val="000000"/>
                <w:lang w:val="en-US" w:eastAsia="x-none"/>
              </w:rPr>
              <w:t>sr-dc-066 (10.1.133.66)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BA4" w:rsidRPr="00D02BA4" w:rsidRDefault="00D02BA4" w:rsidP="00D02BA4">
            <w:pPr>
              <w:shd w:val="clear" w:color="auto" w:fill="FFFFFF"/>
              <w:spacing w:line="252" w:lineRule="auto"/>
              <w:jc w:val="both"/>
              <w:rPr>
                <w:color w:val="000000"/>
                <w:lang w:val="en-US" w:eastAsia="x-none"/>
              </w:rPr>
            </w:pPr>
            <w:r w:rsidRPr="00D02BA4">
              <w:rPr>
                <w:color w:val="000000"/>
                <w:lang w:eastAsia="x-none"/>
              </w:rPr>
              <w:t>Интеграционный сервер</w:t>
            </w:r>
          </w:p>
        </w:tc>
      </w:tr>
    </w:tbl>
    <w:p w:rsidR="00D02BA4" w:rsidRPr="00D02BA4" w:rsidRDefault="00D02BA4" w:rsidP="00D02BA4">
      <w:pPr>
        <w:shd w:val="clear" w:color="auto" w:fill="FFFFFF"/>
        <w:jc w:val="both"/>
        <w:rPr>
          <w:bCs/>
          <w:color w:val="000000" w:themeColor="text1"/>
        </w:rPr>
      </w:pPr>
    </w:p>
    <w:p w:rsidR="00D02BA4" w:rsidRPr="00D02BA4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ind w:left="1418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 xml:space="preserve">Интеграция с другими системами </w:t>
      </w:r>
    </w:p>
    <w:p w:rsidR="00D02BA4" w:rsidRPr="00D02BA4" w:rsidRDefault="00D02BA4" w:rsidP="00AE5625">
      <w:pPr>
        <w:ind w:firstLine="567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>Система интегрирована со следующим информационными системами Общества: САПФИР, Внешний сайт закупок ПАО «РусГидро» (ОСРГ), ИС Управления Персоналом, Единая система управления нормативно-справочной информацией (ЕСУ НСИ), Сайт Аккредитации поставщиков, Система формирования консолидированной инвестиционной программы (КИПР).</w:t>
      </w:r>
    </w:p>
    <w:p w:rsidR="00D02BA4" w:rsidRPr="00D02BA4" w:rsidRDefault="00D02BA4" w:rsidP="00AE5625">
      <w:pPr>
        <w:ind w:firstLine="567"/>
        <w:jc w:val="both"/>
        <w:rPr>
          <w:color w:val="000000" w:themeColor="text1"/>
          <w:lang w:eastAsia="x-none"/>
        </w:rPr>
      </w:pPr>
      <w:r w:rsidRPr="00D02BA4">
        <w:rPr>
          <w:color w:val="000000" w:themeColor="text1"/>
          <w:lang w:eastAsia="x-none"/>
        </w:rPr>
        <w:t xml:space="preserve">А также с внешними системами: Официальный сайт единой информационной системы в сфере закупок </w:t>
      </w:r>
      <w:hyperlink r:id="rId23">
        <w:r w:rsidRPr="00D02BA4">
          <w:rPr>
            <w:color w:val="000000" w:themeColor="text1"/>
            <w:lang w:eastAsia="x-none"/>
          </w:rPr>
          <w:t>http://zakupki.gov.ru</w:t>
        </w:r>
      </w:hyperlink>
      <w:r w:rsidRPr="00D02BA4">
        <w:rPr>
          <w:color w:val="000000" w:themeColor="text1"/>
          <w:lang w:eastAsia="x-none"/>
        </w:rPr>
        <w:t>; Единая электронная торговая площадка «Росэлторг» (ЕЭТП); Электронная торговая площадка Российского Аукционного Дома (ЭТП «РАД»)</w:t>
      </w:r>
    </w:p>
    <w:p w:rsidR="00D02BA4" w:rsidRPr="00D02BA4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spacing w:before="120" w:after="120"/>
        <w:ind w:left="1417" w:hanging="1423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Использование Системой существующих информационных сервисов</w:t>
      </w:r>
    </w:p>
    <w:p w:rsidR="00D02BA4" w:rsidRPr="00D02BA4" w:rsidRDefault="00D02BA4" w:rsidP="00D02BA4">
      <w:pPr>
        <w:widowControl w:val="0"/>
        <w:tabs>
          <w:tab w:val="left" w:pos="0"/>
        </w:tabs>
        <w:jc w:val="both"/>
        <w:rPr>
          <w:rFonts w:eastAsia="Calibri"/>
          <w:color w:val="000000" w:themeColor="text1"/>
          <w:lang w:eastAsia="en-US"/>
        </w:rPr>
      </w:pPr>
      <w:r w:rsidRPr="00D02BA4">
        <w:rPr>
          <w:rFonts w:eastAsia="Calibri"/>
          <w:color w:val="000000" w:themeColor="text1"/>
          <w:lang w:eastAsia="en-US"/>
        </w:rPr>
        <w:t>Система использует данные ИС САПФИР, ИС Управления Персоналом, почтовую систему MS Exchange Server и службу каталогов MS Active Directory.</w:t>
      </w:r>
    </w:p>
    <w:p w:rsidR="00D02BA4" w:rsidRPr="00AE5625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spacing w:before="120" w:after="120"/>
        <w:ind w:left="1417" w:hanging="1423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Особенности реализации Системы</w:t>
      </w:r>
    </w:p>
    <w:p w:rsidR="00D02BA4" w:rsidRPr="00D02BA4" w:rsidRDefault="00D02BA4" w:rsidP="00D02BA4">
      <w:pPr>
        <w:widowControl w:val="0"/>
        <w:tabs>
          <w:tab w:val="left" w:pos="0"/>
        </w:tabs>
        <w:jc w:val="both"/>
        <w:rPr>
          <w:rFonts w:eastAsia="Calibri"/>
          <w:color w:val="000000" w:themeColor="text1"/>
          <w:lang w:eastAsia="en-US"/>
        </w:rPr>
      </w:pPr>
      <w:r w:rsidRPr="00D02BA4">
        <w:rPr>
          <w:rFonts w:eastAsia="Calibri"/>
          <w:color w:val="000000" w:themeColor="text1"/>
          <w:lang w:eastAsia="en-US"/>
        </w:rPr>
        <w:t xml:space="preserve">Доступ в Систему сотрудников ПО осуществляется по протоколу </w:t>
      </w:r>
      <w:r w:rsidRPr="00D02BA4">
        <w:rPr>
          <w:rFonts w:eastAsia="Calibri"/>
          <w:color w:val="000000" w:themeColor="text1"/>
          <w:lang w:val="en-US" w:eastAsia="en-US"/>
        </w:rPr>
        <w:t>https</w:t>
      </w:r>
      <w:r w:rsidRPr="00D02BA4">
        <w:rPr>
          <w:rFonts w:eastAsia="Calibri"/>
          <w:color w:val="000000" w:themeColor="text1"/>
          <w:lang w:eastAsia="en-US"/>
        </w:rPr>
        <w:t xml:space="preserve">  </w:t>
      </w:r>
    </w:p>
    <w:p w:rsidR="00D02BA4" w:rsidRPr="00AE5625" w:rsidRDefault="00D02BA4" w:rsidP="003E776C">
      <w:pPr>
        <w:numPr>
          <w:ilvl w:val="0"/>
          <w:numId w:val="110"/>
        </w:numPr>
        <w:shd w:val="clear" w:color="auto" w:fill="FFFFFF"/>
        <w:tabs>
          <w:tab w:val="left" w:pos="426"/>
        </w:tabs>
        <w:spacing w:before="120"/>
        <w:ind w:left="1417" w:hanging="1423"/>
        <w:jc w:val="both"/>
        <w:rPr>
          <w:rFonts w:eastAsia="Calibri"/>
          <w:b/>
          <w:color w:val="000000" w:themeColor="text1"/>
          <w:lang w:eastAsia="en-US"/>
        </w:rPr>
      </w:pPr>
      <w:r w:rsidRPr="00D02BA4">
        <w:rPr>
          <w:rFonts w:eastAsia="Calibri"/>
          <w:b/>
          <w:color w:val="000000" w:themeColor="text1"/>
          <w:lang w:eastAsia="en-US"/>
        </w:rPr>
        <w:t>Соглашение об уровне предоставления услуги</w:t>
      </w:r>
    </w:p>
    <w:p w:rsidR="00D02BA4" w:rsidRPr="00D02BA4" w:rsidRDefault="00D02BA4" w:rsidP="00D02BA4">
      <w:r w:rsidRPr="00D02BA4">
        <w:t xml:space="preserve">Параметры Соглашения соответствуют </w:t>
      </w:r>
      <w:r w:rsidRPr="00D02BA4">
        <w:rPr>
          <w:lang w:val="en-US"/>
        </w:rPr>
        <w:t>SLA</w:t>
      </w:r>
      <w:r w:rsidRPr="00D02BA4">
        <w:t xml:space="preserve"> категории 1, представленные в п. 1.3.2 таблицы 4 настоящего </w:t>
      </w:r>
      <w:r w:rsidR="00F12981">
        <w:t>ТЗ</w:t>
      </w:r>
      <w:r w:rsidRPr="00D02BA4">
        <w:t>.</w:t>
      </w:r>
    </w:p>
    <w:p w:rsidR="00D02BA4" w:rsidRPr="00D02BA4" w:rsidRDefault="00D02BA4" w:rsidP="00D02BA4">
      <w:pPr>
        <w:keepNext/>
        <w:shd w:val="clear" w:color="auto" w:fill="FFFFFF"/>
        <w:jc w:val="both"/>
        <w:rPr>
          <w:b/>
          <w:color w:val="000000" w:themeColor="text1"/>
          <w:lang w:val="x-none" w:eastAsia="x-none"/>
        </w:rPr>
      </w:pPr>
    </w:p>
    <w:p w:rsidR="00D02BA4" w:rsidRPr="00D02BA4" w:rsidRDefault="00D02BA4" w:rsidP="00D02BA4">
      <w:pPr>
        <w:tabs>
          <w:tab w:val="left" w:pos="708"/>
        </w:tabs>
        <w:jc w:val="both"/>
        <w:outlineLvl w:val="0"/>
        <w:rPr>
          <w:rFonts w:ascii="Calibri" w:hAnsi="Calibri"/>
          <w:b/>
          <w:iCs/>
          <w:color w:val="000000" w:themeColor="text1"/>
        </w:rPr>
      </w:pPr>
      <w:r w:rsidRPr="00D02BA4">
        <w:br w:type="page"/>
      </w:r>
    </w:p>
    <w:p w:rsidR="00D02BA4" w:rsidRPr="00D02BA4" w:rsidRDefault="00D02BA4" w:rsidP="00D02BA4">
      <w:pPr>
        <w:tabs>
          <w:tab w:val="left" w:pos="708"/>
        </w:tabs>
        <w:ind w:left="2835"/>
        <w:jc w:val="right"/>
        <w:outlineLvl w:val="0"/>
        <w:rPr>
          <w:rFonts w:eastAsia="Calibri"/>
          <w:b/>
          <w:lang w:eastAsia="x-none"/>
        </w:rPr>
      </w:pPr>
      <w:r w:rsidRPr="00D02BA4">
        <w:rPr>
          <w:rFonts w:eastAsia="Calibri"/>
          <w:b/>
          <w:lang w:eastAsia="x-none"/>
        </w:rPr>
        <w:t xml:space="preserve">Приложение № </w:t>
      </w:r>
      <w:r w:rsidR="0076302E">
        <w:rPr>
          <w:rFonts w:eastAsia="Calibri"/>
          <w:b/>
          <w:lang w:eastAsia="x-none"/>
        </w:rPr>
        <w:t>1.</w:t>
      </w:r>
      <w:r w:rsidRPr="00D02BA4">
        <w:rPr>
          <w:rFonts w:eastAsia="Calibri"/>
          <w:b/>
          <w:lang w:eastAsia="x-none"/>
        </w:rPr>
        <w:t xml:space="preserve">3 </w:t>
      </w:r>
    </w:p>
    <w:p w:rsidR="00D02BA4" w:rsidRPr="00D02BA4" w:rsidRDefault="00D02BA4" w:rsidP="00D02BA4">
      <w:pPr>
        <w:ind w:left="2835"/>
        <w:jc w:val="right"/>
      </w:pPr>
      <w:r w:rsidRPr="00D02BA4">
        <w:rPr>
          <w:color w:val="000000" w:themeColor="text1"/>
        </w:rPr>
        <w:t>К ТЕХНИЧЕСКОМУ ЗАДАНИЮ</w:t>
      </w:r>
      <w:r w:rsidRPr="00D02BA4">
        <w:t xml:space="preserve"> </w:t>
      </w:r>
    </w:p>
    <w:p w:rsidR="00D02BA4" w:rsidRPr="00D02BA4" w:rsidRDefault="00D02BA4" w:rsidP="00D02BA4">
      <w:pPr>
        <w:spacing w:before="120"/>
        <w:ind w:left="1440"/>
        <w:jc w:val="right"/>
        <w:rPr>
          <w:b/>
          <w:lang w:eastAsia="x-none"/>
        </w:rPr>
      </w:pPr>
    </w:p>
    <w:p w:rsidR="00D02BA4" w:rsidRPr="00D02BA4" w:rsidRDefault="00D02BA4" w:rsidP="00D02BA4">
      <w:pPr>
        <w:jc w:val="center"/>
        <w:rPr>
          <w:b/>
          <w:lang w:eastAsia="x-none"/>
        </w:rPr>
      </w:pPr>
      <w:r w:rsidRPr="00D02BA4">
        <w:rPr>
          <w:b/>
          <w:lang w:eastAsia="x-none"/>
        </w:rPr>
        <w:t>СПЕЦИФИКАЦИЯ УСЛУГИ</w:t>
      </w:r>
    </w:p>
    <w:p w:rsidR="00D02BA4" w:rsidRPr="00D02BA4" w:rsidRDefault="00D02BA4" w:rsidP="00D02BA4">
      <w:pPr>
        <w:jc w:val="center"/>
        <w:rPr>
          <w:b/>
          <w:lang w:eastAsia="x-none"/>
        </w:rPr>
      </w:pPr>
      <w:r w:rsidRPr="00D02BA4">
        <w:rPr>
          <w:b/>
          <w:sz w:val="22"/>
          <w:szCs w:val="22"/>
          <w:lang w:eastAsia="x-none"/>
        </w:rPr>
        <w:t>по сопровождению ИС Автоматизированная система управления финансово-хозяйственной деятельностью (ЕУС)</w:t>
      </w:r>
    </w:p>
    <w:p w:rsidR="00D02BA4" w:rsidRPr="00D02BA4" w:rsidRDefault="00D02BA4" w:rsidP="00D02BA4">
      <w:pPr>
        <w:contextualSpacing/>
        <w:jc w:val="both"/>
        <w:rPr>
          <w:rFonts w:eastAsia="Calibri"/>
          <w:b/>
          <w:lang w:eastAsia="en-US"/>
        </w:rPr>
      </w:pPr>
    </w:p>
    <w:p w:rsidR="00D02BA4" w:rsidRPr="00D02BA4" w:rsidRDefault="00D02BA4" w:rsidP="003E776C">
      <w:pPr>
        <w:numPr>
          <w:ilvl w:val="0"/>
          <w:numId w:val="117"/>
        </w:numPr>
        <w:spacing w:after="200" w:line="276" w:lineRule="auto"/>
        <w:ind w:left="357" w:hanging="357"/>
        <w:contextualSpacing/>
        <w:jc w:val="both"/>
        <w:rPr>
          <w:rFonts w:eastAsia="Calibri"/>
          <w:b/>
          <w:lang w:eastAsia="en-US"/>
        </w:rPr>
      </w:pPr>
      <w:r w:rsidRPr="00D02BA4">
        <w:rPr>
          <w:rFonts w:eastAsia="Calibri"/>
          <w:b/>
          <w:lang w:eastAsia="en-US"/>
        </w:rPr>
        <w:t>Наименование закупаемой продукции (товаров, работ, услуг)</w:t>
      </w:r>
    </w:p>
    <w:p w:rsidR="00D02BA4" w:rsidRPr="00D02BA4" w:rsidRDefault="00D02BA4" w:rsidP="00D02BA4">
      <w:pPr>
        <w:contextualSpacing/>
        <w:jc w:val="both"/>
        <w:rPr>
          <w:rFonts w:eastAsia="Calibri"/>
          <w:b/>
          <w:lang w:eastAsia="en-US"/>
        </w:rPr>
      </w:pPr>
    </w:p>
    <w:p w:rsidR="00D02BA4" w:rsidRPr="00D02BA4" w:rsidRDefault="00D02BA4" w:rsidP="00D02BA4">
      <w:pPr>
        <w:ind w:firstLine="284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bCs/>
          <w:iCs/>
          <w:lang w:eastAsia="en-US"/>
        </w:rPr>
        <w:t>Автоматизированная информационная система управления финансово-хозяйственной деятельностью</w:t>
      </w:r>
      <w:r w:rsidRPr="00D02BA4">
        <w:rPr>
          <w:rFonts w:eastAsia="Calibri"/>
          <w:lang w:eastAsia="en-US"/>
        </w:rPr>
        <w:t>, далее – ЕУС, ИС 1С ЕУС или Система.</w:t>
      </w:r>
    </w:p>
    <w:p w:rsidR="00D02BA4" w:rsidRPr="00D02BA4" w:rsidRDefault="00D02BA4" w:rsidP="00D02BA4">
      <w:pPr>
        <w:contextualSpacing/>
        <w:jc w:val="both"/>
        <w:rPr>
          <w:rFonts w:eastAsia="Calibri"/>
          <w:lang w:eastAsia="en-US"/>
        </w:rPr>
      </w:pPr>
    </w:p>
    <w:p w:rsidR="00D02BA4" w:rsidRPr="00D02BA4" w:rsidRDefault="00D02BA4" w:rsidP="003E776C">
      <w:pPr>
        <w:numPr>
          <w:ilvl w:val="0"/>
          <w:numId w:val="117"/>
        </w:numPr>
        <w:spacing w:after="200" w:line="276" w:lineRule="auto"/>
        <w:ind w:left="357" w:hanging="357"/>
        <w:contextualSpacing/>
        <w:jc w:val="both"/>
        <w:rPr>
          <w:rFonts w:eastAsia="Calibri"/>
          <w:b/>
          <w:lang w:eastAsia="en-US"/>
        </w:rPr>
      </w:pPr>
      <w:r w:rsidRPr="00D02BA4">
        <w:rPr>
          <w:rFonts w:eastAsia="Calibri"/>
          <w:b/>
          <w:lang w:eastAsia="en-US"/>
        </w:rPr>
        <w:t>Наименование услуги</w:t>
      </w:r>
    </w:p>
    <w:p w:rsidR="00D02BA4" w:rsidRPr="00D02BA4" w:rsidRDefault="00D02BA4" w:rsidP="00D02BA4">
      <w:pPr>
        <w:ind w:firstLine="284"/>
        <w:contextualSpacing/>
        <w:jc w:val="both"/>
        <w:rPr>
          <w:rFonts w:eastAsia="Calibri"/>
          <w:lang w:eastAsia="en-US"/>
        </w:rPr>
      </w:pPr>
    </w:p>
    <w:p w:rsidR="00D02BA4" w:rsidRPr="00D02BA4" w:rsidRDefault="00D02BA4" w:rsidP="00D02BA4">
      <w:pPr>
        <w:ind w:firstLine="284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Услуга по сопровождению ИС 1С ЕУС</w:t>
      </w:r>
    </w:p>
    <w:p w:rsidR="00D02BA4" w:rsidRPr="00D02BA4" w:rsidRDefault="00D02BA4" w:rsidP="00D02BA4">
      <w:pPr>
        <w:ind w:firstLine="284"/>
        <w:contextualSpacing/>
        <w:jc w:val="both"/>
        <w:rPr>
          <w:rFonts w:eastAsia="Calibri"/>
          <w:lang w:eastAsia="en-US"/>
        </w:rPr>
      </w:pPr>
    </w:p>
    <w:p w:rsidR="00D02BA4" w:rsidRPr="00D02BA4" w:rsidRDefault="00D02BA4" w:rsidP="00D02BA4">
      <w:pPr>
        <w:contextualSpacing/>
        <w:jc w:val="both"/>
        <w:rPr>
          <w:rFonts w:eastAsia="Calibri"/>
          <w:b/>
          <w:bCs/>
          <w:lang w:eastAsia="en-US"/>
        </w:rPr>
      </w:pPr>
      <w:r w:rsidRPr="00D02BA4">
        <w:t>2.1.   Количество этапов – 12</w:t>
      </w:r>
    </w:p>
    <w:p w:rsidR="00D02BA4" w:rsidRPr="00D02BA4" w:rsidRDefault="00D02BA4" w:rsidP="00D02BA4">
      <w:pPr>
        <w:contextualSpacing/>
        <w:jc w:val="both"/>
        <w:rPr>
          <w:rFonts w:eastAsia="Calibri"/>
          <w:lang w:eastAsia="en-US"/>
        </w:rPr>
      </w:pPr>
    </w:p>
    <w:p w:rsidR="00D02BA4" w:rsidRPr="00D02BA4" w:rsidRDefault="00D02BA4" w:rsidP="003E776C">
      <w:pPr>
        <w:numPr>
          <w:ilvl w:val="0"/>
          <w:numId w:val="117"/>
        </w:numPr>
        <w:spacing w:after="200" w:line="276" w:lineRule="auto"/>
        <w:ind w:left="357" w:hanging="357"/>
        <w:contextualSpacing/>
        <w:jc w:val="both"/>
        <w:rPr>
          <w:rFonts w:eastAsia="Calibri"/>
          <w:b/>
          <w:lang w:eastAsia="en-US"/>
        </w:rPr>
      </w:pPr>
      <w:r w:rsidRPr="00D02BA4">
        <w:rPr>
          <w:rFonts w:eastAsia="Calibri"/>
          <w:b/>
          <w:lang w:eastAsia="en-US"/>
        </w:rPr>
        <w:t>Состав услуги</w:t>
      </w:r>
    </w:p>
    <w:p w:rsidR="00D02BA4" w:rsidRPr="00D02BA4" w:rsidRDefault="00D02BA4" w:rsidP="00D02BA4">
      <w:pPr>
        <w:tabs>
          <w:tab w:val="left" w:pos="426"/>
        </w:tabs>
        <w:jc w:val="both"/>
      </w:pPr>
      <w:r w:rsidRPr="00D02BA4">
        <w:t>Услуга включает:</w:t>
      </w:r>
    </w:p>
    <w:p w:rsidR="00D02BA4" w:rsidRPr="00D02BA4" w:rsidRDefault="00D02BA4" w:rsidP="00D02BA4">
      <w:pPr>
        <w:tabs>
          <w:tab w:val="left" w:pos="426"/>
        </w:tabs>
        <w:jc w:val="both"/>
      </w:pPr>
    </w:p>
    <w:p w:rsidR="00D02BA4" w:rsidRPr="00D02BA4" w:rsidRDefault="00D02BA4" w:rsidP="003E776C">
      <w:pPr>
        <w:numPr>
          <w:ilvl w:val="1"/>
          <w:numId w:val="116"/>
        </w:numPr>
        <w:tabs>
          <w:tab w:val="left" w:pos="426"/>
        </w:tabs>
        <w:contextualSpacing/>
        <w:jc w:val="both"/>
        <w:rPr>
          <w:u w:val="single"/>
        </w:rPr>
      </w:pPr>
      <w:r w:rsidRPr="00D02BA4">
        <w:rPr>
          <w:u w:val="single"/>
        </w:rPr>
        <w:t>Прикладное сопровождение:</w:t>
      </w:r>
    </w:p>
    <w:p w:rsidR="00D02BA4" w:rsidRPr="00D02BA4" w:rsidRDefault="00D02BA4" w:rsidP="003E776C">
      <w:pPr>
        <w:numPr>
          <w:ilvl w:val="0"/>
          <w:numId w:val="113"/>
        </w:numPr>
        <w:tabs>
          <w:tab w:val="left" w:pos="709"/>
        </w:tabs>
        <w:ind w:left="709" w:hanging="425"/>
        <w:contextualSpacing/>
        <w:jc w:val="both"/>
      </w:pPr>
      <w:r w:rsidRPr="00D02BA4">
        <w:t>прием, обработка и контроль исполнения Обращений пользователей;</w:t>
      </w:r>
    </w:p>
    <w:p w:rsidR="00D02BA4" w:rsidRPr="00D02BA4" w:rsidRDefault="00D02BA4" w:rsidP="003E776C">
      <w:pPr>
        <w:numPr>
          <w:ilvl w:val="0"/>
          <w:numId w:val="113"/>
        </w:numPr>
        <w:tabs>
          <w:tab w:val="left" w:pos="709"/>
        </w:tabs>
        <w:ind w:left="709" w:hanging="425"/>
        <w:contextualSpacing/>
        <w:jc w:val="both"/>
      </w:pPr>
      <w:r w:rsidRPr="00D02BA4">
        <w:t xml:space="preserve">консультации пользователей в рамках Обращений; </w:t>
      </w:r>
    </w:p>
    <w:p w:rsidR="00D02BA4" w:rsidRPr="00D02BA4" w:rsidRDefault="00D02BA4" w:rsidP="003E776C">
      <w:pPr>
        <w:numPr>
          <w:ilvl w:val="0"/>
          <w:numId w:val="113"/>
        </w:numPr>
        <w:tabs>
          <w:tab w:val="left" w:pos="709"/>
        </w:tabs>
        <w:ind w:left="709" w:hanging="425"/>
        <w:contextualSpacing/>
        <w:jc w:val="both"/>
      </w:pPr>
      <w:r w:rsidRPr="00D02BA4">
        <w:t>устранение ошибок в Системе, порождающих инциденты приоритета не выше «средний»;</w:t>
      </w:r>
    </w:p>
    <w:p w:rsidR="00D02BA4" w:rsidRPr="00D02BA4" w:rsidRDefault="00D02BA4" w:rsidP="003E776C">
      <w:pPr>
        <w:numPr>
          <w:ilvl w:val="0"/>
          <w:numId w:val="113"/>
        </w:numPr>
        <w:tabs>
          <w:tab w:val="left" w:pos="709"/>
        </w:tabs>
        <w:ind w:left="709" w:hanging="425"/>
        <w:contextualSpacing/>
        <w:jc w:val="both"/>
      </w:pPr>
      <w:r w:rsidRPr="00D02BA4">
        <w:t xml:space="preserve"> оформление карточки запроса в КСА СПП;</w:t>
      </w:r>
    </w:p>
    <w:p w:rsidR="00D02BA4" w:rsidRPr="00D02BA4" w:rsidRDefault="00D02BA4" w:rsidP="003E776C">
      <w:pPr>
        <w:numPr>
          <w:ilvl w:val="0"/>
          <w:numId w:val="113"/>
        </w:numPr>
        <w:tabs>
          <w:tab w:val="left" w:pos="709"/>
        </w:tabs>
        <w:ind w:left="709" w:hanging="425"/>
        <w:contextualSpacing/>
        <w:jc w:val="both"/>
      </w:pPr>
      <w:r w:rsidRPr="00D02BA4">
        <w:t>управление пользователями Системы (управление правами доступа на уровне корпоративной базы ЕУС);</w:t>
      </w:r>
    </w:p>
    <w:p w:rsidR="00D02BA4" w:rsidRPr="00D02BA4" w:rsidRDefault="00D02BA4" w:rsidP="003E776C">
      <w:pPr>
        <w:numPr>
          <w:ilvl w:val="0"/>
          <w:numId w:val="113"/>
        </w:numPr>
        <w:tabs>
          <w:tab w:val="left" w:pos="709"/>
        </w:tabs>
        <w:ind w:left="709" w:hanging="425"/>
        <w:contextualSpacing/>
        <w:jc w:val="both"/>
      </w:pPr>
      <w:r w:rsidRPr="00D02BA4">
        <w:t>поддержка корпоративных справочников Системы;</w:t>
      </w:r>
    </w:p>
    <w:p w:rsidR="00D02BA4" w:rsidRPr="00D02BA4" w:rsidRDefault="00D02BA4" w:rsidP="003E776C">
      <w:pPr>
        <w:numPr>
          <w:ilvl w:val="0"/>
          <w:numId w:val="113"/>
        </w:numPr>
        <w:tabs>
          <w:tab w:val="left" w:pos="709"/>
        </w:tabs>
        <w:ind w:left="709" w:hanging="425"/>
        <w:contextualSpacing/>
        <w:jc w:val="both"/>
      </w:pPr>
      <w:r w:rsidRPr="00D02BA4">
        <w:t>изменение корпоративных параметров настройки системы с целью поддержания её работоспособности и доступности оказываемых на её базе услуг;</w:t>
      </w:r>
    </w:p>
    <w:p w:rsidR="00D02BA4" w:rsidRPr="00D02BA4" w:rsidRDefault="00D02BA4" w:rsidP="003E776C">
      <w:pPr>
        <w:numPr>
          <w:ilvl w:val="0"/>
          <w:numId w:val="113"/>
        </w:numPr>
        <w:tabs>
          <w:tab w:val="left" w:pos="709"/>
        </w:tabs>
        <w:ind w:left="709" w:hanging="425"/>
        <w:contextualSpacing/>
        <w:jc w:val="both"/>
      </w:pPr>
      <w:r w:rsidRPr="00D02BA4">
        <w:t>обновление системы согласно типовым релизам 1С (печатных форм и форм регламентированной отчетности - в связи с изменением законодательства).</w:t>
      </w:r>
    </w:p>
    <w:p w:rsidR="00D02BA4" w:rsidRPr="00D02BA4" w:rsidRDefault="00D02BA4" w:rsidP="00D02BA4">
      <w:pPr>
        <w:tabs>
          <w:tab w:val="left" w:pos="426"/>
        </w:tabs>
        <w:contextualSpacing/>
      </w:pPr>
    </w:p>
    <w:p w:rsidR="00D02BA4" w:rsidRPr="00D02BA4" w:rsidRDefault="00D02BA4" w:rsidP="00D02BA4">
      <w:pPr>
        <w:tabs>
          <w:tab w:val="left" w:pos="426"/>
        </w:tabs>
        <w:jc w:val="both"/>
        <w:rPr>
          <w:u w:val="single"/>
        </w:rPr>
      </w:pPr>
      <w:r w:rsidRPr="00D02BA4">
        <w:t xml:space="preserve">3.2 </w:t>
      </w:r>
      <w:r w:rsidRPr="00D02BA4">
        <w:rPr>
          <w:u w:val="single"/>
        </w:rPr>
        <w:t>Сопровождение изменений:</w:t>
      </w:r>
    </w:p>
    <w:p w:rsidR="00D02BA4" w:rsidRPr="00D02BA4" w:rsidRDefault="00D02BA4" w:rsidP="003E776C">
      <w:pPr>
        <w:numPr>
          <w:ilvl w:val="0"/>
          <w:numId w:val="114"/>
        </w:numPr>
        <w:tabs>
          <w:tab w:val="left" w:pos="426"/>
        </w:tabs>
        <w:contextualSpacing/>
        <w:jc w:val="both"/>
      </w:pPr>
      <w:r w:rsidRPr="00D02BA4">
        <w:t>отладка, тестирование изменений в настройках и коде ПО системы;</w:t>
      </w:r>
    </w:p>
    <w:p w:rsidR="00D02BA4" w:rsidRPr="00D02BA4" w:rsidRDefault="00D02BA4" w:rsidP="003E776C">
      <w:pPr>
        <w:numPr>
          <w:ilvl w:val="0"/>
          <w:numId w:val="114"/>
        </w:numPr>
        <w:tabs>
          <w:tab w:val="left" w:pos="426"/>
        </w:tabs>
        <w:contextualSpacing/>
        <w:jc w:val="both"/>
      </w:pPr>
      <w:r w:rsidRPr="00D02BA4">
        <w:t>внесение изменений в программный код видов импорта информации в Систему, а также разработка новых видов импорта в связи с изменением состава и форматов файлов, поступающих из корпоративных внешних источников.</w:t>
      </w:r>
    </w:p>
    <w:p w:rsidR="00D02BA4" w:rsidRPr="00D02BA4" w:rsidRDefault="00D02BA4" w:rsidP="003E776C">
      <w:pPr>
        <w:numPr>
          <w:ilvl w:val="0"/>
          <w:numId w:val="114"/>
        </w:numPr>
        <w:tabs>
          <w:tab w:val="left" w:pos="426"/>
        </w:tabs>
        <w:contextualSpacing/>
        <w:jc w:val="both"/>
      </w:pPr>
      <w:r w:rsidRPr="00D02BA4">
        <w:t>согласование с Корпоративным функциональным заказчиком в соответствии с корпоративными требованиями и стандартами РусГидро частных технических заданий (далее – ЧТЗ), составленных Заказчиком, в случае необходимости внесения изменений/несущественных доработок в Системе. В ЧТЗ Исполнителем описывается: предлагаемое решение с оценкой трудоемкости и рисков;</w:t>
      </w:r>
    </w:p>
    <w:p w:rsidR="00D02BA4" w:rsidRPr="00D02BA4" w:rsidRDefault="00D02BA4" w:rsidP="003E776C">
      <w:pPr>
        <w:numPr>
          <w:ilvl w:val="0"/>
          <w:numId w:val="114"/>
        </w:numPr>
        <w:tabs>
          <w:tab w:val="left" w:pos="426"/>
        </w:tabs>
        <w:contextualSpacing/>
        <w:jc w:val="both"/>
      </w:pPr>
      <w:r w:rsidRPr="00D02BA4">
        <w:t>выполнение несущественных доработок Системы (объем трудозатрат которых по результатам оценки на каждую логически цельную доработку</w:t>
      </w:r>
      <w:r w:rsidRPr="00D02BA4">
        <w:rPr>
          <w:vertAlign w:val="superscript"/>
        </w:rPr>
        <w:footnoteReference w:id="1"/>
      </w:r>
      <w:r w:rsidRPr="00D02BA4">
        <w:t xml:space="preserve"> не превышает 40 чел-час).</w:t>
      </w:r>
    </w:p>
    <w:p w:rsidR="00D02BA4" w:rsidRPr="00D02BA4" w:rsidRDefault="00D02BA4" w:rsidP="00D02BA4">
      <w:pPr>
        <w:tabs>
          <w:tab w:val="left" w:pos="426"/>
        </w:tabs>
        <w:contextualSpacing/>
        <w:jc w:val="both"/>
      </w:pPr>
    </w:p>
    <w:p w:rsidR="00D02BA4" w:rsidRPr="00D02BA4" w:rsidRDefault="00D02BA4" w:rsidP="00D02BA4">
      <w:pPr>
        <w:tabs>
          <w:tab w:val="left" w:pos="-284"/>
          <w:tab w:val="left" w:pos="0"/>
          <w:tab w:val="left" w:pos="426"/>
        </w:tabs>
        <w:jc w:val="both"/>
        <w:rPr>
          <w:u w:val="single"/>
        </w:rPr>
      </w:pPr>
      <w:r w:rsidRPr="00D02BA4">
        <w:t xml:space="preserve"> 3.3 </w:t>
      </w:r>
      <w:r w:rsidRPr="00D02BA4">
        <w:rPr>
          <w:u w:val="single"/>
        </w:rPr>
        <w:t>Системное сопровождение:</w:t>
      </w:r>
    </w:p>
    <w:p w:rsidR="00D02BA4" w:rsidRPr="00D02BA4" w:rsidRDefault="00D02BA4" w:rsidP="003E776C">
      <w:pPr>
        <w:numPr>
          <w:ilvl w:val="0"/>
          <w:numId w:val="115"/>
        </w:numPr>
        <w:tabs>
          <w:tab w:val="left" w:pos="426"/>
        </w:tabs>
        <w:contextualSpacing/>
        <w:jc w:val="both"/>
      </w:pPr>
      <w:r w:rsidRPr="00D02BA4">
        <w:t>мониторинг автоматического и автоматизированного импорта и экспорта данных в (из) Систему;</w:t>
      </w:r>
    </w:p>
    <w:p w:rsidR="00D02BA4" w:rsidRPr="00D02BA4" w:rsidRDefault="00D02BA4" w:rsidP="003E776C">
      <w:pPr>
        <w:numPr>
          <w:ilvl w:val="0"/>
          <w:numId w:val="115"/>
        </w:numPr>
        <w:tabs>
          <w:tab w:val="left" w:pos="426"/>
        </w:tabs>
        <w:contextualSpacing/>
        <w:jc w:val="both"/>
      </w:pPr>
      <w:r w:rsidRPr="00D02BA4">
        <w:t xml:space="preserve">диагностика и восстановление работоспособности Системы после технических и системных сбоев </w:t>
      </w:r>
      <w:r w:rsidRPr="00D02BA4">
        <w:rPr>
          <w:rFonts w:eastAsia="Arial"/>
          <w:color w:val="000000"/>
        </w:rPr>
        <w:t>(по отдельным обращениям, при невозможности решения силами 1-й линии поддержки 1С:ЕУС)</w:t>
      </w:r>
      <w:r w:rsidRPr="00D02BA4">
        <w:t>.</w:t>
      </w:r>
    </w:p>
    <w:p w:rsidR="00D02BA4" w:rsidRPr="00D02BA4" w:rsidRDefault="00D02BA4" w:rsidP="00CD3F6A">
      <w:pPr>
        <w:numPr>
          <w:ilvl w:val="0"/>
          <w:numId w:val="117"/>
        </w:numPr>
        <w:spacing w:before="120" w:after="120" w:line="276" w:lineRule="auto"/>
        <w:ind w:left="357" w:hanging="357"/>
        <w:jc w:val="both"/>
        <w:rPr>
          <w:rFonts w:eastAsia="Calibri"/>
          <w:b/>
          <w:lang w:eastAsia="en-US"/>
        </w:rPr>
      </w:pPr>
      <w:r w:rsidRPr="00D02BA4">
        <w:rPr>
          <w:rFonts w:eastAsia="Calibri"/>
          <w:b/>
          <w:lang w:eastAsia="en-US"/>
        </w:rPr>
        <w:t>Исключения и ограничения</w:t>
      </w:r>
    </w:p>
    <w:p w:rsidR="00D02BA4" w:rsidRPr="00D02BA4" w:rsidRDefault="00D02BA4" w:rsidP="00D02BA4">
      <w:pPr>
        <w:tabs>
          <w:tab w:val="left" w:pos="142"/>
        </w:tabs>
        <w:jc w:val="both"/>
        <w:rPr>
          <w:rFonts w:eastAsia="Liberation Serif"/>
        </w:rPr>
      </w:pPr>
      <w:r w:rsidRPr="00D02BA4">
        <w:rPr>
          <w:rFonts w:eastAsia="Arial"/>
        </w:rPr>
        <w:tab/>
      </w:r>
      <w:r w:rsidRPr="00D02BA4">
        <w:rPr>
          <w:rFonts w:eastAsia="Arial"/>
        </w:rPr>
        <w:tab/>
        <w:t>Оказываемые Услуги не включают услуги по разработке новых модулей Системы и доработке и\или изменению существующих функций и модулей Системы, кроме услуг, указанных в настоящем Техническом Задании на оказание Услуг.</w:t>
      </w:r>
    </w:p>
    <w:p w:rsidR="00D02BA4" w:rsidRPr="00D02BA4" w:rsidRDefault="00D02BA4" w:rsidP="00D02BA4">
      <w:pPr>
        <w:tabs>
          <w:tab w:val="left" w:pos="709"/>
        </w:tabs>
        <w:jc w:val="both"/>
        <w:rPr>
          <w:rFonts w:eastAsia="Liberation Serif"/>
        </w:rPr>
      </w:pPr>
      <w:r w:rsidRPr="00D02BA4">
        <w:rPr>
          <w:rFonts w:eastAsia="Arial"/>
        </w:rPr>
        <w:tab/>
        <w:t>Услуги по установке и настройке обновлений включают установку и настройку обновлений только в рамках текущей основной версии Системы.</w:t>
      </w:r>
    </w:p>
    <w:p w:rsidR="00D02BA4" w:rsidRPr="00D02BA4" w:rsidRDefault="00D02BA4" w:rsidP="00D02BA4">
      <w:pPr>
        <w:tabs>
          <w:tab w:val="left" w:pos="709"/>
        </w:tabs>
        <w:jc w:val="both"/>
        <w:rPr>
          <w:rFonts w:eastAsia="Arial"/>
        </w:rPr>
      </w:pPr>
      <w:r w:rsidRPr="00D02BA4">
        <w:rPr>
          <w:rFonts w:eastAsia="Arial"/>
        </w:rPr>
        <w:tab/>
        <w:t>Оказываемые Услуги не включают услуги по технической поддержке и сопровождению аппаратного комплекса Системы.</w:t>
      </w:r>
    </w:p>
    <w:p w:rsidR="00D02BA4" w:rsidRPr="00D02BA4" w:rsidRDefault="00D02BA4" w:rsidP="00D02BA4">
      <w:pPr>
        <w:ind w:firstLine="709"/>
        <w:jc w:val="both"/>
        <w:rPr>
          <w:rFonts w:eastAsia="Arial"/>
        </w:rPr>
      </w:pPr>
      <w:r w:rsidRPr="00D02BA4">
        <w:rPr>
          <w:rFonts w:eastAsia="Arial"/>
        </w:rPr>
        <w:t>Регламентно-профилактические работы выполняются специалистами 1-й линии поддержки ЕУС Заказчика.  При необходимости, к выполнению работ может привлекаться Исполнитель (по отдельным запросам).</w:t>
      </w:r>
    </w:p>
    <w:p w:rsidR="00D02BA4" w:rsidRPr="00D02BA4" w:rsidRDefault="00D02BA4" w:rsidP="00D02BA4">
      <w:pPr>
        <w:tabs>
          <w:tab w:val="left" w:pos="709"/>
        </w:tabs>
        <w:jc w:val="both"/>
        <w:rPr>
          <w:rFonts w:eastAsia="Liberation Serif"/>
        </w:rPr>
      </w:pPr>
      <w:r w:rsidRPr="00D02BA4">
        <w:rPr>
          <w:rFonts w:eastAsia="Arial"/>
        </w:rPr>
        <w:tab/>
        <w:t>Оказываемые Услуги не включают услуги или усилия по исправлению, ремонту или замене Системы, требуемые в результате:</w:t>
      </w:r>
    </w:p>
    <w:p w:rsidR="00D02BA4" w:rsidRPr="00D02BA4" w:rsidRDefault="00D02BA4" w:rsidP="003E776C">
      <w:pPr>
        <w:numPr>
          <w:ilvl w:val="0"/>
          <w:numId w:val="120"/>
        </w:numPr>
        <w:tabs>
          <w:tab w:val="left" w:pos="709"/>
        </w:tabs>
        <w:spacing w:line="276" w:lineRule="auto"/>
        <w:ind w:hanging="874"/>
        <w:jc w:val="both"/>
        <w:rPr>
          <w:rFonts w:eastAsia="Liberation Serif"/>
        </w:rPr>
      </w:pPr>
      <w:r w:rsidRPr="00D02BA4">
        <w:rPr>
          <w:rFonts w:eastAsia="Arial"/>
        </w:rPr>
        <w:t>несчастного случая или небрежности;</w:t>
      </w:r>
    </w:p>
    <w:p w:rsidR="00D02BA4" w:rsidRPr="00D02BA4" w:rsidRDefault="00D02BA4" w:rsidP="003E776C">
      <w:pPr>
        <w:numPr>
          <w:ilvl w:val="0"/>
          <w:numId w:val="120"/>
        </w:numPr>
        <w:tabs>
          <w:tab w:val="left" w:pos="709"/>
        </w:tabs>
        <w:spacing w:line="276" w:lineRule="auto"/>
        <w:ind w:left="709" w:hanging="283"/>
        <w:jc w:val="both"/>
        <w:rPr>
          <w:rFonts w:eastAsia="Arial"/>
        </w:rPr>
      </w:pPr>
      <w:r w:rsidRPr="00D02BA4">
        <w:rPr>
          <w:rFonts w:eastAsia="Arial"/>
        </w:rPr>
        <w:t>ошибок, возникших в системе и в данных, допущенных в следствие неверных действий пользователя (проведение документов в закрытых периодах, проведение документов в архивных базах, восстановление последовательности в ЦБ.)</w:t>
      </w:r>
    </w:p>
    <w:p w:rsidR="00D02BA4" w:rsidRPr="00D02BA4" w:rsidRDefault="00D02BA4" w:rsidP="003E776C">
      <w:pPr>
        <w:numPr>
          <w:ilvl w:val="0"/>
          <w:numId w:val="120"/>
        </w:numPr>
        <w:tabs>
          <w:tab w:val="left" w:pos="709"/>
        </w:tabs>
        <w:spacing w:line="276" w:lineRule="auto"/>
        <w:ind w:left="709" w:hanging="283"/>
        <w:jc w:val="both"/>
        <w:rPr>
          <w:rFonts w:eastAsia="Liberation Serif"/>
        </w:rPr>
      </w:pPr>
      <w:r w:rsidRPr="00D02BA4">
        <w:rPr>
          <w:rFonts w:eastAsia="Arial"/>
        </w:rPr>
        <w:t>проблем, относящихся к другому оборудованию, программного обеспечении или услугам, с которыми используется Система и/или, или заключенных в таком оборудовании, программном обеспечении или услугах.</w:t>
      </w:r>
    </w:p>
    <w:p w:rsidR="00D02BA4" w:rsidRPr="00D02BA4" w:rsidRDefault="00D02BA4" w:rsidP="00CD3F6A">
      <w:pPr>
        <w:numPr>
          <w:ilvl w:val="0"/>
          <w:numId w:val="117"/>
        </w:numPr>
        <w:spacing w:before="120" w:after="120" w:line="276" w:lineRule="auto"/>
        <w:ind w:left="357" w:hanging="357"/>
        <w:jc w:val="both"/>
        <w:rPr>
          <w:rFonts w:eastAsia="Calibri"/>
          <w:b/>
          <w:lang w:eastAsia="en-US"/>
        </w:rPr>
      </w:pPr>
      <w:r w:rsidRPr="00D02BA4">
        <w:rPr>
          <w:rFonts w:eastAsia="Calibri"/>
          <w:b/>
          <w:lang w:eastAsia="en-US"/>
        </w:rPr>
        <w:t>Организационный охват (типы организаций – пользователей Услуги)</w:t>
      </w:r>
    </w:p>
    <w:p w:rsidR="00D02BA4" w:rsidRPr="00D02BA4" w:rsidRDefault="00D02BA4" w:rsidP="003E776C">
      <w:pPr>
        <w:numPr>
          <w:ilvl w:val="0"/>
          <w:numId w:val="118"/>
        </w:numPr>
        <w:contextualSpacing/>
        <w:jc w:val="both"/>
        <w:rPr>
          <w:lang w:val="x-none" w:eastAsia="x-none"/>
        </w:rPr>
      </w:pPr>
      <w:r w:rsidRPr="00D02BA4">
        <w:rPr>
          <w:lang w:eastAsia="x-none"/>
        </w:rPr>
        <w:t>Общество</w:t>
      </w:r>
    </w:p>
    <w:p w:rsidR="00D02BA4" w:rsidRPr="00D02BA4" w:rsidRDefault="00D02BA4" w:rsidP="00CD3F6A">
      <w:pPr>
        <w:numPr>
          <w:ilvl w:val="0"/>
          <w:numId w:val="117"/>
        </w:numPr>
        <w:spacing w:before="120" w:after="120"/>
        <w:ind w:left="357" w:hanging="357"/>
        <w:jc w:val="both"/>
        <w:rPr>
          <w:rFonts w:eastAsia="Calibri"/>
          <w:b/>
          <w:lang w:eastAsia="en-US"/>
        </w:rPr>
      </w:pPr>
      <w:r w:rsidRPr="00D02BA4">
        <w:rPr>
          <w:rFonts w:eastAsia="Calibri"/>
          <w:b/>
          <w:lang w:eastAsia="en-US"/>
        </w:rPr>
        <w:t>Количество и виды пользователей и особенности работы пользователей с Системой</w:t>
      </w:r>
    </w:p>
    <w:p w:rsidR="00D02BA4" w:rsidRPr="00D02BA4" w:rsidRDefault="00D02BA4" w:rsidP="00D02BA4">
      <w:pPr>
        <w:ind w:left="357"/>
        <w:contextualSpacing/>
        <w:jc w:val="both"/>
        <w:rPr>
          <w:rFonts w:eastAsia="Calibri"/>
          <w:b/>
          <w:lang w:eastAsia="en-US"/>
        </w:rPr>
      </w:pPr>
    </w:p>
    <w:tbl>
      <w:tblPr>
        <w:tblW w:w="10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5591"/>
        <w:gridCol w:w="2067"/>
      </w:tblGrid>
      <w:tr w:rsidR="001C3682" w:rsidRPr="00D41FCC" w:rsidTr="00CD3F6A"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3682" w:rsidRPr="00D41FCC" w:rsidRDefault="001C3682" w:rsidP="00CD3F6A">
            <w:pPr>
              <w:rPr>
                <w:rFonts w:eastAsia="Calibri"/>
              </w:rPr>
            </w:pPr>
            <w:r w:rsidRPr="00D41FCC">
              <w:rPr>
                <w:rFonts w:eastAsia="Calibri"/>
              </w:rPr>
              <w:t>Система</w:t>
            </w:r>
          </w:p>
        </w:tc>
        <w:tc>
          <w:tcPr>
            <w:tcW w:w="5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3682" w:rsidRPr="00D41FCC" w:rsidRDefault="001C3682" w:rsidP="00CD3F6A">
            <w:pPr>
              <w:rPr>
                <w:rFonts w:eastAsia="Calibri"/>
              </w:rPr>
            </w:pPr>
            <w:r w:rsidRPr="00D41FCC">
              <w:rPr>
                <w:szCs w:val="20"/>
                <w:lang w:eastAsia="x-none"/>
              </w:rPr>
              <w:t>Подсистема/</w:t>
            </w:r>
            <w:r w:rsidRPr="00D41FCC">
              <w:rPr>
                <w:rFonts w:eastAsia="Calibri"/>
              </w:rPr>
              <w:t>Организационная единица</w:t>
            </w:r>
          </w:p>
        </w:tc>
        <w:tc>
          <w:tcPr>
            <w:tcW w:w="20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3682" w:rsidRPr="00D41FCC" w:rsidRDefault="001C3682" w:rsidP="00CD3F6A">
            <w:pPr>
              <w:rPr>
                <w:rFonts w:eastAsia="Calibri"/>
              </w:rPr>
            </w:pPr>
            <w:r w:rsidRPr="00D41FCC">
              <w:rPr>
                <w:rFonts w:eastAsia="Calibri"/>
              </w:rPr>
              <w:t>Количество пользователей</w:t>
            </w:r>
          </w:p>
        </w:tc>
      </w:tr>
      <w:tr w:rsidR="00CD3F6A" w:rsidRPr="00D41FCC" w:rsidTr="00CD3F6A">
        <w:tc>
          <w:tcPr>
            <w:tcW w:w="240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F6A" w:rsidRPr="00D41FCC" w:rsidRDefault="00CD3F6A" w:rsidP="00CD3F6A">
            <w:pPr>
              <w:rPr>
                <w:rFonts w:eastAsia="Calibri"/>
              </w:rPr>
            </w:pPr>
            <w:r w:rsidRPr="00D41FCC">
              <w:rPr>
                <w:rFonts w:eastAsia="Calibri"/>
              </w:rPr>
              <w:t>ИС Автоматизированная система управления финансово-хозяйственной деятельностью (ЕУС)</w:t>
            </w:r>
          </w:p>
        </w:tc>
        <w:tc>
          <w:tcPr>
            <w:tcW w:w="5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F6A" w:rsidRPr="00D41FCC" w:rsidRDefault="00CD3F6A" w:rsidP="00CD3F6A">
            <w:pPr>
              <w:rPr>
                <w:rFonts w:eastAsia="Calibri"/>
              </w:rPr>
            </w:pPr>
            <w:r w:rsidRPr="000F5791">
              <w:rPr>
                <w:rFonts w:eastAsia="Calibri"/>
              </w:rPr>
              <w:t>Исполнительный аппарат акционерного общества «Чукотэнерго»;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3F6A" w:rsidRPr="00D41FCC" w:rsidRDefault="00CD3F6A" w:rsidP="00CD3F6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81</w:t>
            </w:r>
          </w:p>
        </w:tc>
      </w:tr>
      <w:tr w:rsidR="00CD3F6A" w:rsidRPr="00D41FCC" w:rsidTr="00CD3F6A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CD3F6A" w:rsidRPr="00D41FCC" w:rsidRDefault="00CD3F6A" w:rsidP="00CD3F6A">
            <w:pPr>
              <w:rPr>
                <w:szCs w:val="20"/>
                <w:lang w:eastAsia="x-none"/>
              </w:rPr>
            </w:pPr>
          </w:p>
        </w:tc>
        <w:tc>
          <w:tcPr>
            <w:tcW w:w="5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F6A" w:rsidRPr="00D41FCC" w:rsidRDefault="00CD3F6A" w:rsidP="00CD3F6A">
            <w:pPr>
              <w:rPr>
                <w:szCs w:val="20"/>
              </w:rPr>
            </w:pPr>
            <w:r w:rsidRPr="000F5791">
              <w:rPr>
                <w:szCs w:val="20"/>
              </w:rPr>
              <w:t>Обособленное подразделение акционерного общества «Чукотэнерго» Анадырская ТЭЦ;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3F6A" w:rsidRPr="00D41FCC" w:rsidRDefault="00CD3F6A" w:rsidP="00CD3F6A">
            <w:pPr>
              <w:jc w:val="center"/>
              <w:rPr>
                <w:szCs w:val="20"/>
                <w:lang w:eastAsia="x-none"/>
              </w:rPr>
            </w:pPr>
            <w:r>
              <w:rPr>
                <w:szCs w:val="20"/>
                <w:lang w:eastAsia="x-none"/>
              </w:rPr>
              <w:t>72</w:t>
            </w:r>
          </w:p>
        </w:tc>
      </w:tr>
      <w:tr w:rsidR="00CD3F6A" w:rsidRPr="00D41FCC" w:rsidTr="00CD3F6A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CD3F6A" w:rsidRPr="00D41FCC" w:rsidRDefault="00CD3F6A" w:rsidP="00CD3F6A">
            <w:pPr>
              <w:rPr>
                <w:szCs w:val="20"/>
                <w:lang w:eastAsia="x-none"/>
              </w:rPr>
            </w:pPr>
          </w:p>
        </w:tc>
        <w:tc>
          <w:tcPr>
            <w:tcW w:w="5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F6A" w:rsidRPr="00D41FCC" w:rsidRDefault="00CD3F6A" w:rsidP="00CD3F6A">
            <w:pPr>
              <w:rPr>
                <w:szCs w:val="20"/>
                <w:lang w:eastAsia="x-none"/>
              </w:rPr>
            </w:pPr>
            <w:r w:rsidRPr="000F5791">
              <w:rPr>
                <w:szCs w:val="20"/>
                <w:lang w:eastAsia="x-none"/>
              </w:rPr>
              <w:t>Филиал акционерного общества «Чукотэнерго» Чаунская ТЭЦ;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3F6A" w:rsidRPr="00D41FCC" w:rsidRDefault="00CD3F6A" w:rsidP="00CD3F6A">
            <w:pPr>
              <w:jc w:val="center"/>
              <w:rPr>
                <w:szCs w:val="20"/>
                <w:lang w:eastAsia="x-none"/>
              </w:rPr>
            </w:pPr>
            <w:r>
              <w:rPr>
                <w:szCs w:val="20"/>
                <w:lang w:eastAsia="x-none"/>
              </w:rPr>
              <w:t>54</w:t>
            </w:r>
          </w:p>
        </w:tc>
      </w:tr>
      <w:tr w:rsidR="005D425D" w:rsidRPr="00D41FCC" w:rsidTr="00CD3F6A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5D425D" w:rsidRPr="00D41FCC" w:rsidRDefault="005D425D" w:rsidP="00CD3F6A">
            <w:pPr>
              <w:rPr>
                <w:szCs w:val="20"/>
                <w:lang w:eastAsia="x-none"/>
              </w:rPr>
            </w:pPr>
          </w:p>
        </w:tc>
        <w:tc>
          <w:tcPr>
            <w:tcW w:w="5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25D" w:rsidRPr="00D41FCC" w:rsidRDefault="005D425D" w:rsidP="00CD3F6A">
            <w:pPr>
              <w:rPr>
                <w:szCs w:val="20"/>
                <w:lang w:eastAsia="x-none"/>
              </w:rPr>
            </w:pPr>
            <w:r w:rsidRPr="000F5791">
              <w:rPr>
                <w:szCs w:val="20"/>
                <w:lang w:eastAsia="x-none"/>
              </w:rPr>
              <w:t>Филиал акционерного общества «Чукотэнерго» Эгвекинотская ТЭЦ;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425D" w:rsidRPr="00D41FCC" w:rsidRDefault="005D425D" w:rsidP="00CD3F6A">
            <w:pPr>
              <w:jc w:val="center"/>
              <w:rPr>
                <w:szCs w:val="20"/>
                <w:lang w:eastAsia="x-none"/>
              </w:rPr>
            </w:pPr>
            <w:r>
              <w:rPr>
                <w:szCs w:val="20"/>
                <w:lang w:eastAsia="x-none"/>
              </w:rPr>
              <w:t>52</w:t>
            </w:r>
          </w:p>
        </w:tc>
      </w:tr>
      <w:tr w:rsidR="005D425D" w:rsidRPr="00D41FCC" w:rsidTr="00CD3F6A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5D425D" w:rsidRPr="00D41FCC" w:rsidRDefault="005D425D" w:rsidP="00CD3F6A">
            <w:pPr>
              <w:rPr>
                <w:szCs w:val="20"/>
                <w:lang w:eastAsia="x-none"/>
              </w:rPr>
            </w:pPr>
          </w:p>
        </w:tc>
        <w:tc>
          <w:tcPr>
            <w:tcW w:w="5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25D" w:rsidRPr="00D41FCC" w:rsidRDefault="005D425D" w:rsidP="00CD3F6A">
            <w:pPr>
              <w:rPr>
                <w:szCs w:val="20"/>
                <w:lang w:eastAsia="x-none"/>
              </w:rPr>
            </w:pPr>
            <w:r w:rsidRPr="000F5791">
              <w:rPr>
                <w:szCs w:val="20"/>
                <w:lang w:eastAsia="x-none"/>
              </w:rPr>
              <w:t>Филиал акционерного общества «Чукотэнерго» Северные электрические сети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425D" w:rsidRPr="00D41FCC" w:rsidRDefault="005D425D" w:rsidP="00CD3F6A">
            <w:pPr>
              <w:jc w:val="center"/>
              <w:rPr>
                <w:szCs w:val="20"/>
                <w:lang w:eastAsia="x-none"/>
              </w:rPr>
            </w:pPr>
            <w:r>
              <w:rPr>
                <w:szCs w:val="20"/>
                <w:lang w:eastAsia="x-none"/>
              </w:rPr>
              <w:t>28</w:t>
            </w:r>
          </w:p>
        </w:tc>
      </w:tr>
      <w:tr w:rsidR="005D425D" w:rsidRPr="00D41FCC" w:rsidTr="00CD3F6A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5D425D" w:rsidRPr="00D41FCC" w:rsidRDefault="005D425D" w:rsidP="00CD3F6A">
            <w:pPr>
              <w:rPr>
                <w:szCs w:val="20"/>
                <w:lang w:eastAsia="x-none"/>
              </w:rPr>
            </w:pPr>
          </w:p>
        </w:tc>
        <w:tc>
          <w:tcPr>
            <w:tcW w:w="5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25D" w:rsidRPr="00D41FCC" w:rsidRDefault="005D425D" w:rsidP="00CD3F6A">
            <w:pPr>
              <w:rPr>
                <w:szCs w:val="20"/>
                <w:lang w:eastAsia="x-none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425D" w:rsidRPr="00D41FCC" w:rsidRDefault="005D425D" w:rsidP="00CD3F6A">
            <w:pPr>
              <w:jc w:val="center"/>
              <w:rPr>
                <w:szCs w:val="20"/>
                <w:lang w:eastAsia="x-none"/>
              </w:rPr>
            </w:pPr>
          </w:p>
        </w:tc>
      </w:tr>
      <w:tr w:rsidR="005D425D" w:rsidRPr="00D41FCC" w:rsidTr="00CD3F6A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5D425D" w:rsidRPr="00D41FCC" w:rsidRDefault="005D425D" w:rsidP="00CD3F6A">
            <w:pPr>
              <w:rPr>
                <w:szCs w:val="20"/>
                <w:lang w:eastAsia="x-none"/>
              </w:rPr>
            </w:pPr>
          </w:p>
        </w:tc>
        <w:tc>
          <w:tcPr>
            <w:tcW w:w="5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25D" w:rsidRPr="00D41FCC" w:rsidRDefault="005D425D" w:rsidP="00CD3F6A">
            <w:pPr>
              <w:rPr>
                <w:szCs w:val="20"/>
                <w:lang w:eastAsia="x-none"/>
              </w:rPr>
            </w:pPr>
            <w:r>
              <w:rPr>
                <w:b/>
                <w:szCs w:val="20"/>
              </w:rPr>
              <w:t>ИТОГО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425D" w:rsidRPr="00D41FCC" w:rsidRDefault="005D425D" w:rsidP="00CD3F6A">
            <w:pPr>
              <w:jc w:val="center"/>
              <w:rPr>
                <w:szCs w:val="20"/>
                <w:lang w:eastAsia="x-none"/>
              </w:rPr>
            </w:pPr>
            <w:r>
              <w:rPr>
                <w:b/>
                <w:szCs w:val="20"/>
                <w:lang w:eastAsia="x-none"/>
              </w:rPr>
              <w:t>287</w:t>
            </w:r>
          </w:p>
        </w:tc>
      </w:tr>
      <w:tr w:rsidR="005D425D" w:rsidRPr="00D41FCC" w:rsidTr="00CD3F6A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425D" w:rsidRPr="00D41FCC" w:rsidRDefault="005D425D" w:rsidP="00CD3F6A">
            <w:pPr>
              <w:rPr>
                <w:szCs w:val="20"/>
                <w:lang w:eastAsia="x-none"/>
              </w:rPr>
            </w:pPr>
          </w:p>
        </w:tc>
        <w:tc>
          <w:tcPr>
            <w:tcW w:w="5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425D" w:rsidRPr="00D41FCC" w:rsidRDefault="005D425D" w:rsidP="00CD3F6A">
            <w:pPr>
              <w:rPr>
                <w:b/>
                <w:szCs w:val="20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425D" w:rsidRPr="00D41FCC" w:rsidRDefault="005D425D" w:rsidP="00CD3F6A">
            <w:pPr>
              <w:jc w:val="center"/>
              <w:rPr>
                <w:b/>
                <w:szCs w:val="20"/>
                <w:lang w:eastAsia="x-none"/>
              </w:rPr>
            </w:pPr>
          </w:p>
        </w:tc>
      </w:tr>
    </w:tbl>
    <w:p w:rsidR="00D02BA4" w:rsidRPr="00D02BA4" w:rsidRDefault="00D02BA4" w:rsidP="00D02BA4">
      <w:pPr>
        <w:rPr>
          <w:rFonts w:eastAsia="Calibri"/>
          <w:lang w:eastAsia="en-US"/>
        </w:rPr>
      </w:pPr>
    </w:p>
    <w:p w:rsidR="00D02BA4" w:rsidRPr="00D02BA4" w:rsidRDefault="00D02BA4" w:rsidP="003E776C">
      <w:pPr>
        <w:numPr>
          <w:ilvl w:val="0"/>
          <w:numId w:val="117"/>
        </w:numPr>
        <w:spacing w:before="120" w:after="120"/>
        <w:ind w:left="357" w:hanging="357"/>
        <w:jc w:val="both"/>
        <w:rPr>
          <w:rFonts w:eastAsia="Calibri"/>
          <w:b/>
          <w:lang w:eastAsia="en-US"/>
        </w:rPr>
      </w:pPr>
      <w:r w:rsidRPr="00D02BA4">
        <w:rPr>
          <w:rFonts w:eastAsia="Calibri"/>
          <w:b/>
          <w:lang w:eastAsia="en-US"/>
        </w:rPr>
        <w:t>Состав и описание Системы</w:t>
      </w:r>
    </w:p>
    <w:p w:rsidR="00D02BA4" w:rsidRPr="00D02BA4" w:rsidRDefault="00D02BA4" w:rsidP="00D02BA4">
      <w:pPr>
        <w:jc w:val="both"/>
        <w:rPr>
          <w:lang w:eastAsia="en-US"/>
        </w:rPr>
      </w:pPr>
      <w:r w:rsidRPr="00D02BA4">
        <w:rPr>
          <w:lang w:eastAsia="en-US"/>
        </w:rPr>
        <w:t xml:space="preserve">Автоматизированная система управления финансово-хозяйственной деятельностью </w:t>
      </w:r>
      <w:r w:rsidRPr="00D02BA4">
        <w:rPr>
          <w:lang w:val="x-none" w:eastAsia="x-none"/>
        </w:rPr>
        <w:t>на</w:t>
      </w:r>
      <w:r w:rsidRPr="00D02BA4">
        <w:rPr>
          <w:lang w:eastAsia="x-none"/>
        </w:rPr>
        <w:t xml:space="preserve"> платформе</w:t>
      </w:r>
      <w:r w:rsidRPr="00D02BA4">
        <w:rPr>
          <w:lang w:val="x-none" w:eastAsia="x-none"/>
        </w:rPr>
        <w:t xml:space="preserve"> 1C:Предприятие 8.</w:t>
      </w:r>
      <w:r w:rsidRPr="00D02BA4">
        <w:rPr>
          <w:lang w:eastAsia="x-none"/>
        </w:rPr>
        <w:t>3 (в режиме совместимости с 8.</w:t>
      </w:r>
      <w:r w:rsidRPr="00D02BA4">
        <w:rPr>
          <w:lang w:val="x-none" w:eastAsia="x-none"/>
        </w:rPr>
        <w:t>2</w:t>
      </w:r>
      <w:r w:rsidRPr="00D02BA4">
        <w:rPr>
          <w:lang w:eastAsia="x-none"/>
        </w:rPr>
        <w:t xml:space="preserve">.16) </w:t>
      </w:r>
      <w:r w:rsidRPr="00D02BA4">
        <w:rPr>
          <w:lang w:eastAsia="en-US"/>
        </w:rPr>
        <w:t xml:space="preserve">на базе 1С: Управление производственным предприятием версии 1.3 (ЕУС)  в следующей конфигурации подсистем: 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 xml:space="preserve">Бухгалтерский учет; 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>Налоговый учет;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>Бюджетное управление и оперативный контроль;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>Казначейство;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>Управление договорными отношениями;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 xml:space="preserve">Учет информации о трансфертном ценообразовании;  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>Внутрихозяйственные обороты между ОП (79 счет);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>Регламентированная отчетность,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>Учет средств индивидуальной защиты и драгоценных металлов;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 xml:space="preserve">Управление претензионно - исковой работой; 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>Учет ОС и НЗС по МСФО,</w:t>
      </w:r>
    </w:p>
    <w:p w:rsidR="00D02BA4" w:rsidRPr="00D02BA4" w:rsidRDefault="00D02BA4" w:rsidP="003E776C">
      <w:pPr>
        <w:numPr>
          <w:ilvl w:val="0"/>
          <w:numId w:val="119"/>
        </w:numPr>
        <w:spacing w:after="200" w:line="276" w:lineRule="auto"/>
        <w:ind w:left="851"/>
        <w:contextualSpacing/>
        <w:jc w:val="both"/>
      </w:pPr>
      <w:r w:rsidRPr="00D02BA4">
        <w:t>Автоматизированная выгрузка данных в формы КОНСПАК РусГидро для целей подготовки отчетности по МСФО</w:t>
      </w:r>
    </w:p>
    <w:p w:rsidR="00D02BA4" w:rsidRPr="005B324D" w:rsidRDefault="00D02BA4" w:rsidP="003E776C">
      <w:pPr>
        <w:numPr>
          <w:ilvl w:val="0"/>
          <w:numId w:val="117"/>
        </w:numPr>
        <w:spacing w:before="120" w:after="120"/>
        <w:ind w:left="357" w:hanging="357"/>
        <w:jc w:val="both"/>
        <w:rPr>
          <w:rFonts w:eastAsia="Calibri"/>
          <w:b/>
          <w:lang w:eastAsia="en-US"/>
        </w:rPr>
      </w:pPr>
      <w:r w:rsidRPr="00D02BA4">
        <w:rPr>
          <w:rFonts w:eastAsia="Calibri"/>
          <w:b/>
          <w:lang w:eastAsia="en-US"/>
        </w:rPr>
        <w:t>Соглашение об уровне предоставления услуги</w:t>
      </w:r>
    </w:p>
    <w:p w:rsidR="00D02BA4" w:rsidRPr="00D02BA4" w:rsidRDefault="00D02BA4" w:rsidP="00D02BA4">
      <w:pPr>
        <w:sectPr w:rsidR="00D02BA4" w:rsidRPr="00D02BA4">
          <w:headerReference w:type="default" r:id="rId24"/>
          <w:footerReference w:type="default" r:id="rId25"/>
          <w:headerReference w:type="first" r:id="rId26"/>
          <w:footerReference w:type="first" r:id="rId27"/>
          <w:pgSz w:w="11906" w:h="16838"/>
          <w:pgMar w:top="1265" w:right="851" w:bottom="1134" w:left="1418" w:header="567" w:footer="284" w:gutter="0"/>
          <w:cols w:space="720"/>
          <w:formProt w:val="0"/>
          <w:titlePg/>
          <w:docGrid w:linePitch="360"/>
        </w:sectPr>
      </w:pPr>
      <w:r w:rsidRPr="00D02BA4">
        <w:t xml:space="preserve">Параметры Соглашения соответствуют </w:t>
      </w:r>
      <w:r w:rsidRPr="00D02BA4">
        <w:rPr>
          <w:lang w:val="en-US"/>
        </w:rPr>
        <w:t>SLA</w:t>
      </w:r>
      <w:r w:rsidRPr="00D02BA4">
        <w:t xml:space="preserve"> категории 3, представленные в п. 1.3.2 таблицы 4 настоящего </w:t>
      </w:r>
      <w:r w:rsidR="00F12981">
        <w:t>ТЗ</w:t>
      </w:r>
      <w:r w:rsidRPr="00D02BA4">
        <w:t>.</w:t>
      </w:r>
    </w:p>
    <w:p w:rsidR="00D02BA4" w:rsidRPr="00D02BA4" w:rsidRDefault="00D02BA4" w:rsidP="00D02BA4">
      <w:pPr>
        <w:tabs>
          <w:tab w:val="left" w:pos="708"/>
        </w:tabs>
        <w:ind w:left="3119"/>
        <w:jc w:val="right"/>
        <w:outlineLvl w:val="0"/>
        <w:rPr>
          <w:b/>
          <w:lang w:eastAsia="x-none"/>
        </w:rPr>
      </w:pPr>
      <w:r w:rsidRPr="00D02BA4">
        <w:rPr>
          <w:rFonts w:eastAsia="Calibri"/>
          <w:b/>
          <w:iCs/>
          <w:lang w:eastAsia="x-none"/>
        </w:rPr>
        <w:t xml:space="preserve">Приложение № </w:t>
      </w:r>
      <w:r w:rsidR="0076302E">
        <w:rPr>
          <w:rFonts w:eastAsia="Calibri"/>
          <w:b/>
          <w:iCs/>
          <w:lang w:eastAsia="x-none"/>
        </w:rPr>
        <w:t>1.</w:t>
      </w:r>
      <w:r w:rsidRPr="00D02BA4">
        <w:rPr>
          <w:rFonts w:eastAsia="Calibri"/>
          <w:b/>
          <w:iCs/>
          <w:lang w:eastAsia="x-none"/>
        </w:rPr>
        <w:t>4</w:t>
      </w:r>
      <w:r w:rsidRPr="00D02BA4">
        <w:rPr>
          <w:b/>
          <w:lang w:val="x-none" w:eastAsia="x-none"/>
        </w:rPr>
        <w:t xml:space="preserve"> </w:t>
      </w:r>
    </w:p>
    <w:p w:rsidR="00D02BA4" w:rsidRPr="00D02BA4" w:rsidRDefault="00D02BA4" w:rsidP="00D02BA4">
      <w:pPr>
        <w:tabs>
          <w:tab w:val="left" w:pos="-2268"/>
        </w:tabs>
        <w:ind w:left="3119"/>
        <w:jc w:val="right"/>
      </w:pPr>
      <w:r w:rsidRPr="00D02BA4">
        <w:rPr>
          <w:color w:val="000000" w:themeColor="text1"/>
        </w:rPr>
        <w:t>К ТЕХНИЧЕСКОМУ ЗАДАНИЮ</w:t>
      </w:r>
    </w:p>
    <w:p w:rsidR="00D02BA4" w:rsidRPr="00D02BA4" w:rsidRDefault="00D02BA4" w:rsidP="00D02BA4">
      <w:pPr>
        <w:jc w:val="both"/>
        <w:rPr>
          <w:b/>
          <w:sz w:val="18"/>
          <w:szCs w:val="18"/>
          <w:lang w:val="x-none" w:eastAsia="x-none"/>
        </w:rPr>
      </w:pPr>
    </w:p>
    <w:p w:rsidR="00D02BA4" w:rsidRPr="00D02BA4" w:rsidRDefault="00D02BA4" w:rsidP="00D02BA4">
      <w:pPr>
        <w:suppressAutoHyphens w:val="0"/>
        <w:ind w:left="720" w:hanging="360"/>
        <w:jc w:val="center"/>
        <w:rPr>
          <w:b/>
          <w:sz w:val="22"/>
          <w:szCs w:val="22"/>
          <w:lang w:val="x-none" w:eastAsia="x-none"/>
        </w:rPr>
      </w:pPr>
      <w:r w:rsidRPr="00D02BA4">
        <w:rPr>
          <w:b/>
          <w:sz w:val="22"/>
          <w:szCs w:val="22"/>
          <w:lang w:eastAsia="x-none"/>
        </w:rPr>
        <w:t>СПЕЦИФИКАЦИЯ УСЛУГИ</w:t>
      </w:r>
    </w:p>
    <w:p w:rsidR="00D02BA4" w:rsidRPr="00D02BA4" w:rsidRDefault="00D02BA4" w:rsidP="00D02BA4">
      <w:pPr>
        <w:suppressAutoHyphens w:val="0"/>
        <w:ind w:left="360"/>
        <w:jc w:val="center"/>
        <w:rPr>
          <w:rFonts w:eastAsia="Calibri"/>
          <w:b/>
          <w:sz w:val="22"/>
          <w:szCs w:val="22"/>
          <w:lang w:eastAsia="en-US"/>
        </w:rPr>
      </w:pPr>
      <w:r w:rsidRPr="00D02BA4">
        <w:rPr>
          <w:rFonts w:eastAsia="Calibri"/>
          <w:b/>
          <w:sz w:val="22"/>
          <w:szCs w:val="22"/>
          <w:lang w:eastAsia="en-US"/>
        </w:rPr>
        <w:t>по сопровождению информационной системы обработки, электронного архива первичных финансово-хозяйственных документов и электронного обмена юридически значимыми документами на базе 1С: Документооборот (1С ЭДОиЭА), с предоставлением доступа</w:t>
      </w:r>
    </w:p>
    <w:p w:rsidR="00D02BA4" w:rsidRPr="00D02BA4" w:rsidRDefault="00D02BA4" w:rsidP="00D02BA4">
      <w:pPr>
        <w:suppressAutoHyphens w:val="0"/>
        <w:ind w:left="720"/>
        <w:rPr>
          <w:b/>
          <w:sz w:val="22"/>
          <w:szCs w:val="22"/>
          <w:lang w:val="x-none" w:eastAsia="x-none"/>
        </w:rPr>
      </w:pPr>
    </w:p>
    <w:p w:rsidR="00D02BA4" w:rsidRPr="00D02BA4" w:rsidRDefault="00D02BA4" w:rsidP="003E776C">
      <w:pPr>
        <w:numPr>
          <w:ilvl w:val="0"/>
          <w:numId w:val="137"/>
        </w:numPr>
        <w:suppressAutoHyphens w:val="0"/>
        <w:rPr>
          <w:b/>
          <w:sz w:val="22"/>
          <w:szCs w:val="22"/>
          <w:lang w:val="x-none" w:eastAsia="x-none"/>
        </w:rPr>
      </w:pPr>
      <w:r w:rsidRPr="00D02BA4">
        <w:rPr>
          <w:b/>
          <w:sz w:val="22"/>
          <w:szCs w:val="22"/>
          <w:lang w:val="x-none" w:eastAsia="x-none"/>
        </w:rPr>
        <w:t>Наименование системы и её условное обозначение</w:t>
      </w:r>
    </w:p>
    <w:p w:rsidR="00D02BA4" w:rsidRPr="00D02BA4" w:rsidRDefault="00D02BA4" w:rsidP="00D02BA4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D02BA4" w:rsidRPr="00D02BA4" w:rsidRDefault="00D02BA4" w:rsidP="00D02BA4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D02BA4">
        <w:rPr>
          <w:rFonts w:eastAsia="Calibri"/>
          <w:bCs/>
          <w:iCs/>
          <w:sz w:val="22"/>
          <w:szCs w:val="22"/>
          <w:lang w:eastAsia="en-US"/>
        </w:rPr>
        <w:t xml:space="preserve">Информационная система </w:t>
      </w:r>
      <w:r w:rsidRPr="00D02BA4">
        <w:rPr>
          <w:rFonts w:eastAsia="Calibri"/>
          <w:sz w:val="22"/>
          <w:szCs w:val="22"/>
          <w:lang w:eastAsia="en-US"/>
        </w:rPr>
        <w:t>обработки, электронного архива первичных финансово-хозяйственных документов и электронного обмена юридически значимыми документами на базе 1С: Документооборот, далее – 1С ЭДОиЭА, или Система</w:t>
      </w:r>
    </w:p>
    <w:p w:rsidR="00D02BA4" w:rsidRPr="00D02BA4" w:rsidRDefault="00D02BA4" w:rsidP="00D02BA4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D02BA4" w:rsidRPr="00D02BA4" w:rsidRDefault="00D02BA4" w:rsidP="003E776C">
      <w:pPr>
        <w:numPr>
          <w:ilvl w:val="0"/>
          <w:numId w:val="137"/>
        </w:numPr>
        <w:suppressAutoHyphens w:val="0"/>
        <w:rPr>
          <w:b/>
          <w:sz w:val="22"/>
          <w:szCs w:val="22"/>
          <w:lang w:val="x-none" w:eastAsia="x-none"/>
        </w:rPr>
      </w:pPr>
      <w:r w:rsidRPr="00D02BA4">
        <w:rPr>
          <w:b/>
          <w:sz w:val="22"/>
          <w:szCs w:val="22"/>
          <w:lang w:val="x-none" w:eastAsia="x-none"/>
        </w:rPr>
        <w:t>Наименование услуги</w:t>
      </w:r>
    </w:p>
    <w:p w:rsidR="00D02BA4" w:rsidRPr="00D02BA4" w:rsidRDefault="00D02BA4" w:rsidP="00D02BA4">
      <w:pPr>
        <w:tabs>
          <w:tab w:val="num" w:pos="1276"/>
        </w:tabs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D02BA4" w:rsidRPr="00D02BA4" w:rsidRDefault="00D02BA4" w:rsidP="00D02BA4">
      <w:pPr>
        <w:tabs>
          <w:tab w:val="num" w:pos="1276"/>
        </w:tabs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D02BA4">
        <w:rPr>
          <w:rFonts w:eastAsia="Calibri"/>
          <w:sz w:val="22"/>
          <w:szCs w:val="22"/>
          <w:lang w:eastAsia="en-US"/>
        </w:rPr>
        <w:t xml:space="preserve">Услуга по сопровождению </w:t>
      </w:r>
      <w:r w:rsidRPr="00D02BA4">
        <w:rPr>
          <w:rFonts w:eastAsia="Calibri"/>
          <w:bCs/>
          <w:iCs/>
          <w:sz w:val="22"/>
          <w:szCs w:val="22"/>
          <w:lang w:eastAsia="en-US"/>
        </w:rPr>
        <w:t xml:space="preserve">Информационной системы </w:t>
      </w:r>
      <w:r w:rsidRPr="00D02BA4">
        <w:rPr>
          <w:rFonts w:eastAsia="Calibri"/>
          <w:sz w:val="22"/>
          <w:szCs w:val="22"/>
          <w:lang w:eastAsia="en-US"/>
        </w:rPr>
        <w:t>обработки, электронного архива первичных финансово-хозяйственных документов и электронного обмена юридически значимыми документами на базе 1С: Документооборот</w:t>
      </w:r>
      <w:r w:rsidRPr="00D02BA4">
        <w:rPr>
          <w:rFonts w:eastAsia="Calibri"/>
          <w:bCs/>
          <w:iCs/>
          <w:sz w:val="22"/>
          <w:szCs w:val="22"/>
          <w:lang w:eastAsia="en-US"/>
        </w:rPr>
        <w:t xml:space="preserve"> (1С ЭДОиЭА)</w:t>
      </w:r>
      <w:r w:rsidRPr="00D02BA4">
        <w:rPr>
          <w:rFonts w:eastAsia="Calibri"/>
          <w:sz w:val="22"/>
          <w:szCs w:val="22"/>
          <w:lang w:eastAsia="en-US"/>
        </w:rPr>
        <w:t>, далее – Услуга</w:t>
      </w:r>
    </w:p>
    <w:p w:rsidR="00D02BA4" w:rsidRPr="00D02BA4" w:rsidRDefault="00D02BA4" w:rsidP="00D02BA4">
      <w:pPr>
        <w:tabs>
          <w:tab w:val="num" w:pos="1276"/>
        </w:tabs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D02BA4" w:rsidRPr="00D02BA4" w:rsidRDefault="00D02BA4" w:rsidP="00D02BA4">
      <w:pPr>
        <w:tabs>
          <w:tab w:val="num" w:pos="1276"/>
        </w:tabs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D02BA4">
        <w:rPr>
          <w:sz w:val="22"/>
          <w:szCs w:val="22"/>
        </w:rPr>
        <w:t>2.1.   Количество этапов – 12</w:t>
      </w:r>
    </w:p>
    <w:p w:rsidR="00D02BA4" w:rsidRPr="00D02BA4" w:rsidRDefault="00D02BA4" w:rsidP="00D02BA4">
      <w:pPr>
        <w:tabs>
          <w:tab w:val="num" w:pos="1276"/>
        </w:tabs>
        <w:suppressAutoHyphens w:val="0"/>
        <w:ind w:firstLine="708"/>
        <w:jc w:val="both"/>
        <w:rPr>
          <w:b/>
          <w:sz w:val="22"/>
          <w:szCs w:val="22"/>
          <w:lang w:eastAsia="x-none"/>
        </w:rPr>
      </w:pPr>
    </w:p>
    <w:p w:rsidR="00D02BA4" w:rsidRPr="00D02BA4" w:rsidRDefault="00D02BA4" w:rsidP="003E776C">
      <w:pPr>
        <w:numPr>
          <w:ilvl w:val="0"/>
          <w:numId w:val="137"/>
        </w:numPr>
        <w:suppressAutoHyphens w:val="0"/>
        <w:rPr>
          <w:b/>
          <w:sz w:val="22"/>
          <w:szCs w:val="22"/>
          <w:lang w:val="x-none" w:eastAsia="x-none"/>
        </w:rPr>
      </w:pPr>
      <w:r w:rsidRPr="00D02BA4">
        <w:rPr>
          <w:b/>
          <w:sz w:val="22"/>
          <w:szCs w:val="22"/>
          <w:lang w:val="x-none" w:eastAsia="x-none"/>
        </w:rPr>
        <w:t>Состав Услуг</w:t>
      </w:r>
    </w:p>
    <w:p w:rsidR="00D02BA4" w:rsidRPr="00D02BA4" w:rsidRDefault="00D02BA4" w:rsidP="00D02BA4">
      <w:pPr>
        <w:suppressAutoHyphens w:val="0"/>
        <w:jc w:val="both"/>
        <w:outlineLvl w:val="1"/>
        <w:rPr>
          <w:b/>
          <w:caps/>
          <w:sz w:val="22"/>
          <w:szCs w:val="22"/>
          <w:lang w:val="x-none" w:eastAsia="x-none"/>
        </w:rPr>
      </w:pPr>
    </w:p>
    <w:p w:rsidR="00D02BA4" w:rsidRPr="00D02BA4" w:rsidRDefault="00D02BA4" w:rsidP="00D02BA4">
      <w:pPr>
        <w:suppressAutoHyphens w:val="0"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>Услуги включают:</w:t>
      </w:r>
    </w:p>
    <w:p w:rsidR="00D02BA4" w:rsidRPr="00D02BA4" w:rsidRDefault="00D02BA4" w:rsidP="00D02BA4">
      <w:pPr>
        <w:suppressAutoHyphens w:val="0"/>
        <w:jc w:val="both"/>
        <w:rPr>
          <w:rFonts w:eastAsia="Liberation Serif"/>
          <w:color w:val="000000"/>
          <w:sz w:val="22"/>
          <w:szCs w:val="22"/>
        </w:rPr>
      </w:pPr>
    </w:p>
    <w:p w:rsidR="00D02BA4" w:rsidRPr="00D02BA4" w:rsidRDefault="00D02BA4" w:rsidP="003E776C">
      <w:pPr>
        <w:numPr>
          <w:ilvl w:val="0"/>
          <w:numId w:val="138"/>
        </w:numPr>
        <w:suppressAutoHyphens w:val="0"/>
        <w:ind w:left="284" w:hanging="284"/>
        <w:contextualSpacing/>
        <w:jc w:val="both"/>
        <w:rPr>
          <w:rFonts w:eastAsia="Liberation Serif"/>
          <w:color w:val="000000"/>
          <w:sz w:val="22"/>
          <w:szCs w:val="22"/>
          <w:u w:val="single"/>
          <w:lang w:val="en-GB"/>
        </w:rPr>
      </w:pPr>
      <w:r w:rsidRPr="00D02BA4">
        <w:rPr>
          <w:rFonts w:eastAsia="Arial"/>
          <w:color w:val="000000"/>
          <w:sz w:val="22"/>
          <w:szCs w:val="22"/>
          <w:u w:val="single"/>
        </w:rPr>
        <w:t>Прикладное сопровождение:</w:t>
      </w:r>
    </w:p>
    <w:p w:rsidR="00D02BA4" w:rsidRPr="00D02BA4" w:rsidRDefault="00D02BA4" w:rsidP="003E776C">
      <w:pPr>
        <w:numPr>
          <w:ilvl w:val="0"/>
          <w:numId w:val="139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>прием, обработка и контроль исполнения обращений пользователей;</w:t>
      </w:r>
    </w:p>
    <w:p w:rsidR="00D02BA4" w:rsidRPr="00D02BA4" w:rsidRDefault="00D02BA4" w:rsidP="003E776C">
      <w:pPr>
        <w:numPr>
          <w:ilvl w:val="0"/>
          <w:numId w:val="139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 xml:space="preserve">консультации пользователей в рамках обращений; </w:t>
      </w:r>
    </w:p>
    <w:p w:rsidR="00D02BA4" w:rsidRPr="00D02BA4" w:rsidRDefault="00D02BA4" w:rsidP="003E776C">
      <w:pPr>
        <w:numPr>
          <w:ilvl w:val="0"/>
          <w:numId w:val="139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>устранение ошибок в Системе, порождающих инциденты;</w:t>
      </w:r>
    </w:p>
    <w:p w:rsidR="00D02BA4" w:rsidRPr="00D02BA4" w:rsidRDefault="00D02BA4" w:rsidP="003E776C">
      <w:pPr>
        <w:numPr>
          <w:ilvl w:val="0"/>
          <w:numId w:val="139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 xml:space="preserve">оформление карточки запроса в </w:t>
      </w:r>
      <w:r w:rsidRPr="00D02BA4">
        <w:rPr>
          <w:rFonts w:eastAsia="Arial"/>
          <w:sz w:val="22"/>
          <w:szCs w:val="22"/>
        </w:rPr>
        <w:t xml:space="preserve">КСА СПП </w:t>
      </w:r>
      <w:r w:rsidRPr="00D02BA4">
        <w:rPr>
          <w:rFonts w:eastAsia="Arial"/>
          <w:color w:val="000000"/>
          <w:sz w:val="22"/>
          <w:szCs w:val="22"/>
        </w:rPr>
        <w:t>в соответствии с регламентными документами Исполнителя;</w:t>
      </w:r>
    </w:p>
    <w:p w:rsidR="00D02BA4" w:rsidRPr="00D02BA4" w:rsidRDefault="00D02BA4" w:rsidP="003E776C">
      <w:pPr>
        <w:numPr>
          <w:ilvl w:val="0"/>
          <w:numId w:val="139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>управление пользователями Системы, поддержка корпоративных справочников Системы;</w:t>
      </w:r>
    </w:p>
    <w:p w:rsidR="00D02BA4" w:rsidRPr="00D02BA4" w:rsidRDefault="00D02BA4" w:rsidP="003E776C">
      <w:pPr>
        <w:numPr>
          <w:ilvl w:val="0"/>
          <w:numId w:val="139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>изменение параметров настройки системы с целью поддержания её работоспособности и доступности оказываемых на её базе услуг;</w:t>
      </w:r>
    </w:p>
    <w:p w:rsidR="00D02BA4" w:rsidRPr="00D02BA4" w:rsidRDefault="00D02BA4" w:rsidP="00D02BA4">
      <w:p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</w:p>
    <w:p w:rsidR="00D02BA4" w:rsidRPr="00D02BA4" w:rsidRDefault="00D02BA4" w:rsidP="00D02BA4">
      <w:pPr>
        <w:suppressAutoHyphens w:val="0"/>
        <w:jc w:val="both"/>
        <w:rPr>
          <w:rFonts w:eastAsia="Liberation Serif"/>
          <w:color w:val="000000"/>
          <w:sz w:val="22"/>
          <w:szCs w:val="22"/>
          <w:u w:val="single"/>
          <w:lang w:val="en-GB"/>
        </w:rPr>
      </w:pPr>
      <w:r w:rsidRPr="00D02BA4">
        <w:rPr>
          <w:rFonts w:eastAsia="Arial"/>
          <w:color w:val="000000"/>
          <w:sz w:val="22"/>
          <w:szCs w:val="22"/>
        </w:rPr>
        <w:t>2</w:t>
      </w:r>
      <w:r w:rsidRPr="00D02BA4">
        <w:rPr>
          <w:rFonts w:eastAsia="Arial"/>
          <w:color w:val="000000"/>
          <w:sz w:val="22"/>
          <w:szCs w:val="22"/>
          <w:u w:val="single"/>
        </w:rPr>
        <w:t>. Сопровождение изменений:</w:t>
      </w:r>
    </w:p>
    <w:p w:rsidR="00D02BA4" w:rsidRPr="00D02BA4" w:rsidRDefault="00D02BA4" w:rsidP="003E776C">
      <w:pPr>
        <w:numPr>
          <w:ilvl w:val="0"/>
          <w:numId w:val="140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>отладка, тестирование изменений в настройках и коде ПО Системы;</w:t>
      </w:r>
    </w:p>
    <w:p w:rsidR="00D02BA4" w:rsidRPr="00D02BA4" w:rsidRDefault="00D02BA4" w:rsidP="003E776C">
      <w:pPr>
        <w:numPr>
          <w:ilvl w:val="0"/>
          <w:numId w:val="140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>разработка новых и доработка существующих отчётов с последующим внесением изменений в перечень отчётов.</w:t>
      </w:r>
    </w:p>
    <w:p w:rsidR="00D02BA4" w:rsidRPr="00D02BA4" w:rsidRDefault="00D02BA4" w:rsidP="003E776C">
      <w:pPr>
        <w:numPr>
          <w:ilvl w:val="0"/>
          <w:numId w:val="140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Liberation Serif"/>
          <w:color w:val="000000"/>
          <w:sz w:val="22"/>
          <w:szCs w:val="22"/>
        </w:rPr>
        <w:t>согласование с Корпоративным функциональным заказчиком в соответствии с корпоративными требованиями и стандартами РусГидро частных технических заданий (далее – ЧТЗ), составленных Заказчиком, в случае необходимости внесения изменений/несущественных доработок в Системе. В ЧТЗ Исполнителем описывается: суть изменения, предлагаемое решение с оценкой трудоемкости и рисков;</w:t>
      </w:r>
    </w:p>
    <w:p w:rsidR="00D02BA4" w:rsidRPr="00D02BA4" w:rsidRDefault="00D02BA4" w:rsidP="003E776C">
      <w:pPr>
        <w:numPr>
          <w:ilvl w:val="0"/>
          <w:numId w:val="140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Liberation Serif"/>
          <w:color w:val="000000"/>
          <w:sz w:val="22"/>
          <w:szCs w:val="22"/>
        </w:rPr>
        <w:t>выполнение несущественных доработок Системы (объем трудозатрат которых по результатам оценки на каждую логически цельную доработку</w:t>
      </w:r>
      <w:r w:rsidRPr="00D02BA4">
        <w:rPr>
          <w:rFonts w:eastAsia="Liberation Serif"/>
          <w:color w:val="000000"/>
          <w:sz w:val="22"/>
          <w:szCs w:val="22"/>
          <w:vertAlign w:val="superscript"/>
        </w:rPr>
        <w:footnoteReference w:id="2"/>
      </w:r>
      <w:r w:rsidRPr="00D02BA4">
        <w:rPr>
          <w:rFonts w:eastAsia="Liberation Serif"/>
          <w:color w:val="000000"/>
          <w:sz w:val="22"/>
          <w:szCs w:val="22"/>
        </w:rPr>
        <w:t xml:space="preserve"> не превышает 40 чел-час).</w:t>
      </w:r>
    </w:p>
    <w:p w:rsidR="00D02BA4" w:rsidRPr="00D02BA4" w:rsidRDefault="00D02BA4" w:rsidP="00D02BA4">
      <w:p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</w:p>
    <w:p w:rsidR="00D02BA4" w:rsidRPr="00D02BA4" w:rsidRDefault="00D02BA4" w:rsidP="00D02BA4">
      <w:pPr>
        <w:tabs>
          <w:tab w:val="left" w:pos="-284"/>
        </w:tabs>
        <w:suppressAutoHyphens w:val="0"/>
        <w:ind w:hanging="284"/>
        <w:jc w:val="both"/>
        <w:rPr>
          <w:rFonts w:eastAsia="Liberation Serif"/>
          <w:color w:val="000000"/>
          <w:sz w:val="22"/>
          <w:szCs w:val="22"/>
          <w:u w:val="single"/>
          <w:lang w:val="en-GB"/>
        </w:rPr>
      </w:pPr>
      <w:r w:rsidRPr="00D02BA4">
        <w:rPr>
          <w:rFonts w:eastAsia="Arial"/>
          <w:color w:val="000000"/>
          <w:sz w:val="22"/>
          <w:szCs w:val="22"/>
        </w:rPr>
        <w:t xml:space="preserve">   3. </w:t>
      </w:r>
      <w:r w:rsidRPr="00D02BA4">
        <w:rPr>
          <w:rFonts w:eastAsia="Arial"/>
          <w:color w:val="000000"/>
          <w:sz w:val="22"/>
          <w:szCs w:val="22"/>
          <w:u w:val="single"/>
        </w:rPr>
        <w:t>Системное сопровождение:</w:t>
      </w:r>
    </w:p>
    <w:p w:rsidR="00D02BA4" w:rsidRPr="00D02BA4" w:rsidRDefault="00D02BA4" w:rsidP="003E776C">
      <w:pPr>
        <w:numPr>
          <w:ilvl w:val="0"/>
          <w:numId w:val="141"/>
        </w:numPr>
        <w:suppressAutoHyphens w:val="0"/>
        <w:ind w:left="426"/>
        <w:contextualSpacing/>
        <w:jc w:val="both"/>
        <w:rPr>
          <w:rFonts w:eastAsia="Liberation Serif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>мониторинг автоматического и автоматизированного импорта и экспорта данных в (из) Систему</w:t>
      </w:r>
    </w:p>
    <w:p w:rsidR="00D02BA4" w:rsidRPr="00D02BA4" w:rsidRDefault="00D02BA4" w:rsidP="003E776C">
      <w:pPr>
        <w:numPr>
          <w:ilvl w:val="0"/>
          <w:numId w:val="141"/>
        </w:numPr>
        <w:suppressAutoHyphens w:val="0"/>
        <w:ind w:left="426"/>
        <w:contextualSpacing/>
        <w:jc w:val="both"/>
        <w:rPr>
          <w:rFonts w:eastAsia="Arial"/>
          <w:color w:val="000000"/>
          <w:sz w:val="22"/>
          <w:szCs w:val="22"/>
        </w:rPr>
      </w:pPr>
      <w:r w:rsidRPr="00D02BA4">
        <w:rPr>
          <w:rFonts w:eastAsia="Arial"/>
          <w:color w:val="000000"/>
          <w:sz w:val="22"/>
          <w:szCs w:val="22"/>
        </w:rPr>
        <w:t>диагностика и восстановление работоспособности Системы после технических и системных сбоев (по отдельным обращениям, при невозможности решения силами 1-й линии поддержки 1С: ЭДОиЭА);</w:t>
      </w:r>
    </w:p>
    <w:p w:rsidR="00D02BA4" w:rsidRPr="00D02BA4" w:rsidRDefault="00D02BA4" w:rsidP="00D02BA4">
      <w:pPr>
        <w:suppressAutoHyphens w:val="0"/>
        <w:ind w:firstLine="567"/>
        <w:jc w:val="both"/>
        <w:rPr>
          <w:rFonts w:eastAsia="Calibri"/>
          <w:b/>
          <w:sz w:val="22"/>
          <w:szCs w:val="22"/>
          <w:lang w:eastAsia="en-US"/>
        </w:rPr>
      </w:pPr>
    </w:p>
    <w:p w:rsidR="00D02BA4" w:rsidRPr="00D02BA4" w:rsidRDefault="00D02BA4" w:rsidP="003E776C">
      <w:pPr>
        <w:numPr>
          <w:ilvl w:val="0"/>
          <w:numId w:val="137"/>
        </w:numPr>
        <w:suppressAutoHyphens w:val="0"/>
        <w:rPr>
          <w:b/>
          <w:sz w:val="22"/>
          <w:szCs w:val="22"/>
          <w:lang w:val="x-none" w:eastAsia="x-none"/>
        </w:rPr>
      </w:pPr>
      <w:r w:rsidRPr="00D02BA4">
        <w:rPr>
          <w:b/>
          <w:sz w:val="22"/>
          <w:szCs w:val="22"/>
          <w:lang w:val="x-none" w:eastAsia="x-none"/>
        </w:rPr>
        <w:t>Иск</w:t>
      </w:r>
      <w:r w:rsidRPr="00D02BA4">
        <w:rPr>
          <w:b/>
          <w:sz w:val="22"/>
          <w:szCs w:val="22"/>
          <w:lang w:eastAsia="x-none"/>
        </w:rPr>
        <w:t>лючения и ограничения</w:t>
      </w:r>
    </w:p>
    <w:p w:rsidR="00D02BA4" w:rsidRPr="00D02BA4" w:rsidRDefault="00D02BA4" w:rsidP="00D02BA4">
      <w:pPr>
        <w:suppressAutoHyphens w:val="0"/>
        <w:rPr>
          <w:b/>
          <w:iCs/>
          <w:sz w:val="22"/>
          <w:szCs w:val="22"/>
        </w:rPr>
      </w:pPr>
    </w:p>
    <w:p w:rsidR="00D02BA4" w:rsidRPr="00D02BA4" w:rsidRDefault="00D02BA4" w:rsidP="00D02BA4">
      <w:pPr>
        <w:tabs>
          <w:tab w:val="left" w:pos="142"/>
        </w:tabs>
        <w:suppressAutoHyphens w:val="0"/>
        <w:jc w:val="both"/>
        <w:rPr>
          <w:rFonts w:eastAsia="Liberation Serif"/>
          <w:sz w:val="22"/>
          <w:szCs w:val="22"/>
        </w:rPr>
      </w:pPr>
      <w:r w:rsidRPr="00D02BA4">
        <w:rPr>
          <w:rFonts w:eastAsia="Arial"/>
          <w:sz w:val="22"/>
          <w:szCs w:val="22"/>
        </w:rPr>
        <w:tab/>
      </w:r>
      <w:r w:rsidRPr="00D02BA4">
        <w:rPr>
          <w:rFonts w:eastAsia="Arial"/>
          <w:sz w:val="22"/>
          <w:szCs w:val="22"/>
        </w:rPr>
        <w:tab/>
        <w:t>Оказываемые Услуги не включают услуги по разработке новых модулей Системы и доработке и\или изменению существующих функций и модулей Системы, кроме услуг, указанных в настоящем ТЗ.</w:t>
      </w:r>
    </w:p>
    <w:p w:rsidR="00D02BA4" w:rsidRPr="00D02BA4" w:rsidRDefault="00D02BA4" w:rsidP="00D02BA4">
      <w:pPr>
        <w:tabs>
          <w:tab w:val="left" w:pos="709"/>
        </w:tabs>
        <w:suppressAutoHyphens w:val="0"/>
        <w:jc w:val="both"/>
        <w:rPr>
          <w:rFonts w:eastAsia="Liberation Serif"/>
          <w:sz w:val="22"/>
          <w:szCs w:val="22"/>
        </w:rPr>
      </w:pPr>
      <w:r w:rsidRPr="00D02BA4">
        <w:rPr>
          <w:rFonts w:eastAsia="Arial"/>
          <w:sz w:val="22"/>
          <w:szCs w:val="22"/>
        </w:rPr>
        <w:tab/>
        <w:t>Услуги по установке и настройке обновлений включают установку и настройку обновлений только в рамках текущей основной версии Системы.</w:t>
      </w:r>
    </w:p>
    <w:p w:rsidR="00D02BA4" w:rsidRPr="00D02BA4" w:rsidRDefault="00D02BA4" w:rsidP="00D02BA4">
      <w:pPr>
        <w:tabs>
          <w:tab w:val="left" w:pos="709"/>
        </w:tabs>
        <w:suppressAutoHyphens w:val="0"/>
        <w:jc w:val="both"/>
        <w:rPr>
          <w:rFonts w:eastAsia="Arial"/>
          <w:sz w:val="22"/>
          <w:szCs w:val="22"/>
        </w:rPr>
      </w:pPr>
      <w:r w:rsidRPr="00D02BA4">
        <w:rPr>
          <w:rFonts w:eastAsia="Arial"/>
          <w:sz w:val="22"/>
          <w:szCs w:val="22"/>
        </w:rPr>
        <w:tab/>
        <w:t>Оказываемые Услуги не включают услуги по технической поддержке и сопровождению аппаратного комплекса Системы.</w:t>
      </w:r>
    </w:p>
    <w:p w:rsidR="00D02BA4" w:rsidRPr="00D02BA4" w:rsidRDefault="00D02BA4" w:rsidP="00D02BA4">
      <w:pPr>
        <w:tabs>
          <w:tab w:val="left" w:pos="142"/>
        </w:tabs>
        <w:suppressAutoHyphens w:val="0"/>
        <w:ind w:firstLine="709"/>
        <w:jc w:val="both"/>
        <w:rPr>
          <w:rFonts w:eastAsia="Arial"/>
          <w:sz w:val="22"/>
          <w:szCs w:val="22"/>
        </w:rPr>
      </w:pPr>
      <w:r w:rsidRPr="00D02BA4">
        <w:rPr>
          <w:rFonts w:eastAsia="Arial"/>
          <w:sz w:val="22"/>
          <w:szCs w:val="22"/>
        </w:rPr>
        <w:t>Регламентно-профилактические работы выполняются специалистами 1-й линии поддержки 1С:ЭДОиЭА Заказчика.  При необходимости, к выполнению работ может привлекаться Исполнитель (по отдельным запросам).</w:t>
      </w:r>
    </w:p>
    <w:p w:rsidR="00D02BA4" w:rsidRPr="00D02BA4" w:rsidRDefault="00D02BA4" w:rsidP="00D02BA4">
      <w:pPr>
        <w:tabs>
          <w:tab w:val="left" w:pos="709"/>
        </w:tabs>
        <w:suppressAutoHyphens w:val="0"/>
        <w:jc w:val="both"/>
        <w:rPr>
          <w:rFonts w:eastAsia="Liberation Serif"/>
          <w:sz w:val="22"/>
          <w:szCs w:val="22"/>
        </w:rPr>
      </w:pPr>
      <w:r w:rsidRPr="00D02BA4">
        <w:rPr>
          <w:rFonts w:eastAsia="Arial"/>
          <w:sz w:val="22"/>
          <w:szCs w:val="22"/>
        </w:rPr>
        <w:tab/>
        <w:t>Оказываемые Услуги не включают услуги или усилия по исправлению, ремонту или замене Системы, требуемые в результате:</w:t>
      </w:r>
    </w:p>
    <w:p w:rsidR="00D02BA4" w:rsidRPr="00D02BA4" w:rsidRDefault="00D02BA4" w:rsidP="003E776C">
      <w:pPr>
        <w:numPr>
          <w:ilvl w:val="0"/>
          <w:numId w:val="142"/>
        </w:numPr>
        <w:tabs>
          <w:tab w:val="left" w:pos="709"/>
        </w:tabs>
        <w:suppressAutoHyphens w:val="0"/>
        <w:spacing w:line="276" w:lineRule="auto"/>
        <w:ind w:left="993" w:hanging="284"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несчастного случая или небрежности;</w:t>
      </w:r>
    </w:p>
    <w:p w:rsidR="00D02BA4" w:rsidRPr="00D02BA4" w:rsidRDefault="00D02BA4" w:rsidP="003E776C">
      <w:pPr>
        <w:numPr>
          <w:ilvl w:val="0"/>
          <w:numId w:val="142"/>
        </w:numPr>
        <w:tabs>
          <w:tab w:val="left" w:pos="709"/>
        </w:tabs>
        <w:suppressAutoHyphens w:val="0"/>
        <w:spacing w:line="276" w:lineRule="auto"/>
        <w:ind w:left="993" w:hanging="284"/>
        <w:jc w:val="both"/>
        <w:rPr>
          <w:rFonts w:eastAsia="Liberation Serif"/>
          <w:sz w:val="22"/>
          <w:szCs w:val="22"/>
        </w:rPr>
      </w:pPr>
      <w:r w:rsidRPr="00D02BA4">
        <w:rPr>
          <w:rFonts w:eastAsia="Arial"/>
          <w:sz w:val="22"/>
          <w:szCs w:val="22"/>
        </w:rPr>
        <w:t>проблем, относящихся к другому оборудованию, программного обеспечении или услугам, с которыми используется Система и/или, или заключенных в таком оборудовании, программном обеспечении или услугах.</w:t>
      </w:r>
    </w:p>
    <w:p w:rsidR="00D02BA4" w:rsidRPr="00D02BA4" w:rsidRDefault="00D02BA4" w:rsidP="00D02BA4">
      <w:pPr>
        <w:suppressAutoHyphens w:val="0"/>
        <w:rPr>
          <w:sz w:val="22"/>
          <w:szCs w:val="22"/>
          <w:lang w:eastAsia="x-none"/>
        </w:rPr>
      </w:pPr>
    </w:p>
    <w:p w:rsidR="00D02BA4" w:rsidRPr="00D02BA4" w:rsidRDefault="00D02BA4" w:rsidP="003E776C">
      <w:pPr>
        <w:numPr>
          <w:ilvl w:val="0"/>
          <w:numId w:val="137"/>
        </w:numPr>
        <w:suppressAutoHyphens w:val="0"/>
        <w:rPr>
          <w:b/>
          <w:sz w:val="22"/>
          <w:szCs w:val="22"/>
          <w:lang w:val="x-none" w:eastAsia="x-none"/>
        </w:rPr>
      </w:pPr>
      <w:r w:rsidRPr="00D02BA4">
        <w:rPr>
          <w:b/>
          <w:sz w:val="22"/>
          <w:szCs w:val="22"/>
          <w:lang w:val="x-none" w:eastAsia="x-none"/>
        </w:rPr>
        <w:t>Организационный охват (типы организаций – пользователей Услуги)</w:t>
      </w:r>
    </w:p>
    <w:p w:rsidR="00D02BA4" w:rsidRPr="00D02BA4" w:rsidRDefault="00D02BA4" w:rsidP="00D02BA4">
      <w:pPr>
        <w:suppressAutoHyphens w:val="0"/>
        <w:rPr>
          <w:sz w:val="22"/>
          <w:szCs w:val="22"/>
        </w:rPr>
      </w:pPr>
    </w:p>
    <w:p w:rsidR="00D02BA4" w:rsidRPr="00D02BA4" w:rsidRDefault="00D02BA4" w:rsidP="003E776C">
      <w:pPr>
        <w:numPr>
          <w:ilvl w:val="0"/>
          <w:numId w:val="142"/>
        </w:numPr>
        <w:tabs>
          <w:tab w:val="left" w:pos="709"/>
        </w:tabs>
        <w:suppressAutoHyphens w:val="0"/>
        <w:spacing w:line="276" w:lineRule="auto"/>
        <w:ind w:hanging="874"/>
        <w:jc w:val="both"/>
        <w:rPr>
          <w:rFonts w:eastAsia="Arial"/>
          <w:sz w:val="22"/>
          <w:szCs w:val="22"/>
        </w:rPr>
      </w:pPr>
      <w:r w:rsidRPr="00D02BA4">
        <w:rPr>
          <w:rFonts w:eastAsia="Arial"/>
          <w:sz w:val="22"/>
          <w:szCs w:val="22"/>
        </w:rPr>
        <w:t>Общество</w:t>
      </w:r>
    </w:p>
    <w:p w:rsidR="00D02BA4" w:rsidRPr="00D02BA4" w:rsidRDefault="00D02BA4" w:rsidP="00D02BA4">
      <w:pPr>
        <w:suppressAutoHyphens w:val="0"/>
        <w:rPr>
          <w:sz w:val="22"/>
          <w:szCs w:val="22"/>
          <w:lang w:eastAsia="x-none"/>
        </w:rPr>
      </w:pPr>
    </w:p>
    <w:p w:rsidR="00D02BA4" w:rsidRPr="00D02BA4" w:rsidRDefault="00D02BA4" w:rsidP="003E776C">
      <w:pPr>
        <w:numPr>
          <w:ilvl w:val="0"/>
          <w:numId w:val="137"/>
        </w:numPr>
        <w:suppressAutoHyphens w:val="0"/>
        <w:rPr>
          <w:b/>
          <w:sz w:val="22"/>
          <w:szCs w:val="22"/>
          <w:lang w:val="x-none" w:eastAsia="x-none"/>
        </w:rPr>
      </w:pPr>
      <w:r w:rsidRPr="00D02BA4">
        <w:rPr>
          <w:b/>
          <w:sz w:val="22"/>
          <w:szCs w:val="22"/>
          <w:lang w:val="x-none" w:eastAsia="x-none"/>
        </w:rPr>
        <w:t>Количество и виды пользователей и особенности работы пользователей с Системой</w:t>
      </w:r>
    </w:p>
    <w:p w:rsidR="00D02BA4" w:rsidRPr="00D02BA4" w:rsidRDefault="00D02BA4" w:rsidP="00D02BA4">
      <w:pPr>
        <w:suppressAutoHyphens w:val="0"/>
        <w:ind w:left="720"/>
        <w:rPr>
          <w:b/>
          <w:sz w:val="22"/>
          <w:szCs w:val="22"/>
          <w:lang w:val="x-none" w:eastAsia="x-none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824"/>
        <w:gridCol w:w="5108"/>
        <w:gridCol w:w="1702"/>
      </w:tblGrid>
      <w:tr w:rsidR="00D02BA4" w:rsidRPr="00F32C41" w:rsidTr="00D02BA4"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2BA4" w:rsidRPr="00F32C41" w:rsidRDefault="00D02BA4" w:rsidP="00D02BA4">
            <w:pPr>
              <w:widowControl w:val="0"/>
              <w:rPr>
                <w:rFonts w:eastAsia="Calibri"/>
              </w:rPr>
            </w:pPr>
            <w:r w:rsidRPr="00F32C41">
              <w:rPr>
                <w:rFonts w:eastAsia="Calibri"/>
              </w:rPr>
              <w:t>Система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2BA4" w:rsidRPr="00F32C41" w:rsidRDefault="00D02BA4" w:rsidP="00D02BA4">
            <w:pPr>
              <w:widowControl w:val="0"/>
              <w:rPr>
                <w:rFonts w:eastAsia="Calibri"/>
              </w:rPr>
            </w:pPr>
            <w:r w:rsidRPr="00F32C41">
              <w:rPr>
                <w:szCs w:val="20"/>
                <w:lang w:eastAsia="x-none"/>
              </w:rPr>
              <w:t>Подсистема/</w:t>
            </w:r>
            <w:r w:rsidRPr="00F32C41">
              <w:rPr>
                <w:rFonts w:eastAsia="Calibri"/>
              </w:rPr>
              <w:t>Организационная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2BA4" w:rsidRPr="00F32C41" w:rsidRDefault="00D02BA4" w:rsidP="00D02BA4">
            <w:pPr>
              <w:widowControl w:val="0"/>
              <w:rPr>
                <w:rFonts w:eastAsia="Calibri"/>
              </w:rPr>
            </w:pPr>
            <w:r w:rsidRPr="00F32C41">
              <w:rPr>
                <w:rFonts w:eastAsia="Calibri"/>
              </w:rPr>
              <w:t>Количество пользователей</w:t>
            </w:r>
          </w:p>
        </w:tc>
      </w:tr>
      <w:tr w:rsidR="00D02BA4" w:rsidRPr="00F32C41" w:rsidTr="00D02BA4"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F32C41" w:rsidRDefault="00D02BA4" w:rsidP="00D02BA4">
            <w:pPr>
              <w:widowControl w:val="0"/>
              <w:rPr>
                <w:rFonts w:eastAsia="Calibri"/>
              </w:rPr>
            </w:pPr>
            <w:r w:rsidRPr="00F32C41">
              <w:rPr>
                <w:rFonts w:eastAsia="Calibri"/>
                <w:bCs/>
                <w:iCs/>
                <w:lang w:eastAsia="en-US"/>
              </w:rPr>
              <w:t>Система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F32C41" w:rsidRDefault="00D02BA4" w:rsidP="00D02BA4">
            <w:pPr>
              <w:widowControl w:val="0"/>
              <w:rPr>
                <w:rFonts w:eastAsia="Calibri"/>
                <w:lang w:eastAsia="en-US"/>
              </w:rPr>
            </w:pPr>
            <w:r w:rsidRPr="00F32C41">
              <w:rPr>
                <w:rFonts w:eastAsia="Calibri"/>
                <w:lang w:eastAsia="en-US"/>
              </w:rPr>
              <w:t xml:space="preserve">ИА </w:t>
            </w:r>
            <w:r w:rsidR="00430872">
              <w:rPr>
                <w:rFonts w:eastAsia="Calibri"/>
                <w:lang w:eastAsia="en-US"/>
              </w:rPr>
              <w:t>АО «Чукотэнерго»</w:t>
            </w:r>
            <w:r w:rsidRPr="00F32C41">
              <w:rPr>
                <w:rFonts w:eastAsia="Calibri"/>
                <w:lang w:eastAsia="en-US"/>
              </w:rPr>
              <w:t xml:space="preserve"> и филиалы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BA4" w:rsidRPr="00F32C41" w:rsidRDefault="00D02BA4" w:rsidP="00D02BA4">
            <w:pPr>
              <w:widowControl w:val="0"/>
              <w:jc w:val="center"/>
              <w:rPr>
                <w:rFonts w:eastAsia="Calibri"/>
                <w:highlight w:val="yellow"/>
                <w:lang w:eastAsia="en-US"/>
              </w:rPr>
            </w:pPr>
            <w:r w:rsidRPr="006C1B91">
              <w:rPr>
                <w:rFonts w:eastAsia="Calibri"/>
                <w:lang w:eastAsia="en-US"/>
              </w:rPr>
              <w:t>115</w:t>
            </w:r>
          </w:p>
        </w:tc>
      </w:tr>
    </w:tbl>
    <w:p w:rsidR="00D02BA4" w:rsidRPr="00D02BA4" w:rsidRDefault="00D02BA4" w:rsidP="00D02BA4">
      <w:pPr>
        <w:suppressAutoHyphens w:val="0"/>
        <w:rPr>
          <w:sz w:val="22"/>
          <w:szCs w:val="22"/>
        </w:rPr>
      </w:pPr>
    </w:p>
    <w:p w:rsidR="00D02BA4" w:rsidRPr="00D02BA4" w:rsidRDefault="00D02BA4" w:rsidP="003E776C">
      <w:pPr>
        <w:numPr>
          <w:ilvl w:val="0"/>
          <w:numId w:val="137"/>
        </w:numPr>
        <w:suppressAutoHyphens w:val="0"/>
        <w:rPr>
          <w:b/>
          <w:sz w:val="22"/>
          <w:szCs w:val="22"/>
          <w:lang w:val="x-none" w:eastAsia="x-none"/>
        </w:rPr>
      </w:pPr>
      <w:r w:rsidRPr="00D02BA4">
        <w:rPr>
          <w:b/>
          <w:sz w:val="22"/>
          <w:szCs w:val="22"/>
          <w:lang w:val="x-none" w:eastAsia="x-none"/>
        </w:rPr>
        <w:t>Состав и описание Системы</w:t>
      </w:r>
    </w:p>
    <w:p w:rsidR="00D02BA4" w:rsidRPr="00D02BA4" w:rsidRDefault="00D02BA4" w:rsidP="00D02BA4">
      <w:pPr>
        <w:suppressAutoHyphens w:val="0"/>
        <w:rPr>
          <w:iCs/>
          <w:sz w:val="22"/>
          <w:szCs w:val="22"/>
        </w:rPr>
      </w:pPr>
    </w:p>
    <w:p w:rsidR="00D02BA4" w:rsidRPr="00D02BA4" w:rsidRDefault="00D02BA4" w:rsidP="00D02BA4">
      <w:pPr>
        <w:suppressAutoHyphens w:val="0"/>
        <w:ind w:firstLine="360"/>
        <w:jc w:val="both"/>
        <w:rPr>
          <w:rFonts w:eastAsia="Liberation Serif"/>
          <w:sz w:val="22"/>
          <w:szCs w:val="22"/>
        </w:rPr>
      </w:pPr>
      <w:r w:rsidRPr="00D02BA4">
        <w:rPr>
          <w:rFonts w:eastAsia="Arial"/>
          <w:sz w:val="22"/>
          <w:szCs w:val="22"/>
          <w:lang w:eastAsia="en-US"/>
        </w:rPr>
        <w:t xml:space="preserve">Информационная система </w:t>
      </w:r>
      <w:r w:rsidRPr="00D02BA4">
        <w:rPr>
          <w:rFonts w:eastAsia="Arial"/>
          <w:sz w:val="22"/>
          <w:szCs w:val="22"/>
        </w:rPr>
        <w:t>обработки, электронного архива первичных финансово-хозяйственных документов и электронного обмена юридически значимыми документами на базе 1С: Документооборот</w:t>
      </w:r>
      <w:r w:rsidRPr="00D02BA4">
        <w:rPr>
          <w:rFonts w:eastAsia="Arial"/>
          <w:sz w:val="22"/>
          <w:szCs w:val="22"/>
          <w:lang w:eastAsia="en-US"/>
        </w:rPr>
        <w:t xml:space="preserve"> (1С ЭДО И ЭА) (единая база для всех структурных подразделений и филиалов) в составе следующих подсистем:</w:t>
      </w:r>
    </w:p>
    <w:p w:rsidR="00D02BA4" w:rsidRPr="00D02BA4" w:rsidRDefault="00D02BA4" w:rsidP="00D02BA4">
      <w:pPr>
        <w:suppressAutoHyphens w:val="0"/>
        <w:jc w:val="both"/>
        <w:rPr>
          <w:rFonts w:eastAsia="Liberation Serif"/>
          <w:sz w:val="22"/>
          <w:szCs w:val="22"/>
        </w:rPr>
      </w:pPr>
    </w:p>
    <w:p w:rsidR="00D02BA4" w:rsidRPr="00D02BA4" w:rsidRDefault="00D02BA4" w:rsidP="003E776C">
      <w:pPr>
        <w:numPr>
          <w:ilvl w:val="0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Подсистема управления договорами: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</w:rPr>
      </w:pPr>
      <w:r w:rsidRPr="00D02BA4">
        <w:rPr>
          <w:rFonts w:eastAsia="Arial"/>
          <w:sz w:val="22"/>
          <w:szCs w:val="22"/>
        </w:rPr>
        <w:t>Ведение договора/Дополнительного соглашения (ДС);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Согласование договора/ДС;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</w:rPr>
      </w:pPr>
      <w:r w:rsidRPr="00D02BA4">
        <w:rPr>
          <w:rFonts w:eastAsia="Arial"/>
          <w:sz w:val="22"/>
          <w:szCs w:val="22"/>
        </w:rPr>
        <w:t>Подписание и регистрация договора/ДС;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Интеграция с Автоматизированной системой управления финансово-хозяйственной деятельностью (ЕУС);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Управление настройками доступа.</w:t>
      </w:r>
    </w:p>
    <w:p w:rsidR="00D02BA4" w:rsidRPr="00D02BA4" w:rsidRDefault="00D02BA4" w:rsidP="003E776C">
      <w:pPr>
        <w:numPr>
          <w:ilvl w:val="0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 xml:space="preserve">Подсистема Штрихкодирования: 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</w:rPr>
      </w:pPr>
      <w:r w:rsidRPr="00D02BA4">
        <w:rPr>
          <w:rFonts w:eastAsia="Arial"/>
          <w:sz w:val="22"/>
          <w:szCs w:val="22"/>
        </w:rPr>
        <w:t>Штрихкодирование печатных форм первичных бухгалтерских документов и документов-оснований;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</w:rPr>
      </w:pPr>
      <w:r w:rsidRPr="00D02BA4">
        <w:rPr>
          <w:rFonts w:eastAsia="Arial"/>
          <w:sz w:val="22"/>
          <w:szCs w:val="22"/>
        </w:rPr>
        <w:t>Формирование связей документов и наполнение электронного архива (интерфейс сканировщика);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Маршрутизация и обработка документов;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Формирование отчетности;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 xml:space="preserve">Автоматизация выборок документов; </w:t>
      </w:r>
    </w:p>
    <w:p w:rsidR="00D02BA4" w:rsidRPr="00D02BA4" w:rsidRDefault="00D02BA4" w:rsidP="003E776C">
      <w:pPr>
        <w:numPr>
          <w:ilvl w:val="1"/>
          <w:numId w:val="143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Интеграция с Автоматизированной системой управления финансово-хозяйственной деятельностью (ЕУС).</w:t>
      </w:r>
    </w:p>
    <w:p w:rsidR="00D02BA4" w:rsidRPr="00D02BA4" w:rsidRDefault="00D02BA4" w:rsidP="003E776C">
      <w:pPr>
        <w:numPr>
          <w:ilvl w:val="0"/>
          <w:numId w:val="144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Подсистема Бесшовной интеграции;</w:t>
      </w:r>
    </w:p>
    <w:p w:rsidR="00D02BA4" w:rsidRPr="00D02BA4" w:rsidRDefault="00D02BA4" w:rsidP="003E776C">
      <w:pPr>
        <w:numPr>
          <w:ilvl w:val="0"/>
          <w:numId w:val="144"/>
        </w:numPr>
        <w:suppressAutoHyphens w:val="0"/>
        <w:spacing w:line="276" w:lineRule="auto"/>
        <w:contextualSpacing/>
        <w:jc w:val="both"/>
        <w:rPr>
          <w:rFonts w:eastAsia="Liberation Serif"/>
          <w:sz w:val="22"/>
          <w:szCs w:val="22"/>
          <w:lang w:val="en-GB"/>
        </w:rPr>
      </w:pPr>
      <w:r w:rsidRPr="00D02BA4">
        <w:rPr>
          <w:rFonts w:eastAsia="Arial"/>
          <w:sz w:val="22"/>
          <w:szCs w:val="22"/>
        </w:rPr>
        <w:t>Подсистема ЮЗЭДО.</w:t>
      </w:r>
    </w:p>
    <w:p w:rsidR="00D02BA4" w:rsidRPr="00D02BA4" w:rsidRDefault="00D02BA4" w:rsidP="00D02BA4">
      <w:pPr>
        <w:suppressAutoHyphens w:val="0"/>
        <w:rPr>
          <w:sz w:val="22"/>
          <w:szCs w:val="22"/>
          <w:lang w:eastAsia="x-none"/>
        </w:rPr>
      </w:pPr>
    </w:p>
    <w:p w:rsidR="00D02BA4" w:rsidRPr="00D02BA4" w:rsidRDefault="00D02BA4" w:rsidP="003E776C">
      <w:pPr>
        <w:numPr>
          <w:ilvl w:val="0"/>
          <w:numId w:val="137"/>
        </w:numPr>
        <w:suppressAutoHyphens w:val="0"/>
        <w:rPr>
          <w:b/>
          <w:sz w:val="22"/>
          <w:szCs w:val="22"/>
          <w:lang w:val="x-none" w:eastAsia="x-none"/>
        </w:rPr>
      </w:pPr>
      <w:r w:rsidRPr="00D02BA4">
        <w:rPr>
          <w:b/>
          <w:sz w:val="22"/>
          <w:szCs w:val="22"/>
          <w:lang w:val="x-none" w:eastAsia="x-none"/>
        </w:rPr>
        <w:t>Соглашение об уровне предоставления услуги</w:t>
      </w:r>
    </w:p>
    <w:p w:rsidR="00D02BA4" w:rsidRPr="00D02BA4" w:rsidRDefault="00D02BA4" w:rsidP="00D02BA4">
      <w:pPr>
        <w:suppressAutoHyphens w:val="0"/>
        <w:rPr>
          <w:sz w:val="22"/>
          <w:szCs w:val="22"/>
        </w:rPr>
      </w:pPr>
    </w:p>
    <w:p w:rsidR="00D02BA4" w:rsidRPr="00D02BA4" w:rsidRDefault="00D02BA4" w:rsidP="00D02BA4">
      <w:pPr>
        <w:suppressAutoHyphens w:val="0"/>
        <w:rPr>
          <w:sz w:val="22"/>
          <w:szCs w:val="22"/>
        </w:rPr>
      </w:pPr>
      <w:r w:rsidRPr="00D02BA4">
        <w:rPr>
          <w:sz w:val="22"/>
          <w:szCs w:val="22"/>
        </w:rPr>
        <w:t xml:space="preserve">Параметры Соглашения соответствуют </w:t>
      </w:r>
      <w:r w:rsidRPr="00D02BA4">
        <w:rPr>
          <w:sz w:val="22"/>
          <w:szCs w:val="22"/>
          <w:lang w:val="en-US"/>
        </w:rPr>
        <w:t>SLA</w:t>
      </w:r>
      <w:r w:rsidRPr="00D02BA4">
        <w:rPr>
          <w:sz w:val="22"/>
          <w:szCs w:val="22"/>
        </w:rPr>
        <w:t xml:space="preserve"> категории 3, представленные в п. 1.3.2 таблицы 4 настоящего </w:t>
      </w:r>
      <w:r w:rsidR="00F12981">
        <w:rPr>
          <w:sz w:val="22"/>
          <w:szCs w:val="22"/>
        </w:rPr>
        <w:t>ТЗ</w:t>
      </w:r>
      <w:r w:rsidRPr="00D02BA4">
        <w:rPr>
          <w:sz w:val="22"/>
          <w:szCs w:val="22"/>
        </w:rPr>
        <w:t>.</w:t>
      </w:r>
    </w:p>
    <w:p w:rsidR="00D02BA4" w:rsidRPr="00D02BA4" w:rsidRDefault="00D02BA4" w:rsidP="00D02BA4">
      <w:pPr>
        <w:ind w:left="720" w:hanging="360"/>
        <w:jc w:val="center"/>
        <w:rPr>
          <w:b/>
          <w:lang w:eastAsia="x-none"/>
        </w:rPr>
      </w:pPr>
    </w:p>
    <w:p w:rsidR="00D02BA4" w:rsidRPr="00D02BA4" w:rsidRDefault="00D02BA4" w:rsidP="00D02BA4">
      <w:pPr>
        <w:ind w:left="720" w:hanging="360"/>
        <w:jc w:val="center"/>
        <w:rPr>
          <w:b/>
          <w:lang w:eastAsia="x-none"/>
        </w:rPr>
      </w:pPr>
    </w:p>
    <w:p w:rsidR="00D02BA4" w:rsidRPr="00D02BA4" w:rsidRDefault="00D02BA4" w:rsidP="00D02BA4">
      <w:pPr>
        <w:ind w:left="720" w:hanging="360"/>
        <w:jc w:val="center"/>
        <w:rPr>
          <w:b/>
          <w:lang w:eastAsia="x-none"/>
        </w:rPr>
      </w:pPr>
    </w:p>
    <w:p w:rsidR="00D02BA4" w:rsidRPr="00D02BA4" w:rsidRDefault="00D02BA4" w:rsidP="00D02BA4">
      <w:pPr>
        <w:ind w:left="720" w:hanging="360"/>
        <w:jc w:val="center"/>
        <w:rPr>
          <w:b/>
          <w:lang w:eastAsia="x-none"/>
        </w:rPr>
      </w:pPr>
    </w:p>
    <w:p w:rsidR="00D02BA4" w:rsidRPr="00D02BA4" w:rsidRDefault="00D02BA4" w:rsidP="00D02BA4">
      <w:pPr>
        <w:ind w:left="720" w:hanging="360"/>
        <w:jc w:val="center"/>
        <w:rPr>
          <w:b/>
          <w:lang w:eastAsia="x-none"/>
        </w:rPr>
      </w:pPr>
    </w:p>
    <w:p w:rsidR="00D02BA4" w:rsidRPr="00D02BA4" w:rsidRDefault="00D02BA4" w:rsidP="00D02BA4">
      <w:pPr>
        <w:ind w:left="720" w:hanging="360"/>
        <w:jc w:val="center"/>
        <w:rPr>
          <w:b/>
          <w:lang w:eastAsia="x-none"/>
        </w:rPr>
      </w:pPr>
    </w:p>
    <w:p w:rsidR="00D02BA4" w:rsidRPr="00D02BA4" w:rsidRDefault="00D02BA4" w:rsidP="00D02BA4">
      <w:pPr>
        <w:rPr>
          <w:lang w:eastAsia="x-none"/>
        </w:rPr>
      </w:pPr>
    </w:p>
    <w:p w:rsidR="00D02BA4" w:rsidRPr="00D02BA4" w:rsidRDefault="00D02BA4" w:rsidP="00D02BA4">
      <w:pPr>
        <w:tabs>
          <w:tab w:val="left" w:pos="-2268"/>
        </w:tabs>
        <w:jc w:val="both"/>
      </w:pPr>
      <w:r w:rsidRPr="00D02BA4">
        <w:br w:type="page"/>
      </w:r>
    </w:p>
    <w:p w:rsidR="00D02BA4" w:rsidRPr="00D02BA4" w:rsidRDefault="00D02BA4" w:rsidP="00D02BA4">
      <w:pPr>
        <w:sectPr w:rsidR="00D02BA4" w:rsidRPr="00D02BA4">
          <w:headerReference w:type="default" r:id="rId28"/>
          <w:footerReference w:type="default" r:id="rId29"/>
          <w:headerReference w:type="first" r:id="rId30"/>
          <w:pgSz w:w="11906" w:h="16838"/>
          <w:pgMar w:top="1265" w:right="851" w:bottom="1134" w:left="1418" w:header="567" w:footer="284" w:gutter="0"/>
          <w:cols w:space="720"/>
          <w:formProt w:val="0"/>
          <w:titlePg/>
          <w:docGrid w:linePitch="360"/>
        </w:sectPr>
      </w:pPr>
    </w:p>
    <w:p w:rsidR="007004EE" w:rsidRDefault="007004EE" w:rsidP="007004EE">
      <w:pPr>
        <w:tabs>
          <w:tab w:val="left" w:pos="708"/>
        </w:tabs>
        <w:ind w:left="2835"/>
        <w:jc w:val="right"/>
        <w:outlineLvl w:val="0"/>
        <w:rPr>
          <w:rFonts w:eastAsia="Calibri"/>
          <w:b/>
          <w:lang w:eastAsia="x-none"/>
        </w:rPr>
      </w:pPr>
      <w:r>
        <w:rPr>
          <w:rFonts w:eastAsia="Calibri"/>
          <w:b/>
          <w:lang w:eastAsia="x-none"/>
        </w:rPr>
        <w:t xml:space="preserve">Приложение № </w:t>
      </w:r>
      <w:r w:rsidR="0076302E">
        <w:rPr>
          <w:rFonts w:eastAsia="Calibri"/>
          <w:b/>
          <w:lang w:eastAsia="x-none"/>
        </w:rPr>
        <w:t>1.</w:t>
      </w:r>
      <w:r>
        <w:rPr>
          <w:rFonts w:eastAsia="Calibri"/>
          <w:b/>
          <w:lang w:eastAsia="x-none"/>
        </w:rPr>
        <w:t>4.1</w:t>
      </w:r>
    </w:p>
    <w:p w:rsidR="007004EE" w:rsidRDefault="007004EE" w:rsidP="007004EE">
      <w:pPr>
        <w:tabs>
          <w:tab w:val="left" w:pos="708"/>
        </w:tabs>
        <w:spacing w:after="60"/>
        <w:ind w:left="2835"/>
        <w:jc w:val="right"/>
        <w:outlineLvl w:val="0"/>
        <w:rPr>
          <w:b/>
          <w:lang w:eastAsia="x-none"/>
        </w:rPr>
      </w:pPr>
      <w:r>
        <w:rPr>
          <w:b/>
          <w:lang w:eastAsia="x-none"/>
        </w:rPr>
        <w:t xml:space="preserve">К Приложению № </w:t>
      </w:r>
      <w:r w:rsidR="0076302E">
        <w:rPr>
          <w:b/>
          <w:lang w:eastAsia="x-none"/>
        </w:rPr>
        <w:t>1.</w:t>
      </w:r>
      <w:r>
        <w:rPr>
          <w:b/>
          <w:lang w:eastAsia="x-none"/>
        </w:rPr>
        <w:t>4</w:t>
      </w:r>
    </w:p>
    <w:p w:rsidR="007004EE" w:rsidRDefault="007004EE" w:rsidP="007004EE">
      <w:pPr>
        <w:tabs>
          <w:tab w:val="left" w:pos="708"/>
        </w:tabs>
        <w:ind w:left="2835"/>
        <w:jc w:val="right"/>
        <w:outlineLvl w:val="0"/>
        <w:rPr>
          <w:b/>
          <w:bCs/>
        </w:rPr>
      </w:pPr>
      <w:r w:rsidRPr="00956E3D">
        <w:rPr>
          <w:rFonts w:eastAsia="Calibri"/>
          <w:lang w:eastAsia="x-none"/>
        </w:rPr>
        <w:t>К ТЕХНИЧЕСКОМУ ЗАДАНИЮ.</w:t>
      </w:r>
    </w:p>
    <w:p w:rsidR="007004EE" w:rsidRDefault="007004EE" w:rsidP="007004EE">
      <w:pPr>
        <w:keepNext/>
        <w:spacing w:before="240" w:after="60" w:line="276" w:lineRule="auto"/>
        <w:jc w:val="center"/>
        <w:outlineLvl w:val="0"/>
        <w:rPr>
          <w:b/>
          <w:bCs/>
        </w:rPr>
      </w:pPr>
    </w:p>
    <w:p w:rsidR="007004EE" w:rsidRDefault="007004EE" w:rsidP="007004EE">
      <w:pPr>
        <w:keepNext/>
        <w:spacing w:before="240" w:after="60" w:line="276" w:lineRule="auto"/>
        <w:jc w:val="center"/>
        <w:outlineLvl w:val="0"/>
        <w:rPr>
          <w:b/>
          <w:bCs/>
        </w:rPr>
      </w:pPr>
      <w:r>
        <w:rPr>
          <w:b/>
          <w:bCs/>
        </w:rPr>
        <w:t>ФОРМА</w:t>
      </w:r>
    </w:p>
    <w:p w:rsidR="007004EE" w:rsidRDefault="007004EE" w:rsidP="007004EE">
      <w:pPr>
        <w:keepNext/>
        <w:spacing w:before="240" w:after="60" w:line="276" w:lineRule="auto"/>
        <w:jc w:val="center"/>
        <w:outlineLvl w:val="0"/>
        <w:rPr>
          <w:b/>
          <w:bCs/>
        </w:rPr>
      </w:pPr>
      <w:r>
        <w:rPr>
          <w:b/>
          <w:bCs/>
        </w:rPr>
        <w:t>Частное техническое задание на разработку</w:t>
      </w:r>
    </w:p>
    <w:p w:rsidR="007004EE" w:rsidRDefault="007004EE" w:rsidP="007004EE">
      <w:pPr>
        <w:keepNext/>
        <w:spacing w:before="240" w:after="60" w:line="276" w:lineRule="auto"/>
        <w:jc w:val="both"/>
        <w:outlineLvl w:val="0"/>
        <w:rPr>
          <w:b/>
          <w:bCs/>
          <w:i/>
        </w:rPr>
      </w:pPr>
    </w:p>
    <w:p w:rsidR="007004EE" w:rsidRDefault="007004EE" w:rsidP="007004EE">
      <w:pPr>
        <w:keepNext/>
        <w:spacing w:before="240" w:after="60" w:line="276" w:lineRule="auto"/>
        <w:jc w:val="both"/>
        <w:outlineLvl w:val="0"/>
        <w:rPr>
          <w:b/>
          <w:bCs/>
          <w:i/>
        </w:rPr>
      </w:pPr>
      <w:r>
        <w:rPr>
          <w:b/>
          <w:bCs/>
          <w:i/>
        </w:rPr>
        <w:t>&lt;Наименование разработки&gt;</w:t>
      </w:r>
    </w:p>
    <w:p w:rsidR="007004EE" w:rsidRDefault="007004EE" w:rsidP="007004EE">
      <w:pPr>
        <w:spacing w:line="276" w:lineRule="auto"/>
        <w:jc w:val="both"/>
      </w:pPr>
      <w:r>
        <w:rPr>
          <w:i/>
        </w:rPr>
        <w:t>&lt;Наименование заполняет ФЗ. Структура наименования: Раздел учета. Краткое наименование изменения, отчетной формы&gt;</w:t>
      </w:r>
    </w:p>
    <w:p w:rsidR="007004EE" w:rsidRDefault="007004EE" w:rsidP="007004EE">
      <w:pPr>
        <w:spacing w:line="276" w:lineRule="auto"/>
        <w:jc w:val="both"/>
      </w:pPr>
    </w:p>
    <w:p w:rsidR="007004EE" w:rsidRDefault="007004EE" w:rsidP="007004EE">
      <w:pPr>
        <w:spacing w:line="276" w:lineRule="auto"/>
        <w:jc w:val="both"/>
      </w:pPr>
    </w:p>
    <w:p w:rsidR="007004EE" w:rsidRDefault="007004EE" w:rsidP="007004EE">
      <w:pPr>
        <w:spacing w:line="276" w:lineRule="auto"/>
        <w:jc w:val="both"/>
      </w:pPr>
    </w:p>
    <w:tbl>
      <w:tblPr>
        <w:tblW w:w="9742" w:type="dxa"/>
        <w:tblLayout w:type="fixed"/>
        <w:tblLook w:val="04A0" w:firstRow="1" w:lastRow="0" w:firstColumn="1" w:lastColumn="0" w:noHBand="0" w:noVBand="1"/>
      </w:tblPr>
      <w:tblGrid>
        <w:gridCol w:w="2547"/>
        <w:gridCol w:w="567"/>
        <w:gridCol w:w="6628"/>
      </w:tblGrid>
      <w:tr w:rsidR="007004EE" w:rsidTr="006969C2">
        <w:tc>
          <w:tcPr>
            <w:tcW w:w="2547" w:type="dxa"/>
            <w:shd w:val="clear" w:color="auto" w:fill="auto"/>
          </w:tcPr>
          <w:p w:rsidR="007004EE" w:rsidRDefault="007004EE" w:rsidP="006969C2">
            <w:pPr>
              <w:widowControl w:val="0"/>
              <w:jc w:val="center"/>
            </w:pPr>
            <w:r>
              <w:t>&lt;</w:t>
            </w:r>
            <w:r>
              <w:rPr>
                <w:u w:val="single"/>
              </w:rPr>
              <w:t>ДД\ММ\ГГГГ</w:t>
            </w:r>
            <w:r>
              <w:t>&gt;</w:t>
            </w:r>
          </w:p>
        </w:tc>
        <w:tc>
          <w:tcPr>
            <w:tcW w:w="567" w:type="dxa"/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</w:p>
        </w:tc>
        <w:tc>
          <w:tcPr>
            <w:tcW w:w="6628" w:type="dxa"/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>Инициатор: «</w:t>
            </w:r>
            <w:r>
              <w:rPr>
                <w:i/>
              </w:rPr>
              <w:t>ФИО, должность, ДО, эл.адрес, тел</w:t>
            </w:r>
            <w:r>
              <w:t>.»</w:t>
            </w:r>
          </w:p>
        </w:tc>
      </w:tr>
      <w:tr w:rsidR="007004EE" w:rsidTr="006969C2">
        <w:tc>
          <w:tcPr>
            <w:tcW w:w="2547" w:type="dxa"/>
            <w:shd w:val="clear" w:color="auto" w:fill="auto"/>
          </w:tcPr>
          <w:p w:rsidR="007004EE" w:rsidRDefault="007004EE" w:rsidP="006969C2">
            <w:pPr>
              <w:widowControl w:val="0"/>
              <w:jc w:val="center"/>
            </w:pPr>
            <w:r>
              <w:t>(дата составления)</w:t>
            </w:r>
          </w:p>
        </w:tc>
        <w:tc>
          <w:tcPr>
            <w:tcW w:w="567" w:type="dxa"/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</w:p>
        </w:tc>
        <w:tc>
          <w:tcPr>
            <w:tcW w:w="6628" w:type="dxa"/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>Локальный ФЗ: «</w:t>
            </w:r>
            <w:r>
              <w:rPr>
                <w:i/>
              </w:rPr>
              <w:t>ФИО, должность, ДО</w:t>
            </w:r>
            <w:r>
              <w:t>»</w:t>
            </w:r>
          </w:p>
        </w:tc>
      </w:tr>
    </w:tbl>
    <w:p w:rsidR="007004EE" w:rsidRDefault="007004EE" w:rsidP="007004EE">
      <w:pPr>
        <w:spacing w:line="276" w:lineRule="auto"/>
        <w:jc w:val="both"/>
      </w:pPr>
    </w:p>
    <w:p w:rsidR="007004EE" w:rsidRDefault="007004EE" w:rsidP="007004EE">
      <w:pPr>
        <w:spacing w:line="276" w:lineRule="auto"/>
        <w:jc w:val="both"/>
      </w:pPr>
    </w:p>
    <w:p w:rsidR="007004EE" w:rsidRDefault="007004EE" w:rsidP="007004EE">
      <w:pPr>
        <w:spacing w:line="276" w:lineRule="auto"/>
        <w:jc w:val="both"/>
        <w:sectPr w:rsidR="007004EE">
          <w:headerReference w:type="default" r:id="rId31"/>
          <w:footerReference w:type="default" r:id="rId32"/>
          <w:headerReference w:type="first" r:id="rId33"/>
          <w:footerReference w:type="first" r:id="rId34"/>
          <w:pgSz w:w="11906" w:h="16838"/>
          <w:pgMar w:top="1134" w:right="1021" w:bottom="1134" w:left="1134" w:header="709" w:footer="709" w:gutter="0"/>
          <w:cols w:space="720"/>
          <w:formProt w:val="0"/>
          <w:docGrid w:linePitch="360"/>
        </w:sectPr>
      </w:pPr>
    </w:p>
    <w:p w:rsidR="007004EE" w:rsidRDefault="007004EE" w:rsidP="007004EE">
      <w:pPr>
        <w:keepNext/>
        <w:spacing w:before="240" w:after="60" w:line="276" w:lineRule="auto"/>
        <w:ind w:left="432" w:hanging="432"/>
        <w:jc w:val="center"/>
        <w:outlineLvl w:val="0"/>
        <w:rPr>
          <w:b/>
          <w:bCs/>
        </w:rPr>
      </w:pPr>
      <w:r>
        <w:rPr>
          <w:b/>
          <w:bCs/>
        </w:rPr>
        <w:t>Лист согласования</w:t>
      </w:r>
    </w:p>
    <w:tbl>
      <w:tblPr>
        <w:tblW w:w="5000" w:type="pct"/>
        <w:tblInd w:w="-152" w:type="dxa"/>
        <w:tblLayout w:type="fixed"/>
        <w:tblLook w:val="04A0" w:firstRow="1" w:lastRow="0" w:firstColumn="1" w:lastColumn="0" w:noHBand="0" w:noVBand="1"/>
      </w:tblPr>
      <w:tblGrid>
        <w:gridCol w:w="1776"/>
        <w:gridCol w:w="2132"/>
        <w:gridCol w:w="1683"/>
        <w:gridCol w:w="1787"/>
        <w:gridCol w:w="1276"/>
        <w:gridCol w:w="1087"/>
      </w:tblGrid>
      <w:tr w:rsidR="007004EE" w:rsidTr="006969C2">
        <w:trPr>
          <w:trHeight w:val="710"/>
          <w:tblHeader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Бизнес роль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Предметная область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Ф.И.О. (по согласованию)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Подпись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</w:tr>
      <w:tr w:rsidR="007004EE" w:rsidTr="006969C2">
        <w:trPr>
          <w:trHeight w:val="337"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Корпоративный ФЗ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4EE" w:rsidRDefault="007004EE" w:rsidP="006969C2">
            <w:pPr>
              <w:widowControl w:val="0"/>
              <w:spacing w:beforeAutospacing="1"/>
              <w:ind w:left="34" w:firstLine="709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ind w:left="34" w:firstLine="709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004EE" w:rsidTr="006969C2">
        <w:trPr>
          <w:trHeight w:val="1012"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Руководитель Группы сопровождения 1С 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4EE" w:rsidRDefault="007004EE" w:rsidP="006969C2">
            <w:pPr>
              <w:widowControl w:val="0"/>
              <w:spacing w:beforeAutospacing="1"/>
              <w:ind w:left="34" w:firstLine="709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ind w:left="34" w:firstLine="709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7004EE" w:rsidTr="006969C2">
        <w:trPr>
          <w:trHeight w:val="741"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Начальник управления Управления 1С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5" w:type="dxa"/>
            </w:tcMar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4EE" w:rsidRDefault="007004EE" w:rsidP="006969C2">
            <w:pPr>
              <w:widowControl w:val="0"/>
              <w:spacing w:beforeAutospacing="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4EE" w:rsidRDefault="007004EE" w:rsidP="006969C2">
            <w:pPr>
              <w:widowControl w:val="0"/>
              <w:spacing w:beforeAutospacing="1"/>
              <w:ind w:left="34" w:firstLine="709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ind w:left="34" w:firstLine="709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7004EE" w:rsidRDefault="007004EE" w:rsidP="007004EE">
      <w:pPr>
        <w:sectPr w:rsidR="007004EE">
          <w:headerReference w:type="default" r:id="rId35"/>
          <w:footerReference w:type="default" r:id="rId36"/>
          <w:headerReference w:type="first" r:id="rId37"/>
          <w:footerReference w:type="first" r:id="rId38"/>
          <w:pgSz w:w="11906" w:h="16838"/>
          <w:pgMar w:top="1134" w:right="1021" w:bottom="1134" w:left="1134" w:header="709" w:footer="0" w:gutter="0"/>
          <w:cols w:space="720"/>
          <w:formProt w:val="0"/>
          <w:docGrid w:linePitch="360"/>
        </w:sectPr>
      </w:pPr>
    </w:p>
    <w:p w:rsidR="007004EE" w:rsidRDefault="007004EE" w:rsidP="007004EE">
      <w:pPr>
        <w:spacing w:line="276" w:lineRule="auto"/>
        <w:jc w:val="center"/>
      </w:pPr>
      <w:r>
        <w:t>Лист изменений</w:t>
      </w:r>
    </w:p>
    <w:tbl>
      <w:tblPr>
        <w:tblW w:w="9625" w:type="dxa"/>
        <w:tblLayout w:type="fixed"/>
        <w:tblLook w:val="04A0" w:firstRow="1" w:lastRow="0" w:firstColumn="1" w:lastColumn="0" w:noHBand="0" w:noVBand="1"/>
      </w:tblPr>
      <w:tblGrid>
        <w:gridCol w:w="490"/>
        <w:gridCol w:w="1353"/>
        <w:gridCol w:w="929"/>
        <w:gridCol w:w="2077"/>
        <w:gridCol w:w="1426"/>
        <w:gridCol w:w="2373"/>
        <w:gridCol w:w="977"/>
      </w:tblGrid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пп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изменения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Описание изменений/номер заявки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Инициатор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Ответственный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Версия</w:t>
            </w: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004EE" w:rsidTr="006969C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Autospacing="1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7004EE" w:rsidRDefault="007004EE" w:rsidP="007004EE">
      <w:pPr>
        <w:spacing w:line="276" w:lineRule="auto"/>
        <w:jc w:val="both"/>
      </w:pPr>
      <w:r>
        <w:br w:type="page"/>
      </w:r>
    </w:p>
    <w:p w:rsidR="007004EE" w:rsidRDefault="007004EE" w:rsidP="007004EE">
      <w:pPr>
        <w:keepNext/>
        <w:keepLines/>
        <w:numPr>
          <w:ilvl w:val="0"/>
          <w:numId w:val="158"/>
        </w:numPr>
        <w:spacing w:before="120" w:after="120" w:line="276" w:lineRule="auto"/>
        <w:jc w:val="both"/>
        <w:outlineLvl w:val="1"/>
        <w:rPr>
          <w:b/>
          <w:bCs/>
          <w:i/>
          <w:iCs/>
        </w:rPr>
      </w:pPr>
      <w:bookmarkStart w:id="75" w:name="_Toc397525533"/>
      <w:r>
        <w:rPr>
          <w:b/>
          <w:bCs/>
          <w:i/>
          <w:iCs/>
        </w:rPr>
        <w:t>ОБЩИЕ СВЕДЕНИЯ</w:t>
      </w:r>
      <w:bookmarkEnd w:id="75"/>
    </w:p>
    <w:p w:rsidR="007004EE" w:rsidRDefault="007004EE" w:rsidP="007004EE">
      <w:pPr>
        <w:keepNext/>
        <w:numPr>
          <w:ilvl w:val="1"/>
          <w:numId w:val="158"/>
        </w:numPr>
        <w:spacing w:before="120" w:after="120" w:line="276" w:lineRule="auto"/>
        <w:jc w:val="both"/>
        <w:outlineLvl w:val="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Паспорт доработки: </w:t>
      </w:r>
    </w:p>
    <w:p w:rsidR="007004EE" w:rsidRDefault="007004EE" w:rsidP="007004EE">
      <w:pPr>
        <w:spacing w:before="120" w:after="120" w:line="240" w:lineRule="exact"/>
        <w:ind w:left="357"/>
        <w:contextualSpacing/>
        <w:jc w:val="right"/>
        <w:rPr>
          <w:sz w:val="22"/>
        </w:rPr>
      </w:pPr>
      <w:r>
        <w:rPr>
          <w:sz w:val="22"/>
        </w:rPr>
        <w:t>Таблица 1</w:t>
      </w:r>
    </w:p>
    <w:tbl>
      <w:tblPr>
        <w:tblW w:w="9625" w:type="dxa"/>
        <w:tblLayout w:type="fixed"/>
        <w:tblLook w:val="04A0" w:firstRow="1" w:lastRow="0" w:firstColumn="1" w:lastColumn="0" w:noHBand="0" w:noVBand="1"/>
      </w:tblPr>
      <w:tblGrid>
        <w:gridCol w:w="703"/>
        <w:gridCol w:w="4884"/>
        <w:gridCol w:w="4038"/>
      </w:tblGrid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п\п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Показатель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Сведения</w:t>
            </w:r>
          </w:p>
        </w:tc>
      </w:tr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Инициатор 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Локальный ФЗ (ДО, ФИО) /Корпоративный ФЗ (ФИО)</w:t>
            </w:r>
          </w:p>
        </w:tc>
      </w:tr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Корпоративный ФЗ – владелец доработки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ФИО (по согласованию)</w:t>
            </w:r>
          </w:p>
        </w:tc>
      </w:tr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Корпоративный ФЗ – смежный участник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ФИО (по согласованию)</w:t>
            </w:r>
          </w:p>
        </w:tc>
      </w:tr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доработки 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Коротко, в одном предложении содержание. Наименование отчетной формы (при доработке форм) </w:t>
            </w:r>
          </w:p>
        </w:tc>
      </w:tr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Срочность доработки 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из таблицы 3 (по данным корп.ФЗ)</w:t>
            </w:r>
          </w:p>
        </w:tc>
      </w:tr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работ на реализацию 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из раздела 3 (по данным Управления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1С)</w:t>
            </w:r>
          </w:p>
        </w:tc>
      </w:tr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бизнес-аналитик Управления 1С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ФИО </w:t>
            </w:r>
          </w:p>
        </w:tc>
      </w:tr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программист Управления 1С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ФИО</w:t>
            </w:r>
          </w:p>
        </w:tc>
      </w:tr>
      <w:tr w:rsidR="007004EE" w:rsidTr="006969C2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изменения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Доработка/Расширение функционала*</w:t>
            </w:r>
          </w:p>
        </w:tc>
      </w:tr>
    </w:tbl>
    <w:p w:rsidR="007004EE" w:rsidRDefault="007004EE" w:rsidP="007004EE">
      <w:pPr>
        <w:spacing w:line="276" w:lineRule="auto"/>
        <w:ind w:left="720"/>
        <w:contextualSpacing/>
        <w:jc w:val="both"/>
        <w:rPr>
          <w:sz w:val="22"/>
        </w:rPr>
      </w:pPr>
    </w:p>
    <w:p w:rsidR="007004EE" w:rsidRDefault="007004EE" w:rsidP="007004EE">
      <w:pPr>
        <w:spacing w:line="276" w:lineRule="auto"/>
        <w:contextualSpacing/>
        <w:rPr>
          <w:sz w:val="22"/>
        </w:rPr>
      </w:pPr>
      <w:r>
        <w:rPr>
          <w:sz w:val="22"/>
        </w:rPr>
        <w:t>Пояснения по оформлению:</w:t>
      </w:r>
    </w:p>
    <w:p w:rsidR="007004EE" w:rsidRDefault="007004EE" w:rsidP="007004EE">
      <w:pPr>
        <w:spacing w:line="276" w:lineRule="auto"/>
        <w:contextualSpacing/>
        <w:jc w:val="both"/>
        <w:rPr>
          <w:i/>
        </w:rPr>
      </w:pPr>
      <w:r>
        <w:rPr>
          <w:i/>
        </w:rPr>
        <w:t>Строки 1-4 заполняются инициатором доработки. Строка 5 заполняется корпоративным ФЗ – владельцем доработки. Строки 6-8 заполняется Управлением 1С РГИТС. При необходимости строки 2 и 3 могут корректироваться РГИТС исходя из содержания доработки. Строка 9 заполняется ФЗ.</w:t>
      </w:r>
    </w:p>
    <w:p w:rsidR="007004EE" w:rsidRDefault="007004EE" w:rsidP="007004EE">
      <w:pPr>
        <w:jc w:val="both"/>
        <w:rPr>
          <w:i/>
        </w:rPr>
      </w:pPr>
      <w:r>
        <w:rPr>
          <w:i/>
        </w:rPr>
        <w:t>*Доработка — мелкие изменения существующего функционала, повышение юзабилити, шлифовка результата ранее реализованных технических заданий.</w:t>
      </w:r>
    </w:p>
    <w:p w:rsidR="007004EE" w:rsidRDefault="007004EE" w:rsidP="007004EE">
      <w:pPr>
        <w:spacing w:line="276" w:lineRule="auto"/>
        <w:contextualSpacing/>
        <w:jc w:val="both"/>
        <w:rPr>
          <w:i/>
        </w:rPr>
      </w:pPr>
      <w:r>
        <w:rPr>
          <w:rFonts w:eastAsia="Calibri"/>
          <w:i/>
        </w:rPr>
        <w:t>*Расширение функционала — автоматизация новых зон, бизнес-процессов, оптимизация существующих технических процессов</w:t>
      </w:r>
      <w:r>
        <w:rPr>
          <w:i/>
        </w:rPr>
        <w:t xml:space="preserve"> </w:t>
      </w:r>
    </w:p>
    <w:p w:rsidR="007004EE" w:rsidRDefault="007004EE" w:rsidP="007004EE">
      <w:pPr>
        <w:spacing w:line="276" w:lineRule="auto"/>
        <w:ind w:left="720"/>
        <w:contextualSpacing/>
        <w:jc w:val="both"/>
        <w:rPr>
          <w:i/>
          <w:sz w:val="22"/>
        </w:rPr>
      </w:pPr>
    </w:p>
    <w:p w:rsidR="007004EE" w:rsidRDefault="007004EE" w:rsidP="007004EE">
      <w:pPr>
        <w:keepNext/>
        <w:numPr>
          <w:ilvl w:val="1"/>
          <w:numId w:val="158"/>
        </w:numPr>
        <w:spacing w:before="120" w:after="120" w:line="276" w:lineRule="auto"/>
        <w:jc w:val="both"/>
        <w:outlineLvl w:val="2"/>
        <w:rPr>
          <w:b/>
          <w:bCs/>
        </w:rPr>
      </w:pPr>
      <w:r>
        <w:rPr>
          <w:b/>
          <w:bCs/>
        </w:rPr>
        <w:t xml:space="preserve">Основание разработки </w:t>
      </w:r>
    </w:p>
    <w:p w:rsidR="007004EE" w:rsidRDefault="007004EE" w:rsidP="007004EE">
      <w:pPr>
        <w:spacing w:before="120" w:after="120" w:line="276" w:lineRule="auto"/>
        <w:jc w:val="both"/>
        <w:rPr>
          <w:i/>
        </w:rPr>
      </w:pPr>
      <w:r>
        <w:rPr>
          <w:i/>
        </w:rPr>
        <w:t>&lt;обоснование, ссылка на номер задачи (</w:t>
      </w:r>
      <w:r>
        <w:rPr>
          <w:i/>
          <w:lang w:val="en-US"/>
        </w:rPr>
        <w:t>Naumen</w:t>
      </w:r>
      <w:r>
        <w:rPr>
          <w:i/>
        </w:rPr>
        <w:t>/БТ)&gt;</w:t>
      </w:r>
    </w:p>
    <w:p w:rsidR="007004EE" w:rsidRDefault="007004EE" w:rsidP="007004EE">
      <w:pPr>
        <w:spacing w:after="160" w:line="259" w:lineRule="auto"/>
        <w:rPr>
          <w:i/>
          <w:szCs w:val="28"/>
        </w:rPr>
      </w:pPr>
    </w:p>
    <w:p w:rsidR="007004EE" w:rsidRDefault="007004EE" w:rsidP="007004EE">
      <w:pPr>
        <w:keepNext/>
        <w:numPr>
          <w:ilvl w:val="1"/>
          <w:numId w:val="158"/>
        </w:numPr>
        <w:spacing w:before="120" w:after="120" w:line="276" w:lineRule="auto"/>
        <w:jc w:val="both"/>
        <w:outlineLvl w:val="2"/>
        <w:rPr>
          <w:b/>
          <w:bCs/>
        </w:rPr>
      </w:pPr>
      <w:r>
        <w:rPr>
          <w:b/>
          <w:bCs/>
        </w:rPr>
        <w:t>Принадлежность к подсистемам 1С</w:t>
      </w:r>
    </w:p>
    <w:p w:rsidR="007004EE" w:rsidRDefault="007004EE" w:rsidP="007004EE">
      <w:pPr>
        <w:spacing w:before="120" w:after="120" w:line="240" w:lineRule="exact"/>
        <w:ind w:left="357"/>
        <w:contextualSpacing/>
        <w:jc w:val="right"/>
        <w:rPr>
          <w:sz w:val="22"/>
        </w:rPr>
      </w:pPr>
      <w:r>
        <w:rPr>
          <w:sz w:val="22"/>
        </w:rPr>
        <w:t>Таблица 2</w:t>
      </w:r>
    </w:p>
    <w:tbl>
      <w:tblPr>
        <w:tblW w:w="96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5"/>
        <w:gridCol w:w="5673"/>
        <w:gridCol w:w="3252"/>
      </w:tblGrid>
      <w:tr w:rsidR="007004EE" w:rsidTr="006969C2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п\п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подсистемы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Отметка о принадлежности доработки к подсистеме (да)</w:t>
            </w:r>
          </w:p>
        </w:tc>
      </w:tr>
      <w:tr w:rsidR="007004EE" w:rsidTr="006969C2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7004EE" w:rsidTr="006969C2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7004EE" w:rsidTr="006969C2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spacing w:before="120" w:after="120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7004EE" w:rsidRDefault="007004EE" w:rsidP="007004EE">
      <w:pPr>
        <w:keepNext/>
        <w:numPr>
          <w:ilvl w:val="1"/>
          <w:numId w:val="158"/>
        </w:numPr>
        <w:spacing w:before="120" w:after="120" w:line="276" w:lineRule="auto"/>
        <w:jc w:val="both"/>
        <w:outlineLvl w:val="2"/>
        <w:rPr>
          <w:b/>
          <w:bCs/>
        </w:rPr>
      </w:pPr>
      <w:r>
        <w:rPr>
          <w:b/>
          <w:bCs/>
        </w:rPr>
        <w:t>Описание срочности реализации</w:t>
      </w:r>
    </w:p>
    <w:p w:rsidR="007004EE" w:rsidRDefault="007004EE" w:rsidP="007004EE">
      <w:pPr>
        <w:spacing w:line="276" w:lineRule="auto"/>
        <w:ind w:left="720"/>
        <w:contextualSpacing/>
        <w:jc w:val="right"/>
      </w:pPr>
      <w:r>
        <w:t>Таблица 3</w:t>
      </w:r>
    </w:p>
    <w:tbl>
      <w:tblPr>
        <w:tblW w:w="920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269"/>
        <w:gridCol w:w="2967"/>
        <w:gridCol w:w="2968"/>
      </w:tblGrid>
      <w:tr w:rsidR="007004EE" w:rsidTr="006969C2"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Участник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Категория срочности*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Пояснения (коротко)</w:t>
            </w:r>
          </w:p>
        </w:tc>
      </w:tr>
      <w:tr w:rsidR="007004EE" w:rsidTr="006969C2"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Локальный ФЗ </w:t>
            </w:r>
            <w:r>
              <w:rPr>
                <w:i/>
                <w:sz w:val="22"/>
                <w:szCs w:val="22"/>
              </w:rPr>
              <w:t>(&lt;ФИО&gt;)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</w:p>
        </w:tc>
      </w:tr>
      <w:tr w:rsidR="007004EE" w:rsidTr="006969C2"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Корпоративный ФЗ – владелец доработки </w:t>
            </w:r>
            <w:r>
              <w:rPr>
                <w:i/>
                <w:sz w:val="22"/>
                <w:szCs w:val="22"/>
              </w:rPr>
              <w:t>(&lt;ФИО&gt;)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contextualSpacing/>
              <w:jc w:val="both"/>
              <w:rPr>
                <w:i/>
                <w:sz w:val="22"/>
                <w:szCs w:val="22"/>
              </w:rPr>
            </w:pPr>
          </w:p>
        </w:tc>
      </w:tr>
    </w:tbl>
    <w:p w:rsidR="007004EE" w:rsidRDefault="007004EE" w:rsidP="007004EE">
      <w:pPr>
        <w:spacing w:line="276" w:lineRule="auto"/>
        <w:ind w:left="720"/>
        <w:contextualSpacing/>
        <w:jc w:val="both"/>
        <w:rPr>
          <w:i/>
        </w:rPr>
      </w:pPr>
    </w:p>
    <w:p w:rsidR="007004EE" w:rsidRDefault="007004EE" w:rsidP="007004EE">
      <w:pPr>
        <w:spacing w:line="276" w:lineRule="auto"/>
        <w:ind w:left="720"/>
        <w:contextualSpacing/>
        <w:jc w:val="both"/>
        <w:rPr>
          <w:i/>
        </w:rPr>
      </w:pPr>
      <w:r>
        <w:rPr>
          <w:i/>
        </w:rPr>
        <w:t>*Срочность реализации определяется по шкале: низкая, средняя, высокая</w:t>
      </w:r>
    </w:p>
    <w:p w:rsidR="007004EE" w:rsidRDefault="007004EE" w:rsidP="007004EE">
      <w:pPr>
        <w:spacing w:line="276" w:lineRule="auto"/>
        <w:ind w:left="720"/>
        <w:contextualSpacing/>
        <w:jc w:val="both"/>
        <w:rPr>
          <w:i/>
        </w:rPr>
      </w:pPr>
    </w:p>
    <w:p w:rsidR="007004EE" w:rsidRDefault="007004EE" w:rsidP="007004EE">
      <w:pPr>
        <w:keepNext/>
        <w:keepLines/>
        <w:numPr>
          <w:ilvl w:val="0"/>
          <w:numId w:val="158"/>
        </w:numPr>
        <w:spacing w:before="120" w:after="120" w:line="276" w:lineRule="auto"/>
        <w:jc w:val="both"/>
        <w:outlineLvl w:val="1"/>
        <w:rPr>
          <w:b/>
          <w:bCs/>
          <w:i/>
          <w:iCs/>
        </w:rPr>
      </w:pPr>
      <w:bookmarkStart w:id="76" w:name="_Toc397525534"/>
      <w:r>
        <w:rPr>
          <w:b/>
          <w:bCs/>
          <w:i/>
          <w:iCs/>
        </w:rPr>
        <w:t xml:space="preserve">ФУНКЦИОНАЛЬНЫЕ </w:t>
      </w:r>
      <w:bookmarkEnd w:id="76"/>
      <w:r>
        <w:rPr>
          <w:b/>
          <w:bCs/>
          <w:i/>
          <w:iCs/>
        </w:rPr>
        <w:t>ТРЕБОВАНИЯ</w:t>
      </w:r>
    </w:p>
    <w:p w:rsidR="007004EE" w:rsidRDefault="007004EE" w:rsidP="007004EE">
      <w:pPr>
        <w:keepNext/>
        <w:numPr>
          <w:ilvl w:val="1"/>
          <w:numId w:val="158"/>
        </w:numPr>
        <w:spacing w:before="120" w:after="120" w:line="276" w:lineRule="auto"/>
        <w:jc w:val="both"/>
        <w:outlineLvl w:val="2"/>
        <w:rPr>
          <w:b/>
          <w:bCs/>
        </w:rPr>
      </w:pPr>
      <w:bookmarkStart w:id="77" w:name="_Toc397525535"/>
      <w:r>
        <w:rPr>
          <w:b/>
          <w:bCs/>
        </w:rPr>
        <w:t xml:space="preserve"> Назначение и цели </w:t>
      </w:r>
      <w:bookmarkEnd w:id="77"/>
      <w:r>
        <w:rPr>
          <w:b/>
          <w:bCs/>
        </w:rPr>
        <w:t>разработки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  <w:lang w:val="en-US"/>
        </w:rPr>
        <w:t>&lt;</w:t>
      </w:r>
      <w:r>
        <w:rPr>
          <w:i/>
        </w:rPr>
        <w:t>Раздел заполняется функциональным заказчиком.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 xml:space="preserve">Цель, обоснование (изменение законодательства/ предусмотрено законодательством/изменение процессов, предотвращение ошибок при отражении операций), ожидаемый результат, сколько операций в год, экономия времени кто является пользователем изменения (для кого)&gt; </w:t>
      </w:r>
    </w:p>
    <w:p w:rsidR="007004EE" w:rsidRDefault="007004EE" w:rsidP="007004EE">
      <w:pPr>
        <w:keepNext/>
        <w:numPr>
          <w:ilvl w:val="1"/>
          <w:numId w:val="158"/>
        </w:numPr>
        <w:spacing w:before="120" w:after="120" w:line="276" w:lineRule="auto"/>
        <w:jc w:val="both"/>
        <w:outlineLvl w:val="2"/>
        <w:rPr>
          <w:b/>
          <w:bCs/>
        </w:rPr>
      </w:pPr>
      <w:r>
        <w:rPr>
          <w:b/>
          <w:bCs/>
        </w:rPr>
        <w:t xml:space="preserve">Описание бизнес-процесса к автоматизации 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&lt;Раздел заполняется функциональным заказчиком. Описывается общий бизнес-процесс, функция, предлагаемые к автоматизации и\или бизнес-процесс в рамках которого применяется, требуемый разработке отчет. При наличии базовых документов (ЛНА/ ОРД, методики и т.п.), они прилагаются к ЧТЗ&gt;</w:t>
      </w:r>
    </w:p>
    <w:p w:rsidR="007004EE" w:rsidRDefault="007004EE" w:rsidP="007004EE">
      <w:pPr>
        <w:keepNext/>
        <w:numPr>
          <w:ilvl w:val="1"/>
          <w:numId w:val="158"/>
        </w:numPr>
        <w:spacing w:before="120" w:after="120" w:line="276" w:lineRule="auto"/>
        <w:jc w:val="both"/>
        <w:outlineLvl w:val="2"/>
        <w:rPr>
          <w:b/>
          <w:bCs/>
        </w:rPr>
      </w:pPr>
      <w:r>
        <w:rPr>
          <w:b/>
          <w:bCs/>
        </w:rPr>
        <w:t xml:space="preserve">Описание алгоритма 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 xml:space="preserve">&lt;Раздел заполняется функциональным заказчиком. 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Отражение в отчетности (какой отчет, в какой строке, если требуется, при доработке рассматриваемого функционала системы)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 xml:space="preserve">Печатные формы (если требуется, при доработке рассматриваемого функционала системы). 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Отчетные формы к доработке описываются по форме Приложения № 2.1 к ЧТЗ и прилагается к ТЗ&gt;</w:t>
      </w:r>
    </w:p>
    <w:p w:rsidR="007004EE" w:rsidRDefault="007004EE" w:rsidP="007004EE">
      <w:pPr>
        <w:keepNext/>
        <w:spacing w:before="240" w:after="60" w:line="276" w:lineRule="auto"/>
        <w:jc w:val="both"/>
        <w:outlineLvl w:val="2"/>
        <w:rPr>
          <w:b/>
          <w:bCs/>
        </w:rPr>
      </w:pPr>
      <w:r>
        <w:rPr>
          <w:b/>
          <w:bCs/>
          <w:sz w:val="26"/>
          <w:szCs w:val="26"/>
        </w:rPr>
        <w:t xml:space="preserve">2.4. </w:t>
      </w:r>
      <w:r>
        <w:rPr>
          <w:b/>
          <w:bCs/>
        </w:rPr>
        <w:t>Запрос на порядок сдачи решения.</w:t>
      </w:r>
    </w:p>
    <w:p w:rsidR="007004EE" w:rsidRDefault="007004EE" w:rsidP="007004EE">
      <w:pPr>
        <w:spacing w:line="276" w:lineRule="auto"/>
        <w:ind w:firstLine="708"/>
        <w:jc w:val="both"/>
        <w:rPr>
          <w:i/>
        </w:rPr>
      </w:pPr>
      <w:r>
        <w:rPr>
          <w:i/>
        </w:rPr>
        <w:t>&lt;Раздел заполняется функциональным заказчиком.</w:t>
      </w:r>
    </w:p>
    <w:p w:rsidR="007004EE" w:rsidRDefault="007004EE" w:rsidP="007004EE">
      <w:pPr>
        <w:spacing w:line="276" w:lineRule="auto"/>
        <w:ind w:firstLine="360"/>
        <w:jc w:val="both"/>
        <w:rPr>
          <w:i/>
        </w:rPr>
      </w:pPr>
      <w:r>
        <w:rPr>
          <w:i/>
        </w:rPr>
        <w:t>ФЗ указывает о потребности в предварительном тестировании и/или демонстрации решения. Обучении персонала&gt;</w:t>
      </w:r>
    </w:p>
    <w:p w:rsidR="007004EE" w:rsidRDefault="007004EE" w:rsidP="007004EE">
      <w:pPr>
        <w:spacing w:after="160" w:line="259" w:lineRule="auto"/>
        <w:rPr>
          <w:i/>
        </w:rPr>
      </w:pPr>
    </w:p>
    <w:p w:rsidR="007004EE" w:rsidRDefault="007004EE" w:rsidP="007004EE">
      <w:pPr>
        <w:keepNext/>
        <w:keepLines/>
        <w:numPr>
          <w:ilvl w:val="0"/>
          <w:numId w:val="158"/>
        </w:numPr>
        <w:spacing w:before="120" w:after="120" w:line="276" w:lineRule="auto"/>
        <w:jc w:val="both"/>
        <w:outlineLvl w:val="1"/>
        <w:rPr>
          <w:b/>
          <w:bCs/>
          <w:i/>
          <w:iCs/>
        </w:rPr>
      </w:pPr>
      <w:r>
        <w:rPr>
          <w:b/>
          <w:bCs/>
          <w:i/>
          <w:iCs/>
        </w:rPr>
        <w:t>ФУНКЦИОНАЛЬНОЕ МОДЕЛИРОВАНИЕ</w:t>
      </w:r>
    </w:p>
    <w:p w:rsidR="007004EE" w:rsidRDefault="007004EE" w:rsidP="007004EE">
      <w:pPr>
        <w:keepNext/>
        <w:numPr>
          <w:ilvl w:val="1"/>
          <w:numId w:val="158"/>
        </w:numPr>
        <w:spacing w:before="120" w:after="120" w:line="276" w:lineRule="auto"/>
        <w:jc w:val="both"/>
        <w:outlineLvl w:val="2"/>
        <w:rPr>
          <w:b/>
          <w:bCs/>
        </w:rPr>
      </w:pPr>
      <w:r>
        <w:rPr>
          <w:b/>
          <w:bCs/>
        </w:rPr>
        <w:t xml:space="preserve"> Оценка трудозатрат</w:t>
      </w:r>
    </w:p>
    <w:p w:rsidR="007004EE" w:rsidRDefault="007004EE" w:rsidP="007004EE">
      <w:pPr>
        <w:spacing w:line="240" w:lineRule="exact"/>
        <w:jc w:val="right"/>
      </w:pPr>
      <w:r>
        <w:t>Таблица 4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8360"/>
        <w:gridCol w:w="1416"/>
      </w:tblGrid>
      <w:tr w:rsidR="007004EE" w:rsidTr="006969C2"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>Оценка работ на реализацию доработки, ВСЕГО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>Х часов</w:t>
            </w:r>
          </w:p>
        </w:tc>
      </w:tr>
      <w:tr w:rsidR="007004EE" w:rsidTr="006969C2"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 xml:space="preserve">в т.ч.: </w:t>
            </w:r>
          </w:p>
          <w:p w:rsidR="007004EE" w:rsidRDefault="007004EE" w:rsidP="006969C2">
            <w:pPr>
              <w:widowControl w:val="0"/>
              <w:ind w:left="283"/>
              <w:jc w:val="both"/>
            </w:pPr>
            <w:r>
              <w:t xml:space="preserve">1. моделирование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</w:p>
          <w:p w:rsidR="007004EE" w:rsidRDefault="007004EE" w:rsidP="006969C2">
            <w:pPr>
              <w:widowControl w:val="0"/>
              <w:jc w:val="both"/>
            </w:pPr>
            <w:r>
              <w:t>Х часов</w:t>
            </w:r>
          </w:p>
        </w:tc>
      </w:tr>
      <w:tr w:rsidR="007004EE" w:rsidTr="006969C2"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ind w:left="283"/>
              <w:jc w:val="both"/>
            </w:pPr>
            <w:r>
              <w:t>2. техническое проектирование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>Х часов</w:t>
            </w:r>
          </w:p>
        </w:tc>
      </w:tr>
      <w:tr w:rsidR="007004EE" w:rsidTr="006969C2"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ind w:left="283"/>
              <w:jc w:val="both"/>
            </w:pPr>
            <w:r>
              <w:t>3. разработка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>Х часов</w:t>
            </w:r>
          </w:p>
        </w:tc>
      </w:tr>
      <w:tr w:rsidR="007004EE" w:rsidTr="006969C2"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ind w:left="283"/>
              <w:jc w:val="both"/>
            </w:pPr>
            <w:r>
              <w:t xml:space="preserve">4. приемка и тестирование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>Х часов</w:t>
            </w:r>
          </w:p>
        </w:tc>
      </w:tr>
      <w:tr w:rsidR="007004EE" w:rsidTr="006969C2"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ind w:left="283"/>
              <w:jc w:val="both"/>
            </w:pPr>
            <w:r>
              <w:t xml:space="preserve">5. подготовка пользовательской документации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</w:p>
        </w:tc>
      </w:tr>
      <w:tr w:rsidR="007004EE" w:rsidTr="006969C2"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ind w:left="283"/>
              <w:jc w:val="both"/>
            </w:pPr>
            <w:r>
              <w:t>6. согласование и сопровождение решения руководителем группы 1С:ЭДОиЭА Управления  1С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>Х часов</w:t>
            </w:r>
          </w:p>
        </w:tc>
      </w:tr>
      <w:tr w:rsidR="007004EE" w:rsidTr="006969C2"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ind w:left="283"/>
              <w:jc w:val="both"/>
            </w:pPr>
            <w:r>
              <w:t>7. демонстрация и сопровождение тестирования ФЗ (при необходимости)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</w:pPr>
            <w:r>
              <w:t>Х часов</w:t>
            </w:r>
          </w:p>
        </w:tc>
      </w:tr>
    </w:tbl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&lt;Таблица заполняется ответственным бизнес-аналитиком Управления 1С и разработчиком Управления 1С&gt;</w:t>
      </w:r>
    </w:p>
    <w:p w:rsidR="007004EE" w:rsidRDefault="007004EE" w:rsidP="007004EE">
      <w:pPr>
        <w:spacing w:line="276" w:lineRule="auto"/>
        <w:jc w:val="both"/>
        <w:rPr>
          <w:i/>
        </w:rPr>
      </w:pPr>
    </w:p>
    <w:p w:rsidR="007004EE" w:rsidRDefault="007004EE" w:rsidP="007004EE">
      <w:pPr>
        <w:keepNext/>
        <w:numPr>
          <w:ilvl w:val="1"/>
          <w:numId w:val="158"/>
        </w:numPr>
        <w:spacing w:before="120" w:after="120" w:line="276" w:lineRule="auto"/>
        <w:jc w:val="both"/>
        <w:outlineLvl w:val="2"/>
        <w:rPr>
          <w:b/>
          <w:bCs/>
        </w:rPr>
      </w:pPr>
      <w:r>
        <w:rPr>
          <w:b/>
          <w:bCs/>
        </w:rPr>
        <w:t xml:space="preserve"> Описание решения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&lt;Раздел заполняется ответственным бизнес-аналитиком Управления 1С.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 xml:space="preserve">Требования из раздела 2 необходимо переложить на объекты системы. 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Описание справочников, движений, регистров, алгоритм заполнение отчетов, печатной формы.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В случае доработки существующего функционала, делается ссылка на исходную проектную документацию (ТЗ, ЧТЗ, Руководства пользователя)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 xml:space="preserve">В случае расширения функционала, описывается схема бизнес-процессов, функций в привязке к объектам и документам системы. 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В случае требований по доработке отчетных форм, выполняется описание с применением объектов системы по форме Приложения № 2.2 к ЧТЗ и прилагается к ТЗ&gt;</w:t>
      </w:r>
    </w:p>
    <w:p w:rsidR="007004EE" w:rsidRDefault="007004EE" w:rsidP="007004EE">
      <w:pPr>
        <w:spacing w:after="160" w:line="259" w:lineRule="auto"/>
        <w:rPr>
          <w:b/>
        </w:rPr>
      </w:pPr>
    </w:p>
    <w:p w:rsidR="007004EE" w:rsidRDefault="007004EE" w:rsidP="007004EE">
      <w:pPr>
        <w:keepNext/>
        <w:keepLines/>
        <w:numPr>
          <w:ilvl w:val="0"/>
          <w:numId w:val="158"/>
        </w:numPr>
        <w:spacing w:before="120" w:after="120" w:line="276" w:lineRule="auto"/>
        <w:jc w:val="both"/>
        <w:outlineLvl w:val="1"/>
        <w:rPr>
          <w:b/>
          <w:bCs/>
          <w:i/>
          <w:iCs/>
        </w:rPr>
      </w:pPr>
      <w:r>
        <w:rPr>
          <w:b/>
          <w:bCs/>
          <w:i/>
          <w:iCs/>
        </w:rPr>
        <w:t>ТЕХНИЧЕСКИЙ ПРОЕКТ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&lt;Раздел заполняется ответственным программистом Управления 1С</w:t>
      </w:r>
    </w:p>
    <w:p w:rsidR="007004EE" w:rsidRDefault="007004EE" w:rsidP="007004EE">
      <w:pPr>
        <w:spacing w:after="160" w:line="259" w:lineRule="auto"/>
        <w:rPr>
          <w:i/>
        </w:rPr>
      </w:pPr>
      <w:r>
        <w:rPr>
          <w:i/>
        </w:rPr>
        <w:t>Описание архитектуры решения — в терминах метаданных. Используемые источники данных и их взаимодействие.</w:t>
      </w:r>
    </w:p>
    <w:p w:rsidR="007004EE" w:rsidRDefault="007004EE" w:rsidP="007004EE">
      <w:pPr>
        <w:spacing w:after="160" w:line="259" w:lineRule="auto"/>
        <w:rPr>
          <w:i/>
        </w:rPr>
      </w:pPr>
      <w:r>
        <w:rPr>
          <w:i/>
        </w:rPr>
        <w:t>Отвергнутые альтернативы (с причинами). В том числе те, которые невозможно реализовать из-за трудоёмкости, горящих сроков и т.д. Пункт должен ответить другому программисту на вопрос «Почему реализовали именно так?» &gt;</w:t>
      </w:r>
    </w:p>
    <w:p w:rsidR="007004EE" w:rsidRDefault="007004EE" w:rsidP="007004EE">
      <w:pPr>
        <w:keepNext/>
        <w:keepLines/>
        <w:numPr>
          <w:ilvl w:val="0"/>
          <w:numId w:val="158"/>
        </w:numPr>
        <w:spacing w:before="120" w:after="120" w:line="276" w:lineRule="auto"/>
        <w:jc w:val="both"/>
        <w:outlineLvl w:val="1"/>
        <w:rPr>
          <w:b/>
          <w:bCs/>
          <w:i/>
          <w:iCs/>
        </w:rPr>
      </w:pPr>
      <w:r>
        <w:rPr>
          <w:b/>
          <w:bCs/>
          <w:i/>
          <w:iCs/>
        </w:rPr>
        <w:t>Приложения</w:t>
      </w:r>
    </w:p>
    <w:p w:rsidR="007004EE" w:rsidRDefault="007004EE" w:rsidP="007004EE">
      <w:pPr>
        <w:spacing w:line="276" w:lineRule="auto"/>
        <w:jc w:val="both"/>
      </w:pPr>
      <w:r>
        <w:t>Приложение формата отчетов, печатной формы, карты проводок.</w:t>
      </w:r>
    </w:p>
    <w:p w:rsidR="007004EE" w:rsidRDefault="007004EE" w:rsidP="007004EE">
      <w:pPr>
        <w:spacing w:after="160" w:line="259" w:lineRule="auto"/>
      </w:pPr>
      <w:r>
        <w:br w:type="page"/>
      </w:r>
    </w:p>
    <w:p w:rsidR="007004EE" w:rsidRDefault="007004EE" w:rsidP="007004EE">
      <w:pPr>
        <w:spacing w:line="276" w:lineRule="auto"/>
        <w:jc w:val="right"/>
      </w:pPr>
      <w:r>
        <w:t>Приложение 2.1.</w:t>
      </w:r>
    </w:p>
    <w:p w:rsidR="007004EE" w:rsidRDefault="007004EE" w:rsidP="007004EE">
      <w:pPr>
        <w:spacing w:line="276" w:lineRule="auto"/>
        <w:jc w:val="center"/>
      </w:pPr>
      <w:r>
        <w:t xml:space="preserve">Требования по доработке отчетной формы: </w:t>
      </w:r>
    </w:p>
    <w:p w:rsidR="007004EE" w:rsidRDefault="007004EE" w:rsidP="007004EE">
      <w:pPr>
        <w:spacing w:line="276" w:lineRule="auto"/>
        <w:jc w:val="center"/>
      </w:pPr>
      <w:r>
        <w:t>&lt;</w:t>
      </w:r>
      <w:r>
        <w:rPr>
          <w:i/>
        </w:rPr>
        <w:t>наименование отчетной формы</w:t>
      </w:r>
      <w:r>
        <w:t>&gt;</w:t>
      </w:r>
    </w:p>
    <w:p w:rsidR="007004EE" w:rsidRDefault="007004EE" w:rsidP="007004EE">
      <w:pPr>
        <w:spacing w:line="276" w:lineRule="auto"/>
        <w:jc w:val="center"/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696"/>
        <w:gridCol w:w="2694"/>
        <w:gridCol w:w="2836"/>
        <w:gridCol w:w="2692"/>
      </w:tblGrid>
      <w:tr w:rsidR="007004EE" w:rsidTr="006969C2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Графа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Графа 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Графа …</w:t>
            </w:r>
          </w:p>
        </w:tc>
      </w:tr>
      <w:tr w:rsidR="007004EE" w:rsidTr="006969C2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Строка 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</w:tr>
      <w:tr w:rsidR="007004EE" w:rsidTr="006969C2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Строка 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</w:tr>
      <w:tr w:rsidR="007004EE" w:rsidTr="006969C2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Строка …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</w:tr>
    </w:tbl>
    <w:p w:rsidR="007004EE" w:rsidRDefault="007004EE" w:rsidP="007004EE">
      <w:pPr>
        <w:spacing w:line="276" w:lineRule="auto"/>
        <w:jc w:val="both"/>
        <w:rPr>
          <w:i/>
        </w:rPr>
      </w:pP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 xml:space="preserve">&lt;Заполняется функциональным заказчиком. </w:t>
      </w: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>Описание порядка формирования показателей отчета выполняется с достаточным логичным изложением требований, без обязательного употребления и ссылок на объекты системы (счета, аналитики справочников, регистров и т.п.)&gt;</w:t>
      </w:r>
    </w:p>
    <w:p w:rsidR="007004EE" w:rsidRDefault="007004EE" w:rsidP="007004EE">
      <w:pPr>
        <w:spacing w:after="160" w:line="259" w:lineRule="auto"/>
      </w:pPr>
      <w:r>
        <w:br w:type="page"/>
      </w:r>
    </w:p>
    <w:p w:rsidR="007004EE" w:rsidRDefault="007004EE" w:rsidP="007004EE">
      <w:pPr>
        <w:spacing w:line="276" w:lineRule="auto"/>
        <w:jc w:val="right"/>
      </w:pPr>
      <w:r>
        <w:t>Приложение 2.2.</w:t>
      </w:r>
    </w:p>
    <w:p w:rsidR="007004EE" w:rsidRDefault="007004EE" w:rsidP="007004EE">
      <w:pPr>
        <w:spacing w:line="276" w:lineRule="auto"/>
        <w:jc w:val="center"/>
      </w:pPr>
    </w:p>
    <w:p w:rsidR="007004EE" w:rsidRDefault="007004EE" w:rsidP="007004EE">
      <w:pPr>
        <w:spacing w:line="276" w:lineRule="auto"/>
        <w:jc w:val="center"/>
      </w:pPr>
      <w:r>
        <w:t xml:space="preserve">Требования по доработке отчетной формы: </w:t>
      </w:r>
    </w:p>
    <w:p w:rsidR="007004EE" w:rsidRDefault="007004EE" w:rsidP="007004EE">
      <w:pPr>
        <w:spacing w:line="276" w:lineRule="auto"/>
        <w:jc w:val="center"/>
      </w:pPr>
      <w:r>
        <w:t>&lt;</w:t>
      </w:r>
      <w:r>
        <w:rPr>
          <w:i/>
        </w:rPr>
        <w:t>Наименование отчетной формы</w:t>
      </w:r>
      <w:r>
        <w:t>&gt;</w:t>
      </w:r>
    </w:p>
    <w:p w:rsidR="007004EE" w:rsidRDefault="007004EE" w:rsidP="007004EE">
      <w:pPr>
        <w:spacing w:line="276" w:lineRule="auto"/>
        <w:jc w:val="center"/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696"/>
        <w:gridCol w:w="2694"/>
        <w:gridCol w:w="2836"/>
        <w:gridCol w:w="2692"/>
      </w:tblGrid>
      <w:tr w:rsidR="007004EE" w:rsidTr="006969C2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Графа 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Графа 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Графа …</w:t>
            </w:r>
          </w:p>
        </w:tc>
      </w:tr>
      <w:tr w:rsidR="007004EE" w:rsidTr="006969C2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Строка 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</w:tr>
      <w:tr w:rsidR="007004EE" w:rsidTr="006969C2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Строка 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</w:tr>
      <w:tr w:rsidR="007004EE" w:rsidTr="006969C2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Строка …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4EE" w:rsidRDefault="007004EE" w:rsidP="006969C2">
            <w:pPr>
              <w:widowControl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&lt;Описание порядка формирования&gt;</w:t>
            </w:r>
          </w:p>
        </w:tc>
      </w:tr>
    </w:tbl>
    <w:p w:rsidR="007004EE" w:rsidRDefault="007004EE" w:rsidP="007004EE">
      <w:pPr>
        <w:spacing w:line="276" w:lineRule="auto"/>
        <w:jc w:val="both"/>
        <w:rPr>
          <w:i/>
        </w:rPr>
      </w:pPr>
    </w:p>
    <w:p w:rsidR="007004EE" w:rsidRDefault="007004EE" w:rsidP="007004EE">
      <w:pPr>
        <w:spacing w:line="276" w:lineRule="auto"/>
        <w:jc w:val="both"/>
        <w:rPr>
          <w:i/>
        </w:rPr>
      </w:pPr>
      <w:r>
        <w:rPr>
          <w:i/>
        </w:rPr>
        <w:t xml:space="preserve">&lt;Заполняется бизнес-аналитиком Управления 1С. </w:t>
      </w:r>
    </w:p>
    <w:p w:rsidR="007004EE" w:rsidRDefault="007004EE" w:rsidP="007004EE">
      <w:pPr>
        <w:jc w:val="center"/>
        <w:rPr>
          <w:b/>
        </w:rPr>
      </w:pPr>
      <w:r>
        <w:rPr>
          <w:i/>
        </w:rPr>
        <w:t>Описание порядка формирования показателей отчета выполняется с употреблением и ссылками на объекты системы (счета, аналитики справочников, и пр.)</w:t>
      </w:r>
      <w:r>
        <w:rPr>
          <w:b/>
        </w:rPr>
        <w:t xml:space="preserve"> </w:t>
      </w:r>
    </w:p>
    <w:p w:rsidR="007004EE" w:rsidRDefault="007004EE" w:rsidP="00D02BA4">
      <w:pPr>
        <w:tabs>
          <w:tab w:val="left" w:pos="708"/>
        </w:tabs>
        <w:jc w:val="right"/>
        <w:outlineLvl w:val="0"/>
        <w:rPr>
          <w:b/>
          <w:lang w:eastAsia="x-none"/>
        </w:rPr>
        <w:sectPr w:rsidR="007004EE">
          <w:headerReference w:type="default" r:id="rId39"/>
          <w:footerReference w:type="default" r:id="rId40"/>
          <w:headerReference w:type="first" r:id="rId41"/>
          <w:footerReference w:type="first" r:id="rId42"/>
          <w:pgSz w:w="11906" w:h="16838"/>
          <w:pgMar w:top="1265" w:right="851" w:bottom="1134" w:left="1418" w:header="567" w:footer="284" w:gutter="0"/>
          <w:cols w:space="720"/>
          <w:formProt w:val="0"/>
          <w:titlePg/>
          <w:docGrid w:linePitch="360"/>
        </w:sectPr>
      </w:pPr>
    </w:p>
    <w:p w:rsidR="00F73CB3" w:rsidRPr="009A3B63" w:rsidRDefault="00F73CB3" w:rsidP="00F73CB3">
      <w:pPr>
        <w:suppressAutoHyphens w:val="0"/>
        <w:spacing w:after="60"/>
        <w:jc w:val="right"/>
        <w:rPr>
          <w:b/>
          <w:iCs/>
        </w:rPr>
      </w:pPr>
      <w:r w:rsidRPr="009A3B63">
        <w:rPr>
          <w:b/>
          <w:iCs/>
        </w:rPr>
        <w:t xml:space="preserve">Приложение № </w:t>
      </w:r>
      <w:r>
        <w:rPr>
          <w:b/>
          <w:iCs/>
        </w:rPr>
        <w:t>1.5</w:t>
      </w:r>
      <w:r w:rsidRPr="009A3B63">
        <w:rPr>
          <w:b/>
          <w:iCs/>
        </w:rPr>
        <w:t xml:space="preserve"> </w:t>
      </w:r>
    </w:p>
    <w:p w:rsidR="00F73CB3" w:rsidRPr="009A3B63" w:rsidRDefault="00F73CB3" w:rsidP="00F73CB3">
      <w:pPr>
        <w:shd w:val="clear" w:color="auto" w:fill="FFFFFF"/>
        <w:tabs>
          <w:tab w:val="left" w:pos="-2268"/>
        </w:tabs>
        <w:suppressAutoHyphens w:val="0"/>
        <w:spacing w:before="120" w:after="120"/>
        <w:jc w:val="right"/>
        <w:rPr>
          <w:rFonts w:eastAsia="Calibri"/>
          <w:snapToGrid w:val="0"/>
          <w:lang w:eastAsia="en-US"/>
        </w:rPr>
      </w:pPr>
      <w:r w:rsidRPr="009A3B63">
        <w:rPr>
          <w:rFonts w:eastAsia="Calibri"/>
          <w:snapToGrid w:val="0"/>
          <w:lang w:eastAsia="en-US"/>
        </w:rPr>
        <w:t>К ЗАДАНИЮ</w:t>
      </w:r>
      <w:r>
        <w:rPr>
          <w:rFonts w:eastAsia="Calibri"/>
          <w:snapToGrid w:val="0"/>
          <w:lang w:eastAsia="en-US"/>
        </w:rPr>
        <w:t xml:space="preserve"> НА ОКАЗАНИЕ УСЛУГ</w:t>
      </w:r>
    </w:p>
    <w:p w:rsidR="00F73CB3" w:rsidRDefault="00F73CB3" w:rsidP="00F73CB3">
      <w:pPr>
        <w:ind w:left="720" w:hanging="360"/>
        <w:jc w:val="center"/>
        <w:rPr>
          <w:b/>
          <w:lang w:eastAsia="x-none"/>
        </w:rPr>
      </w:pPr>
    </w:p>
    <w:p w:rsidR="00F73CB3" w:rsidRDefault="00F73CB3" w:rsidP="00F73CB3">
      <w:pPr>
        <w:ind w:left="720" w:hanging="360"/>
        <w:jc w:val="center"/>
        <w:rPr>
          <w:b/>
          <w:lang w:eastAsia="x-none"/>
        </w:rPr>
      </w:pPr>
    </w:p>
    <w:p w:rsidR="00F73CB3" w:rsidRPr="006F0EE3" w:rsidRDefault="00F73CB3" w:rsidP="00F73CB3">
      <w:pPr>
        <w:ind w:left="720" w:hanging="360"/>
        <w:jc w:val="center"/>
        <w:rPr>
          <w:b/>
          <w:lang w:val="x-none" w:eastAsia="x-none"/>
        </w:rPr>
      </w:pPr>
      <w:r w:rsidRPr="006F0EE3">
        <w:rPr>
          <w:b/>
          <w:lang w:eastAsia="x-none"/>
        </w:rPr>
        <w:t>СПЕЦИФИКАЦИЯ УСЛУГИ</w:t>
      </w:r>
    </w:p>
    <w:p w:rsidR="00F73CB3" w:rsidRPr="004F025D" w:rsidRDefault="00F73CB3" w:rsidP="00F73CB3">
      <w:pPr>
        <w:spacing w:after="200"/>
        <w:ind w:left="360"/>
        <w:jc w:val="center"/>
        <w:rPr>
          <w:b/>
          <w:lang w:eastAsia="x-none"/>
        </w:rPr>
      </w:pPr>
      <w:r w:rsidRPr="00040C71">
        <w:rPr>
          <w:rFonts w:eastAsia="Calibri"/>
          <w:b/>
          <w:lang w:eastAsia="en-US"/>
        </w:rPr>
        <w:t>по сопровождению информационной системы формирования</w:t>
      </w:r>
      <w:r>
        <w:rPr>
          <w:rFonts w:eastAsia="Calibri"/>
          <w:b/>
          <w:lang w:eastAsia="en-US"/>
        </w:rPr>
        <w:t xml:space="preserve"> </w:t>
      </w:r>
      <w:r w:rsidRPr="00040C71">
        <w:rPr>
          <w:rFonts w:eastAsia="Calibri"/>
          <w:b/>
          <w:lang w:eastAsia="en-US"/>
        </w:rPr>
        <w:t>консолидированной инвестиционной программы (КИПР)</w:t>
      </w:r>
    </w:p>
    <w:p w:rsidR="00F73CB3" w:rsidRPr="001F10D0" w:rsidRDefault="00F73CB3" w:rsidP="00F73CB3">
      <w:pPr>
        <w:numPr>
          <w:ilvl w:val="0"/>
          <w:numId w:val="160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1F10D0">
        <w:rPr>
          <w:rFonts w:eastAsia="Calibri"/>
          <w:b/>
        </w:rPr>
        <w:t>Наименование системы и её условное обозначение</w:t>
      </w:r>
    </w:p>
    <w:p w:rsidR="00F73CB3" w:rsidRPr="001F10D0" w:rsidRDefault="00F73CB3" w:rsidP="00F73CB3">
      <w:pPr>
        <w:ind w:firstLine="709"/>
        <w:jc w:val="both"/>
        <w:rPr>
          <w:rFonts w:eastAsia="Calibri"/>
          <w:lang w:eastAsia="en-US"/>
        </w:rPr>
      </w:pPr>
    </w:p>
    <w:p w:rsidR="00F73CB3" w:rsidRPr="001F10D0" w:rsidRDefault="00F73CB3" w:rsidP="00F73CB3">
      <w:pPr>
        <w:ind w:firstLine="709"/>
        <w:jc w:val="both"/>
        <w:rPr>
          <w:rFonts w:eastAsia="Calibri"/>
          <w:lang w:eastAsia="en-US"/>
        </w:rPr>
      </w:pPr>
      <w:r w:rsidRPr="001F10D0">
        <w:rPr>
          <w:rFonts w:eastAsia="Calibri"/>
          <w:lang w:eastAsia="en-US"/>
        </w:rPr>
        <w:t xml:space="preserve">Информационная система </w:t>
      </w:r>
      <w:r w:rsidRPr="001F10D0">
        <w:t>КИПР: информационная система консолидированной инвестиционной программы Группы компаний «РусГидро»</w:t>
      </w:r>
      <w:r w:rsidRPr="001F10D0">
        <w:rPr>
          <w:rFonts w:eastAsia="Calibri"/>
          <w:lang w:eastAsia="en-US"/>
        </w:rPr>
        <w:t>, далее – «Система».</w:t>
      </w:r>
    </w:p>
    <w:p w:rsidR="00F73CB3" w:rsidRPr="001F10D0" w:rsidRDefault="00F73CB3" w:rsidP="00F73CB3">
      <w:pPr>
        <w:ind w:firstLine="709"/>
        <w:jc w:val="both"/>
        <w:rPr>
          <w:rFonts w:eastAsia="Calibri"/>
          <w:lang w:eastAsia="en-US"/>
        </w:rPr>
      </w:pPr>
    </w:p>
    <w:p w:rsidR="00F73CB3" w:rsidRPr="001F10D0" w:rsidRDefault="00F73CB3" w:rsidP="00F73CB3">
      <w:pPr>
        <w:numPr>
          <w:ilvl w:val="0"/>
          <w:numId w:val="160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1F10D0">
        <w:rPr>
          <w:rFonts w:eastAsia="Calibri"/>
          <w:b/>
        </w:rPr>
        <w:t>Наименование Услуги</w:t>
      </w:r>
    </w:p>
    <w:p w:rsidR="00F73CB3" w:rsidRPr="001F10D0" w:rsidRDefault="00F73CB3" w:rsidP="00F73CB3">
      <w:pPr>
        <w:tabs>
          <w:tab w:val="left" w:pos="426"/>
        </w:tabs>
        <w:ind w:left="357"/>
        <w:contextualSpacing/>
        <w:rPr>
          <w:rFonts w:eastAsia="Calibri"/>
          <w:b/>
        </w:rPr>
      </w:pPr>
    </w:p>
    <w:p w:rsidR="00F73CB3" w:rsidRPr="001F10D0" w:rsidRDefault="00F73CB3" w:rsidP="00F73CB3">
      <w:pPr>
        <w:ind w:firstLine="708"/>
        <w:jc w:val="both"/>
        <w:rPr>
          <w:rFonts w:eastAsia="Calibri"/>
          <w:lang w:eastAsia="en-US"/>
        </w:rPr>
      </w:pPr>
      <w:r w:rsidRPr="001F10D0">
        <w:rPr>
          <w:rFonts w:eastAsia="Calibri"/>
          <w:lang w:eastAsia="en-US"/>
        </w:rPr>
        <w:t xml:space="preserve">Услуга по поддержке ИС </w:t>
      </w:r>
      <w:r w:rsidRPr="001F10D0">
        <w:t>КИПР: информационная система консолидированной инвестиционной программы Группы компаний «РусГидро».</w:t>
      </w:r>
    </w:p>
    <w:p w:rsidR="00F73CB3" w:rsidRPr="001F10D0" w:rsidRDefault="00F73CB3" w:rsidP="00F73CB3">
      <w:pPr>
        <w:ind w:firstLine="708"/>
        <w:jc w:val="both"/>
        <w:rPr>
          <w:rFonts w:eastAsia="Calibri"/>
          <w:lang w:eastAsia="en-US"/>
        </w:rPr>
      </w:pPr>
    </w:p>
    <w:p w:rsidR="00F73CB3" w:rsidRDefault="00F73CB3" w:rsidP="00F73CB3">
      <w:pPr>
        <w:jc w:val="both"/>
      </w:pPr>
      <w:r w:rsidRPr="001F10D0">
        <w:t xml:space="preserve">2.1.   </w:t>
      </w:r>
      <w:r>
        <w:t>Период оказания услуги: 01.01.202</w:t>
      </w:r>
      <w:r w:rsidR="002533DC">
        <w:t>7</w:t>
      </w:r>
      <w:r>
        <w:t xml:space="preserve"> г. – 31.12.202</w:t>
      </w:r>
      <w:r w:rsidR="002533DC">
        <w:t>7</w:t>
      </w:r>
      <w:r>
        <w:t xml:space="preserve"> г.</w:t>
      </w:r>
      <w:r>
        <w:rPr>
          <w:rStyle w:val="aff0"/>
          <w:rFonts w:eastAsia="Calibri"/>
          <w:b/>
          <w:lang w:val="en-US" w:eastAsia="en-US"/>
        </w:rPr>
        <w:footnoteReference w:id="3"/>
      </w:r>
    </w:p>
    <w:p w:rsidR="00F73CB3" w:rsidRPr="001F10D0" w:rsidRDefault="00F73CB3" w:rsidP="00F73CB3">
      <w:pPr>
        <w:jc w:val="both"/>
        <w:rPr>
          <w:rFonts w:eastAsia="Calibri"/>
          <w:b/>
          <w:lang w:val="en-US" w:eastAsia="en-US"/>
        </w:rPr>
      </w:pPr>
      <w:r>
        <w:t>Отчетный период – календарный месяц.</w:t>
      </w:r>
    </w:p>
    <w:p w:rsidR="00F73CB3" w:rsidRPr="001F10D0" w:rsidRDefault="00F73CB3" w:rsidP="00F73CB3">
      <w:pPr>
        <w:jc w:val="both"/>
        <w:rPr>
          <w:rFonts w:eastAsia="Calibri"/>
          <w:lang w:eastAsia="en-US"/>
        </w:rPr>
      </w:pPr>
    </w:p>
    <w:p w:rsidR="00F73CB3" w:rsidRPr="001F10D0" w:rsidRDefault="00F73CB3" w:rsidP="00F73CB3">
      <w:pPr>
        <w:numPr>
          <w:ilvl w:val="0"/>
          <w:numId w:val="160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1F10D0">
        <w:rPr>
          <w:rFonts w:eastAsia="Calibri"/>
          <w:b/>
        </w:rPr>
        <w:t>Состав Услуги</w:t>
      </w:r>
    </w:p>
    <w:p w:rsidR="00F73CB3" w:rsidRPr="001F10D0" w:rsidRDefault="00F73CB3" w:rsidP="00F73CB3">
      <w:pPr>
        <w:jc w:val="both"/>
      </w:pP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b/>
          <w:lang w:eastAsia="x-none"/>
        </w:rPr>
      </w:pPr>
      <w:r w:rsidRPr="001F10D0">
        <w:rPr>
          <w:lang w:eastAsia="x-none"/>
        </w:rPr>
        <w:t xml:space="preserve">Прием, обработка и решение Обращений пользователей Заказчика в КСА СПП; 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 xml:space="preserve">Предоставление инструкций и консультирование Заказчика и пользователей Заказчика по вопросам установки и настройке Системы и ее компонентов; 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 xml:space="preserve">Предоставление Заказчику и пользователям Заказчика технической информации по функциональности Системы, в рамках пользовательской документации; 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Анализ и решение Проблем, выявленных в процессе эксплуатации Системы, с последующим формированием базы знаний «известных ошибок» по их устранению;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Консультации Заказчика по возможностям Системы;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Решение Обращений Заказчика пользователей Заказчика, связанных с дополнительной настройкой Системы и ее компонентов;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t>Контроль работоспособности интеграции с внешними и внутренними системами и подсистемами;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Планирование, согласование с Заказчиком и проведение доработок Системы без значительного изменения основной функциональности;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Разработка и применение предложений по альтернативной настройке и применению обходного решения и/или предоставление исправлений (патчей), устраняющих выявленную проблему;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Внесение изменений в проект системы, расширяющих функциональность и улучшающих эксплуатационные характеристики;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Выявление причин возникновения неисправностей и сбоев системы;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Оперативное восстановление функционирования системы штатными мерами, предусмотренными проектными решениями;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Локализация и исправление ошибок в функционировании Системы;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Контроль состояния Системы, выполнение регламентно-профилактических работ;</w:t>
      </w:r>
    </w:p>
    <w:p w:rsidR="00F73CB3" w:rsidRPr="001F10D0" w:rsidRDefault="00F73CB3" w:rsidP="00F73CB3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1F10D0">
        <w:rPr>
          <w:lang w:eastAsia="x-none"/>
        </w:rPr>
        <w:t>Документирование и актуализация документов текущих конфигураций и состояния Системы.</w:t>
      </w:r>
    </w:p>
    <w:p w:rsidR="00F73CB3" w:rsidRPr="001F10D0" w:rsidRDefault="00F73CB3" w:rsidP="00F73CB3">
      <w:pPr>
        <w:jc w:val="both"/>
      </w:pPr>
    </w:p>
    <w:p w:rsidR="00F73CB3" w:rsidRPr="001F10D0" w:rsidRDefault="00F73CB3" w:rsidP="00F73CB3">
      <w:pPr>
        <w:numPr>
          <w:ilvl w:val="0"/>
          <w:numId w:val="160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1F10D0">
        <w:rPr>
          <w:rFonts w:eastAsia="Calibri"/>
          <w:b/>
        </w:rPr>
        <w:t>Автоматизируемые процессы</w:t>
      </w:r>
    </w:p>
    <w:p w:rsidR="00F73CB3" w:rsidRPr="001F10D0" w:rsidRDefault="00F73CB3" w:rsidP="00F73CB3">
      <w:pPr>
        <w:jc w:val="both"/>
      </w:pPr>
    </w:p>
    <w:p w:rsidR="00F73CB3" w:rsidRPr="001F10D0" w:rsidRDefault="00F73CB3" w:rsidP="00F73CB3">
      <w:pPr>
        <w:pStyle w:val="afff5"/>
        <w:numPr>
          <w:ilvl w:val="2"/>
          <w:numId w:val="148"/>
        </w:numPr>
        <w:suppressAutoHyphens w:val="0"/>
        <w:ind w:left="426" w:hanging="426"/>
        <w:jc w:val="both"/>
      </w:pPr>
      <w:r w:rsidRPr="001F10D0">
        <w:t>Формирование плановых данных по инициированию формирования консолидированной инвестиционной программы обществ;</w:t>
      </w:r>
    </w:p>
    <w:p w:rsidR="00F73CB3" w:rsidRPr="001F10D0" w:rsidRDefault="00F73CB3" w:rsidP="00F73CB3">
      <w:pPr>
        <w:pStyle w:val="afff5"/>
        <w:numPr>
          <w:ilvl w:val="2"/>
          <w:numId w:val="148"/>
        </w:numPr>
        <w:suppressAutoHyphens w:val="0"/>
        <w:ind w:left="426" w:hanging="426"/>
        <w:jc w:val="both"/>
      </w:pPr>
      <w:r w:rsidRPr="001F10D0">
        <w:t>Согласование консолидированной инвестиционной программы</w:t>
      </w:r>
      <w:r w:rsidRPr="001F10D0">
        <w:rPr>
          <w:lang w:val="en-US"/>
        </w:rPr>
        <w:t>;</w:t>
      </w:r>
    </w:p>
    <w:p w:rsidR="00F73CB3" w:rsidRPr="001F10D0" w:rsidRDefault="00F73CB3" w:rsidP="00F73CB3">
      <w:pPr>
        <w:pStyle w:val="afff5"/>
        <w:numPr>
          <w:ilvl w:val="2"/>
          <w:numId w:val="148"/>
        </w:numPr>
        <w:suppressAutoHyphens w:val="0"/>
        <w:ind w:left="426" w:hanging="426"/>
        <w:jc w:val="both"/>
      </w:pPr>
      <w:r w:rsidRPr="001F10D0">
        <w:t>Формирование отчетности по инвестиционной деятельности;</w:t>
      </w:r>
    </w:p>
    <w:p w:rsidR="00F73CB3" w:rsidRPr="001F10D0" w:rsidRDefault="00F73CB3" w:rsidP="00F73CB3">
      <w:pPr>
        <w:pStyle w:val="afff5"/>
        <w:numPr>
          <w:ilvl w:val="2"/>
          <w:numId w:val="148"/>
        </w:numPr>
        <w:suppressAutoHyphens w:val="0"/>
        <w:ind w:left="426" w:hanging="426"/>
        <w:jc w:val="both"/>
      </w:pPr>
      <w:r w:rsidRPr="001F10D0">
        <w:t>Формирование отчетности об исполнении инвестиционной программы.</w:t>
      </w:r>
    </w:p>
    <w:p w:rsidR="00F73CB3" w:rsidRPr="001F10D0" w:rsidRDefault="00F73CB3" w:rsidP="00F73CB3">
      <w:pPr>
        <w:contextualSpacing/>
        <w:jc w:val="both"/>
      </w:pPr>
    </w:p>
    <w:p w:rsidR="00F73CB3" w:rsidRPr="001F10D0" w:rsidRDefault="00F73CB3" w:rsidP="00F73CB3">
      <w:pPr>
        <w:numPr>
          <w:ilvl w:val="0"/>
          <w:numId w:val="160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1F10D0">
        <w:rPr>
          <w:rFonts w:eastAsia="Calibri"/>
          <w:b/>
        </w:rPr>
        <w:t>Организационный охват (типы организаций – пользователей Услуги)</w:t>
      </w:r>
    </w:p>
    <w:p w:rsidR="00F73CB3" w:rsidRPr="001F10D0" w:rsidRDefault="00F73CB3" w:rsidP="00F73CB3">
      <w:pPr>
        <w:tabs>
          <w:tab w:val="left" w:pos="426"/>
        </w:tabs>
        <w:ind w:left="357"/>
        <w:contextualSpacing/>
        <w:rPr>
          <w:rFonts w:eastAsia="Calibri"/>
          <w:b/>
        </w:rPr>
      </w:pPr>
    </w:p>
    <w:p w:rsidR="00F73CB3" w:rsidRPr="001F10D0" w:rsidRDefault="00F73CB3" w:rsidP="00F73CB3">
      <w:pPr>
        <w:numPr>
          <w:ilvl w:val="0"/>
          <w:numId w:val="146"/>
        </w:numPr>
        <w:suppressAutoHyphens w:val="0"/>
        <w:ind w:left="426" w:hanging="426"/>
        <w:jc w:val="both"/>
      </w:pPr>
      <w:r w:rsidRPr="001F10D0">
        <w:t>Общество</w:t>
      </w:r>
    </w:p>
    <w:p w:rsidR="00F73CB3" w:rsidRPr="001F10D0" w:rsidRDefault="00F73CB3" w:rsidP="00F73CB3">
      <w:pPr>
        <w:jc w:val="both"/>
        <w:outlineLvl w:val="1"/>
        <w:rPr>
          <w:b/>
          <w:lang w:val="x-none" w:eastAsia="x-none"/>
        </w:rPr>
      </w:pPr>
    </w:p>
    <w:p w:rsidR="00F73CB3" w:rsidRPr="001F10D0" w:rsidRDefault="00F73CB3" w:rsidP="00F73CB3">
      <w:pPr>
        <w:numPr>
          <w:ilvl w:val="0"/>
          <w:numId w:val="160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1F10D0">
        <w:rPr>
          <w:rFonts w:eastAsia="Calibri"/>
          <w:b/>
        </w:rPr>
        <w:t>Состав и описание Системы</w:t>
      </w:r>
    </w:p>
    <w:p w:rsidR="00F73CB3" w:rsidRPr="001F10D0" w:rsidRDefault="00F73CB3" w:rsidP="00F73CB3">
      <w:pPr>
        <w:jc w:val="both"/>
      </w:pPr>
      <w:r w:rsidRPr="001F10D0">
        <w:t>Состав программно-технических средств Системы: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869"/>
        <w:gridCol w:w="2551"/>
        <w:gridCol w:w="3679"/>
      </w:tblGrid>
      <w:tr w:rsidR="00F73CB3" w:rsidRPr="001F10D0" w:rsidTr="0055479A">
        <w:trPr>
          <w:trHeight w:val="557"/>
          <w:tblHeader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B3" w:rsidRPr="001F10D0" w:rsidRDefault="00F73CB3" w:rsidP="0055479A">
            <w:pPr>
              <w:shd w:val="clear" w:color="auto" w:fill="FFFFFF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10D0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B3" w:rsidRPr="001F10D0" w:rsidRDefault="00F73CB3" w:rsidP="0055479A">
            <w:pPr>
              <w:shd w:val="clear" w:color="auto" w:fill="FFFFFF"/>
              <w:snapToGrid w:val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10D0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Наименование ИТ-актива/аппаратная платформа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B3" w:rsidRPr="001F10D0" w:rsidRDefault="00F73CB3" w:rsidP="0055479A">
            <w:pPr>
              <w:shd w:val="clear" w:color="auto" w:fill="FFFFFF"/>
              <w:snapToGrid w:val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10D0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Программная платформа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B3" w:rsidRPr="001F10D0" w:rsidRDefault="00F73CB3" w:rsidP="0055479A">
            <w:pPr>
              <w:shd w:val="clear" w:color="auto" w:fill="FFFFFF"/>
              <w:snapToGrid w:val="0"/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F10D0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Роль</w:t>
            </w:r>
          </w:p>
        </w:tc>
      </w:tr>
      <w:tr w:rsidR="00F73CB3" w:rsidRPr="001F10D0" w:rsidTr="0055479A">
        <w:trPr>
          <w:trHeight w:val="299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color w:val="000000"/>
                <w:szCs w:val="20"/>
                <w:lang w:val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  <w:lang w:val="en-US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1F10D0">
              <w:rPr>
                <w:sz w:val="20"/>
                <w:szCs w:val="20"/>
                <w:lang w:val="en-US"/>
              </w:rPr>
              <w:t>Tantor Basic 15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СУБД</w:t>
            </w:r>
          </w:p>
        </w:tc>
      </w:tr>
      <w:tr w:rsidR="00F73CB3" w:rsidRPr="001F10D0" w:rsidTr="0055479A">
        <w:trPr>
          <w:trHeight w:val="299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color w:val="000000"/>
                <w:szCs w:val="20"/>
                <w:lang w:val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приложений BI №1</w:t>
            </w:r>
          </w:p>
        </w:tc>
      </w:tr>
      <w:tr w:rsidR="00F73CB3" w:rsidRPr="001F10D0" w:rsidTr="0055479A">
        <w:trPr>
          <w:trHeight w:val="299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приложений BI №2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1F10D0">
              <w:rPr>
                <w:sz w:val="20"/>
                <w:szCs w:val="20"/>
                <w:lang w:val="en-US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1F10D0">
              <w:rPr>
                <w:sz w:val="20"/>
                <w:szCs w:val="20"/>
              </w:rPr>
              <w:t>Форсайт</w:t>
            </w:r>
            <w:r w:rsidRPr="001F10D0">
              <w:rPr>
                <w:sz w:val="20"/>
                <w:szCs w:val="20"/>
                <w:lang w:val="en-US"/>
              </w:rPr>
              <w:t>.</w:t>
            </w:r>
            <w:r w:rsidRPr="001F10D0">
              <w:rPr>
                <w:sz w:val="20"/>
                <w:szCs w:val="20"/>
              </w:rPr>
              <w:t>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приложений BI №3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приложений BI №4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приложений BI №5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приложений BI №6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Web-сервер №1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Web-сервер №2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Web-сервер №3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color w:val="000000"/>
                <w:szCs w:val="20"/>
                <w:lang w:val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1F10D0">
              <w:rPr>
                <w:sz w:val="20"/>
                <w:szCs w:val="20"/>
                <w:lang w:val="en-US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1F10D0">
              <w:rPr>
                <w:sz w:val="20"/>
                <w:szCs w:val="20"/>
              </w:rPr>
              <w:t>Форсайт</w:t>
            </w:r>
            <w:r w:rsidRPr="001F10D0">
              <w:rPr>
                <w:sz w:val="20"/>
                <w:szCs w:val="20"/>
                <w:lang w:val="en-US"/>
              </w:rPr>
              <w:t>.</w:t>
            </w:r>
            <w:r w:rsidRPr="001F10D0">
              <w:rPr>
                <w:sz w:val="20"/>
                <w:szCs w:val="20"/>
              </w:rPr>
              <w:t>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Web-сервер №4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1F10D0">
              <w:rPr>
                <w:sz w:val="20"/>
                <w:szCs w:val="20"/>
                <w:lang w:val="en-US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1F10D0">
              <w:rPr>
                <w:sz w:val="20"/>
                <w:szCs w:val="20"/>
              </w:rPr>
              <w:t>Форсайт</w:t>
            </w:r>
            <w:r w:rsidRPr="001F10D0">
              <w:rPr>
                <w:sz w:val="20"/>
                <w:szCs w:val="20"/>
                <w:lang w:val="en-US"/>
              </w:rPr>
              <w:t>.</w:t>
            </w:r>
            <w:r w:rsidRPr="001F10D0">
              <w:rPr>
                <w:sz w:val="20"/>
                <w:szCs w:val="20"/>
              </w:rPr>
              <w:t>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Web-сервер №5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1F10D0">
              <w:rPr>
                <w:sz w:val="20"/>
                <w:szCs w:val="20"/>
                <w:lang w:val="en-US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1F10D0">
              <w:rPr>
                <w:sz w:val="20"/>
                <w:szCs w:val="20"/>
              </w:rPr>
              <w:t>Форсайт</w:t>
            </w:r>
            <w:r w:rsidRPr="001F10D0">
              <w:rPr>
                <w:sz w:val="20"/>
                <w:szCs w:val="20"/>
                <w:lang w:val="en-US"/>
              </w:rPr>
              <w:t>.</w:t>
            </w:r>
            <w:r w:rsidRPr="001F10D0">
              <w:rPr>
                <w:sz w:val="20"/>
                <w:szCs w:val="20"/>
              </w:rPr>
              <w:t>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Промышленный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Web-сервер №6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  <w:lang w:val="en-US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1F10D0">
              <w:rPr>
                <w:sz w:val="20"/>
                <w:szCs w:val="20"/>
                <w:lang w:val="en-US"/>
              </w:rPr>
              <w:t>Tantor Basic 15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Тестовый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1F10D0">
              <w:rPr>
                <w:sz w:val="20"/>
                <w:szCs w:val="20"/>
              </w:rPr>
              <w:t>Сервер СУБД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</w:rPr>
            </w:pPr>
            <w:r w:rsidRPr="001F10D0">
              <w:rPr>
                <w:rFonts w:ascii="Times New Roman" w:hAnsi="Times New Roman"/>
                <w:szCs w:val="20"/>
              </w:rPr>
              <w:t>Тестовый;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приложений B</w:t>
            </w:r>
            <w:r w:rsidRPr="001F10D0">
              <w:rPr>
                <w:sz w:val="20"/>
                <w:szCs w:val="20"/>
                <w:lang w:val="en-US"/>
              </w:rPr>
              <w:t>I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Тестовый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Web-сервер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  <w:lang w:val="en-US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1F10D0">
              <w:rPr>
                <w:sz w:val="20"/>
                <w:szCs w:val="20"/>
                <w:lang w:val="en-US"/>
              </w:rPr>
              <w:t>Tantor Basic 15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Разработка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СУБД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</w:rPr>
            </w:pPr>
            <w:r w:rsidRPr="001F10D0">
              <w:rPr>
                <w:rFonts w:ascii="Times New Roman" w:hAnsi="Times New Roman"/>
                <w:szCs w:val="20"/>
              </w:rPr>
              <w:t>Разработка;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приложений B</w:t>
            </w:r>
            <w:r w:rsidRPr="001F10D0">
              <w:rPr>
                <w:sz w:val="20"/>
                <w:szCs w:val="20"/>
                <w:lang w:val="en-US"/>
              </w:rPr>
              <w:t>I</w:t>
            </w:r>
            <w:r w:rsidRPr="001F10D0">
              <w:rPr>
                <w:sz w:val="20"/>
                <w:szCs w:val="20"/>
              </w:rPr>
              <w:t xml:space="preserve"> и </w:t>
            </w:r>
            <w:r w:rsidRPr="001F10D0">
              <w:rPr>
                <w:sz w:val="20"/>
                <w:szCs w:val="20"/>
                <w:lang w:val="en-US"/>
              </w:rPr>
              <w:t>Web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shd w:val="clear" w:color="auto" w:fill="FFFFFF"/>
              <w:snapToGri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</w:rPr>
              <w:t>Astra Linux SE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Разработка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F10D0">
              <w:rPr>
                <w:sz w:val="20"/>
                <w:szCs w:val="20"/>
              </w:rPr>
              <w:t>Сервер лицензий</w:t>
            </w:r>
          </w:p>
        </w:tc>
      </w:tr>
      <w:tr w:rsidR="00F73CB3" w:rsidRPr="001F10D0" w:rsidTr="0055479A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F73CB3">
            <w:pPr>
              <w:numPr>
                <w:ilvl w:val="0"/>
                <w:numId w:val="159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color w:val="000000"/>
                <w:szCs w:val="20"/>
                <w:lang w:val="en-US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F10D0">
              <w:rPr>
                <w:sz w:val="20"/>
                <w:szCs w:val="20"/>
                <w:lang w:val="en-US"/>
              </w:rPr>
              <w:t>Windows Server 2019 Standard</w:t>
            </w:r>
          </w:p>
          <w:p w:rsidR="00F73CB3" w:rsidRPr="001F10D0" w:rsidRDefault="00F73CB3" w:rsidP="0055479A">
            <w:pPr>
              <w:shd w:val="clear" w:color="auto" w:fill="FFFFFF"/>
              <w:jc w:val="both"/>
              <w:rPr>
                <w:sz w:val="20"/>
                <w:szCs w:val="20"/>
                <w:lang w:val="en-US"/>
              </w:rPr>
            </w:pPr>
            <w:r w:rsidRPr="001F10D0">
              <w:rPr>
                <w:sz w:val="20"/>
                <w:szCs w:val="20"/>
              </w:rPr>
              <w:t>Форсайт.Управление инвестициями</w:t>
            </w:r>
          </w:p>
        </w:tc>
        <w:tc>
          <w:tcPr>
            <w:tcW w:w="19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  <w:lang w:val="en-US"/>
              </w:rPr>
            </w:pPr>
            <w:r w:rsidRPr="001F10D0">
              <w:rPr>
                <w:rFonts w:ascii="Times New Roman" w:hAnsi="Times New Roman"/>
                <w:szCs w:val="20"/>
              </w:rPr>
              <w:t>Разработка</w:t>
            </w:r>
            <w:r w:rsidRPr="001F10D0">
              <w:rPr>
                <w:rFonts w:ascii="Times New Roman" w:hAnsi="Times New Roman"/>
                <w:szCs w:val="20"/>
                <w:lang w:val="en-US"/>
              </w:rPr>
              <w:t>;</w:t>
            </w:r>
          </w:p>
          <w:p w:rsidR="00F73CB3" w:rsidRPr="001F10D0" w:rsidRDefault="00F73CB3" w:rsidP="0055479A">
            <w:pPr>
              <w:pStyle w:val="DD"/>
              <w:rPr>
                <w:rFonts w:ascii="Times New Roman" w:hAnsi="Times New Roman"/>
                <w:szCs w:val="20"/>
              </w:rPr>
            </w:pPr>
            <w:r w:rsidRPr="001F10D0">
              <w:rPr>
                <w:rFonts w:ascii="Times New Roman" w:hAnsi="Times New Roman"/>
                <w:szCs w:val="20"/>
              </w:rPr>
              <w:t>Сервер разработки</w:t>
            </w:r>
          </w:p>
        </w:tc>
      </w:tr>
    </w:tbl>
    <w:p w:rsidR="00F73CB3" w:rsidRPr="001F10D0" w:rsidRDefault="00F73CB3" w:rsidP="00F73CB3">
      <w:pPr>
        <w:jc w:val="both"/>
        <w:rPr>
          <w:lang w:val="en-US"/>
        </w:rPr>
      </w:pPr>
    </w:p>
    <w:p w:rsidR="00F73CB3" w:rsidRPr="001F10D0" w:rsidRDefault="00F73CB3" w:rsidP="00F73CB3">
      <w:pPr>
        <w:numPr>
          <w:ilvl w:val="0"/>
          <w:numId w:val="160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1F10D0">
        <w:rPr>
          <w:rFonts w:eastAsia="Calibri"/>
          <w:b/>
        </w:rPr>
        <w:t>Использование Системой существующих информационных сервисов</w:t>
      </w:r>
    </w:p>
    <w:p w:rsidR="00F73CB3" w:rsidRPr="001F10D0" w:rsidRDefault="00F73CB3" w:rsidP="00F73CB3">
      <w:pPr>
        <w:widowControl w:val="0"/>
        <w:tabs>
          <w:tab w:val="left" w:pos="0"/>
        </w:tabs>
        <w:jc w:val="both"/>
      </w:pPr>
    </w:p>
    <w:p w:rsidR="00F73CB3" w:rsidRPr="001F10D0" w:rsidRDefault="00F73CB3" w:rsidP="00F73CB3">
      <w:pPr>
        <w:widowControl w:val="0"/>
        <w:tabs>
          <w:tab w:val="left" w:pos="0"/>
        </w:tabs>
        <w:jc w:val="both"/>
      </w:pPr>
      <w:r w:rsidRPr="001F10D0">
        <w:t>Система использует следующие информационные ресурсы:</w:t>
      </w:r>
    </w:p>
    <w:p w:rsidR="00F73CB3" w:rsidRPr="001F10D0" w:rsidRDefault="00F73CB3" w:rsidP="00F73CB3">
      <w:pPr>
        <w:widowControl w:val="0"/>
        <w:numPr>
          <w:ilvl w:val="0"/>
          <w:numId w:val="145"/>
        </w:numPr>
        <w:tabs>
          <w:tab w:val="left" w:pos="709"/>
        </w:tabs>
        <w:ind w:left="0" w:firstLine="426"/>
        <w:jc w:val="both"/>
      </w:pPr>
      <w:r w:rsidRPr="001F10D0">
        <w:t>Active Directory</w:t>
      </w:r>
      <w:r w:rsidRPr="001F10D0">
        <w:rPr>
          <w:lang w:val="en-US"/>
        </w:rPr>
        <w:t>;</w:t>
      </w:r>
    </w:p>
    <w:p w:rsidR="00F73CB3" w:rsidRPr="001F10D0" w:rsidRDefault="00F73CB3" w:rsidP="00F73CB3">
      <w:pPr>
        <w:widowControl w:val="0"/>
        <w:numPr>
          <w:ilvl w:val="0"/>
          <w:numId w:val="145"/>
        </w:numPr>
        <w:tabs>
          <w:tab w:val="left" w:pos="709"/>
        </w:tabs>
        <w:ind w:left="0" w:firstLine="426"/>
        <w:jc w:val="both"/>
      </w:pPr>
      <w:r w:rsidRPr="001F10D0">
        <w:t>Microsoft Exchange Server</w:t>
      </w:r>
      <w:r w:rsidRPr="001F10D0">
        <w:rPr>
          <w:lang w:val="en-US"/>
        </w:rPr>
        <w:t>;</w:t>
      </w:r>
    </w:p>
    <w:p w:rsidR="00F73CB3" w:rsidRPr="001F10D0" w:rsidRDefault="00F73CB3" w:rsidP="00F73CB3">
      <w:pPr>
        <w:widowControl w:val="0"/>
        <w:numPr>
          <w:ilvl w:val="0"/>
          <w:numId w:val="145"/>
        </w:numPr>
        <w:tabs>
          <w:tab w:val="left" w:pos="709"/>
        </w:tabs>
        <w:ind w:left="0" w:firstLine="426"/>
        <w:jc w:val="both"/>
      </w:pPr>
      <w:r w:rsidRPr="001F10D0">
        <w:t>Почтовая система MS Exchange Server;</w:t>
      </w:r>
    </w:p>
    <w:p w:rsidR="00F73CB3" w:rsidRPr="001F10D0" w:rsidRDefault="00F73CB3" w:rsidP="00F73CB3">
      <w:pPr>
        <w:widowControl w:val="0"/>
        <w:numPr>
          <w:ilvl w:val="0"/>
          <w:numId w:val="145"/>
        </w:numPr>
        <w:tabs>
          <w:tab w:val="left" w:pos="709"/>
        </w:tabs>
        <w:ind w:left="0" w:firstLine="426"/>
        <w:jc w:val="both"/>
        <w:rPr>
          <w:lang w:val="en-US"/>
        </w:rPr>
      </w:pPr>
      <w:r w:rsidRPr="001F10D0">
        <w:t>Служба</w:t>
      </w:r>
      <w:r w:rsidRPr="001F10D0">
        <w:rPr>
          <w:lang w:val="en-US"/>
        </w:rPr>
        <w:t xml:space="preserve"> </w:t>
      </w:r>
      <w:r w:rsidRPr="001F10D0">
        <w:t>каталогов</w:t>
      </w:r>
      <w:r w:rsidRPr="001F10D0">
        <w:rPr>
          <w:lang w:val="en-US"/>
        </w:rPr>
        <w:t xml:space="preserve"> MS Active Directory;</w:t>
      </w:r>
    </w:p>
    <w:p w:rsidR="00F73CB3" w:rsidRPr="001F10D0" w:rsidRDefault="00F73CB3" w:rsidP="00F73CB3">
      <w:pPr>
        <w:widowControl w:val="0"/>
        <w:numPr>
          <w:ilvl w:val="0"/>
          <w:numId w:val="145"/>
        </w:numPr>
        <w:tabs>
          <w:tab w:val="left" w:pos="709"/>
        </w:tabs>
        <w:ind w:left="0" w:firstLine="426"/>
        <w:jc w:val="both"/>
      </w:pPr>
      <w:r w:rsidRPr="001F10D0">
        <w:t>Система мониторинга Zabbix.</w:t>
      </w:r>
    </w:p>
    <w:p w:rsidR="00F73CB3" w:rsidRPr="001F10D0" w:rsidRDefault="00F73CB3" w:rsidP="00F73CB3">
      <w:pPr>
        <w:rPr>
          <w:b/>
        </w:rPr>
      </w:pPr>
    </w:p>
    <w:p w:rsidR="00F73CB3" w:rsidRPr="001F10D0" w:rsidRDefault="00F73CB3" w:rsidP="00F73CB3">
      <w:pPr>
        <w:numPr>
          <w:ilvl w:val="0"/>
          <w:numId w:val="160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1F10D0">
        <w:rPr>
          <w:rFonts w:eastAsia="Calibri"/>
          <w:b/>
        </w:rPr>
        <w:t>Соглашение об уровне предоставления услуги</w:t>
      </w:r>
    </w:p>
    <w:p w:rsidR="00F73CB3" w:rsidRPr="001F10D0" w:rsidRDefault="00F73CB3" w:rsidP="00F73CB3">
      <w:pPr>
        <w:rPr>
          <w:b/>
          <w:lang w:val="x-none"/>
        </w:rPr>
      </w:pPr>
    </w:p>
    <w:p w:rsidR="00F73CB3" w:rsidRDefault="00F73CB3" w:rsidP="00F73CB3">
      <w:pPr>
        <w:tabs>
          <w:tab w:val="left" w:pos="708"/>
        </w:tabs>
        <w:outlineLvl w:val="0"/>
        <w:rPr>
          <w:b/>
          <w:lang w:eastAsia="x-none"/>
        </w:rPr>
        <w:sectPr w:rsidR="00F73CB3">
          <w:headerReference w:type="default" r:id="rId43"/>
          <w:footerReference w:type="default" r:id="rId44"/>
          <w:headerReference w:type="first" r:id="rId45"/>
          <w:footerReference w:type="first" r:id="rId46"/>
          <w:footnotePr>
            <w:numRestart w:val="eachPage"/>
          </w:footnotePr>
          <w:pgSz w:w="11906" w:h="16838"/>
          <w:pgMar w:top="1265" w:right="851" w:bottom="1134" w:left="1418" w:header="567" w:footer="284" w:gutter="0"/>
          <w:cols w:space="720"/>
          <w:formProt w:val="0"/>
          <w:titlePg/>
          <w:docGrid w:linePitch="360"/>
        </w:sectPr>
      </w:pPr>
      <w:r w:rsidRPr="001F10D0">
        <w:rPr>
          <w:iCs/>
        </w:rPr>
        <w:t xml:space="preserve">Параметры Соглашения соответствуют </w:t>
      </w:r>
      <w:r w:rsidRPr="001F10D0">
        <w:rPr>
          <w:iCs/>
          <w:lang w:val="en-US"/>
        </w:rPr>
        <w:t>SLA</w:t>
      </w:r>
      <w:r w:rsidRPr="001F10D0">
        <w:rPr>
          <w:iCs/>
        </w:rPr>
        <w:t xml:space="preserve"> категории 1</w:t>
      </w:r>
      <w:r>
        <w:rPr>
          <w:iCs/>
        </w:rPr>
        <w:t xml:space="preserve">, </w:t>
      </w:r>
      <w:r>
        <w:t>представленные в п. 1.3.2 таблицы 4 настоящего ТЗ.</w:t>
      </w:r>
    </w:p>
    <w:p w:rsidR="00D02BA4" w:rsidRPr="00D02BA4" w:rsidRDefault="00D02BA4" w:rsidP="00D02BA4">
      <w:pPr>
        <w:tabs>
          <w:tab w:val="left" w:pos="708"/>
        </w:tabs>
        <w:jc w:val="right"/>
        <w:outlineLvl w:val="0"/>
        <w:rPr>
          <w:b/>
          <w:lang w:eastAsia="x-none"/>
        </w:rPr>
      </w:pPr>
      <w:r w:rsidRPr="00D02BA4">
        <w:rPr>
          <w:b/>
          <w:lang w:eastAsia="x-none"/>
        </w:rPr>
        <w:t xml:space="preserve">Приложение № </w:t>
      </w:r>
      <w:r w:rsidR="0076302E">
        <w:rPr>
          <w:b/>
          <w:lang w:eastAsia="x-none"/>
        </w:rPr>
        <w:t>1.</w:t>
      </w:r>
      <w:r w:rsidR="00F73CB3">
        <w:rPr>
          <w:b/>
          <w:lang w:eastAsia="x-none"/>
        </w:rPr>
        <w:t>6</w:t>
      </w:r>
    </w:p>
    <w:p w:rsidR="00D02BA4" w:rsidRPr="00D02BA4" w:rsidRDefault="00D02BA4" w:rsidP="00D02BA4">
      <w:pPr>
        <w:tabs>
          <w:tab w:val="left" w:pos="-2268"/>
        </w:tabs>
        <w:ind w:left="3402"/>
        <w:jc w:val="right"/>
      </w:pPr>
      <w:r w:rsidRPr="00D02BA4">
        <w:rPr>
          <w:color w:val="000000" w:themeColor="text1"/>
        </w:rPr>
        <w:t>К ТЕХНИЧЕСКОМУ ЗАДАНИЮ</w:t>
      </w:r>
    </w:p>
    <w:p w:rsidR="00D02BA4" w:rsidRPr="00D02BA4" w:rsidRDefault="00D02BA4" w:rsidP="00D02BA4">
      <w:pPr>
        <w:suppressAutoHyphens w:val="0"/>
        <w:spacing w:after="60"/>
        <w:jc w:val="right"/>
        <w:rPr>
          <w:b/>
          <w:iCs/>
        </w:rPr>
      </w:pPr>
    </w:p>
    <w:p w:rsidR="00D02BA4" w:rsidRPr="00D02BA4" w:rsidRDefault="00D02BA4" w:rsidP="00D02BA4">
      <w:pPr>
        <w:suppressAutoHyphens w:val="0"/>
        <w:ind w:left="720" w:hanging="360"/>
        <w:jc w:val="center"/>
        <w:rPr>
          <w:b/>
          <w:lang w:val="x-none" w:eastAsia="x-none"/>
        </w:rPr>
      </w:pPr>
      <w:r w:rsidRPr="00D02BA4">
        <w:rPr>
          <w:b/>
          <w:lang w:eastAsia="x-none"/>
        </w:rPr>
        <w:t>СПЕЦИФИКАЦИЯ УСЛУГИ</w:t>
      </w:r>
    </w:p>
    <w:p w:rsidR="00D02BA4" w:rsidRPr="00D02BA4" w:rsidRDefault="00D02BA4" w:rsidP="00D02BA4">
      <w:pPr>
        <w:suppressAutoHyphens w:val="0"/>
        <w:ind w:left="360"/>
        <w:jc w:val="center"/>
        <w:rPr>
          <w:rFonts w:eastAsia="Calibri"/>
          <w:b/>
          <w:lang w:eastAsia="en-US"/>
        </w:rPr>
      </w:pPr>
      <w:r w:rsidRPr="00D02BA4">
        <w:rPr>
          <w:b/>
          <w:i/>
          <w:sz w:val="22"/>
          <w:szCs w:val="22"/>
        </w:rPr>
        <w:t>По сопровождению информационной системы финансовой отчетности и бизнес-планирования (Форсайт) модули: АСБП, МСФО, Налоги, Казначейство</w:t>
      </w:r>
    </w:p>
    <w:p w:rsidR="00D02BA4" w:rsidRPr="00D02BA4" w:rsidRDefault="00D02BA4" w:rsidP="00D02BA4">
      <w:pPr>
        <w:suppressAutoHyphens w:val="0"/>
        <w:ind w:left="360"/>
        <w:jc w:val="center"/>
        <w:rPr>
          <w:rFonts w:eastAsia="Calibri"/>
          <w:b/>
          <w:lang w:eastAsia="en-US"/>
        </w:rPr>
      </w:pPr>
    </w:p>
    <w:p w:rsidR="00D02BA4" w:rsidRPr="00D02BA4" w:rsidRDefault="00D02BA4" w:rsidP="003E776C">
      <w:pPr>
        <w:numPr>
          <w:ilvl w:val="0"/>
          <w:numId w:val="153"/>
        </w:numPr>
        <w:tabs>
          <w:tab w:val="left" w:pos="426"/>
        </w:tabs>
        <w:suppressAutoHyphens w:val="0"/>
        <w:ind w:left="426"/>
        <w:contextualSpacing/>
        <w:rPr>
          <w:rFonts w:eastAsia="Calibri"/>
          <w:b/>
        </w:rPr>
      </w:pPr>
      <w:r w:rsidRPr="00D02BA4">
        <w:rPr>
          <w:rFonts w:eastAsia="Calibri"/>
          <w:b/>
        </w:rPr>
        <w:t>Наименование системы и её условное обозначение</w:t>
      </w:r>
    </w:p>
    <w:p w:rsidR="00D02BA4" w:rsidRPr="00D02BA4" w:rsidRDefault="00D02BA4" w:rsidP="00D02BA4">
      <w:pPr>
        <w:suppressAutoHyphens w:val="0"/>
        <w:ind w:firstLine="709"/>
        <w:jc w:val="both"/>
        <w:rPr>
          <w:rFonts w:eastAsia="Calibri"/>
          <w:lang w:eastAsia="en-US"/>
        </w:rPr>
      </w:pPr>
    </w:p>
    <w:p w:rsidR="00D02BA4" w:rsidRPr="00D02BA4" w:rsidRDefault="00D02BA4" w:rsidP="00D02BA4">
      <w:pPr>
        <w:suppressAutoHyphens w:val="0"/>
        <w:ind w:firstLine="709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 xml:space="preserve">Информационная система </w:t>
      </w:r>
      <w:r w:rsidRPr="00D02BA4">
        <w:t>Форсайт (комплекс подсистем на платформе «Форсайт»): модуль АСБП, модуль МСФО, модуль Казначейство, модуль Налоги</w:t>
      </w:r>
      <w:r w:rsidRPr="00D02BA4">
        <w:rPr>
          <w:rFonts w:eastAsia="Calibri"/>
          <w:lang w:eastAsia="en-US"/>
        </w:rPr>
        <w:t>, далее – «Система», где:</w:t>
      </w:r>
    </w:p>
    <w:p w:rsidR="00D02BA4" w:rsidRPr="00D02BA4" w:rsidRDefault="00D02BA4" w:rsidP="003E776C">
      <w:pPr>
        <w:numPr>
          <w:ilvl w:val="0"/>
          <w:numId w:val="152"/>
        </w:numPr>
        <w:suppressAutoHyphens w:val="0"/>
        <w:ind w:left="709" w:hanging="425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модуль АСБП – подсистема автоматизации сводного бизнес-планирования;</w:t>
      </w:r>
    </w:p>
    <w:p w:rsidR="00D02BA4" w:rsidRPr="00D02BA4" w:rsidRDefault="00D02BA4" w:rsidP="003E776C">
      <w:pPr>
        <w:numPr>
          <w:ilvl w:val="0"/>
          <w:numId w:val="152"/>
        </w:numPr>
        <w:suppressAutoHyphens w:val="0"/>
        <w:ind w:left="709" w:hanging="425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модуль МСФО – подсистема консолидации по международным стандартам финансовой отчётности</w:t>
      </w:r>
      <w:r w:rsidRPr="00D02BA4">
        <w:rPr>
          <w:rFonts w:eastAsia="Calibri"/>
          <w:color w:val="000000"/>
          <w:lang w:eastAsia="en-US"/>
        </w:rPr>
        <w:t>;</w:t>
      </w:r>
    </w:p>
    <w:p w:rsidR="00D02BA4" w:rsidRPr="00D02BA4" w:rsidRDefault="00D02BA4" w:rsidP="003E776C">
      <w:pPr>
        <w:numPr>
          <w:ilvl w:val="0"/>
          <w:numId w:val="152"/>
        </w:numPr>
        <w:suppressAutoHyphens w:val="0"/>
        <w:ind w:left="709" w:hanging="425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 xml:space="preserve">модуль Казначейство – </w:t>
      </w:r>
      <w:r w:rsidRPr="00D02BA4">
        <w:rPr>
          <w:rFonts w:eastAsia="Calibri"/>
          <w:color w:val="000000"/>
          <w:lang w:eastAsia="en-US"/>
        </w:rPr>
        <w:t>подсистема консолидации информации по казначейству;</w:t>
      </w:r>
    </w:p>
    <w:p w:rsidR="00D02BA4" w:rsidRPr="00D02BA4" w:rsidRDefault="00D02BA4" w:rsidP="003E776C">
      <w:pPr>
        <w:numPr>
          <w:ilvl w:val="0"/>
          <w:numId w:val="152"/>
        </w:numPr>
        <w:suppressAutoHyphens w:val="0"/>
        <w:ind w:left="709" w:hanging="425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 xml:space="preserve">модуль Налоги – </w:t>
      </w:r>
      <w:r w:rsidRPr="00D02BA4">
        <w:rPr>
          <w:rFonts w:eastAsia="Calibri"/>
          <w:color w:val="000000"/>
          <w:lang w:eastAsia="en-US"/>
        </w:rPr>
        <w:t>подсистема консолидации информации по налогам и сборам.</w:t>
      </w:r>
    </w:p>
    <w:p w:rsidR="00D02BA4" w:rsidRPr="00D02BA4" w:rsidRDefault="00D02BA4" w:rsidP="00D02BA4">
      <w:pPr>
        <w:suppressAutoHyphens w:val="0"/>
        <w:ind w:firstLine="709"/>
        <w:jc w:val="both"/>
        <w:rPr>
          <w:rFonts w:eastAsia="Calibri"/>
          <w:lang w:eastAsia="en-US"/>
        </w:rPr>
      </w:pPr>
    </w:p>
    <w:p w:rsidR="00D02BA4" w:rsidRPr="00D02BA4" w:rsidRDefault="00D02BA4" w:rsidP="003E776C">
      <w:pPr>
        <w:numPr>
          <w:ilvl w:val="0"/>
          <w:numId w:val="153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D02BA4">
        <w:rPr>
          <w:rFonts w:eastAsia="Calibri"/>
          <w:b/>
        </w:rPr>
        <w:t>Наименование Услуги</w:t>
      </w:r>
    </w:p>
    <w:p w:rsidR="00D02BA4" w:rsidRPr="00D02BA4" w:rsidRDefault="00D02BA4" w:rsidP="00D02BA4">
      <w:pPr>
        <w:tabs>
          <w:tab w:val="left" w:pos="426"/>
        </w:tabs>
        <w:suppressAutoHyphens w:val="0"/>
        <w:ind w:left="357"/>
        <w:contextualSpacing/>
        <w:rPr>
          <w:rFonts w:eastAsia="Calibri"/>
          <w:b/>
        </w:rPr>
      </w:pPr>
    </w:p>
    <w:p w:rsidR="00D02BA4" w:rsidRPr="00D02BA4" w:rsidRDefault="00D02BA4" w:rsidP="00D02BA4">
      <w:pPr>
        <w:suppressAutoHyphens w:val="0"/>
        <w:ind w:firstLine="708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 xml:space="preserve">Услуга по поддержке ИС </w:t>
      </w:r>
      <w:r w:rsidRPr="00D02BA4">
        <w:t>Форсайт (комплекс подсистем на платформе «Форсайт»): модуль АСБП, модуль МСФО, модуль Казначейство, модуль Налоги.</w:t>
      </w:r>
    </w:p>
    <w:p w:rsidR="00D02BA4" w:rsidRPr="00D02BA4" w:rsidRDefault="00D02BA4" w:rsidP="00D02BA4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D02BA4" w:rsidRPr="00D02BA4" w:rsidRDefault="00D02BA4" w:rsidP="00D02BA4">
      <w:pPr>
        <w:suppressAutoHyphens w:val="0"/>
        <w:jc w:val="both"/>
        <w:rPr>
          <w:rFonts w:eastAsia="Calibri"/>
          <w:b/>
          <w:lang w:val="en-US" w:eastAsia="en-US"/>
        </w:rPr>
      </w:pPr>
      <w:r w:rsidRPr="00D02BA4">
        <w:t xml:space="preserve">2.1.   Количество этапов – </w:t>
      </w:r>
      <w:r w:rsidRPr="00D02BA4">
        <w:rPr>
          <w:lang w:val="en-US"/>
        </w:rPr>
        <w:t>12</w:t>
      </w:r>
    </w:p>
    <w:p w:rsidR="00D02BA4" w:rsidRPr="00D02BA4" w:rsidRDefault="00D02BA4" w:rsidP="00D02BA4">
      <w:pPr>
        <w:suppressAutoHyphens w:val="0"/>
        <w:jc w:val="both"/>
        <w:rPr>
          <w:rFonts w:eastAsia="Calibri"/>
          <w:lang w:eastAsia="en-US"/>
        </w:rPr>
      </w:pPr>
    </w:p>
    <w:p w:rsidR="00D02BA4" w:rsidRPr="00D02BA4" w:rsidRDefault="00D02BA4" w:rsidP="003E776C">
      <w:pPr>
        <w:numPr>
          <w:ilvl w:val="0"/>
          <w:numId w:val="153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D02BA4">
        <w:rPr>
          <w:rFonts w:eastAsia="Calibri"/>
          <w:b/>
        </w:rPr>
        <w:t>Состав Услуги</w:t>
      </w:r>
    </w:p>
    <w:p w:rsidR="00D02BA4" w:rsidRPr="00D02BA4" w:rsidRDefault="00D02BA4" w:rsidP="00D02BA4">
      <w:pPr>
        <w:suppressAutoHyphens w:val="0"/>
        <w:jc w:val="both"/>
      </w:pP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b/>
          <w:lang w:eastAsia="x-none"/>
        </w:rPr>
      </w:pPr>
      <w:r w:rsidRPr="00D02BA4">
        <w:rPr>
          <w:lang w:eastAsia="x-none"/>
        </w:rPr>
        <w:t xml:space="preserve">Прием, обработка и решение Обращений пользователей Заказчика в КСА СПП; 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 xml:space="preserve">Предоставление инструкций и консультирование Заказчика и пользователей Заказчика по вопросам установки и настройке Системы и ее компонентов; 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 xml:space="preserve">Предоставление Заказчику и пользователям Заказчика технической информации по функциональности Системы, в рамках пользовательской документации; 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Анализ и решение Проблем, выявленных в процессе эксплуатации Системы, с последующим формированием базы знаний «известных ошибок» по их устранению;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Консультации Заказчика по возможностям Системы;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Решение Обращений Заказчика пользователей Заказчика, связанных с дополнительной настройкой Системы и ее компонентов;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t>Контроль работоспособности интеграции с внешними и внутренними системами и подсистемами;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Планирование, согласование с Заказчиком и проведение доработок Системы без значительного изменения основной функциональности;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Разработка и применение предложений по альтернативной настройке и применению обходного решения и/или предоставление исправлений (патчей), устраняющих выявленную проблему;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Внесение изменений в проект системы, расширяющих функциональность и улучшающих эксплуатационные характеристики;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Выявление причин возникновения неисправностей и сбоев системы;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Оперативное восстановление функционирования системы штатными мерами, предусмотренными проектными решениями;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Локализация и исправление ошибок в функционировании Системы;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Контроль состояния Системы, выполнение регламентно-профилактических работ;</w:t>
      </w:r>
    </w:p>
    <w:p w:rsidR="00D02BA4" w:rsidRPr="00D02BA4" w:rsidRDefault="00D02BA4" w:rsidP="003E776C">
      <w:pPr>
        <w:numPr>
          <w:ilvl w:val="1"/>
          <w:numId w:val="147"/>
        </w:numPr>
        <w:tabs>
          <w:tab w:val="left" w:pos="567"/>
        </w:tabs>
        <w:suppressAutoHyphens w:val="0"/>
        <w:jc w:val="both"/>
        <w:rPr>
          <w:lang w:eastAsia="x-none"/>
        </w:rPr>
      </w:pPr>
      <w:r w:rsidRPr="00D02BA4">
        <w:rPr>
          <w:lang w:eastAsia="x-none"/>
        </w:rPr>
        <w:t>Документирование и актуализация документов текущих конфигураций и состояния Системы.</w:t>
      </w:r>
    </w:p>
    <w:p w:rsidR="00D02BA4" w:rsidRPr="00D02BA4" w:rsidRDefault="00D02BA4" w:rsidP="00D02BA4">
      <w:pPr>
        <w:suppressAutoHyphens w:val="0"/>
        <w:jc w:val="both"/>
      </w:pPr>
    </w:p>
    <w:p w:rsidR="00D02BA4" w:rsidRPr="00D02BA4" w:rsidRDefault="00D02BA4" w:rsidP="003E776C">
      <w:pPr>
        <w:numPr>
          <w:ilvl w:val="0"/>
          <w:numId w:val="153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D02BA4">
        <w:rPr>
          <w:rFonts w:eastAsia="Calibri"/>
          <w:b/>
        </w:rPr>
        <w:t>Автоматизируемые процессы</w:t>
      </w:r>
    </w:p>
    <w:p w:rsidR="00D02BA4" w:rsidRPr="00D02BA4" w:rsidRDefault="00D02BA4" w:rsidP="00D02BA4">
      <w:pPr>
        <w:suppressAutoHyphens w:val="0"/>
        <w:jc w:val="both"/>
      </w:pPr>
    </w:p>
    <w:p w:rsidR="00D02BA4" w:rsidRPr="00D02BA4" w:rsidRDefault="00D02BA4" w:rsidP="00D02BA4">
      <w:pPr>
        <w:suppressAutoHyphens w:val="0"/>
        <w:jc w:val="both"/>
      </w:pPr>
      <w:r w:rsidRPr="00D02BA4">
        <w:t>4.1. Процессы модуля АСБП:</w:t>
      </w:r>
    </w:p>
    <w:p w:rsidR="00D02BA4" w:rsidRPr="00D02BA4" w:rsidRDefault="00D02BA4" w:rsidP="003E776C">
      <w:pPr>
        <w:numPr>
          <w:ilvl w:val="0"/>
          <w:numId w:val="150"/>
        </w:numPr>
        <w:suppressAutoHyphens w:val="0"/>
        <w:ind w:left="777" w:hanging="425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Автоматизация процессов бизнес-планирования по Группе «РусГидро» согласно следующих блоков форм: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Инвестпрограмма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Копирование данных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Баланс мощности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Выручка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Динамика ДЗ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ДПН ДО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ДПН Филиалы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Закупка электроэнергии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Общие сведения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Оплата труда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Оценочные показатели филиалы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Оценочные показатели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План прибылей и убытков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Пояснительная записка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Прогнозный баланс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Программа оптимизации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Производственная программа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Прочие доходы и расходы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ПУИ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Расчет дивидендов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Реестр_ДЗ_КЗ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Ремонты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Смета затрат по начислению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Смета затрат по остаткам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Смета затрат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Топливо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49"/>
        </w:numPr>
        <w:suppressAutoHyphens w:val="0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Согласование</w:t>
      </w:r>
      <w:r w:rsidRPr="00D02BA4">
        <w:rPr>
          <w:rFonts w:eastAsia="Calibri"/>
          <w:lang w:val="en-US" w:eastAsia="en-US"/>
        </w:rPr>
        <w:t>.</w:t>
      </w:r>
    </w:p>
    <w:p w:rsidR="00D02BA4" w:rsidRPr="00D02BA4" w:rsidRDefault="00D02BA4" w:rsidP="003E776C">
      <w:pPr>
        <w:numPr>
          <w:ilvl w:val="2"/>
          <w:numId w:val="148"/>
        </w:numPr>
        <w:suppressAutoHyphens w:val="0"/>
        <w:ind w:left="709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Формирование консолидированного бизнес-плана по МСФО по Группе «РусГидро» в части блоков форм согласно следующих блоков форм:</w:t>
      </w:r>
    </w:p>
    <w:p w:rsidR="00D02BA4" w:rsidRPr="00D02BA4" w:rsidRDefault="00D02BA4" w:rsidP="003E776C">
      <w:pPr>
        <w:numPr>
          <w:ilvl w:val="0"/>
          <w:numId w:val="151"/>
        </w:numPr>
        <w:suppressAutoHyphens w:val="0"/>
        <w:ind w:left="1316" w:hanging="539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Формы ДЭП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51"/>
        </w:numPr>
        <w:suppressAutoHyphens w:val="0"/>
        <w:ind w:left="1316" w:hanging="539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Курсы валют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51"/>
        </w:numPr>
        <w:suppressAutoHyphens w:val="0"/>
        <w:ind w:left="1316" w:hanging="539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ВГО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51"/>
        </w:numPr>
        <w:suppressAutoHyphens w:val="0"/>
        <w:ind w:left="1316" w:hanging="539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МСФО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51"/>
        </w:numPr>
        <w:suppressAutoHyphens w:val="0"/>
        <w:ind w:left="1316" w:hanging="539"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Поправки РСБУ</w:t>
      </w:r>
      <w:r w:rsidRPr="00D02BA4">
        <w:rPr>
          <w:rFonts w:eastAsia="Calibri"/>
          <w:lang w:val="en-US" w:eastAsia="en-US"/>
        </w:rPr>
        <w:t>;</w:t>
      </w:r>
    </w:p>
    <w:p w:rsidR="00D02BA4" w:rsidRPr="00D02BA4" w:rsidRDefault="00D02BA4" w:rsidP="003E776C">
      <w:pPr>
        <w:numPr>
          <w:ilvl w:val="0"/>
          <w:numId w:val="151"/>
        </w:numPr>
        <w:suppressAutoHyphens w:val="0"/>
        <w:ind w:left="1316" w:hanging="539"/>
        <w:jc w:val="both"/>
      </w:pPr>
      <w:r w:rsidRPr="00D02BA4">
        <w:rPr>
          <w:rFonts w:eastAsia="Calibri"/>
          <w:lang w:eastAsia="en-US"/>
        </w:rPr>
        <w:t>Сценарное моделирование и расчет оценки стоимости компаний по Группе «РусГидро».</w:t>
      </w:r>
    </w:p>
    <w:p w:rsidR="00D02BA4" w:rsidRPr="00D02BA4" w:rsidRDefault="00D02BA4" w:rsidP="00D02BA4">
      <w:pPr>
        <w:suppressAutoHyphens w:val="0"/>
        <w:jc w:val="both"/>
      </w:pPr>
    </w:p>
    <w:p w:rsidR="00D02BA4" w:rsidRPr="00D02BA4" w:rsidRDefault="00D02BA4" w:rsidP="00D02BA4">
      <w:pPr>
        <w:suppressAutoHyphens w:val="0"/>
        <w:jc w:val="both"/>
      </w:pPr>
      <w:r w:rsidRPr="00D02BA4">
        <w:t>4.2. Процессы модуля МСФО:</w:t>
      </w:r>
    </w:p>
    <w:p w:rsidR="00D02BA4" w:rsidRPr="00D02BA4" w:rsidRDefault="00D02BA4" w:rsidP="003E776C">
      <w:pPr>
        <w:numPr>
          <w:ilvl w:val="0"/>
          <w:numId w:val="146"/>
        </w:numPr>
        <w:suppressAutoHyphens w:val="0"/>
        <w:contextualSpacing/>
        <w:jc w:val="both"/>
        <w:rPr>
          <w:rFonts w:eastAsia="Calibri"/>
          <w:lang w:val="x-none" w:eastAsia="en-US"/>
        </w:rPr>
      </w:pPr>
      <w:r w:rsidRPr="00D02BA4">
        <w:rPr>
          <w:rFonts w:eastAsia="Calibri"/>
          <w:lang w:val="x-none" w:eastAsia="en-US"/>
        </w:rPr>
        <w:t xml:space="preserve">Трансформация </w:t>
      </w:r>
      <w:r w:rsidRPr="00D02BA4">
        <w:rPr>
          <w:rFonts w:eastAsia="Calibri"/>
          <w:lang w:eastAsia="en-US"/>
        </w:rPr>
        <w:t>от</w:t>
      </w:r>
      <w:r w:rsidRPr="00D02BA4">
        <w:rPr>
          <w:rFonts w:eastAsia="Calibri"/>
          <w:lang w:val="x-none" w:eastAsia="en-US"/>
        </w:rPr>
        <w:t>четных данных предприятий Группы «РусГидро» для соответствия требованиям МСФО</w:t>
      </w:r>
      <w:r w:rsidRPr="00D02BA4">
        <w:rPr>
          <w:rFonts w:eastAsia="Calibri"/>
          <w:lang w:eastAsia="en-US"/>
        </w:rPr>
        <w:t>;</w:t>
      </w:r>
    </w:p>
    <w:p w:rsidR="00D02BA4" w:rsidRPr="00D02BA4" w:rsidRDefault="00D02BA4" w:rsidP="003E776C">
      <w:pPr>
        <w:numPr>
          <w:ilvl w:val="0"/>
          <w:numId w:val="146"/>
        </w:numPr>
        <w:suppressAutoHyphens w:val="0"/>
        <w:contextualSpacing/>
        <w:jc w:val="both"/>
        <w:rPr>
          <w:rFonts w:eastAsia="Calibri"/>
          <w:lang w:val="x-none" w:eastAsia="en-US"/>
        </w:rPr>
      </w:pPr>
      <w:r w:rsidRPr="00D02BA4">
        <w:rPr>
          <w:rFonts w:eastAsia="Calibri"/>
          <w:lang w:val="x-none" w:eastAsia="en-US"/>
        </w:rPr>
        <w:t>Финансовая консолидация Группы «РусГидро»;</w:t>
      </w:r>
    </w:p>
    <w:p w:rsidR="00D02BA4" w:rsidRPr="00D02BA4" w:rsidRDefault="00D02BA4" w:rsidP="003E776C">
      <w:pPr>
        <w:numPr>
          <w:ilvl w:val="0"/>
          <w:numId w:val="146"/>
        </w:numPr>
        <w:suppressAutoHyphens w:val="0"/>
        <w:contextualSpacing/>
        <w:jc w:val="both"/>
        <w:rPr>
          <w:rFonts w:eastAsia="Calibri"/>
          <w:lang w:val="x-none" w:eastAsia="en-US"/>
        </w:rPr>
      </w:pPr>
      <w:r w:rsidRPr="00D02BA4">
        <w:rPr>
          <w:rFonts w:eastAsia="Calibri"/>
          <w:lang w:val="x-none" w:eastAsia="en-US"/>
        </w:rPr>
        <w:t>Подготовка консолидированной финансовой отчетности Группы «РусГидро» в соответствии с МСФО, включая все необходимые раскрытия.</w:t>
      </w:r>
    </w:p>
    <w:p w:rsidR="00D02BA4" w:rsidRPr="00D02BA4" w:rsidRDefault="00D02BA4" w:rsidP="00D02BA4">
      <w:pPr>
        <w:suppressAutoHyphens w:val="0"/>
        <w:jc w:val="both"/>
        <w:rPr>
          <w:highlight w:val="yellow"/>
        </w:rPr>
      </w:pPr>
    </w:p>
    <w:p w:rsidR="00D02BA4" w:rsidRPr="00D02BA4" w:rsidRDefault="00D02BA4" w:rsidP="00D02BA4">
      <w:pPr>
        <w:suppressAutoHyphens w:val="0"/>
        <w:jc w:val="both"/>
      </w:pPr>
      <w:r w:rsidRPr="00D02BA4">
        <w:t>4.3. Процессы модуля Казначейство:</w:t>
      </w:r>
    </w:p>
    <w:p w:rsidR="00D02BA4" w:rsidRPr="00D02BA4" w:rsidRDefault="00D02BA4" w:rsidP="003E776C">
      <w:pPr>
        <w:numPr>
          <w:ilvl w:val="0"/>
          <w:numId w:val="146"/>
        </w:numPr>
        <w:suppressAutoHyphens w:val="0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Консолидация информации по казначейству (банковским гарантиям, инвентаризационным описям, остаткам на счетах) Группы компаний «РусГидро»;</w:t>
      </w:r>
    </w:p>
    <w:p w:rsidR="00D02BA4" w:rsidRPr="00D02BA4" w:rsidRDefault="00D02BA4" w:rsidP="003E776C">
      <w:pPr>
        <w:numPr>
          <w:ilvl w:val="0"/>
          <w:numId w:val="146"/>
        </w:numPr>
        <w:suppressAutoHyphens w:val="0"/>
        <w:contextualSpacing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>Подготовка консолидированной отчетности по банковским гарантиям, инвентаризационным описям, остаткам на счетах Группы компаний «РусГидро».</w:t>
      </w:r>
    </w:p>
    <w:p w:rsidR="00D02BA4" w:rsidRPr="00D02BA4" w:rsidRDefault="00D02BA4" w:rsidP="00D02BA4">
      <w:pPr>
        <w:suppressAutoHyphens w:val="0"/>
        <w:jc w:val="both"/>
        <w:rPr>
          <w:highlight w:val="yellow"/>
        </w:rPr>
      </w:pPr>
    </w:p>
    <w:p w:rsidR="00D02BA4" w:rsidRPr="00D02BA4" w:rsidRDefault="00D02BA4" w:rsidP="00D02BA4">
      <w:pPr>
        <w:suppressAutoHyphens w:val="0"/>
        <w:jc w:val="both"/>
      </w:pPr>
      <w:r w:rsidRPr="00D02BA4">
        <w:t>4.4. Процессы модуля Налоги:</w:t>
      </w:r>
    </w:p>
    <w:p w:rsidR="00D02BA4" w:rsidRPr="00D02BA4" w:rsidRDefault="00D02BA4" w:rsidP="003E776C">
      <w:pPr>
        <w:numPr>
          <w:ilvl w:val="0"/>
          <w:numId w:val="146"/>
        </w:numPr>
        <w:suppressAutoHyphens w:val="0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 xml:space="preserve">Сбор данных по всему периметру </w:t>
      </w:r>
      <w:r w:rsidRPr="00D02BA4">
        <w:rPr>
          <w:rFonts w:eastAsia="Calibri"/>
          <w:lang w:eastAsia="x-none"/>
        </w:rPr>
        <w:t>Группы компаний «РусГидро»</w:t>
      </w:r>
      <w:r w:rsidRPr="00D02BA4">
        <w:rPr>
          <w:rFonts w:eastAsia="Calibri"/>
          <w:lang w:eastAsia="en-US"/>
        </w:rPr>
        <w:t>;</w:t>
      </w:r>
    </w:p>
    <w:p w:rsidR="00D02BA4" w:rsidRPr="00D02BA4" w:rsidRDefault="00D02BA4" w:rsidP="003E776C">
      <w:pPr>
        <w:numPr>
          <w:ilvl w:val="0"/>
          <w:numId w:val="146"/>
        </w:numPr>
        <w:suppressAutoHyphens w:val="0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x-none"/>
        </w:rPr>
        <w:t>Консолидация информации по налогам и сборам Группы компаний «РусГидро»</w:t>
      </w:r>
      <w:r w:rsidRPr="00D02BA4">
        <w:rPr>
          <w:rFonts w:eastAsia="Calibri"/>
          <w:lang w:eastAsia="en-US"/>
        </w:rPr>
        <w:t>;</w:t>
      </w:r>
    </w:p>
    <w:p w:rsidR="00D02BA4" w:rsidRPr="00D02BA4" w:rsidRDefault="00D02BA4" w:rsidP="003E776C">
      <w:pPr>
        <w:numPr>
          <w:ilvl w:val="0"/>
          <w:numId w:val="146"/>
        </w:numPr>
        <w:suppressAutoHyphens w:val="0"/>
        <w:contextualSpacing/>
        <w:jc w:val="both"/>
        <w:rPr>
          <w:rFonts w:eastAsia="Calibri"/>
          <w:lang w:eastAsia="en-US"/>
        </w:rPr>
      </w:pPr>
      <w:r w:rsidRPr="00D02BA4">
        <w:rPr>
          <w:rFonts w:eastAsia="Calibri"/>
          <w:lang w:eastAsia="en-US"/>
        </w:rPr>
        <w:t xml:space="preserve">Подготовка консолидированной налоговой отчетности </w:t>
      </w:r>
      <w:r w:rsidRPr="00D02BA4">
        <w:rPr>
          <w:rFonts w:eastAsia="Calibri"/>
          <w:lang w:eastAsia="x-none"/>
        </w:rPr>
        <w:t xml:space="preserve">Группы компаний </w:t>
      </w:r>
      <w:r w:rsidRPr="00D02BA4">
        <w:rPr>
          <w:rFonts w:eastAsia="Calibri"/>
          <w:lang w:eastAsia="en-US"/>
        </w:rPr>
        <w:t>«РусГидро».</w:t>
      </w:r>
    </w:p>
    <w:p w:rsidR="00D02BA4" w:rsidRPr="00D02BA4" w:rsidRDefault="00D02BA4" w:rsidP="00D02BA4">
      <w:pPr>
        <w:suppressAutoHyphens w:val="0"/>
        <w:contextualSpacing/>
        <w:jc w:val="both"/>
      </w:pPr>
    </w:p>
    <w:p w:rsidR="00D02BA4" w:rsidRPr="00D02BA4" w:rsidRDefault="00D02BA4" w:rsidP="003E776C">
      <w:pPr>
        <w:numPr>
          <w:ilvl w:val="0"/>
          <w:numId w:val="153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D02BA4">
        <w:rPr>
          <w:rFonts w:eastAsia="Calibri"/>
          <w:b/>
        </w:rPr>
        <w:t>Организационный охват (типы организаций – пользователей Услуги)</w:t>
      </w:r>
    </w:p>
    <w:p w:rsidR="00D02BA4" w:rsidRPr="00D02BA4" w:rsidRDefault="00D02BA4" w:rsidP="00D02BA4">
      <w:pPr>
        <w:tabs>
          <w:tab w:val="left" w:pos="426"/>
        </w:tabs>
        <w:suppressAutoHyphens w:val="0"/>
        <w:ind w:left="357"/>
        <w:contextualSpacing/>
        <w:rPr>
          <w:rFonts w:eastAsia="Calibri"/>
          <w:b/>
        </w:rPr>
      </w:pPr>
    </w:p>
    <w:p w:rsidR="00D02BA4" w:rsidRPr="00D02BA4" w:rsidRDefault="00D02BA4" w:rsidP="003E776C">
      <w:pPr>
        <w:numPr>
          <w:ilvl w:val="0"/>
          <w:numId w:val="146"/>
        </w:numPr>
        <w:suppressAutoHyphens w:val="0"/>
        <w:ind w:left="426" w:hanging="426"/>
        <w:jc w:val="both"/>
      </w:pPr>
      <w:r w:rsidRPr="00D02BA4">
        <w:t>Общество</w:t>
      </w:r>
    </w:p>
    <w:p w:rsidR="00D02BA4" w:rsidRPr="00D02BA4" w:rsidRDefault="00D02BA4" w:rsidP="00D02BA4">
      <w:pPr>
        <w:suppressAutoHyphens w:val="0"/>
        <w:jc w:val="both"/>
        <w:outlineLvl w:val="1"/>
        <w:rPr>
          <w:b/>
          <w:lang w:val="x-none" w:eastAsia="x-none"/>
        </w:rPr>
      </w:pPr>
    </w:p>
    <w:p w:rsidR="00D02BA4" w:rsidRPr="00D02BA4" w:rsidRDefault="00D02BA4" w:rsidP="003E776C">
      <w:pPr>
        <w:numPr>
          <w:ilvl w:val="0"/>
          <w:numId w:val="153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D02BA4">
        <w:rPr>
          <w:rFonts w:eastAsia="Calibri"/>
          <w:b/>
        </w:rPr>
        <w:t>Состав и описание Системы</w:t>
      </w:r>
    </w:p>
    <w:p w:rsidR="00D02BA4" w:rsidRPr="00D02BA4" w:rsidRDefault="00D02BA4" w:rsidP="00D02BA4">
      <w:pPr>
        <w:suppressAutoHyphens w:val="0"/>
        <w:jc w:val="both"/>
      </w:pPr>
      <w:r w:rsidRPr="00D02BA4">
        <w:t>Состав программно-технических средств Системы:</w:t>
      </w:r>
    </w:p>
    <w:tbl>
      <w:tblPr>
        <w:tblpPr w:leftFromText="180" w:rightFromText="180" w:vertAnchor="text" w:tblpY="1"/>
        <w:tblOverlap w:val="never"/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3298"/>
        <w:gridCol w:w="2836"/>
        <w:gridCol w:w="2831"/>
      </w:tblGrid>
      <w:tr w:rsidR="00D02BA4" w:rsidRPr="00D02BA4" w:rsidTr="00D02BA4">
        <w:trPr>
          <w:trHeight w:val="557"/>
          <w:tblHeader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center"/>
              <w:rPr>
                <w:rFonts w:eastAsia="Calibri"/>
                <w:b/>
                <w:bCs/>
                <w:color w:val="000000"/>
                <w:sz w:val="22"/>
                <w:lang w:eastAsia="en-US"/>
              </w:rPr>
            </w:pPr>
            <w:r w:rsidRPr="00D02BA4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№ п/п</w:t>
            </w: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center"/>
              <w:rPr>
                <w:rFonts w:eastAsia="Calibri"/>
                <w:b/>
                <w:bCs/>
                <w:color w:val="000000"/>
                <w:sz w:val="22"/>
                <w:lang w:eastAsia="en-US"/>
              </w:rPr>
            </w:pPr>
            <w:r w:rsidRPr="00D02BA4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Наименование ИТ-актива/аппаратная платформа</w:t>
            </w:r>
          </w:p>
        </w:tc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center"/>
              <w:rPr>
                <w:rFonts w:eastAsia="Calibri"/>
                <w:b/>
                <w:bCs/>
                <w:color w:val="000000"/>
                <w:sz w:val="22"/>
                <w:lang w:eastAsia="en-US"/>
              </w:rPr>
            </w:pPr>
            <w:r w:rsidRPr="00D02BA4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Программная платформа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center"/>
              <w:rPr>
                <w:rFonts w:eastAsia="Calibri"/>
                <w:b/>
                <w:bCs/>
                <w:color w:val="000000"/>
                <w:sz w:val="22"/>
                <w:lang w:eastAsia="en-US"/>
              </w:rPr>
            </w:pPr>
            <w:r w:rsidRPr="00D02BA4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Роль</w:t>
            </w:r>
          </w:p>
        </w:tc>
      </w:tr>
      <w:tr w:rsidR="00D02BA4" w:rsidRPr="00D02BA4" w:rsidTr="00D02BA4">
        <w:trPr>
          <w:trHeight w:val="299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val="en-US" w:eastAsia="en-US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  <w:lang w:val="en-US"/>
              </w:rPr>
              <w:t>Tantor Basic 15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СУБД</w:t>
            </w:r>
          </w:p>
        </w:tc>
      </w:tr>
      <w:tr w:rsidR="00D02BA4" w:rsidRPr="00D02BA4" w:rsidTr="00D02BA4">
        <w:trPr>
          <w:trHeight w:val="299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приложений BI №2</w:t>
            </w:r>
          </w:p>
        </w:tc>
      </w:tr>
      <w:tr w:rsidR="00D02BA4" w:rsidRPr="00D02BA4" w:rsidTr="00D02BA4">
        <w:trPr>
          <w:trHeight w:val="299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приложений BI №3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  <w:lang w:val="en-US"/>
              </w:rPr>
            </w:pPr>
            <w:r w:rsidRPr="00D02BA4">
              <w:rPr>
                <w:sz w:val="22"/>
                <w:lang w:val="en-US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</w:rPr>
              <w:t>Форсайт</w:t>
            </w:r>
            <w:r w:rsidRPr="00D02BA4">
              <w:rPr>
                <w:sz w:val="22"/>
                <w:lang w:val="en-US"/>
              </w:rPr>
              <w:t>.</w:t>
            </w:r>
            <w:r w:rsidRPr="00D02BA4">
              <w:rPr>
                <w:sz w:val="22"/>
              </w:rPr>
              <w:t>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приложений BI №4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приложений BI №5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Web-сервер №1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Web-сервер №2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Web-сервер №3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Web-сервер №4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Web-сервер №5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  <w:lang w:val="en-US"/>
              </w:rPr>
            </w:pPr>
            <w:r w:rsidRPr="00D02BA4">
              <w:rPr>
                <w:sz w:val="22"/>
                <w:lang w:val="en-US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</w:rPr>
              <w:t>Форсайт</w:t>
            </w:r>
            <w:r w:rsidRPr="00D02BA4">
              <w:rPr>
                <w:sz w:val="22"/>
                <w:lang w:val="en-US"/>
              </w:rPr>
              <w:t>.</w:t>
            </w:r>
            <w:r w:rsidRPr="00D02BA4">
              <w:rPr>
                <w:sz w:val="22"/>
              </w:rPr>
              <w:t>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eastAsia="en-US"/>
              </w:rPr>
            </w:pPr>
            <w:r w:rsidRPr="00D02BA4">
              <w:rPr>
                <w:sz w:val="22"/>
                <w:lang w:eastAsia="en-US"/>
              </w:rPr>
              <w:t>Промышленный;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планировщик исполнения серверных процессов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  <w:lang w:val="en-US"/>
              </w:rPr>
            </w:pPr>
            <w:r w:rsidRPr="00D02BA4">
              <w:rPr>
                <w:sz w:val="22"/>
                <w:lang w:val="en-US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</w:rPr>
              <w:t>Форсайт</w:t>
            </w:r>
            <w:r w:rsidRPr="00D02BA4">
              <w:rPr>
                <w:sz w:val="22"/>
                <w:lang w:val="en-US"/>
              </w:rPr>
              <w:t>.</w:t>
            </w:r>
            <w:r w:rsidRPr="00D02BA4">
              <w:rPr>
                <w:sz w:val="22"/>
              </w:rPr>
              <w:t>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состояний</w:t>
            </w:r>
            <w:r w:rsidRPr="00D02BA4">
              <w:rPr>
                <w:sz w:val="22"/>
                <w:lang w:val="en-US"/>
              </w:rPr>
              <w:t xml:space="preserve"> </w:t>
            </w:r>
            <w:r w:rsidRPr="00D02BA4">
              <w:rPr>
                <w:sz w:val="22"/>
              </w:rPr>
              <w:t>№1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состояний №2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  <w:lang w:val="en-US"/>
              </w:rPr>
            </w:pPr>
            <w:r w:rsidRPr="00D02BA4">
              <w:rPr>
                <w:sz w:val="22"/>
                <w:lang w:val="en-US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</w:rPr>
              <w:t>Форсайт</w:t>
            </w:r>
            <w:r w:rsidRPr="00D02BA4">
              <w:rPr>
                <w:sz w:val="22"/>
                <w:lang w:val="en-US"/>
              </w:rPr>
              <w:t>.</w:t>
            </w:r>
            <w:r w:rsidRPr="00D02BA4">
              <w:rPr>
                <w:sz w:val="22"/>
              </w:rPr>
              <w:t>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состояний №3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лицензий основной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  <w:lang w:val="en-US"/>
              </w:rPr>
            </w:pPr>
            <w:r w:rsidRPr="00D02BA4">
              <w:rPr>
                <w:sz w:val="22"/>
                <w:lang w:val="en-US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</w:rPr>
              <w:t>Форсайт</w:t>
            </w:r>
            <w:r w:rsidRPr="00D02BA4">
              <w:rPr>
                <w:sz w:val="22"/>
                <w:lang w:val="en-US"/>
              </w:rPr>
              <w:t>.</w:t>
            </w:r>
            <w:r w:rsidRPr="00D02BA4">
              <w:rPr>
                <w:sz w:val="22"/>
              </w:rPr>
              <w:t>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лицензий резервный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Промышленный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  <w:lang w:val="en-US"/>
              </w:rPr>
              <w:t>NFS-</w:t>
            </w:r>
            <w:r w:rsidRPr="00D02BA4">
              <w:rPr>
                <w:sz w:val="22"/>
              </w:rPr>
              <w:t>сервер Форсайт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val="en-US" w:eastAsia="en-US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  <w:lang w:val="en-US"/>
              </w:rPr>
              <w:t>Tantor Basic 15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Тестовый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</w:rPr>
              <w:t>Сервер СУБД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eastAsia="en-US"/>
              </w:rPr>
            </w:pPr>
            <w:r w:rsidRPr="00D02BA4">
              <w:rPr>
                <w:sz w:val="22"/>
                <w:lang w:eastAsia="en-US"/>
              </w:rPr>
              <w:t>Тестовый;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приложений B</w:t>
            </w:r>
            <w:r w:rsidRPr="00D02BA4">
              <w:rPr>
                <w:sz w:val="22"/>
                <w:lang w:val="en-US"/>
              </w:rPr>
              <w:t>I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Тестовый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Web-сервер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eastAsia="en-US"/>
              </w:rPr>
            </w:pPr>
            <w:r w:rsidRPr="00D02BA4">
              <w:rPr>
                <w:sz w:val="22"/>
                <w:lang w:eastAsia="en-US"/>
              </w:rPr>
              <w:t>Тестовый;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планировщик исполнения серверных процессов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val="en-US"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val="en-US" w:eastAsia="en-US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val="en-US" w:eastAsia="en-US"/>
              </w:rPr>
            </w:pPr>
            <w:r w:rsidRPr="00D02BA4">
              <w:rPr>
                <w:sz w:val="22"/>
                <w:lang w:val="en-US"/>
              </w:rPr>
              <w:t>Tantor Basic 15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Разработка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СУБД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Разработка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приложений B</w:t>
            </w:r>
            <w:r w:rsidRPr="00D02BA4">
              <w:rPr>
                <w:sz w:val="22"/>
                <w:lang w:val="en-US"/>
              </w:rPr>
              <w:t>I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</w:rPr>
              <w:t>Astra Linux SE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Разработка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Web-сервер</w:t>
            </w:r>
          </w:p>
        </w:tc>
      </w:tr>
      <w:tr w:rsidR="00D02BA4" w:rsidRPr="00D02BA4" w:rsidTr="00D02BA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3E776C">
            <w:pPr>
              <w:numPr>
                <w:ilvl w:val="0"/>
                <w:numId w:val="154"/>
              </w:numPr>
              <w:shd w:val="clear" w:color="auto" w:fill="FFFFFF"/>
              <w:suppressAutoHyphens w:val="0"/>
              <w:snapToGrid w:val="0"/>
              <w:ind w:left="0" w:firstLine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snapToGrid w:val="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494" w:type="pct"/>
            <w:tcBorders>
              <w:top w:val="single" w:sz="4" w:space="0" w:color="000000"/>
              <w:left w:val="single" w:sz="4" w:space="0" w:color="1F497D"/>
              <w:bottom w:val="single" w:sz="4" w:space="0" w:color="000000"/>
              <w:right w:val="single" w:sz="4" w:space="0" w:color="auto"/>
            </w:tcBorders>
          </w:tcPr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sz w:val="22"/>
              </w:rPr>
            </w:pPr>
            <w:r w:rsidRPr="00D02BA4">
              <w:rPr>
                <w:sz w:val="22"/>
                <w:lang w:val="en-US"/>
              </w:rPr>
              <w:t>Windows Server 2019 Standard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Форсайт.Бюджетирование</w:t>
            </w:r>
          </w:p>
        </w:tc>
        <w:tc>
          <w:tcPr>
            <w:tcW w:w="14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2BA4" w:rsidRPr="00D02BA4" w:rsidRDefault="00D02BA4" w:rsidP="00D02BA4">
            <w:pPr>
              <w:keepLines/>
              <w:suppressAutoHyphens w:val="0"/>
              <w:spacing w:before="40" w:after="40"/>
              <w:rPr>
                <w:sz w:val="22"/>
                <w:lang w:val="en-US" w:eastAsia="en-US"/>
              </w:rPr>
            </w:pPr>
            <w:r w:rsidRPr="00D02BA4">
              <w:rPr>
                <w:sz w:val="22"/>
                <w:lang w:eastAsia="en-US"/>
              </w:rPr>
              <w:t>Разработка</w:t>
            </w:r>
            <w:r w:rsidRPr="00D02BA4">
              <w:rPr>
                <w:sz w:val="22"/>
                <w:lang w:val="en-US" w:eastAsia="en-US"/>
              </w:rPr>
              <w:t>;</w:t>
            </w:r>
          </w:p>
          <w:p w:rsidR="00D02BA4" w:rsidRPr="00D02BA4" w:rsidRDefault="00D02BA4" w:rsidP="00D02BA4">
            <w:pPr>
              <w:shd w:val="clear" w:color="auto" w:fill="FFFFFF"/>
              <w:suppressAutoHyphens w:val="0"/>
              <w:jc w:val="both"/>
              <w:rPr>
                <w:rFonts w:eastAsia="Calibri"/>
                <w:sz w:val="22"/>
                <w:lang w:eastAsia="en-US"/>
              </w:rPr>
            </w:pPr>
            <w:r w:rsidRPr="00D02BA4">
              <w:rPr>
                <w:sz w:val="22"/>
              </w:rPr>
              <w:t>Сервер разработки</w:t>
            </w:r>
          </w:p>
        </w:tc>
      </w:tr>
    </w:tbl>
    <w:p w:rsidR="00D02BA4" w:rsidRPr="00D02BA4" w:rsidRDefault="00D02BA4" w:rsidP="00D02BA4">
      <w:pPr>
        <w:suppressAutoHyphens w:val="0"/>
        <w:jc w:val="both"/>
        <w:rPr>
          <w:lang w:val="en-US"/>
        </w:rPr>
      </w:pPr>
    </w:p>
    <w:p w:rsidR="00D02BA4" w:rsidRPr="00D02BA4" w:rsidRDefault="00D02BA4" w:rsidP="003E776C">
      <w:pPr>
        <w:numPr>
          <w:ilvl w:val="0"/>
          <w:numId w:val="153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D02BA4">
        <w:rPr>
          <w:rFonts w:eastAsia="Calibri"/>
          <w:b/>
        </w:rPr>
        <w:t>Использование Системой существующих информационных сервисов</w:t>
      </w:r>
    </w:p>
    <w:p w:rsidR="00D02BA4" w:rsidRPr="00D02BA4" w:rsidRDefault="00D02BA4" w:rsidP="00D02BA4">
      <w:pPr>
        <w:widowControl w:val="0"/>
        <w:tabs>
          <w:tab w:val="left" w:pos="0"/>
        </w:tabs>
        <w:jc w:val="both"/>
      </w:pPr>
    </w:p>
    <w:p w:rsidR="00D02BA4" w:rsidRPr="00D02BA4" w:rsidRDefault="00D02BA4" w:rsidP="00D02BA4">
      <w:pPr>
        <w:widowControl w:val="0"/>
        <w:tabs>
          <w:tab w:val="left" w:pos="0"/>
        </w:tabs>
        <w:jc w:val="both"/>
      </w:pPr>
      <w:r w:rsidRPr="00D02BA4">
        <w:t>Система использует следующие информационные ресурсы:</w:t>
      </w:r>
    </w:p>
    <w:p w:rsidR="00D02BA4" w:rsidRPr="00D02BA4" w:rsidRDefault="00D02BA4" w:rsidP="003E776C">
      <w:pPr>
        <w:widowControl w:val="0"/>
        <w:numPr>
          <w:ilvl w:val="0"/>
          <w:numId w:val="145"/>
        </w:numPr>
        <w:tabs>
          <w:tab w:val="left" w:pos="709"/>
        </w:tabs>
        <w:suppressAutoHyphens w:val="0"/>
        <w:ind w:left="0" w:firstLine="426"/>
        <w:jc w:val="both"/>
      </w:pPr>
      <w:r w:rsidRPr="00D02BA4">
        <w:t>Active Directory</w:t>
      </w:r>
      <w:r w:rsidRPr="00D02BA4">
        <w:rPr>
          <w:lang w:val="en-US"/>
        </w:rPr>
        <w:t>;</w:t>
      </w:r>
    </w:p>
    <w:p w:rsidR="00D02BA4" w:rsidRPr="00D02BA4" w:rsidRDefault="00D02BA4" w:rsidP="003E776C">
      <w:pPr>
        <w:widowControl w:val="0"/>
        <w:numPr>
          <w:ilvl w:val="0"/>
          <w:numId w:val="145"/>
        </w:numPr>
        <w:tabs>
          <w:tab w:val="left" w:pos="709"/>
        </w:tabs>
        <w:suppressAutoHyphens w:val="0"/>
        <w:ind w:left="0" w:firstLine="426"/>
        <w:jc w:val="both"/>
      </w:pPr>
      <w:r w:rsidRPr="00D02BA4">
        <w:t>Microsoft Exchange Server</w:t>
      </w:r>
      <w:r w:rsidRPr="00D02BA4">
        <w:rPr>
          <w:lang w:val="en-US"/>
        </w:rPr>
        <w:t>;</w:t>
      </w:r>
    </w:p>
    <w:p w:rsidR="00D02BA4" w:rsidRPr="00D02BA4" w:rsidRDefault="00D02BA4" w:rsidP="003E776C">
      <w:pPr>
        <w:widowControl w:val="0"/>
        <w:numPr>
          <w:ilvl w:val="0"/>
          <w:numId w:val="145"/>
        </w:numPr>
        <w:tabs>
          <w:tab w:val="left" w:pos="709"/>
        </w:tabs>
        <w:suppressAutoHyphens w:val="0"/>
        <w:ind w:left="0" w:firstLine="426"/>
        <w:jc w:val="both"/>
      </w:pPr>
      <w:r w:rsidRPr="00D02BA4">
        <w:t>Почтовая система MS Exchange Server;</w:t>
      </w:r>
    </w:p>
    <w:p w:rsidR="00D02BA4" w:rsidRPr="00D02BA4" w:rsidRDefault="00D02BA4" w:rsidP="003E776C">
      <w:pPr>
        <w:widowControl w:val="0"/>
        <w:numPr>
          <w:ilvl w:val="0"/>
          <w:numId w:val="145"/>
        </w:numPr>
        <w:tabs>
          <w:tab w:val="left" w:pos="709"/>
        </w:tabs>
        <w:suppressAutoHyphens w:val="0"/>
        <w:ind w:left="0" w:firstLine="426"/>
        <w:jc w:val="both"/>
        <w:rPr>
          <w:lang w:val="en-US"/>
        </w:rPr>
      </w:pPr>
      <w:r w:rsidRPr="00D02BA4">
        <w:t>Служба</w:t>
      </w:r>
      <w:r w:rsidRPr="00D02BA4">
        <w:rPr>
          <w:lang w:val="en-US"/>
        </w:rPr>
        <w:t xml:space="preserve"> </w:t>
      </w:r>
      <w:r w:rsidRPr="00D02BA4">
        <w:t>каталогов</w:t>
      </w:r>
      <w:r w:rsidRPr="00D02BA4">
        <w:rPr>
          <w:lang w:val="en-US"/>
        </w:rPr>
        <w:t xml:space="preserve"> MS Active Directory;</w:t>
      </w:r>
    </w:p>
    <w:p w:rsidR="00D02BA4" w:rsidRPr="00D02BA4" w:rsidRDefault="00D02BA4" w:rsidP="003E776C">
      <w:pPr>
        <w:widowControl w:val="0"/>
        <w:numPr>
          <w:ilvl w:val="0"/>
          <w:numId w:val="145"/>
        </w:numPr>
        <w:tabs>
          <w:tab w:val="left" w:pos="709"/>
        </w:tabs>
        <w:suppressAutoHyphens w:val="0"/>
        <w:ind w:left="0" w:firstLine="426"/>
        <w:jc w:val="both"/>
      </w:pPr>
      <w:r w:rsidRPr="00D02BA4">
        <w:t>Система мониторинга Zabbix.</w:t>
      </w:r>
    </w:p>
    <w:p w:rsidR="00D02BA4" w:rsidRPr="00D02BA4" w:rsidRDefault="00D02BA4" w:rsidP="00D02BA4">
      <w:pPr>
        <w:suppressAutoHyphens w:val="0"/>
        <w:rPr>
          <w:b/>
        </w:rPr>
      </w:pPr>
    </w:p>
    <w:p w:rsidR="00D02BA4" w:rsidRPr="00D02BA4" w:rsidRDefault="00D02BA4" w:rsidP="003E776C">
      <w:pPr>
        <w:numPr>
          <w:ilvl w:val="0"/>
          <w:numId w:val="153"/>
        </w:numPr>
        <w:tabs>
          <w:tab w:val="left" w:pos="426"/>
        </w:tabs>
        <w:suppressAutoHyphens w:val="0"/>
        <w:ind w:left="357" w:hanging="357"/>
        <w:contextualSpacing/>
        <w:rPr>
          <w:rFonts w:eastAsia="Calibri"/>
          <w:b/>
        </w:rPr>
      </w:pPr>
      <w:r w:rsidRPr="00D02BA4">
        <w:rPr>
          <w:rFonts w:eastAsia="Calibri"/>
          <w:b/>
        </w:rPr>
        <w:t>Соглашение об уровне предоставления услуги</w:t>
      </w:r>
    </w:p>
    <w:p w:rsidR="00D02BA4" w:rsidRPr="00D02BA4" w:rsidRDefault="00D02BA4" w:rsidP="00D02BA4">
      <w:pPr>
        <w:suppressAutoHyphens w:val="0"/>
        <w:rPr>
          <w:b/>
          <w:lang w:val="x-none"/>
        </w:rPr>
      </w:pPr>
    </w:p>
    <w:p w:rsidR="00D02BA4" w:rsidRPr="00D02BA4" w:rsidRDefault="00D02BA4" w:rsidP="00D02BA4">
      <w:pPr>
        <w:suppressAutoHyphens w:val="0"/>
        <w:rPr>
          <w:iCs/>
        </w:rPr>
      </w:pPr>
      <w:r w:rsidRPr="00D02BA4">
        <w:rPr>
          <w:iCs/>
        </w:rPr>
        <w:t xml:space="preserve">Параметры Соглашения соответствуют </w:t>
      </w:r>
      <w:r w:rsidRPr="00D02BA4">
        <w:rPr>
          <w:iCs/>
          <w:lang w:val="en-US"/>
        </w:rPr>
        <w:t>SLA</w:t>
      </w:r>
      <w:r w:rsidRPr="00D02BA4">
        <w:rPr>
          <w:iCs/>
        </w:rPr>
        <w:t xml:space="preserve"> категории 1, </w:t>
      </w:r>
      <w:r w:rsidRPr="00D02BA4">
        <w:t>представленные в п. 1.3.2 таблицы 4 настоящего Технического Задания на оказание Услуг.</w:t>
      </w:r>
    </w:p>
    <w:p w:rsidR="00BD7477" w:rsidRDefault="00BD7477" w:rsidP="00BD7477">
      <w:pPr>
        <w:suppressAutoHyphens w:val="0"/>
        <w:spacing w:after="60"/>
        <w:jc w:val="right"/>
        <w:rPr>
          <w:b/>
          <w:iCs/>
        </w:rPr>
        <w:sectPr w:rsidR="00BD7477">
          <w:pgSz w:w="11906" w:h="16838"/>
          <w:pgMar w:top="1265" w:right="851" w:bottom="1134" w:left="1418" w:header="567" w:footer="284" w:gutter="0"/>
          <w:cols w:space="720"/>
          <w:formProt w:val="0"/>
          <w:titlePg/>
          <w:docGrid w:linePitch="360"/>
        </w:sectPr>
      </w:pPr>
    </w:p>
    <w:p w:rsidR="00BD7477" w:rsidRPr="009A3B63" w:rsidRDefault="00BD7477" w:rsidP="00BD7477">
      <w:pPr>
        <w:suppressAutoHyphens w:val="0"/>
        <w:spacing w:after="60"/>
        <w:jc w:val="right"/>
        <w:rPr>
          <w:b/>
          <w:iCs/>
        </w:rPr>
      </w:pPr>
      <w:r w:rsidRPr="009A3B63">
        <w:rPr>
          <w:b/>
          <w:iCs/>
        </w:rPr>
        <w:t xml:space="preserve">Приложение № </w:t>
      </w:r>
      <w:r w:rsidR="0076302E">
        <w:rPr>
          <w:b/>
          <w:iCs/>
        </w:rPr>
        <w:t>1.</w:t>
      </w:r>
      <w:r w:rsidR="005D425D">
        <w:rPr>
          <w:b/>
          <w:iCs/>
        </w:rPr>
        <w:t>7</w:t>
      </w:r>
      <w:r w:rsidRPr="009A3B63">
        <w:rPr>
          <w:b/>
          <w:iCs/>
        </w:rPr>
        <w:t xml:space="preserve"> </w:t>
      </w:r>
    </w:p>
    <w:p w:rsidR="00BD7477" w:rsidRPr="009A3B63" w:rsidRDefault="00BD7477" w:rsidP="00BD7477">
      <w:pPr>
        <w:shd w:val="clear" w:color="auto" w:fill="FFFFFF"/>
        <w:tabs>
          <w:tab w:val="left" w:pos="-2268"/>
        </w:tabs>
        <w:suppressAutoHyphens w:val="0"/>
        <w:spacing w:before="120" w:after="120"/>
        <w:jc w:val="right"/>
        <w:rPr>
          <w:rFonts w:eastAsia="Calibri"/>
          <w:snapToGrid w:val="0"/>
          <w:lang w:eastAsia="en-US"/>
        </w:rPr>
      </w:pPr>
      <w:r w:rsidRPr="009A3B63">
        <w:rPr>
          <w:rFonts w:eastAsia="Calibri"/>
          <w:snapToGrid w:val="0"/>
          <w:lang w:eastAsia="en-US"/>
        </w:rPr>
        <w:t>К ТЕХНИЧЕСКОМУ ЗАДАНИЮ</w:t>
      </w:r>
    </w:p>
    <w:p w:rsidR="00BD7477" w:rsidRPr="009A3B63" w:rsidRDefault="00BD7477" w:rsidP="00BD7477">
      <w:pPr>
        <w:suppressAutoHyphens w:val="0"/>
        <w:jc w:val="center"/>
        <w:rPr>
          <w:b/>
          <w:iCs/>
        </w:rPr>
      </w:pPr>
      <w:r w:rsidRPr="009A3B63">
        <w:rPr>
          <w:b/>
          <w:iCs/>
        </w:rPr>
        <w:t>СПЕЦИФИКАЦИЯ УСЛУГИ</w:t>
      </w:r>
    </w:p>
    <w:p w:rsidR="00BD7477" w:rsidRPr="009A3B63" w:rsidRDefault="00BD7477" w:rsidP="00BD7477">
      <w:pPr>
        <w:suppressAutoHyphens w:val="0"/>
        <w:jc w:val="center"/>
        <w:rPr>
          <w:b/>
          <w:iCs/>
        </w:rPr>
      </w:pPr>
      <w:r w:rsidRPr="009A3B63">
        <w:rPr>
          <w:b/>
          <w:iCs/>
        </w:rPr>
        <w:t xml:space="preserve">по техническому сопровождению информационной системы топливообеспечения </w:t>
      </w:r>
    </w:p>
    <w:p w:rsidR="00BD7477" w:rsidRPr="009A3B63" w:rsidRDefault="00BD7477" w:rsidP="003E776C">
      <w:pPr>
        <w:numPr>
          <w:ilvl w:val="0"/>
          <w:numId w:val="127"/>
        </w:numPr>
        <w:suppressAutoHyphens w:val="0"/>
        <w:spacing w:before="120" w:after="120"/>
        <w:ind w:left="425" w:hanging="357"/>
        <w:outlineLvl w:val="1"/>
        <w:rPr>
          <w:rFonts w:eastAsia="Calibri"/>
          <w:b/>
        </w:rPr>
      </w:pPr>
      <w:r w:rsidRPr="009A3B63">
        <w:rPr>
          <w:rFonts w:eastAsia="Calibri"/>
          <w:b/>
        </w:rPr>
        <w:t>Наименование системы и её условное обозначение</w:t>
      </w:r>
    </w:p>
    <w:p w:rsidR="00BD7477" w:rsidRPr="009A3B63" w:rsidRDefault="00BD7477" w:rsidP="00BD7477">
      <w:pPr>
        <w:suppressAutoHyphens w:val="0"/>
        <w:spacing w:before="120" w:after="120" w:line="312" w:lineRule="auto"/>
        <w:ind w:firstLine="567"/>
        <w:contextualSpacing/>
      </w:pPr>
      <w:r w:rsidRPr="009A3B63">
        <w:t>Информационная система Топливообеспечения (на платформе 1С) (далее – ИСТО или Система).</w:t>
      </w:r>
    </w:p>
    <w:p w:rsidR="00BD7477" w:rsidRPr="009A3B63" w:rsidRDefault="00BD7477" w:rsidP="003E776C">
      <w:pPr>
        <w:numPr>
          <w:ilvl w:val="0"/>
          <w:numId w:val="127"/>
        </w:numPr>
        <w:suppressAutoHyphens w:val="0"/>
        <w:spacing w:before="120" w:after="120"/>
        <w:ind w:left="425" w:hanging="357"/>
        <w:outlineLvl w:val="1"/>
        <w:rPr>
          <w:rFonts w:eastAsia="Calibri"/>
          <w:b/>
          <w:lang w:val="en-GB"/>
        </w:rPr>
      </w:pPr>
      <w:r w:rsidRPr="009A3B63">
        <w:rPr>
          <w:rFonts w:eastAsia="Calibri"/>
          <w:b/>
          <w:lang w:val="en-GB"/>
        </w:rPr>
        <w:t>Наименование услуги</w:t>
      </w:r>
    </w:p>
    <w:p w:rsidR="00BD7477" w:rsidRDefault="00BD7477" w:rsidP="00AE5625">
      <w:pPr>
        <w:suppressAutoHyphens w:val="0"/>
        <w:spacing w:before="120" w:after="120"/>
        <w:ind w:firstLine="567"/>
        <w:contextualSpacing/>
      </w:pPr>
      <w:r w:rsidRPr="009A3B63">
        <w:t>Оказание услуг по техническому сопровождению информационной системы топливообеспечения для АО "</w:t>
      </w:r>
      <w:r w:rsidR="001C3682">
        <w:t>Чукот</w:t>
      </w:r>
      <w:r>
        <w:t>энерго</w:t>
      </w:r>
      <w:r w:rsidRPr="009A3B63">
        <w:t>"</w:t>
      </w:r>
      <w:r>
        <w:t xml:space="preserve">. </w:t>
      </w:r>
    </w:p>
    <w:p w:rsidR="00BD7477" w:rsidRPr="009A3B63" w:rsidRDefault="00BD7477" w:rsidP="00AE5625">
      <w:pPr>
        <w:suppressAutoHyphens w:val="0"/>
        <w:spacing w:before="120" w:after="120"/>
        <w:ind w:firstLine="567"/>
        <w:contextualSpacing/>
      </w:pPr>
      <w:r w:rsidRPr="009A3B63">
        <w:t>Количество этапов - 12</w:t>
      </w:r>
    </w:p>
    <w:p w:rsidR="00BD7477" w:rsidRPr="009A3B63" w:rsidRDefault="00BD7477" w:rsidP="003E776C">
      <w:pPr>
        <w:numPr>
          <w:ilvl w:val="0"/>
          <w:numId w:val="127"/>
        </w:numPr>
        <w:suppressAutoHyphens w:val="0"/>
        <w:spacing w:before="120" w:after="120"/>
        <w:ind w:left="425" w:hanging="357"/>
        <w:outlineLvl w:val="1"/>
        <w:rPr>
          <w:rFonts w:eastAsia="Calibri"/>
          <w:b/>
          <w:lang w:val="en-GB"/>
        </w:rPr>
      </w:pPr>
      <w:r w:rsidRPr="009A3B63">
        <w:rPr>
          <w:rFonts w:eastAsia="Calibri"/>
          <w:b/>
          <w:lang w:val="en-GB"/>
        </w:rPr>
        <w:t>Состав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9049"/>
      </w:tblGrid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US"/>
              </w:rPr>
              <w:t>№</w:t>
            </w:r>
            <w:r w:rsidRPr="009A3B63">
              <w:rPr>
                <w:b/>
                <w:bCs/>
                <w:color w:val="000000"/>
                <w:lang w:val="en-GB"/>
              </w:rPr>
              <w:t xml:space="preserve"> п/п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US"/>
              </w:rPr>
              <w:t>Наименование услуг</w:t>
            </w:r>
          </w:p>
        </w:tc>
      </w:tr>
      <w:tr w:rsidR="00BD7477" w:rsidRPr="009A3B63" w:rsidTr="00C41682">
        <w:trPr>
          <w:trHeight w:val="300"/>
        </w:trPr>
        <w:tc>
          <w:tcPr>
            <w:tcW w:w="5000" w:type="pct"/>
            <w:gridSpan w:val="2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</w:rPr>
              <w:t xml:space="preserve">Оказание услуг по консультационному и техническому сопровождению </w:t>
            </w:r>
            <w:r w:rsidRPr="009A3B63">
              <w:rPr>
                <w:b/>
                <w:bCs/>
                <w:color w:val="000000"/>
                <w:lang w:val="en-GB"/>
              </w:rPr>
              <w:t>Системы</w:t>
            </w:r>
          </w:p>
        </w:tc>
      </w:tr>
      <w:tr w:rsidR="00BD7477" w:rsidRPr="009A3B63" w:rsidTr="00C41682">
        <w:trPr>
          <w:trHeight w:val="315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GB"/>
              </w:rPr>
              <w:t>1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GB"/>
              </w:rPr>
              <w:t>Обеспечение функционирования Системы</w:t>
            </w:r>
          </w:p>
        </w:tc>
      </w:tr>
      <w:tr w:rsidR="00BD7477" w:rsidRPr="009A3B63" w:rsidTr="00C41682">
        <w:trPr>
          <w:trHeight w:val="15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1.1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Мониторинг состояния информационной базы, контроль логической и ссылочной целостности средствами 1С.</w:t>
            </w:r>
          </w:p>
          <w:p w:rsidR="00BD7477" w:rsidRPr="0055479A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Мониторинг и оптимизация быстродействия Системы средствами 1С.</w:t>
            </w:r>
            <w:r w:rsidRPr="009A3B63">
              <w:rPr>
                <w:color w:val="000000"/>
              </w:rPr>
              <w:br/>
              <w:t xml:space="preserve">Мониторинг осуществляется встроенным механизмом платформы 1С «Тестирование и исправление информационной базы» в последний рабочий день месяца и дополнительно при каждом проведении работ, связанных с установкой/изменением/доработкой объектов Системы. </w:t>
            </w:r>
            <w:r w:rsidRPr="0055479A">
              <w:rPr>
                <w:color w:val="000000"/>
              </w:rPr>
              <w:t>Мониторинг осуществляется по месту нахождения информационной базы данных Заказчика.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1.2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Переустановка программного обеспечения 1С в случае программных сбоев.</w:t>
            </w:r>
          </w:p>
        </w:tc>
      </w:tr>
      <w:tr w:rsidR="00BD7477" w:rsidRPr="009A3B63" w:rsidTr="00C41682">
        <w:trPr>
          <w:trHeight w:val="9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1.3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Создание, контроль и выполнение профилактических мероприятий, связанных с анализом системных журналов СУБД и операционной системы, администрирование СУБД. Восстановление Системы из архивной копии в случае возникновения программно - аппаратных сбоев.</w:t>
            </w:r>
          </w:p>
        </w:tc>
      </w:tr>
      <w:tr w:rsidR="00BD7477" w:rsidRPr="009A3B63" w:rsidTr="00C41682">
        <w:trPr>
          <w:trHeight w:val="6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1.4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Консультация по восстановлению работоспособности поддерживаемого ПП и его компонентов в случае инцидентов, приводящих к неработоспособности системы</w:t>
            </w:r>
          </w:p>
        </w:tc>
      </w:tr>
      <w:tr w:rsidR="00BD7477" w:rsidRPr="009A3B63" w:rsidTr="00C41682">
        <w:trPr>
          <w:trHeight w:val="21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1.5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 xml:space="preserve">Устранение ошибок и сбоев в работе ПП, связанных с конфигурацией, включая внесение изменений и обновление конфигурации на продуктивной базе. </w:t>
            </w:r>
          </w:p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 xml:space="preserve">Оказание услуги включает: </w:t>
            </w:r>
          </w:p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1. расследование и диагностику инцидента;</w:t>
            </w:r>
          </w:p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2. поиск обходного решения;</w:t>
            </w:r>
          </w:p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3. устранение причины сбоя;</w:t>
            </w:r>
          </w:p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4. коррекцию ПП и данных для исправления ошибки;</w:t>
            </w:r>
          </w:p>
          <w:p w:rsidR="00BD7477" w:rsidRPr="009A3B63" w:rsidRDefault="00BD7477" w:rsidP="00C41682">
            <w:pPr>
              <w:suppressAutoHyphens w:val="0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5. тестирование внесенных изменений исполнителем.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1.6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Очистка журнала регистрации (скрипт по автоматическому переносу на другой диск или очистке файлов журнала)</w:t>
            </w:r>
          </w:p>
        </w:tc>
      </w:tr>
      <w:tr w:rsidR="00BD7477" w:rsidRPr="009A3B63" w:rsidTr="00C41682">
        <w:trPr>
          <w:trHeight w:val="315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spacing w:val="-2"/>
                <w:lang w:val="en-GB"/>
              </w:rPr>
              <w:t>Администрирование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2.1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Мониторинг размера базы 1С (+ аналитика роста по самым большим таблицам БД)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2.2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Мониторинг нагрузки процессора сервера 1С</w:t>
            </w:r>
          </w:p>
        </w:tc>
      </w:tr>
      <w:tr w:rsidR="00BD7477" w:rsidRPr="009A3B63" w:rsidTr="00C41682">
        <w:trPr>
          <w:trHeight w:val="239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2.3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 xml:space="preserve">Восстановление лицензий 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2.4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Сервер приложений: очистка диска С на сервере приложений (по результатам мониторинга или возникновении ошибок при работе)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2.5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Настройка автоматической очистки журнала регистрации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2.6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Внесение/изменение/удаление сведений о пользователях Системы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2.7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Актуализация ролей и прав доступа к данным</w:t>
            </w:r>
          </w:p>
        </w:tc>
      </w:tr>
      <w:tr w:rsidR="00BD7477" w:rsidRPr="009A3B63" w:rsidTr="00C41682">
        <w:trPr>
          <w:trHeight w:val="6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2.8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Проведение регламентных операций по обслуживанию средств СУБД средствами 1С (реиндексация таблиц базы данных, обновление статистики запросов и т.д.)</w:t>
            </w:r>
          </w:p>
        </w:tc>
      </w:tr>
      <w:tr w:rsidR="00BD7477" w:rsidRPr="009A3B63" w:rsidTr="00C41682">
        <w:trPr>
          <w:trHeight w:val="63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GB"/>
              </w:rPr>
              <w:t>3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b/>
                <w:bCs/>
                <w:color w:val="000000"/>
              </w:rPr>
            </w:pPr>
            <w:r w:rsidRPr="009A3B63">
              <w:rPr>
                <w:b/>
                <w:bCs/>
                <w:color w:val="000000"/>
              </w:rPr>
              <w:t>Выявление необходимых доработок Системы, составление частных технических заданий на внесение изменений в конфигурацию/архитектуру/программные модули Системы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3.1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Проведение мониторинга работы Системы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3.2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Создание новых ролей и прав доступа к данным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3.3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Настройка интерфейсов и прав доступа к Системе</w:t>
            </w:r>
          </w:p>
        </w:tc>
      </w:tr>
      <w:tr w:rsidR="00BD7477" w:rsidRPr="009A3B63" w:rsidTr="00C41682">
        <w:trPr>
          <w:trHeight w:val="9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3.4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Составление предложений по внесению изменений в конфигурацию/архитектуру/программные модули Системы, в. т.ч. информирование заказчика при появлении новых версий платформы 1С, появлении новых версий интерфейсов и структуры ИСТО, и плановых релизов ИСТО.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3.5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Согласование с Заказчиком изменений, подлежащих внесению в Систему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3.6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Согласование приоритетности внесения изменений, сроков их выполнения, а также трудозатрат на внесение этих изменений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3.7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Составление частных технических заданий на внесение изменений в конфигурацию/ архитектуру/программные модули Системы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3.8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Согласование с Заказчиком разработанных частных технических заданий на внесение изменений в Систему</w:t>
            </w:r>
          </w:p>
        </w:tc>
      </w:tr>
      <w:tr w:rsidR="00BD7477" w:rsidRPr="009A3B63" w:rsidTr="00C41682">
        <w:trPr>
          <w:trHeight w:val="63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b/>
                <w:bCs/>
                <w:color w:val="000000"/>
              </w:rPr>
            </w:pPr>
            <w:r w:rsidRPr="009A3B63">
              <w:rPr>
                <w:b/>
                <w:bCs/>
                <w:color w:val="000000"/>
              </w:rPr>
              <w:t>Реализация необходимых доработок Системы в соответствии с утвержденными частными техническими заданиями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4.1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Внесение изменений в программные модули Системы в отладочной информационной базе.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spacing w:val="-5"/>
                <w:lang w:val="en-US"/>
              </w:rPr>
              <w:t>4.2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Проведение отладочных и пуско-наладочных мероприятий для обеспечения ввода разработанных модулей в действие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spacing w:val="-5"/>
                <w:lang w:val="en-US"/>
              </w:rPr>
              <w:t>4.3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Установка изменений в рабочую информационную Систему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b/>
                <w:bCs/>
                <w:color w:val="000000"/>
              </w:rPr>
            </w:pPr>
            <w:r w:rsidRPr="009A3B63">
              <w:rPr>
                <w:b/>
                <w:bCs/>
                <w:color w:val="000000"/>
              </w:rPr>
              <w:t>Документирование внесенных в Систему изменений</w:t>
            </w:r>
          </w:p>
        </w:tc>
      </w:tr>
      <w:tr w:rsidR="00BD7477" w:rsidRPr="009A3B63" w:rsidTr="00C41682">
        <w:trPr>
          <w:trHeight w:val="15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5.1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По результатам внесения изменений в Систему, производится документирование порядка установки/обновления, а также содержания внесенных изменений (исправлений) в Систему, структуры баз данных, алгоритмы контроля и технологический процесс обработки данных:</w:t>
            </w:r>
            <w:r w:rsidRPr="009A3B63">
              <w:rPr>
                <w:color w:val="000000"/>
              </w:rPr>
              <w:br/>
              <w:t xml:space="preserve">- в части технической информации по внесенным изменениям, </w:t>
            </w:r>
            <w:r w:rsidRPr="009A3B63">
              <w:rPr>
                <w:color w:val="000000"/>
              </w:rPr>
              <w:br/>
              <w:t>- в части составления либо внесения изменений в пользовательскую документацию и/или методические пособия</w:t>
            </w:r>
          </w:p>
        </w:tc>
      </w:tr>
      <w:tr w:rsidR="00BD7477" w:rsidRPr="009A3B63" w:rsidTr="00C41682">
        <w:trPr>
          <w:trHeight w:val="570"/>
        </w:trPr>
        <w:tc>
          <w:tcPr>
            <w:tcW w:w="3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b/>
                <w:bCs/>
                <w:color w:val="000000"/>
              </w:rPr>
            </w:pPr>
            <w:r w:rsidRPr="009A3B63">
              <w:rPr>
                <w:b/>
                <w:bCs/>
                <w:color w:val="000000"/>
              </w:rPr>
              <w:t>Обновление серверного программного обеспечения и используемой СУБД по мере выпуска новых версий разработчиками программного обеспечения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spacing w:val="-5"/>
                <w:lang w:val="en-US"/>
              </w:rPr>
              <w:t>6.1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Поставка новых версий программных продуктов 1С в рамках лицензионного обслуживания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spacing w:val="-5"/>
                <w:lang w:val="en-US"/>
              </w:rPr>
              <w:t>6.2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Проведение отладочных и пуско-наладочных работ по установке и обновлению новых версий программного обеспечения 1С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spacing w:val="-5"/>
                <w:lang w:val="en-US"/>
              </w:rPr>
              <w:t>6.3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  <w:lang w:val="en-GB"/>
              </w:rPr>
            </w:pPr>
            <w:r w:rsidRPr="009A3B63">
              <w:rPr>
                <w:color w:val="000000"/>
                <w:lang w:val="en-GB"/>
              </w:rPr>
              <w:t>Документирование по выполненным операциям</w:t>
            </w:r>
          </w:p>
        </w:tc>
      </w:tr>
      <w:tr w:rsidR="00BD7477" w:rsidRPr="009A3B63" w:rsidTr="00C41682">
        <w:trPr>
          <w:trHeight w:val="300"/>
        </w:trPr>
        <w:tc>
          <w:tcPr>
            <w:tcW w:w="3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b/>
                <w:bCs/>
                <w:color w:val="000000"/>
                <w:lang w:val="en-GB"/>
              </w:rPr>
            </w:pPr>
            <w:r w:rsidRPr="009A3B63">
              <w:rPr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b/>
                <w:bCs/>
                <w:color w:val="000000"/>
              </w:rPr>
            </w:pPr>
            <w:r w:rsidRPr="009A3B63">
              <w:rPr>
                <w:b/>
                <w:bCs/>
                <w:color w:val="000000"/>
              </w:rPr>
              <w:t>Оказание консультационных услуг по вопросам работы с Системой.</w:t>
            </w:r>
          </w:p>
        </w:tc>
      </w:tr>
      <w:tr w:rsidR="00BD7477" w:rsidRPr="009A3B63" w:rsidTr="00C41682">
        <w:trPr>
          <w:trHeight w:val="600"/>
        </w:trPr>
        <w:tc>
          <w:tcPr>
            <w:tcW w:w="300" w:type="pct"/>
            <w:shd w:val="clear" w:color="auto" w:fill="auto"/>
            <w:noWrap/>
            <w:vAlign w:val="center"/>
            <w:hideMark/>
          </w:tcPr>
          <w:p w:rsidR="00BD7477" w:rsidRPr="009A3B63" w:rsidRDefault="00BD7477" w:rsidP="00C41682">
            <w:pPr>
              <w:suppressAutoHyphens w:val="0"/>
              <w:jc w:val="center"/>
              <w:rPr>
                <w:color w:val="000000"/>
                <w:lang w:val="en-GB"/>
              </w:rPr>
            </w:pPr>
            <w:r w:rsidRPr="009A3B63">
              <w:rPr>
                <w:color w:val="000000"/>
                <w:spacing w:val="-5"/>
                <w:lang w:val="en-US"/>
              </w:rPr>
              <w:t>7.1</w:t>
            </w:r>
          </w:p>
        </w:tc>
        <w:tc>
          <w:tcPr>
            <w:tcW w:w="4700" w:type="pct"/>
            <w:shd w:val="clear" w:color="auto" w:fill="auto"/>
            <w:vAlign w:val="center"/>
            <w:hideMark/>
          </w:tcPr>
          <w:p w:rsidR="00BD7477" w:rsidRPr="009A3B63" w:rsidRDefault="00BD7477" w:rsidP="00C41682">
            <w:pPr>
              <w:suppressAutoHyphens w:val="0"/>
              <w:rPr>
                <w:color w:val="000000"/>
              </w:rPr>
            </w:pPr>
            <w:r w:rsidRPr="009A3B63">
              <w:rPr>
                <w:color w:val="000000"/>
              </w:rPr>
              <w:t>Оказание консультационных услуг и технической поддержки пользователям системы по вопросам работы с программой.</w:t>
            </w:r>
          </w:p>
        </w:tc>
      </w:tr>
    </w:tbl>
    <w:p w:rsidR="00BD7477" w:rsidRPr="009A3B63" w:rsidRDefault="00BD7477" w:rsidP="003E776C">
      <w:pPr>
        <w:numPr>
          <w:ilvl w:val="0"/>
          <w:numId w:val="127"/>
        </w:numPr>
        <w:suppressAutoHyphens w:val="0"/>
        <w:spacing w:before="120" w:after="120"/>
        <w:ind w:left="425" w:hanging="357"/>
        <w:outlineLvl w:val="1"/>
        <w:rPr>
          <w:rFonts w:eastAsia="Calibri"/>
          <w:b/>
          <w:lang w:val="en-GB"/>
        </w:rPr>
      </w:pPr>
      <w:r w:rsidRPr="009A3B63">
        <w:rPr>
          <w:rFonts w:eastAsia="Calibri"/>
          <w:b/>
          <w:lang w:val="en-GB"/>
        </w:rPr>
        <w:t>Автоматизируемые процессы</w:t>
      </w:r>
    </w:p>
    <w:p w:rsidR="00BD7477" w:rsidRPr="009A3B63" w:rsidRDefault="00BD7477" w:rsidP="00BD7477">
      <w:pPr>
        <w:suppressAutoHyphens w:val="0"/>
        <w:spacing w:before="120" w:after="120" w:line="264" w:lineRule="auto"/>
        <w:ind w:firstLine="426"/>
        <w:contextualSpacing/>
      </w:pPr>
      <w:r w:rsidRPr="009A3B63">
        <w:t>Ведение следующих функциональных блоков (модулей):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«Энергообъекты».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«Договоры».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«Поступление».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«Списание».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«Инвентаризация».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«Отчеты».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«Карта».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«НСИ».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«Журнал аудита».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«Интеграция».</w:t>
      </w:r>
    </w:p>
    <w:p w:rsidR="00BD7477" w:rsidRPr="009A3B63" w:rsidRDefault="00BD7477" w:rsidP="003E776C">
      <w:pPr>
        <w:widowControl w:val="0"/>
        <w:numPr>
          <w:ilvl w:val="0"/>
          <w:numId w:val="128"/>
        </w:numPr>
        <w:tabs>
          <w:tab w:val="left" w:pos="709"/>
          <w:tab w:val="left" w:pos="993"/>
        </w:tabs>
        <w:suppressAutoHyphens w:val="0"/>
        <w:adjustRightInd w:val="0"/>
        <w:spacing w:before="120" w:after="120" w:line="264" w:lineRule="auto"/>
        <w:ind w:left="567" w:firstLine="426"/>
        <w:contextualSpacing/>
        <w:jc w:val="both"/>
        <w:textAlignment w:val="baseline"/>
      </w:pPr>
      <w:r w:rsidRPr="009A3B63">
        <w:t>Модуль «Уведомления».</w:t>
      </w:r>
    </w:p>
    <w:p w:rsidR="00BD7477" w:rsidRPr="009A3B63" w:rsidRDefault="00BD7477" w:rsidP="003E776C">
      <w:pPr>
        <w:numPr>
          <w:ilvl w:val="0"/>
          <w:numId w:val="127"/>
        </w:numPr>
        <w:suppressAutoHyphens w:val="0"/>
        <w:spacing w:before="120" w:after="120"/>
        <w:ind w:left="425" w:hanging="357"/>
        <w:outlineLvl w:val="1"/>
        <w:rPr>
          <w:rFonts w:eastAsia="Calibri"/>
          <w:b/>
        </w:rPr>
      </w:pPr>
      <w:r w:rsidRPr="009A3B63">
        <w:rPr>
          <w:rFonts w:eastAsia="Calibri"/>
          <w:b/>
        </w:rPr>
        <w:t>Организационный охват (типы организаций – пользователей Услуги)</w:t>
      </w:r>
    </w:p>
    <w:p w:rsidR="00BD7477" w:rsidRPr="009A3B63" w:rsidRDefault="00BD7477" w:rsidP="003E776C">
      <w:pPr>
        <w:numPr>
          <w:ilvl w:val="0"/>
          <w:numId w:val="129"/>
        </w:numPr>
        <w:suppressAutoHyphens w:val="0"/>
        <w:spacing w:before="120" w:after="120" w:line="312" w:lineRule="auto"/>
        <w:ind w:left="567" w:firstLine="567"/>
        <w:contextualSpacing/>
        <w:jc w:val="both"/>
      </w:pPr>
      <w:r w:rsidRPr="009A3B63">
        <w:t xml:space="preserve">Исполнительный аппарат </w:t>
      </w:r>
      <w:r w:rsidR="00430872">
        <w:t>АО «Чукотэнерго»</w:t>
      </w:r>
      <w:r w:rsidRPr="009A3B63">
        <w:t xml:space="preserve"> </w:t>
      </w:r>
    </w:p>
    <w:p w:rsidR="00BD7477" w:rsidRPr="009A3B63" w:rsidRDefault="00BD7477" w:rsidP="003E776C">
      <w:pPr>
        <w:numPr>
          <w:ilvl w:val="0"/>
          <w:numId w:val="127"/>
        </w:numPr>
        <w:suppressAutoHyphens w:val="0"/>
        <w:spacing w:before="120" w:after="120"/>
        <w:ind w:left="425" w:hanging="357"/>
        <w:outlineLvl w:val="1"/>
        <w:rPr>
          <w:rFonts w:eastAsia="Calibri"/>
          <w:b/>
        </w:rPr>
      </w:pPr>
      <w:r w:rsidRPr="009A3B63">
        <w:rPr>
          <w:rFonts w:eastAsia="Calibri"/>
          <w:b/>
        </w:rPr>
        <w:t>Количество и виды пользователей и особенности работы пользователей с Системой</w:t>
      </w:r>
    </w:p>
    <w:p w:rsidR="00BD7477" w:rsidRPr="009A3B63" w:rsidRDefault="00BD7477" w:rsidP="00BD7477">
      <w:pPr>
        <w:suppressAutoHyphens w:val="0"/>
        <w:spacing w:before="120" w:after="120" w:line="312" w:lineRule="auto"/>
        <w:ind w:firstLine="567"/>
        <w:contextualSpacing/>
      </w:pPr>
      <w:r w:rsidRPr="009A3B63">
        <w:t xml:space="preserve">Общее количество пользователей Системы – до </w:t>
      </w:r>
      <w:r w:rsidR="0019272B" w:rsidRPr="0019272B">
        <w:t>10.</w:t>
      </w:r>
    </w:p>
    <w:p w:rsidR="00BD7477" w:rsidRPr="009A3B63" w:rsidRDefault="00BD7477" w:rsidP="003E776C">
      <w:pPr>
        <w:numPr>
          <w:ilvl w:val="0"/>
          <w:numId w:val="127"/>
        </w:numPr>
        <w:suppressAutoHyphens w:val="0"/>
        <w:spacing w:before="120" w:after="120"/>
        <w:ind w:left="425" w:hanging="357"/>
        <w:outlineLvl w:val="1"/>
        <w:rPr>
          <w:rFonts w:eastAsia="Calibri"/>
          <w:b/>
          <w:lang w:val="en-GB"/>
        </w:rPr>
      </w:pPr>
      <w:r w:rsidRPr="009A3B63">
        <w:rPr>
          <w:rFonts w:eastAsia="Calibri"/>
          <w:b/>
          <w:lang w:val="en-GB"/>
        </w:rPr>
        <w:t>Состав и описание Системы</w:t>
      </w:r>
    </w:p>
    <w:p w:rsidR="00BD7477" w:rsidRPr="009A3B63" w:rsidRDefault="00BD7477" w:rsidP="00BD7477">
      <w:pPr>
        <w:suppressAutoHyphens w:val="0"/>
        <w:spacing w:before="120" w:after="120" w:line="312" w:lineRule="auto"/>
        <w:ind w:firstLine="567"/>
        <w:contextualSpacing/>
      </w:pPr>
      <w:r w:rsidRPr="009A3B63">
        <w:t xml:space="preserve">Система предназначена для информационно-аналитического сопровождения процессов перевозки угля, сбора, обработки, хранения и представления данных о поставках, списании и запасах угля на энергообъектах Группы РусГидро, а также формирования отчетности и визуализации данных показателей. </w:t>
      </w:r>
    </w:p>
    <w:tbl>
      <w:tblPr>
        <w:tblStyle w:val="TableNormal"/>
        <w:tblW w:w="1018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2552"/>
        <w:gridCol w:w="3119"/>
        <w:gridCol w:w="2815"/>
      </w:tblGrid>
      <w:tr w:rsidR="00BD7477" w:rsidRPr="00123BB5" w:rsidTr="00C41682">
        <w:trPr>
          <w:trHeight w:val="614"/>
        </w:trPr>
        <w:tc>
          <w:tcPr>
            <w:tcW w:w="851" w:type="dxa"/>
            <w:shd w:val="clear" w:color="auto" w:fill="auto"/>
          </w:tcPr>
          <w:p w:rsidR="00BD7477" w:rsidRPr="00123BB5" w:rsidRDefault="00BD7477" w:rsidP="00C41682">
            <w:pPr>
              <w:autoSpaceDE w:val="0"/>
              <w:autoSpaceDN w:val="0"/>
              <w:spacing w:line="247" w:lineRule="exact"/>
              <w:ind w:left="6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23BB5">
              <w:rPr>
                <w:rFonts w:ascii="Times New Roman" w:hAnsi="Times New Roman"/>
                <w:b/>
                <w:color w:val="000000" w:themeColor="text1"/>
              </w:rPr>
              <w:t>№</w:t>
            </w:r>
          </w:p>
          <w:p w:rsidR="00BD7477" w:rsidRPr="00123BB5" w:rsidRDefault="00BD7477" w:rsidP="00C41682">
            <w:pPr>
              <w:autoSpaceDE w:val="0"/>
              <w:autoSpaceDN w:val="0"/>
              <w:spacing w:before="1" w:line="238" w:lineRule="exact"/>
              <w:ind w:left="179" w:right="172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23BB5">
              <w:rPr>
                <w:rFonts w:ascii="Times New Roman" w:hAnsi="Times New Roman"/>
                <w:b/>
                <w:color w:val="000000" w:themeColor="text1"/>
                <w:spacing w:val="-5"/>
              </w:rPr>
              <w:t>п/п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</w:tcPr>
          <w:p w:rsidR="00BD7477" w:rsidRPr="00123BB5" w:rsidRDefault="00BD7477" w:rsidP="00C41682">
            <w:pPr>
              <w:autoSpaceDE w:val="0"/>
              <w:autoSpaceDN w:val="0"/>
              <w:spacing w:before="121"/>
              <w:ind w:left="206"/>
              <w:rPr>
                <w:rFonts w:ascii="Times New Roman" w:hAnsi="Times New Roman"/>
                <w:b/>
                <w:color w:val="000000" w:themeColor="text1"/>
              </w:rPr>
            </w:pPr>
            <w:r w:rsidRPr="00123BB5">
              <w:rPr>
                <w:rFonts w:ascii="Times New Roman" w:hAnsi="Times New Roman"/>
                <w:b/>
                <w:color w:val="000000" w:themeColor="text1"/>
              </w:rPr>
              <w:t>Тип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auto"/>
          </w:tcPr>
          <w:p w:rsidR="00BD7477" w:rsidRPr="00123BB5" w:rsidRDefault="00BD7477" w:rsidP="00C41682">
            <w:pPr>
              <w:autoSpaceDE w:val="0"/>
              <w:autoSpaceDN w:val="0"/>
              <w:spacing w:before="121"/>
              <w:ind w:left="206"/>
              <w:rPr>
                <w:rFonts w:ascii="Times New Roman" w:hAnsi="Times New Roman"/>
                <w:b/>
                <w:color w:val="000000" w:themeColor="text1"/>
              </w:rPr>
            </w:pPr>
            <w:r w:rsidRPr="00123BB5">
              <w:rPr>
                <w:rFonts w:ascii="Times New Roman" w:hAnsi="Times New Roman"/>
                <w:b/>
                <w:color w:val="000000" w:themeColor="text1"/>
              </w:rPr>
              <w:t>Уникальный</w:t>
            </w:r>
            <w:r w:rsidRPr="00123BB5">
              <w:rPr>
                <w:rFonts w:ascii="Times New Roman" w:hAnsi="Times New Roman"/>
                <w:b/>
                <w:color w:val="000000" w:themeColor="text1"/>
                <w:spacing w:val="-8"/>
              </w:rPr>
              <w:t xml:space="preserve"> </w:t>
            </w:r>
            <w:r w:rsidRPr="00123BB5">
              <w:rPr>
                <w:rFonts w:ascii="Times New Roman" w:hAnsi="Times New Roman"/>
                <w:b/>
                <w:color w:val="000000" w:themeColor="text1"/>
                <w:spacing w:val="-5"/>
              </w:rPr>
              <w:t>код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auto"/>
          </w:tcPr>
          <w:p w:rsidR="00BD7477" w:rsidRPr="00060DE4" w:rsidRDefault="00BD7477" w:rsidP="00C41682">
            <w:pPr>
              <w:autoSpaceDE w:val="0"/>
              <w:autoSpaceDN w:val="0"/>
              <w:spacing w:before="1" w:line="238" w:lineRule="exact"/>
              <w:ind w:left="274" w:right="262"/>
              <w:jc w:val="center"/>
              <w:rPr>
                <w:rFonts w:ascii="Times New Roman" w:hAnsi="Times New Roman"/>
                <w:b/>
                <w:color w:val="000000" w:themeColor="text1"/>
                <w:lang w:val="ru-RU"/>
              </w:rPr>
            </w:pPr>
            <w:r w:rsidRPr="00060DE4">
              <w:rPr>
                <w:rFonts w:ascii="Times New Roman" w:hAnsi="Times New Roman"/>
                <w:b/>
                <w:bCs/>
                <w:color w:val="000000" w:themeColor="text1"/>
                <w:lang w:val="ru-RU"/>
              </w:rPr>
              <w:t>Наименование ИТ-актива/аппаратная платформа</w:t>
            </w:r>
          </w:p>
        </w:tc>
        <w:tc>
          <w:tcPr>
            <w:tcW w:w="2815" w:type="dxa"/>
            <w:tcBorders>
              <w:bottom w:val="single" w:sz="4" w:space="0" w:color="000000"/>
            </w:tcBorders>
            <w:shd w:val="clear" w:color="auto" w:fill="auto"/>
          </w:tcPr>
          <w:p w:rsidR="00BD7477" w:rsidRPr="00123BB5" w:rsidRDefault="00BD7477" w:rsidP="00C41682">
            <w:pPr>
              <w:autoSpaceDE w:val="0"/>
              <w:autoSpaceDN w:val="0"/>
              <w:spacing w:before="121"/>
              <w:ind w:left="511"/>
              <w:rPr>
                <w:rFonts w:ascii="Times New Roman" w:hAnsi="Times New Roman"/>
                <w:b/>
                <w:color w:val="000000" w:themeColor="text1"/>
              </w:rPr>
            </w:pPr>
            <w:r w:rsidRPr="00123BB5">
              <w:rPr>
                <w:rFonts w:ascii="Times New Roman" w:hAnsi="Times New Roman"/>
                <w:b/>
                <w:color w:val="000000" w:themeColor="text1"/>
                <w:spacing w:val="-2"/>
              </w:rPr>
              <w:t>Назначение</w:t>
            </w:r>
          </w:p>
        </w:tc>
      </w:tr>
      <w:tr w:rsidR="00BD7477" w:rsidRPr="004E5D32" w:rsidTr="00C41682">
        <w:trPr>
          <w:trHeight w:val="309"/>
        </w:trPr>
        <w:tc>
          <w:tcPr>
            <w:tcW w:w="851" w:type="dxa"/>
          </w:tcPr>
          <w:p w:rsidR="00BD7477" w:rsidRPr="004E5D32" w:rsidRDefault="00BD7477" w:rsidP="00C41682">
            <w:pPr>
              <w:autoSpaceDE w:val="0"/>
              <w:autoSpaceDN w:val="0"/>
              <w:spacing w:line="234" w:lineRule="exact"/>
              <w:ind w:left="107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  <w:spacing w:val="-5"/>
              </w:rPr>
              <w:t>1.</w:t>
            </w:r>
          </w:p>
        </w:tc>
        <w:tc>
          <w:tcPr>
            <w:tcW w:w="850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</w:rPr>
              <w:t>ВМ</w:t>
            </w:r>
          </w:p>
        </w:tc>
        <w:tc>
          <w:tcPr>
            <w:tcW w:w="2552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left w:val="single" w:sz="4" w:space="0" w:color="1F487C"/>
            </w:tcBorders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15" w:type="dxa"/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</w:rPr>
            </w:pPr>
            <w:r w:rsidRPr="004E5D32">
              <w:rPr>
                <w:rFonts w:ascii="Times New Roman" w:hAnsi="Times New Roman"/>
                <w:color w:val="000000"/>
                <w:lang w:val="en-GB"/>
              </w:rPr>
              <w:t>Веб сервер</w:t>
            </w:r>
          </w:p>
        </w:tc>
      </w:tr>
      <w:tr w:rsidR="00BD7477" w:rsidRPr="004E5D32" w:rsidTr="00C41682">
        <w:trPr>
          <w:trHeight w:val="309"/>
        </w:trPr>
        <w:tc>
          <w:tcPr>
            <w:tcW w:w="851" w:type="dxa"/>
          </w:tcPr>
          <w:p w:rsidR="00BD7477" w:rsidRPr="004E5D32" w:rsidRDefault="00BD7477" w:rsidP="00C41682">
            <w:pPr>
              <w:autoSpaceDE w:val="0"/>
              <w:autoSpaceDN w:val="0"/>
              <w:spacing w:line="234" w:lineRule="exact"/>
              <w:ind w:left="107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  <w:spacing w:val="-5"/>
              </w:rPr>
              <w:t>2.</w:t>
            </w:r>
          </w:p>
        </w:tc>
        <w:tc>
          <w:tcPr>
            <w:tcW w:w="850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</w:rPr>
              <w:t>ВМ</w:t>
            </w:r>
          </w:p>
        </w:tc>
        <w:tc>
          <w:tcPr>
            <w:tcW w:w="2552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left w:val="single" w:sz="4" w:space="0" w:color="1F487C"/>
            </w:tcBorders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15" w:type="dxa"/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</w:rPr>
            </w:pPr>
            <w:r w:rsidRPr="004E5D32">
              <w:rPr>
                <w:rFonts w:ascii="Times New Roman" w:hAnsi="Times New Roman"/>
                <w:color w:val="000000"/>
              </w:rPr>
              <w:t>Сервер приложений</w:t>
            </w:r>
          </w:p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</w:rPr>
            </w:pPr>
            <w:r w:rsidRPr="004E5D32">
              <w:rPr>
                <w:rFonts w:ascii="Times New Roman" w:hAnsi="Times New Roman"/>
                <w:color w:val="000000"/>
              </w:rPr>
              <w:t>(центральный 1)</w:t>
            </w:r>
          </w:p>
        </w:tc>
      </w:tr>
      <w:tr w:rsidR="00BD7477" w:rsidRPr="004E5D32" w:rsidTr="00C41682">
        <w:trPr>
          <w:trHeight w:val="309"/>
        </w:trPr>
        <w:tc>
          <w:tcPr>
            <w:tcW w:w="851" w:type="dxa"/>
          </w:tcPr>
          <w:p w:rsidR="00BD7477" w:rsidRPr="004E5D32" w:rsidRDefault="00BD7477" w:rsidP="00C41682">
            <w:pPr>
              <w:autoSpaceDE w:val="0"/>
              <w:autoSpaceDN w:val="0"/>
              <w:spacing w:line="234" w:lineRule="exact"/>
              <w:ind w:left="107"/>
              <w:rPr>
                <w:rFonts w:ascii="Times New Roman" w:hAnsi="Times New Roman"/>
                <w:spacing w:val="-5"/>
              </w:rPr>
            </w:pPr>
            <w:r w:rsidRPr="004E5D32">
              <w:rPr>
                <w:rFonts w:ascii="Times New Roman" w:hAnsi="Times New Roman"/>
                <w:spacing w:val="-5"/>
              </w:rPr>
              <w:t>3.</w:t>
            </w:r>
          </w:p>
        </w:tc>
        <w:tc>
          <w:tcPr>
            <w:tcW w:w="850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</w:rPr>
              <w:t>ВМ</w:t>
            </w:r>
          </w:p>
        </w:tc>
        <w:tc>
          <w:tcPr>
            <w:tcW w:w="2552" w:type="dxa"/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3119" w:type="dxa"/>
            <w:tcBorders>
              <w:left w:val="single" w:sz="4" w:space="0" w:color="1F487C"/>
            </w:tcBorders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2815" w:type="dxa"/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</w:rPr>
            </w:pPr>
            <w:r w:rsidRPr="004E5D32">
              <w:rPr>
                <w:rFonts w:ascii="Times New Roman" w:hAnsi="Times New Roman"/>
                <w:color w:val="000000"/>
                <w:lang w:val="en-GB"/>
              </w:rPr>
              <w:t>Сервер СУБД</w:t>
            </w:r>
          </w:p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</w:p>
        </w:tc>
      </w:tr>
      <w:tr w:rsidR="00BD7477" w:rsidRPr="004E5D32" w:rsidTr="00C41682">
        <w:trPr>
          <w:trHeight w:val="309"/>
        </w:trPr>
        <w:tc>
          <w:tcPr>
            <w:tcW w:w="851" w:type="dxa"/>
          </w:tcPr>
          <w:p w:rsidR="00BD7477" w:rsidRPr="004E5D32" w:rsidRDefault="00BD7477" w:rsidP="00C41682">
            <w:pPr>
              <w:autoSpaceDE w:val="0"/>
              <w:autoSpaceDN w:val="0"/>
              <w:spacing w:line="234" w:lineRule="exact"/>
              <w:ind w:left="107"/>
              <w:rPr>
                <w:rFonts w:ascii="Times New Roman" w:hAnsi="Times New Roman"/>
                <w:spacing w:val="-5"/>
              </w:rPr>
            </w:pPr>
            <w:r w:rsidRPr="004E5D32">
              <w:rPr>
                <w:rFonts w:ascii="Times New Roman" w:hAnsi="Times New Roman"/>
                <w:spacing w:val="-5"/>
              </w:rPr>
              <w:t>4.</w:t>
            </w:r>
          </w:p>
        </w:tc>
        <w:tc>
          <w:tcPr>
            <w:tcW w:w="850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</w:rPr>
              <w:t>ВМ</w:t>
            </w:r>
          </w:p>
        </w:tc>
        <w:tc>
          <w:tcPr>
            <w:tcW w:w="2552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left w:val="single" w:sz="4" w:space="0" w:color="1F487C"/>
            </w:tcBorders>
            <w:shd w:val="clear" w:color="auto" w:fill="FFFFFF"/>
            <w:vAlign w:val="center"/>
          </w:tcPr>
          <w:p w:rsidR="00BD7477" w:rsidRPr="004E5D32" w:rsidRDefault="00BD7477" w:rsidP="00C41682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15" w:type="dxa"/>
            <w:shd w:val="clear" w:color="auto" w:fill="FFFFFF"/>
            <w:vAlign w:val="center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</w:rPr>
            </w:pPr>
            <w:r w:rsidRPr="004E5D32">
              <w:rPr>
                <w:rFonts w:ascii="Times New Roman" w:hAnsi="Times New Roman"/>
                <w:color w:val="000000"/>
              </w:rPr>
              <w:t>Сервер лицензирования 1С</w:t>
            </w:r>
          </w:p>
        </w:tc>
      </w:tr>
      <w:tr w:rsidR="00BD7477" w:rsidRPr="004E5D32" w:rsidTr="00C41682">
        <w:trPr>
          <w:trHeight w:val="309"/>
        </w:trPr>
        <w:tc>
          <w:tcPr>
            <w:tcW w:w="851" w:type="dxa"/>
          </w:tcPr>
          <w:p w:rsidR="00BD7477" w:rsidRPr="004E5D32" w:rsidRDefault="00BD7477" w:rsidP="00C41682">
            <w:pPr>
              <w:autoSpaceDE w:val="0"/>
              <w:autoSpaceDN w:val="0"/>
              <w:spacing w:line="234" w:lineRule="exact"/>
              <w:ind w:left="107"/>
              <w:rPr>
                <w:rFonts w:ascii="Times New Roman" w:hAnsi="Times New Roman"/>
                <w:spacing w:val="-5"/>
              </w:rPr>
            </w:pPr>
            <w:r w:rsidRPr="004E5D32">
              <w:rPr>
                <w:rFonts w:ascii="Times New Roman" w:hAnsi="Times New Roman"/>
                <w:spacing w:val="-5"/>
              </w:rPr>
              <w:t>5.</w:t>
            </w:r>
          </w:p>
        </w:tc>
        <w:tc>
          <w:tcPr>
            <w:tcW w:w="850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</w:rPr>
              <w:t>ВМ</w:t>
            </w:r>
          </w:p>
        </w:tc>
        <w:tc>
          <w:tcPr>
            <w:tcW w:w="2552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left w:val="single" w:sz="4" w:space="0" w:color="1F487C"/>
            </w:tcBorders>
            <w:shd w:val="clear" w:color="auto" w:fill="FFFFFF"/>
            <w:vAlign w:val="center"/>
          </w:tcPr>
          <w:p w:rsidR="00BD7477" w:rsidRPr="004E5D32" w:rsidRDefault="00BD7477" w:rsidP="00C41682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15" w:type="dxa"/>
            <w:shd w:val="clear" w:color="auto" w:fill="FFFFFF"/>
            <w:vAlign w:val="center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  <w:r w:rsidRPr="004E5D32">
              <w:rPr>
                <w:rFonts w:ascii="Times New Roman" w:hAnsi="Times New Roman"/>
                <w:color w:val="000000"/>
                <w:lang w:val="en-GB"/>
              </w:rPr>
              <w:t>Транспортный сервер</w:t>
            </w:r>
          </w:p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  <w:r w:rsidRPr="004E5D32">
              <w:rPr>
                <w:rFonts w:ascii="Times New Roman" w:hAnsi="Times New Roman"/>
                <w:color w:val="000000"/>
                <w:lang w:val="en-GB"/>
              </w:rPr>
              <w:t>ЭТРАН</w:t>
            </w:r>
          </w:p>
        </w:tc>
      </w:tr>
      <w:tr w:rsidR="00BD7477" w:rsidRPr="004E5D32" w:rsidTr="00C41682">
        <w:trPr>
          <w:trHeight w:val="309"/>
        </w:trPr>
        <w:tc>
          <w:tcPr>
            <w:tcW w:w="851" w:type="dxa"/>
          </w:tcPr>
          <w:p w:rsidR="00BD7477" w:rsidRPr="004E5D32" w:rsidRDefault="00BD7477" w:rsidP="00C41682">
            <w:pPr>
              <w:autoSpaceDE w:val="0"/>
              <w:autoSpaceDN w:val="0"/>
              <w:spacing w:line="234" w:lineRule="exact"/>
              <w:ind w:left="107"/>
              <w:rPr>
                <w:rFonts w:ascii="Times New Roman" w:hAnsi="Times New Roman"/>
                <w:spacing w:val="-5"/>
              </w:rPr>
            </w:pPr>
            <w:r w:rsidRPr="004E5D32">
              <w:rPr>
                <w:rFonts w:ascii="Times New Roman" w:hAnsi="Times New Roman"/>
                <w:spacing w:val="-5"/>
              </w:rPr>
              <w:t>6.</w:t>
            </w:r>
          </w:p>
        </w:tc>
        <w:tc>
          <w:tcPr>
            <w:tcW w:w="850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</w:rPr>
              <w:t>ВМ</w:t>
            </w:r>
          </w:p>
        </w:tc>
        <w:tc>
          <w:tcPr>
            <w:tcW w:w="2552" w:type="dxa"/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3119" w:type="dxa"/>
            <w:tcBorders>
              <w:left w:val="single" w:sz="4" w:space="0" w:color="1F487C"/>
            </w:tcBorders>
            <w:shd w:val="clear" w:color="auto" w:fill="FFFFFF"/>
            <w:vAlign w:val="center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15" w:type="dxa"/>
            <w:shd w:val="clear" w:color="auto" w:fill="FFFFFF"/>
            <w:vAlign w:val="center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</w:rPr>
            </w:pPr>
            <w:r w:rsidRPr="004E5D32">
              <w:rPr>
                <w:rFonts w:ascii="Times New Roman" w:hAnsi="Times New Roman"/>
                <w:color w:val="000000"/>
              </w:rPr>
              <w:t>Тестовый веб сервер</w:t>
            </w:r>
          </w:p>
        </w:tc>
      </w:tr>
      <w:tr w:rsidR="00BD7477" w:rsidRPr="004E5D32" w:rsidTr="00C41682">
        <w:trPr>
          <w:trHeight w:val="309"/>
        </w:trPr>
        <w:tc>
          <w:tcPr>
            <w:tcW w:w="851" w:type="dxa"/>
          </w:tcPr>
          <w:p w:rsidR="00BD7477" w:rsidRPr="004E5D32" w:rsidRDefault="00BD7477" w:rsidP="00C41682">
            <w:pPr>
              <w:autoSpaceDE w:val="0"/>
              <w:autoSpaceDN w:val="0"/>
              <w:spacing w:line="234" w:lineRule="exact"/>
              <w:ind w:left="107"/>
              <w:rPr>
                <w:rFonts w:ascii="Times New Roman" w:hAnsi="Times New Roman"/>
                <w:spacing w:val="-5"/>
              </w:rPr>
            </w:pPr>
            <w:r w:rsidRPr="004E5D32">
              <w:rPr>
                <w:rFonts w:ascii="Times New Roman" w:hAnsi="Times New Roman"/>
                <w:spacing w:val="-5"/>
              </w:rPr>
              <w:t>7.</w:t>
            </w:r>
          </w:p>
        </w:tc>
        <w:tc>
          <w:tcPr>
            <w:tcW w:w="850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</w:rPr>
              <w:t>ВМ</w:t>
            </w:r>
          </w:p>
        </w:tc>
        <w:tc>
          <w:tcPr>
            <w:tcW w:w="2552" w:type="dxa"/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3119" w:type="dxa"/>
            <w:tcBorders>
              <w:left w:val="single" w:sz="4" w:space="0" w:color="1F487C"/>
            </w:tcBorders>
            <w:shd w:val="clear" w:color="auto" w:fill="FFFFFF"/>
            <w:vAlign w:val="center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15" w:type="dxa"/>
            <w:shd w:val="clear" w:color="auto" w:fill="FFFFFF"/>
            <w:vAlign w:val="center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  <w:r w:rsidRPr="004E5D32">
              <w:rPr>
                <w:rFonts w:ascii="Times New Roman" w:hAnsi="Times New Roman"/>
                <w:color w:val="000000"/>
              </w:rPr>
              <w:t>Тестовый с</w:t>
            </w:r>
            <w:r w:rsidRPr="004E5D32">
              <w:rPr>
                <w:rFonts w:ascii="Times New Roman" w:hAnsi="Times New Roman"/>
                <w:color w:val="000000"/>
                <w:lang w:val="en-GB"/>
              </w:rPr>
              <w:t>ервер</w:t>
            </w:r>
          </w:p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  <w:r w:rsidRPr="004E5D32">
              <w:rPr>
                <w:rFonts w:ascii="Times New Roman" w:hAnsi="Times New Roman"/>
                <w:color w:val="000000"/>
                <w:lang w:val="en-GB"/>
              </w:rPr>
              <w:t>приложений</w:t>
            </w:r>
          </w:p>
        </w:tc>
      </w:tr>
      <w:tr w:rsidR="00BD7477" w:rsidRPr="004E5D32" w:rsidTr="00C41682">
        <w:trPr>
          <w:trHeight w:val="309"/>
        </w:trPr>
        <w:tc>
          <w:tcPr>
            <w:tcW w:w="851" w:type="dxa"/>
          </w:tcPr>
          <w:p w:rsidR="00BD7477" w:rsidRPr="004E5D32" w:rsidRDefault="00BD7477" w:rsidP="00C41682">
            <w:pPr>
              <w:autoSpaceDE w:val="0"/>
              <w:autoSpaceDN w:val="0"/>
              <w:spacing w:line="234" w:lineRule="exact"/>
              <w:ind w:left="107"/>
              <w:rPr>
                <w:rFonts w:ascii="Times New Roman" w:hAnsi="Times New Roman"/>
                <w:spacing w:val="-5"/>
              </w:rPr>
            </w:pPr>
            <w:r w:rsidRPr="004E5D32">
              <w:rPr>
                <w:rFonts w:ascii="Times New Roman" w:hAnsi="Times New Roman"/>
                <w:spacing w:val="-5"/>
              </w:rPr>
              <w:t>8.</w:t>
            </w:r>
          </w:p>
        </w:tc>
        <w:tc>
          <w:tcPr>
            <w:tcW w:w="850" w:type="dxa"/>
            <w:shd w:val="clear" w:color="auto" w:fill="FFFFFF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4E5D32">
              <w:rPr>
                <w:rFonts w:ascii="Times New Roman" w:hAnsi="Times New Roman"/>
              </w:rPr>
              <w:t>ВМ</w:t>
            </w:r>
          </w:p>
        </w:tc>
        <w:tc>
          <w:tcPr>
            <w:tcW w:w="2552" w:type="dxa"/>
            <w:shd w:val="clear" w:color="auto" w:fill="FFFFFF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</w:p>
        </w:tc>
        <w:tc>
          <w:tcPr>
            <w:tcW w:w="3119" w:type="dxa"/>
            <w:tcBorders>
              <w:left w:val="single" w:sz="4" w:space="0" w:color="1F487C"/>
            </w:tcBorders>
            <w:shd w:val="clear" w:color="auto" w:fill="FFFFFF"/>
            <w:vAlign w:val="center"/>
          </w:tcPr>
          <w:p w:rsidR="00BD7477" w:rsidRPr="004E5D32" w:rsidRDefault="00BD7477" w:rsidP="00C41682">
            <w:pPr>
              <w:autoSpaceDE w:val="0"/>
              <w:autoSpaceDN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15" w:type="dxa"/>
            <w:shd w:val="clear" w:color="auto" w:fill="FFFFFF"/>
            <w:vAlign w:val="center"/>
          </w:tcPr>
          <w:p w:rsidR="00BD7477" w:rsidRPr="004E5D32" w:rsidRDefault="00BD7477" w:rsidP="00C41682">
            <w:pPr>
              <w:rPr>
                <w:rFonts w:ascii="Times New Roman" w:hAnsi="Times New Roman"/>
                <w:color w:val="000000"/>
                <w:lang w:val="en-GB"/>
              </w:rPr>
            </w:pPr>
            <w:r w:rsidRPr="004E5D32">
              <w:rPr>
                <w:rFonts w:ascii="Times New Roman" w:hAnsi="Times New Roman"/>
                <w:color w:val="000000"/>
              </w:rPr>
              <w:t>Тестовый с</w:t>
            </w:r>
            <w:r w:rsidRPr="004E5D32">
              <w:rPr>
                <w:rFonts w:ascii="Times New Roman" w:hAnsi="Times New Roman"/>
                <w:color w:val="000000"/>
                <w:lang w:val="en-GB"/>
              </w:rPr>
              <w:t>ервер СУБД</w:t>
            </w:r>
          </w:p>
        </w:tc>
      </w:tr>
    </w:tbl>
    <w:p w:rsidR="00BD7477" w:rsidRPr="009A3B63" w:rsidRDefault="00BD7477" w:rsidP="003E776C">
      <w:pPr>
        <w:numPr>
          <w:ilvl w:val="0"/>
          <w:numId w:val="127"/>
        </w:numPr>
        <w:suppressAutoHyphens w:val="0"/>
        <w:spacing w:before="120" w:after="120"/>
        <w:ind w:left="425" w:hanging="357"/>
        <w:outlineLvl w:val="1"/>
        <w:rPr>
          <w:rFonts w:eastAsia="Calibri"/>
          <w:b/>
          <w:lang w:val="en-GB"/>
        </w:rPr>
      </w:pPr>
      <w:r w:rsidRPr="009A3B63">
        <w:rPr>
          <w:rFonts w:eastAsia="Calibri"/>
          <w:b/>
          <w:lang w:val="en-GB"/>
        </w:rPr>
        <w:t xml:space="preserve">Интеграция с другими системами </w:t>
      </w:r>
    </w:p>
    <w:p w:rsidR="00BD7477" w:rsidRPr="009A3B63" w:rsidRDefault="00BD7477" w:rsidP="00BD7477">
      <w:pPr>
        <w:suppressAutoHyphens w:val="0"/>
        <w:spacing w:before="120" w:after="120" w:line="264" w:lineRule="auto"/>
        <w:ind w:firstLine="567"/>
        <w:contextualSpacing/>
      </w:pPr>
      <w:r w:rsidRPr="009A3B63">
        <w:t>Система обеспечивает интеграцию со следующими системами:</w:t>
      </w:r>
    </w:p>
    <w:p w:rsidR="00BD7477" w:rsidRPr="009A3B63" w:rsidRDefault="00BD7477" w:rsidP="003E776C">
      <w:pPr>
        <w:widowControl w:val="0"/>
        <w:numPr>
          <w:ilvl w:val="0"/>
          <w:numId w:val="126"/>
        </w:numPr>
        <w:tabs>
          <w:tab w:val="left" w:pos="993"/>
        </w:tabs>
        <w:suppressAutoHyphens w:val="0"/>
        <w:adjustRightInd w:val="0"/>
        <w:spacing w:before="120" w:after="120" w:line="264" w:lineRule="auto"/>
        <w:ind w:hanging="357"/>
        <w:contextualSpacing/>
        <w:jc w:val="both"/>
        <w:textAlignment w:val="baseline"/>
      </w:pPr>
      <w:r w:rsidRPr="009A3B63">
        <w:t xml:space="preserve">Единая учетная система </w:t>
      </w:r>
      <w:r>
        <w:t xml:space="preserve">1С ЕУС </w:t>
      </w:r>
      <w:r w:rsidRPr="009A3B63">
        <w:t>на базе конфигурации «1С: Управление производственным предприятием»;</w:t>
      </w:r>
    </w:p>
    <w:p w:rsidR="00BD7477" w:rsidRPr="009A3B63" w:rsidRDefault="00BD7477" w:rsidP="003E776C">
      <w:pPr>
        <w:widowControl w:val="0"/>
        <w:numPr>
          <w:ilvl w:val="0"/>
          <w:numId w:val="126"/>
        </w:numPr>
        <w:tabs>
          <w:tab w:val="left" w:pos="993"/>
        </w:tabs>
        <w:suppressAutoHyphens w:val="0"/>
        <w:adjustRightInd w:val="0"/>
        <w:spacing w:before="120" w:after="120" w:line="264" w:lineRule="auto"/>
        <w:ind w:hanging="357"/>
        <w:contextualSpacing/>
        <w:jc w:val="both"/>
        <w:textAlignment w:val="baseline"/>
      </w:pPr>
      <w:r w:rsidRPr="009A3B63">
        <w:t>информационная система «СИРИУС», ситуационно-аналитического центра ПАО «РусГидро»;</w:t>
      </w:r>
    </w:p>
    <w:p w:rsidR="00BD7477" w:rsidRPr="009A3B63" w:rsidRDefault="00BD7477" w:rsidP="003E776C">
      <w:pPr>
        <w:widowControl w:val="0"/>
        <w:numPr>
          <w:ilvl w:val="0"/>
          <w:numId w:val="126"/>
        </w:numPr>
        <w:tabs>
          <w:tab w:val="left" w:pos="993"/>
        </w:tabs>
        <w:suppressAutoHyphens w:val="0"/>
        <w:adjustRightInd w:val="0"/>
        <w:spacing w:before="120" w:after="120" w:line="264" w:lineRule="auto"/>
        <w:ind w:hanging="357"/>
        <w:contextualSpacing/>
        <w:jc w:val="both"/>
        <w:textAlignment w:val="baseline"/>
      </w:pPr>
      <w:r w:rsidRPr="009A3B63">
        <w:t>ПАК весового оборудования.</w:t>
      </w:r>
    </w:p>
    <w:p w:rsidR="00AE5625" w:rsidRDefault="00BD7477" w:rsidP="003E776C">
      <w:pPr>
        <w:numPr>
          <w:ilvl w:val="0"/>
          <w:numId w:val="127"/>
        </w:numPr>
        <w:suppressAutoHyphens w:val="0"/>
        <w:spacing w:before="120" w:after="120"/>
        <w:ind w:left="425" w:hanging="357"/>
        <w:outlineLvl w:val="1"/>
        <w:rPr>
          <w:b/>
        </w:rPr>
      </w:pPr>
      <w:r w:rsidRPr="009A3B63">
        <w:rPr>
          <w:b/>
        </w:rPr>
        <w:t>Соглашение об уровне предоставления услуги</w:t>
      </w:r>
      <w:r w:rsidR="00AE5625">
        <w:rPr>
          <w:b/>
        </w:rPr>
        <w:t xml:space="preserve"> </w:t>
      </w:r>
    </w:p>
    <w:p w:rsidR="0097410B" w:rsidRDefault="00BD7477" w:rsidP="00AE5625">
      <w:pPr>
        <w:pStyle w:val="afffffffa"/>
        <w:rPr>
          <w:b/>
        </w:rPr>
        <w:sectPr w:rsidR="0097410B">
          <w:headerReference w:type="even" r:id="rId47"/>
          <w:headerReference w:type="default" r:id="rId48"/>
          <w:footerReference w:type="default" r:id="rId49"/>
          <w:headerReference w:type="first" r:id="rId50"/>
          <w:footerReference w:type="first" r:id="rId51"/>
          <w:pgSz w:w="11906" w:h="16838"/>
          <w:pgMar w:top="1265" w:right="851" w:bottom="1134" w:left="1418" w:header="567" w:footer="284" w:gutter="0"/>
          <w:cols w:space="720"/>
          <w:formProt w:val="0"/>
          <w:titlePg/>
          <w:docGrid w:linePitch="360"/>
        </w:sectPr>
      </w:pPr>
      <w:r w:rsidRPr="009A3B63">
        <w:t xml:space="preserve">Параметры Соглашения соответствуют </w:t>
      </w:r>
      <w:r w:rsidRPr="00AE5625">
        <w:rPr>
          <w:lang w:val="en-US"/>
        </w:rPr>
        <w:t>SLA</w:t>
      </w:r>
      <w:r w:rsidRPr="009A3B63">
        <w:t xml:space="preserve"> категории 1, </w:t>
      </w:r>
      <w:r>
        <w:t xml:space="preserve">представленные в п. 1.3.2 таблицы 4 настоящего </w:t>
      </w:r>
      <w:r w:rsidR="00F12981">
        <w:t>ТЗ</w:t>
      </w:r>
      <w:r>
        <w:t>.</w:t>
      </w:r>
    </w:p>
    <w:p w:rsidR="00F32C41" w:rsidRPr="00F32C41" w:rsidRDefault="0097410B" w:rsidP="0097410B">
      <w:pPr>
        <w:pStyle w:val="afffffffa"/>
        <w:jc w:val="right"/>
        <w:rPr>
          <w:rFonts w:eastAsia="Calibri"/>
          <w:bCs/>
          <w:caps/>
        </w:rPr>
      </w:pPr>
      <w:bookmarkStart w:id="78" w:name="_Toc118803603"/>
      <w:bookmarkStart w:id="79" w:name="_Toc154569779"/>
      <w:bookmarkEnd w:id="73"/>
      <w:bookmarkEnd w:id="74"/>
      <w:r>
        <w:rPr>
          <w:rFonts w:eastAsia="Calibri"/>
          <w:b/>
          <w:bCs/>
        </w:rPr>
        <w:t>П</w:t>
      </w:r>
      <w:r w:rsidR="00F32C41" w:rsidRPr="00F32C41">
        <w:rPr>
          <w:rFonts w:eastAsia="Calibri"/>
          <w:b/>
          <w:bCs/>
        </w:rPr>
        <w:t xml:space="preserve">риложение № </w:t>
      </w:r>
      <w:bookmarkEnd w:id="78"/>
      <w:bookmarkEnd w:id="79"/>
      <w:r w:rsidR="0076302E">
        <w:rPr>
          <w:rFonts w:eastAsia="Calibri"/>
          <w:b/>
          <w:bCs/>
        </w:rPr>
        <w:t>2</w:t>
      </w:r>
    </w:p>
    <w:p w:rsidR="00F32C41" w:rsidRPr="00F32C41" w:rsidRDefault="00F32C41" w:rsidP="00F32C41">
      <w:pPr>
        <w:tabs>
          <w:tab w:val="left" w:pos="-2268"/>
        </w:tabs>
        <w:jc w:val="right"/>
        <w:rPr>
          <w:color w:val="000000" w:themeColor="text1"/>
        </w:rPr>
      </w:pPr>
      <w:r w:rsidRPr="00F32C41">
        <w:rPr>
          <w:color w:val="000000" w:themeColor="text1"/>
        </w:rPr>
        <w:t xml:space="preserve">К </w:t>
      </w:r>
      <w:r w:rsidR="005B324D">
        <w:rPr>
          <w:color w:val="000000" w:themeColor="text1"/>
        </w:rPr>
        <w:t xml:space="preserve">ТЕХНИЧЕСКОМУ </w:t>
      </w:r>
      <w:r w:rsidRPr="00F32C41">
        <w:rPr>
          <w:color w:val="000000" w:themeColor="text1"/>
        </w:rPr>
        <w:t>ЗАДАНИЮ</w:t>
      </w:r>
    </w:p>
    <w:p w:rsidR="00F32C41" w:rsidRPr="00F32C41" w:rsidRDefault="00F32C41" w:rsidP="00F32C41">
      <w:pPr>
        <w:jc w:val="center"/>
        <w:rPr>
          <w:rFonts w:eastAsia="Calibri"/>
          <w:b/>
          <w:bCs/>
          <w:color w:val="000000" w:themeColor="text1"/>
          <w:u w:val="single"/>
          <w:lang w:eastAsia="en-US"/>
        </w:rPr>
      </w:pPr>
    </w:p>
    <w:p w:rsidR="00F32C41" w:rsidRPr="00F32C41" w:rsidRDefault="00F32C41" w:rsidP="00F32C41">
      <w:pPr>
        <w:jc w:val="center"/>
        <w:rPr>
          <w:rFonts w:eastAsia="Calibri"/>
        </w:rPr>
      </w:pPr>
      <w:r w:rsidRPr="00F32C41">
        <w:rPr>
          <w:rFonts w:eastAsia="Calibri"/>
        </w:rPr>
        <w:t>Форма отчета КПУ</w:t>
      </w:r>
    </w:p>
    <w:p w:rsidR="00F32C41" w:rsidRPr="00F32C41" w:rsidRDefault="00F32C41" w:rsidP="00F32C41">
      <w:pPr>
        <w:jc w:val="center"/>
        <w:rPr>
          <w:rFonts w:eastAsia="Calibri"/>
          <w:b/>
          <w:bCs/>
          <w:color w:val="000000" w:themeColor="text1"/>
          <w:u w:val="single"/>
          <w:lang w:eastAsia="en-US"/>
        </w:rPr>
      </w:pPr>
    </w:p>
    <w:p w:rsidR="00F32C41" w:rsidRPr="00F32C41" w:rsidRDefault="00F32C41" w:rsidP="00F32C41">
      <w:pPr>
        <w:jc w:val="center"/>
        <w:rPr>
          <w:rFonts w:eastAsia="Calibri"/>
          <w:b/>
          <w:bCs/>
          <w:color w:val="000000" w:themeColor="text1"/>
          <w:u w:val="single"/>
          <w:lang w:eastAsia="en-US"/>
        </w:rPr>
      </w:pPr>
      <w:r w:rsidRPr="00F32C41">
        <w:rPr>
          <w:rFonts w:eastAsia="Calibri"/>
          <w:b/>
          <w:bCs/>
          <w:color w:val="000000" w:themeColor="text1"/>
          <w:u w:val="single"/>
          <w:lang w:eastAsia="en-US"/>
        </w:rPr>
        <w:t xml:space="preserve">Отчет по качеству </w:t>
      </w:r>
      <w:r w:rsidRPr="00F32C41">
        <w:rPr>
          <w:rFonts w:eastAsia="Calibri"/>
          <w:b/>
          <w:color w:val="000000" w:themeColor="text1"/>
          <w:u w:val="single"/>
          <w:lang w:eastAsia="en-US"/>
        </w:rPr>
        <w:t xml:space="preserve">предоставления </w:t>
      </w:r>
      <w:r w:rsidRPr="00F32C41">
        <w:rPr>
          <w:rFonts w:eastAsia="Calibri"/>
          <w:b/>
          <w:bCs/>
          <w:color w:val="000000" w:themeColor="text1"/>
          <w:u w:val="single"/>
          <w:lang w:eastAsia="en-US"/>
        </w:rPr>
        <w:t>услуг</w:t>
      </w:r>
    </w:p>
    <w:p w:rsidR="00F32C41" w:rsidRPr="00F32C41" w:rsidRDefault="00F32C41" w:rsidP="00F32C41">
      <w:pPr>
        <w:rPr>
          <w:color w:val="000000" w:themeColor="text1"/>
        </w:rPr>
      </w:pPr>
    </w:p>
    <w:p w:rsidR="00F32C41" w:rsidRPr="00F32C41" w:rsidRDefault="00F32C41" w:rsidP="00F32C41">
      <w:pPr>
        <w:rPr>
          <w:color w:val="000000" w:themeColor="text1"/>
        </w:rPr>
      </w:pPr>
    </w:p>
    <w:p w:rsidR="00F32C41" w:rsidRPr="00F32C41" w:rsidRDefault="00F32C41" w:rsidP="00F32C41">
      <w:pPr>
        <w:rPr>
          <w:rFonts w:eastAsia="Calibri"/>
          <w:color w:val="000000" w:themeColor="text1"/>
          <w:lang w:eastAsia="en-US"/>
        </w:rPr>
      </w:pPr>
      <w:r w:rsidRPr="00F32C41">
        <w:rPr>
          <w:rFonts w:eastAsia="Calibri"/>
          <w:color w:val="000000" w:themeColor="text1"/>
          <w:lang w:eastAsia="en-US"/>
        </w:rPr>
        <w:t>Основание: Договор № </w:t>
      </w:r>
      <w:r w:rsidRPr="00F32C41">
        <w:rPr>
          <w:rFonts w:eastAsia="Calibri"/>
          <w:color w:val="000000" w:themeColor="text1"/>
          <w:u w:val="single"/>
          <w:lang w:eastAsia="en-US"/>
        </w:rPr>
        <w:t>номер</w:t>
      </w:r>
      <w:r w:rsidRPr="00F32C41">
        <w:rPr>
          <w:rFonts w:eastAsia="Calibri"/>
          <w:color w:val="000000" w:themeColor="text1"/>
          <w:lang w:eastAsia="en-US"/>
        </w:rPr>
        <w:t xml:space="preserve"> от </w:t>
      </w:r>
      <w:r w:rsidRPr="00F32C41">
        <w:rPr>
          <w:rFonts w:eastAsia="Calibri"/>
          <w:color w:val="000000" w:themeColor="text1"/>
          <w:u w:val="single"/>
          <w:lang w:eastAsia="en-US"/>
        </w:rPr>
        <w:t>«числа»</w:t>
      </w:r>
      <w:r w:rsidRPr="00F32C41">
        <w:rPr>
          <w:rFonts w:eastAsia="Calibri"/>
          <w:color w:val="000000" w:themeColor="text1"/>
          <w:lang w:eastAsia="en-US"/>
        </w:rPr>
        <w:t> </w:t>
      </w:r>
      <w:r w:rsidRPr="00F32C41">
        <w:rPr>
          <w:rFonts w:eastAsia="Calibri"/>
          <w:color w:val="000000" w:themeColor="text1"/>
          <w:u w:val="single"/>
          <w:lang w:eastAsia="en-US"/>
        </w:rPr>
        <w:t>месяц</w:t>
      </w:r>
      <w:r w:rsidRPr="00F32C41">
        <w:rPr>
          <w:rFonts w:eastAsia="Calibri"/>
          <w:color w:val="000000" w:themeColor="text1"/>
          <w:lang w:eastAsia="en-US"/>
        </w:rPr>
        <w:t> </w:t>
      </w:r>
      <w:r w:rsidRPr="00F32C41">
        <w:rPr>
          <w:rFonts w:eastAsia="Calibri"/>
          <w:color w:val="000000" w:themeColor="text1"/>
          <w:u w:val="single"/>
          <w:lang w:eastAsia="en-US"/>
        </w:rPr>
        <w:t>год</w:t>
      </w:r>
      <w:r w:rsidRPr="00F32C41">
        <w:rPr>
          <w:rFonts w:eastAsia="Calibri"/>
          <w:color w:val="000000" w:themeColor="text1"/>
          <w:lang w:eastAsia="en-US"/>
        </w:rPr>
        <w:t> г.</w:t>
      </w:r>
    </w:p>
    <w:p w:rsidR="00F32C41" w:rsidRPr="00F32C41" w:rsidRDefault="00F32C41" w:rsidP="00F32C41">
      <w:pPr>
        <w:rPr>
          <w:rFonts w:eastAsia="Calibri"/>
          <w:color w:val="000000" w:themeColor="text1"/>
          <w:lang w:eastAsia="en-US"/>
        </w:rPr>
      </w:pPr>
      <w:r w:rsidRPr="00F32C41">
        <w:rPr>
          <w:rFonts w:eastAsia="Calibri"/>
          <w:color w:val="000000" w:themeColor="text1"/>
          <w:lang w:eastAsia="en-US"/>
        </w:rPr>
        <w:t>Дата составления: </w:t>
      </w:r>
      <w:r w:rsidRPr="00F32C41">
        <w:rPr>
          <w:rFonts w:eastAsia="Calibri"/>
          <w:color w:val="000000" w:themeColor="text1"/>
          <w:u w:val="single"/>
          <w:lang w:eastAsia="en-US"/>
        </w:rPr>
        <w:t>«число»</w:t>
      </w:r>
      <w:r w:rsidRPr="00F32C41">
        <w:rPr>
          <w:rFonts w:eastAsia="Calibri"/>
          <w:color w:val="000000" w:themeColor="text1"/>
          <w:lang w:eastAsia="en-US"/>
        </w:rPr>
        <w:t> месяц год г.</w:t>
      </w:r>
    </w:p>
    <w:p w:rsidR="00F32C41" w:rsidRPr="00F32C41" w:rsidRDefault="00F32C41" w:rsidP="00F32C41">
      <w:pPr>
        <w:rPr>
          <w:rFonts w:eastAsia="Calibri"/>
          <w:color w:val="000000" w:themeColor="text1"/>
          <w:lang w:eastAsia="en-US"/>
        </w:rPr>
      </w:pPr>
      <w:r w:rsidRPr="00F32C41">
        <w:rPr>
          <w:rFonts w:eastAsia="Calibri"/>
          <w:color w:val="000000" w:themeColor="text1"/>
          <w:lang w:eastAsia="en-US"/>
        </w:rPr>
        <w:t>Период (этап) оказания услуг: с </w:t>
      </w:r>
      <w:r w:rsidRPr="00F32C41">
        <w:rPr>
          <w:rFonts w:eastAsia="Calibri"/>
          <w:color w:val="000000" w:themeColor="text1"/>
          <w:u w:val="single"/>
          <w:lang w:eastAsia="en-US"/>
        </w:rPr>
        <w:t>«число»</w:t>
      </w:r>
      <w:r w:rsidRPr="00F32C41">
        <w:rPr>
          <w:rFonts w:eastAsia="Calibri"/>
          <w:color w:val="000000" w:themeColor="text1"/>
          <w:lang w:eastAsia="en-US"/>
        </w:rPr>
        <w:t> </w:t>
      </w:r>
      <w:r w:rsidRPr="00F32C41">
        <w:rPr>
          <w:rFonts w:eastAsia="Calibri"/>
          <w:color w:val="000000" w:themeColor="text1"/>
          <w:u w:val="single"/>
          <w:lang w:eastAsia="en-US"/>
        </w:rPr>
        <w:t>месяц год</w:t>
      </w:r>
      <w:r w:rsidRPr="00F32C41">
        <w:rPr>
          <w:rFonts w:eastAsia="Calibri"/>
          <w:color w:val="000000" w:themeColor="text1"/>
          <w:lang w:eastAsia="en-US"/>
        </w:rPr>
        <w:t> по </w:t>
      </w:r>
      <w:r w:rsidRPr="00F32C41">
        <w:rPr>
          <w:rFonts w:eastAsia="Calibri"/>
          <w:color w:val="000000" w:themeColor="text1"/>
          <w:u w:val="single"/>
          <w:lang w:eastAsia="en-US"/>
        </w:rPr>
        <w:t>«число»</w:t>
      </w:r>
      <w:r w:rsidRPr="00F32C41">
        <w:rPr>
          <w:rFonts w:eastAsia="Calibri"/>
          <w:color w:val="000000" w:themeColor="text1"/>
          <w:lang w:eastAsia="en-US"/>
        </w:rPr>
        <w:t> </w:t>
      </w:r>
      <w:r w:rsidRPr="00F32C41">
        <w:rPr>
          <w:rFonts w:eastAsia="Calibri"/>
          <w:color w:val="000000" w:themeColor="text1"/>
          <w:u w:val="single"/>
          <w:lang w:eastAsia="en-US"/>
        </w:rPr>
        <w:t>месяц</w:t>
      </w:r>
      <w:r w:rsidRPr="00F32C41">
        <w:rPr>
          <w:rFonts w:eastAsia="Calibri"/>
          <w:color w:val="000000" w:themeColor="text1"/>
          <w:lang w:eastAsia="en-US"/>
        </w:rPr>
        <w:t> год г. (№ этапа)</w:t>
      </w:r>
    </w:p>
    <w:p w:rsidR="00F32C41" w:rsidRPr="00F32C41" w:rsidRDefault="00F32C41" w:rsidP="00F32C41">
      <w:pPr>
        <w:rPr>
          <w:color w:val="000000" w:themeColor="text1"/>
        </w:rPr>
      </w:pPr>
    </w:p>
    <w:p w:rsidR="00F32C41" w:rsidRPr="00F32C41" w:rsidRDefault="00F32C41" w:rsidP="00F32C41">
      <w:pPr>
        <w:jc w:val="center"/>
        <w:rPr>
          <w:rFonts w:eastAsia="Calibri"/>
          <w:b/>
          <w:color w:val="000000" w:themeColor="text1"/>
          <w:lang w:eastAsia="en-US"/>
        </w:rPr>
      </w:pPr>
      <w:r w:rsidRPr="00F32C41">
        <w:rPr>
          <w:rFonts w:eastAsia="Calibri"/>
          <w:b/>
          <w:color w:val="000000" w:themeColor="text1"/>
          <w:lang w:eastAsia="en-US"/>
        </w:rPr>
        <w:t>Наименование услуги: </w:t>
      </w:r>
      <w:r w:rsidRPr="00F32C41">
        <w:rPr>
          <w:rFonts w:eastAsia="Calibri"/>
          <w:b/>
          <w:color w:val="000000" w:themeColor="text1"/>
          <w:u w:val="single"/>
          <w:lang w:eastAsia="en-US"/>
        </w:rPr>
        <w:t>согласно договору</w:t>
      </w:r>
    </w:p>
    <w:p w:rsidR="00F32C41" w:rsidRPr="00F32C41" w:rsidRDefault="00F32C41" w:rsidP="00F32C41">
      <w:pPr>
        <w:rPr>
          <w:color w:val="000000" w:themeColor="text1"/>
        </w:rPr>
      </w:pPr>
    </w:p>
    <w:p w:rsidR="00F32C41" w:rsidRPr="00F32C41" w:rsidRDefault="00F32C41" w:rsidP="00F32C41">
      <w:pPr>
        <w:rPr>
          <w:rFonts w:eastAsia="Calibri"/>
          <w:color w:val="000000" w:themeColor="text1"/>
          <w:lang w:eastAsia="en-US"/>
        </w:rPr>
      </w:pPr>
      <w:r w:rsidRPr="00F32C41">
        <w:rPr>
          <w:rFonts w:eastAsia="Calibri"/>
          <w:color w:val="000000" w:themeColor="text1"/>
          <w:lang w:eastAsia="en-US"/>
        </w:rPr>
        <w:t>Исполнитель услуги: сокращенное название юридического лица согласно договору</w:t>
      </w:r>
    </w:p>
    <w:p w:rsidR="00F32C41" w:rsidRPr="00F32C41" w:rsidRDefault="00F32C41" w:rsidP="003E776C">
      <w:pPr>
        <w:numPr>
          <w:ilvl w:val="0"/>
          <w:numId w:val="72"/>
        </w:numPr>
        <w:contextualSpacing/>
        <w:rPr>
          <w:b/>
          <w:bCs/>
          <w:iCs/>
          <w:color w:val="000000" w:themeColor="text1"/>
          <w:lang w:eastAsia="x-none"/>
        </w:rPr>
      </w:pPr>
      <w:r w:rsidRPr="00F32C41">
        <w:rPr>
          <w:b/>
          <w:bCs/>
          <w:iCs/>
          <w:color w:val="000000" w:themeColor="text1"/>
          <w:lang w:val="en-US" w:eastAsia="x-none"/>
        </w:rPr>
        <w:t xml:space="preserve">SLM </w:t>
      </w:r>
      <w:r w:rsidRPr="00F32C41">
        <w:rPr>
          <w:b/>
          <w:bCs/>
          <w:iCs/>
          <w:color w:val="000000" w:themeColor="text1"/>
          <w:lang w:eastAsia="x-none"/>
        </w:rPr>
        <w:t>диаграмма</w:t>
      </w:r>
      <w:r w:rsidRPr="00F32C41">
        <w:rPr>
          <w:b/>
          <w:bCs/>
          <w:iCs/>
          <w:color w:val="000000" w:themeColor="text1"/>
          <w:lang w:val="en-US" w:eastAsia="x-none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71"/>
        <w:gridCol w:w="597"/>
        <w:gridCol w:w="595"/>
        <w:gridCol w:w="597"/>
        <w:gridCol w:w="596"/>
        <w:gridCol w:w="598"/>
        <w:gridCol w:w="597"/>
        <w:gridCol w:w="598"/>
        <w:gridCol w:w="597"/>
        <w:gridCol w:w="599"/>
        <w:gridCol w:w="597"/>
        <w:gridCol w:w="598"/>
        <w:gridCol w:w="587"/>
      </w:tblGrid>
      <w:tr w:rsidR="00F32C41" w:rsidRPr="00F32C41" w:rsidTr="00F32C41">
        <w:trPr>
          <w:cantSplit/>
          <w:trHeight w:val="1871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360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пАРАМЕТРЫ</w:t>
            </w:r>
          </w:p>
          <w:p w:rsidR="00F32C41" w:rsidRPr="00F32C41" w:rsidRDefault="00F32C41" w:rsidP="00F32C41">
            <w:pPr>
              <w:widowControl w:val="0"/>
              <w:ind w:left="360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МЕТОДИКИ расчёта показателей качества*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3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4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5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6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7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8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9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10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11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32C41" w:rsidRPr="00F32C41" w:rsidRDefault="00F32C41" w:rsidP="00F32C41">
            <w:pPr>
              <w:widowControl w:val="0"/>
              <w:ind w:left="113"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Этап 12</w:t>
            </w:r>
          </w:p>
        </w:tc>
      </w:tr>
      <w:tr w:rsidR="00F32C41" w:rsidRPr="00F32C41" w:rsidTr="00F32C41">
        <w:trPr>
          <w:cantSplit/>
          <w:trHeight w:val="375"/>
        </w:trPr>
        <w:tc>
          <w:tcPr>
            <w:tcW w:w="963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32C41" w:rsidRPr="00F32C41" w:rsidRDefault="00F32C41" w:rsidP="00F32C41">
            <w:pPr>
              <w:widowControl w:val="0"/>
              <w:ind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Группа параметров “Решение инцидентов и ЗНО”</w:t>
            </w:r>
          </w:p>
        </w:tc>
      </w:tr>
      <w:tr w:rsidR="00F32C41" w:rsidRPr="00F32C41" w:rsidTr="00F32C41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  <w:r w:rsidRPr="00F32C41">
              <w:rPr>
                <w:color w:val="000000" w:themeColor="text1"/>
              </w:rPr>
              <w:t>Параметр 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  <w:highlight w:val="gree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  <w:highlight w:val="green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  <w:highlight w:val="green"/>
              </w:rPr>
            </w:pPr>
          </w:p>
        </w:tc>
      </w:tr>
      <w:tr w:rsidR="00F32C41" w:rsidRPr="00F32C41" w:rsidTr="00F32C41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  <w:r w:rsidRPr="00F32C41">
              <w:rPr>
                <w:color w:val="000000" w:themeColor="text1"/>
              </w:rPr>
              <w:t>Параметр 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</w:tr>
      <w:tr w:rsidR="00F32C41" w:rsidRPr="00F32C41" w:rsidTr="00F32C41">
        <w:trPr>
          <w:cantSplit/>
          <w:trHeight w:val="375"/>
        </w:trPr>
        <w:tc>
          <w:tcPr>
            <w:tcW w:w="963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32C41" w:rsidRPr="00F32C41" w:rsidRDefault="00F32C41" w:rsidP="00F32C41">
            <w:pPr>
              <w:widowControl w:val="0"/>
              <w:ind w:right="113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Группа параметров “реализация ЗНИ”</w:t>
            </w:r>
          </w:p>
        </w:tc>
      </w:tr>
      <w:tr w:rsidR="00F32C41" w:rsidRPr="00F32C41" w:rsidTr="00F32C41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  <w:highlight w:val="gree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  <w:highlight w:val="green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  <w:highlight w:val="green"/>
              </w:rPr>
            </w:pPr>
          </w:p>
        </w:tc>
      </w:tr>
      <w:tr w:rsidR="00F32C41" w:rsidRPr="00F32C41" w:rsidTr="00F32C41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…………..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</w:tr>
      <w:tr w:rsidR="00F32C41" w:rsidRPr="00F32C41" w:rsidTr="00F32C41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  <w:lang w:val="en-US"/>
              </w:rPr>
            </w:pPr>
            <w:r w:rsidRPr="00F32C41">
              <w:rPr>
                <w:color w:val="000000" w:themeColor="text1"/>
              </w:rPr>
              <w:t xml:space="preserve">Параметр </w:t>
            </w:r>
            <w:r w:rsidRPr="00F32C41">
              <w:rPr>
                <w:color w:val="000000" w:themeColor="text1"/>
                <w:lang w:val="en-US"/>
              </w:rPr>
              <w:t>N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D659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</w:p>
        </w:tc>
      </w:tr>
    </w:tbl>
    <w:p w:rsidR="00F32C41" w:rsidRPr="00F32C41" w:rsidRDefault="00F32C41" w:rsidP="00F32C41">
      <w:pPr>
        <w:rPr>
          <w:color w:val="000000" w:themeColor="text1"/>
        </w:rPr>
      </w:pP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8"/>
        <w:gridCol w:w="8731"/>
      </w:tblGrid>
      <w:tr w:rsidR="00F32C41" w:rsidRPr="00F32C41" w:rsidTr="00F32C41">
        <w:trPr>
          <w:trHeight w:val="427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2DC4B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З</w:t>
            </w: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 xml:space="preserve">- </w:t>
            </w:r>
            <w:r w:rsidRPr="00F32C41">
              <w:rPr>
                <w:color w:val="000000" w:themeColor="text1"/>
              </w:rPr>
              <w:t xml:space="preserve">фактическое значение параметра соответствует </w:t>
            </w:r>
            <w:r w:rsidRPr="00F32C41">
              <w:rPr>
                <w:color w:val="000000" w:themeColor="text1"/>
                <w:lang w:val="en-US"/>
              </w:rPr>
              <w:t>SLA</w:t>
            </w:r>
          </w:p>
        </w:tc>
      </w:tr>
      <w:tr w:rsidR="00F32C41" w:rsidRPr="00F32C41" w:rsidTr="00F32C41">
        <w:trPr>
          <w:trHeight w:val="427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Ж</w:t>
            </w: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 xml:space="preserve">- </w:t>
            </w:r>
            <w:r w:rsidRPr="00F32C41">
              <w:rPr>
                <w:color w:val="000000" w:themeColor="text1"/>
              </w:rPr>
              <w:t xml:space="preserve">не удовлетворительное качество предоставления услуг по данному параметру </w:t>
            </w:r>
          </w:p>
        </w:tc>
      </w:tr>
      <w:tr w:rsidR="00F32C41" w:rsidRPr="00F32C41" w:rsidTr="00F32C41">
        <w:trPr>
          <w:trHeight w:val="427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>К</w:t>
            </w: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rPr>
                <w:b/>
                <w:caps/>
                <w:color w:val="000000" w:themeColor="text1"/>
              </w:rPr>
            </w:pPr>
            <w:r w:rsidRPr="00F32C41">
              <w:rPr>
                <w:b/>
                <w:caps/>
                <w:color w:val="000000" w:themeColor="text1"/>
              </w:rPr>
              <w:t xml:space="preserve">- </w:t>
            </w:r>
            <w:r w:rsidRPr="00F32C41">
              <w:rPr>
                <w:color w:val="000000" w:themeColor="text1"/>
              </w:rPr>
              <w:t xml:space="preserve">грубое нарушение </w:t>
            </w:r>
            <w:r w:rsidRPr="00F32C41">
              <w:rPr>
                <w:color w:val="000000" w:themeColor="text1"/>
                <w:lang w:val="en-US"/>
              </w:rPr>
              <w:t>SLA</w:t>
            </w:r>
            <w:r w:rsidRPr="00F32C41">
              <w:rPr>
                <w:color w:val="000000" w:themeColor="text1"/>
              </w:rPr>
              <w:t xml:space="preserve"> по данному параметру. </w:t>
            </w:r>
          </w:p>
        </w:tc>
      </w:tr>
    </w:tbl>
    <w:p w:rsidR="00F32C41" w:rsidRPr="00F32C41" w:rsidRDefault="00F32C41" w:rsidP="00F32C41">
      <w:pPr>
        <w:rPr>
          <w:color w:val="000000" w:themeColor="text1"/>
        </w:rPr>
      </w:pPr>
    </w:p>
    <w:p w:rsidR="00F32C41" w:rsidRPr="00F32C41" w:rsidRDefault="00F32C41" w:rsidP="00F32C41">
      <w:pPr>
        <w:rPr>
          <w:color w:val="000000" w:themeColor="text1"/>
        </w:rPr>
      </w:pPr>
    </w:p>
    <w:p w:rsidR="00F32C41" w:rsidRPr="00F32C41" w:rsidRDefault="00F32C41" w:rsidP="00F32C41">
      <w:pPr>
        <w:rPr>
          <w:color w:val="000000" w:themeColor="text1"/>
        </w:rPr>
      </w:pPr>
    </w:p>
    <w:p w:rsidR="00F32C41" w:rsidRPr="00F32C41" w:rsidRDefault="00F32C41" w:rsidP="003E776C">
      <w:pPr>
        <w:numPr>
          <w:ilvl w:val="0"/>
          <w:numId w:val="72"/>
        </w:numPr>
        <w:contextualSpacing/>
        <w:rPr>
          <w:b/>
          <w:bCs/>
          <w:iCs/>
          <w:color w:val="000000" w:themeColor="text1"/>
          <w:lang w:eastAsia="x-none"/>
        </w:rPr>
      </w:pPr>
      <w:r w:rsidRPr="00F32C41">
        <w:rPr>
          <w:b/>
          <w:bCs/>
          <w:iCs/>
          <w:color w:val="000000" w:themeColor="text1"/>
          <w:lang w:eastAsia="x-none"/>
        </w:rPr>
        <w:t>Значения ПКПУ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6"/>
        <w:gridCol w:w="4931"/>
        <w:gridCol w:w="1966"/>
        <w:gridCol w:w="2214"/>
      </w:tblGrid>
      <w:tr w:rsidR="00F32C41" w:rsidRPr="00F32C41" w:rsidTr="00F32C41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/>
                <w:bCs/>
                <w:iCs/>
                <w:color w:val="000000" w:themeColor="text1"/>
                <w:lang w:eastAsia="x-none"/>
              </w:rPr>
              <w:t>№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/>
                <w:bCs/>
                <w:iCs/>
                <w:color w:val="000000" w:themeColor="text1"/>
                <w:lang w:eastAsia="x-none"/>
              </w:rPr>
              <w:t>ПКПУ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/>
                <w:bCs/>
                <w:iCs/>
                <w:color w:val="000000" w:themeColor="text1"/>
                <w:lang w:eastAsia="x-none"/>
              </w:rPr>
              <w:t>Фактическое значение</w:t>
            </w:r>
            <w:r w:rsidRPr="00F32C41">
              <w:rPr>
                <w:b/>
                <w:bCs/>
                <w:iCs/>
                <w:color w:val="000000" w:themeColor="text1"/>
                <w:lang w:val="en-US" w:eastAsia="x-none"/>
              </w:rPr>
              <w:t xml:space="preserve"> </w:t>
            </w:r>
            <w:r w:rsidRPr="00F32C41">
              <w:rPr>
                <w:b/>
                <w:bCs/>
                <w:iCs/>
                <w:color w:val="000000" w:themeColor="text1"/>
                <w:lang w:eastAsia="x-none"/>
              </w:rPr>
              <w:t>ПКПУ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/>
                <w:bCs/>
                <w:iCs/>
                <w:color w:val="000000" w:themeColor="text1"/>
                <w:lang w:val="en-US" w:eastAsia="x-none"/>
              </w:rPr>
            </w:pPr>
            <w:r w:rsidRPr="00F32C41">
              <w:rPr>
                <w:b/>
                <w:bCs/>
                <w:iCs/>
                <w:color w:val="000000" w:themeColor="text1"/>
                <w:lang w:eastAsia="x-none"/>
              </w:rPr>
              <w:t xml:space="preserve">Оценка ПКПУ согласно </w:t>
            </w:r>
            <w:r w:rsidRPr="00F32C41">
              <w:rPr>
                <w:b/>
                <w:bCs/>
                <w:iCs/>
                <w:color w:val="000000" w:themeColor="text1"/>
                <w:lang w:val="en-US" w:eastAsia="x-none"/>
              </w:rPr>
              <w:t>SLA</w:t>
            </w:r>
          </w:p>
        </w:tc>
      </w:tr>
      <w:tr w:rsidR="00F32C41" w:rsidRPr="00F32C41" w:rsidTr="00F32C41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32C41" w:rsidRPr="00F32C41" w:rsidRDefault="00F32C41" w:rsidP="00F32C41">
            <w:pPr>
              <w:widowControl w:val="0"/>
              <w:rPr>
                <w:b/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/>
                <w:bCs/>
                <w:iCs/>
                <w:color w:val="000000" w:themeColor="text1"/>
                <w:lang w:eastAsia="x-none"/>
              </w:rPr>
              <w:t>1.</w:t>
            </w:r>
          </w:p>
        </w:tc>
        <w:tc>
          <w:tcPr>
            <w:tcW w:w="4936" w:type="dxa"/>
          </w:tcPr>
          <w:p w:rsidR="00F32C41" w:rsidRPr="00F32C41" w:rsidRDefault="00F32C41" w:rsidP="00F32C41">
            <w:pPr>
              <w:widowControl w:val="0"/>
            </w:pPr>
          </w:p>
        </w:tc>
        <w:tc>
          <w:tcPr>
            <w:tcW w:w="1968" w:type="dxa"/>
          </w:tcPr>
          <w:p w:rsidR="00F32C41" w:rsidRPr="00F32C41" w:rsidRDefault="00F32C41" w:rsidP="00F32C41">
            <w:pPr>
              <w:widowControl w:val="0"/>
            </w:pPr>
          </w:p>
        </w:tc>
        <w:tc>
          <w:tcPr>
            <w:tcW w:w="2216" w:type="dxa"/>
          </w:tcPr>
          <w:p w:rsidR="00F32C41" w:rsidRPr="00F32C41" w:rsidRDefault="00F32C41" w:rsidP="00F32C41">
            <w:pPr>
              <w:widowControl w:val="0"/>
            </w:pPr>
          </w:p>
        </w:tc>
      </w:tr>
      <w:tr w:rsidR="00F32C41" w:rsidRPr="00F32C41" w:rsidTr="00F32C41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after="160" w:line="259" w:lineRule="auto"/>
              <w:rPr>
                <w:color w:val="000000" w:themeColor="text1"/>
              </w:rPr>
            </w:pPr>
            <w:r w:rsidRPr="00F32C41">
              <w:rPr>
                <w:color w:val="000000" w:themeColor="text1"/>
              </w:rPr>
              <w:t>1.1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after="160" w:line="259" w:lineRule="auto"/>
              <w:rPr>
                <w:color w:val="000000" w:themeColor="text1"/>
              </w:rPr>
            </w:pPr>
            <w:r w:rsidRPr="00F32C41">
              <w:rPr>
                <w:color w:val="000000" w:themeColor="text1"/>
              </w:rPr>
              <w:t>Название ПКПУ 1.1.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  <w:r w:rsidRPr="00F32C41">
              <w:rPr>
                <w:bCs/>
                <w:i/>
                <w:iCs/>
                <w:color w:val="000000" w:themeColor="text1"/>
                <w:lang w:eastAsia="x-none"/>
              </w:rPr>
              <w:t>Требуется заполнить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  <w:r w:rsidRPr="00F32C41">
              <w:rPr>
                <w:bCs/>
                <w:i/>
                <w:iCs/>
                <w:color w:val="000000" w:themeColor="text1"/>
                <w:lang w:eastAsia="x-none"/>
              </w:rPr>
              <w:t>Требуется заполнить</w:t>
            </w:r>
          </w:p>
        </w:tc>
      </w:tr>
      <w:tr w:rsidR="00F32C41" w:rsidRPr="00F32C41" w:rsidTr="00F32C41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after="160" w:line="259" w:lineRule="auto"/>
              <w:rPr>
                <w:color w:val="000000" w:themeColor="text1"/>
              </w:rPr>
            </w:pPr>
            <w:r w:rsidRPr="00F32C41">
              <w:rPr>
                <w:color w:val="000000" w:themeColor="text1"/>
              </w:rPr>
              <w:t>…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after="160" w:line="259" w:lineRule="auto"/>
              <w:rPr>
                <w:color w:val="000000" w:themeColor="text1"/>
              </w:rPr>
            </w:pPr>
            <w:r w:rsidRPr="00F32C41">
              <w:rPr>
                <w:color w:val="000000" w:themeColor="text1"/>
              </w:rPr>
              <w:t>…….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  <w:r w:rsidRPr="00F32C41">
              <w:rPr>
                <w:bCs/>
                <w:i/>
                <w:iCs/>
                <w:color w:val="000000" w:themeColor="text1"/>
                <w:lang w:eastAsia="x-none"/>
              </w:rPr>
              <w:t>Требуется заполнить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  <w:r w:rsidRPr="00F32C41">
              <w:rPr>
                <w:bCs/>
                <w:i/>
                <w:iCs/>
                <w:color w:val="000000" w:themeColor="text1"/>
                <w:lang w:eastAsia="x-none"/>
              </w:rPr>
              <w:t>Требуется заполнить</w:t>
            </w:r>
          </w:p>
        </w:tc>
      </w:tr>
      <w:tr w:rsidR="00F32C41" w:rsidRPr="00F32C41" w:rsidTr="00F32C41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after="160" w:line="259" w:lineRule="auto"/>
              <w:rPr>
                <w:color w:val="000000" w:themeColor="text1"/>
              </w:rPr>
            </w:pPr>
            <w:r w:rsidRPr="00F32C41">
              <w:rPr>
                <w:color w:val="000000" w:themeColor="text1"/>
              </w:rPr>
              <w:t>п. п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after="160" w:line="259" w:lineRule="auto"/>
              <w:rPr>
                <w:color w:val="000000" w:themeColor="text1"/>
              </w:rPr>
            </w:pPr>
            <w:r w:rsidRPr="00F32C41">
              <w:rPr>
                <w:color w:val="000000" w:themeColor="text1"/>
              </w:rPr>
              <w:t xml:space="preserve">Название ПКПУ </w:t>
            </w:r>
            <w:r w:rsidRPr="00F32C41">
              <w:rPr>
                <w:color w:val="000000" w:themeColor="text1"/>
                <w:lang w:val="en-US"/>
              </w:rPr>
              <w:t>n</w:t>
            </w:r>
            <w:r w:rsidRPr="00F32C41">
              <w:rPr>
                <w:color w:val="000000" w:themeColor="text1"/>
              </w:rPr>
              <w:t>.</w:t>
            </w:r>
            <w:r w:rsidRPr="00F32C41">
              <w:rPr>
                <w:color w:val="000000" w:themeColor="text1"/>
                <w:lang w:val="en-US"/>
              </w:rPr>
              <w:t>n</w:t>
            </w:r>
            <w:r w:rsidRPr="00F32C41">
              <w:rPr>
                <w:color w:val="000000" w:themeColor="text1"/>
              </w:rPr>
              <w:t>.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  <w:r w:rsidRPr="00F32C41">
              <w:rPr>
                <w:bCs/>
                <w:i/>
                <w:iCs/>
                <w:color w:val="000000" w:themeColor="text1"/>
                <w:lang w:eastAsia="x-none"/>
              </w:rPr>
              <w:t>Требуется заполнить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</w:rPr>
            </w:pPr>
            <w:r w:rsidRPr="00F32C41">
              <w:rPr>
                <w:bCs/>
                <w:i/>
                <w:iCs/>
                <w:color w:val="000000" w:themeColor="text1"/>
                <w:lang w:eastAsia="x-none"/>
              </w:rPr>
              <w:t>Требуется заполнить</w:t>
            </w:r>
          </w:p>
        </w:tc>
      </w:tr>
      <w:tr w:rsidR="00F32C41" w:rsidRPr="00F32C41" w:rsidTr="00F32C41"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after="160" w:line="259" w:lineRule="auto"/>
              <w:rPr>
                <w:b/>
                <w:color w:val="000000" w:themeColor="text1"/>
              </w:rPr>
            </w:pPr>
            <w:r w:rsidRPr="00F32C41">
              <w:rPr>
                <w:b/>
                <w:color w:val="000000" w:themeColor="text1"/>
              </w:rPr>
              <w:t>Общая оценка качества Услуги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/>
                <w:bCs/>
                <w:i/>
                <w:iCs/>
                <w:color w:val="000000" w:themeColor="text1"/>
                <w:lang w:eastAsia="x-none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/>
                <w:bCs/>
                <w:i/>
                <w:iCs/>
                <w:color w:val="000000" w:themeColor="text1"/>
                <w:lang w:eastAsia="x-none"/>
              </w:rPr>
            </w:pPr>
          </w:p>
        </w:tc>
      </w:tr>
    </w:tbl>
    <w:p w:rsidR="00F32C41" w:rsidRPr="00F32C41" w:rsidRDefault="00F32C41" w:rsidP="00F32C41">
      <w:pPr>
        <w:ind w:left="708"/>
        <w:rPr>
          <w:bCs/>
          <w:iCs/>
          <w:color w:val="000000" w:themeColor="text1"/>
          <w:lang w:eastAsia="x-none"/>
        </w:rPr>
      </w:pPr>
    </w:p>
    <w:p w:rsidR="00F32C41" w:rsidRPr="00F32C41" w:rsidRDefault="00F32C41" w:rsidP="003E776C">
      <w:pPr>
        <w:numPr>
          <w:ilvl w:val="0"/>
          <w:numId w:val="72"/>
        </w:numPr>
        <w:contextualSpacing/>
        <w:rPr>
          <w:b/>
          <w:bCs/>
          <w:iCs/>
          <w:color w:val="000000" w:themeColor="text1"/>
          <w:lang w:eastAsia="x-none"/>
        </w:rPr>
      </w:pPr>
      <w:r w:rsidRPr="00F32C41">
        <w:rPr>
          <w:b/>
          <w:bCs/>
          <w:iCs/>
          <w:color w:val="000000" w:themeColor="text1"/>
          <w:lang w:eastAsia="x-none"/>
        </w:rPr>
        <w:t xml:space="preserve">Общая статистика обращений. </w:t>
      </w:r>
    </w:p>
    <w:p w:rsidR="00F32C41" w:rsidRPr="00F32C41" w:rsidRDefault="00F32C41" w:rsidP="00F32C41">
      <w:pPr>
        <w:ind w:left="708"/>
        <w:rPr>
          <w:bCs/>
          <w:iCs/>
          <w:color w:val="000000" w:themeColor="text1"/>
          <w:lang w:eastAsia="x-none"/>
        </w:rPr>
      </w:pPr>
      <w:r w:rsidRPr="00F32C41">
        <w:rPr>
          <w:bCs/>
          <w:iCs/>
          <w:color w:val="000000" w:themeColor="text1"/>
          <w:lang w:eastAsia="x-none"/>
        </w:rPr>
        <w:t>Заполняется для всех предоставляемых услуг в едином отчёте.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29"/>
        <w:gridCol w:w="1206"/>
        <w:gridCol w:w="995"/>
        <w:gridCol w:w="1227"/>
        <w:gridCol w:w="972"/>
        <w:gridCol w:w="1160"/>
        <w:gridCol w:w="1039"/>
        <w:gridCol w:w="1185"/>
        <w:gridCol w:w="1014"/>
      </w:tblGrid>
      <w:tr w:rsidR="00F32C41" w:rsidRPr="00F32C41" w:rsidTr="00F32C41">
        <w:tc>
          <w:tcPr>
            <w:tcW w:w="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Услуга</w:t>
            </w:r>
          </w:p>
        </w:tc>
        <w:tc>
          <w:tcPr>
            <w:tcW w:w="2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Инциденты/ЗНО</w:t>
            </w:r>
          </w:p>
        </w:tc>
        <w:tc>
          <w:tcPr>
            <w:tcW w:w="2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Изменения</w:t>
            </w:r>
          </w:p>
        </w:tc>
        <w:tc>
          <w:tcPr>
            <w:tcW w:w="2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НШС</w:t>
            </w:r>
          </w:p>
        </w:tc>
        <w:tc>
          <w:tcPr>
            <w:tcW w:w="2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Проблемы</w:t>
            </w:r>
          </w:p>
        </w:tc>
      </w:tr>
      <w:tr w:rsidR="00F32C41" w:rsidRPr="00F32C41" w:rsidTr="00F32C41"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Зарегистрировано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Решено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Зарегистрировано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Решено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Зарегистрировано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Решено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Зарегистрировано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Решено</w:t>
            </w:r>
          </w:p>
        </w:tc>
      </w:tr>
      <w:tr w:rsidR="00F32C41" w:rsidRPr="00F32C41" w:rsidTr="00F32C41"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Услуга1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</w:tr>
      <w:tr w:rsidR="00F32C41" w:rsidRPr="00F32C41" w:rsidTr="00F32C41"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>…..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</w:tr>
      <w:tr w:rsidR="00F32C41" w:rsidRPr="00F32C41" w:rsidTr="00F32C41"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bCs/>
                <w:iCs/>
                <w:color w:val="000000" w:themeColor="text1"/>
                <w:lang w:eastAsia="x-none"/>
              </w:rPr>
            </w:pPr>
            <w:r w:rsidRPr="00F32C41">
              <w:rPr>
                <w:bCs/>
                <w:iCs/>
                <w:color w:val="000000" w:themeColor="text1"/>
                <w:lang w:eastAsia="x-none"/>
              </w:rPr>
              <w:t xml:space="preserve">Услуга </w:t>
            </w:r>
            <w:r w:rsidRPr="00F32C41">
              <w:rPr>
                <w:bCs/>
                <w:iCs/>
                <w:color w:val="000000" w:themeColor="text1"/>
                <w:lang w:val="en-US" w:eastAsia="x-none"/>
              </w:rPr>
              <w:t>N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bCs/>
                <w:iCs/>
                <w:color w:val="000000" w:themeColor="text1"/>
                <w:lang w:eastAsia="x-none"/>
              </w:rPr>
            </w:pPr>
          </w:p>
        </w:tc>
      </w:tr>
    </w:tbl>
    <w:p w:rsidR="00F32C41" w:rsidRPr="00F32C41" w:rsidRDefault="00F32C41" w:rsidP="00F32C41">
      <w:pPr>
        <w:ind w:left="708"/>
        <w:rPr>
          <w:bCs/>
          <w:iCs/>
          <w:color w:val="000000" w:themeColor="text1"/>
          <w:lang w:eastAsia="x-none"/>
        </w:rPr>
      </w:pPr>
    </w:p>
    <w:p w:rsidR="00F32C41" w:rsidRPr="00F32C41" w:rsidRDefault="00F32C41" w:rsidP="00F32C41">
      <w:pPr>
        <w:rPr>
          <w:color w:val="000000" w:themeColor="text1"/>
        </w:rPr>
      </w:pPr>
    </w:p>
    <w:tbl>
      <w:tblPr>
        <w:tblW w:w="1020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8"/>
        <w:gridCol w:w="568"/>
        <w:gridCol w:w="4819"/>
      </w:tblGrid>
      <w:tr w:rsidR="00F32C41" w:rsidRPr="00F32C41" w:rsidTr="00F32C41">
        <w:trPr>
          <w:trHeight w:val="20"/>
          <w:jc w:val="center"/>
        </w:trPr>
        <w:tc>
          <w:tcPr>
            <w:tcW w:w="4818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b/>
                <w:bCs/>
                <w:color w:val="000000" w:themeColor="text1"/>
                <w:lang w:eastAsia="en-US"/>
              </w:rPr>
            </w:pPr>
            <w:r w:rsidRPr="00F32C41">
              <w:rPr>
                <w:rFonts w:eastAsia="Calibri"/>
                <w:b/>
                <w:bCs/>
                <w:color w:val="000000" w:themeColor="text1"/>
                <w:lang w:eastAsia="en-US"/>
              </w:rPr>
              <w:t>От Заказчика:</w:t>
            </w:r>
          </w:p>
        </w:tc>
        <w:tc>
          <w:tcPr>
            <w:tcW w:w="568" w:type="dxa"/>
            <w:tcMar>
              <w:left w:w="108" w:type="dxa"/>
              <w:right w:w="108" w:type="dxa"/>
            </w:tcMar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4819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b/>
                <w:bCs/>
                <w:color w:val="000000" w:themeColor="text1"/>
                <w:lang w:eastAsia="en-US"/>
              </w:rPr>
            </w:pPr>
            <w:r w:rsidRPr="00F32C41">
              <w:rPr>
                <w:rFonts w:eastAsia="Calibri"/>
                <w:b/>
                <w:bCs/>
                <w:color w:val="000000" w:themeColor="text1"/>
                <w:lang w:eastAsia="en-US"/>
              </w:rPr>
              <w:t>От Исполнителя:</w:t>
            </w:r>
          </w:p>
        </w:tc>
      </w:tr>
      <w:tr w:rsidR="00F32C41" w:rsidRPr="00F32C41" w:rsidTr="00F32C41">
        <w:trPr>
          <w:trHeight w:val="20"/>
          <w:jc w:val="center"/>
        </w:trPr>
        <w:tc>
          <w:tcPr>
            <w:tcW w:w="4818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568" w:type="dxa"/>
            <w:tcMar>
              <w:left w:w="108" w:type="dxa"/>
              <w:right w:w="108" w:type="dxa"/>
            </w:tcMar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  <w:tc>
          <w:tcPr>
            <w:tcW w:w="4819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bCs/>
                <w:color w:val="000000" w:themeColor="text1"/>
                <w:lang w:eastAsia="en-US"/>
              </w:rPr>
            </w:pPr>
          </w:p>
        </w:tc>
      </w:tr>
      <w:tr w:rsidR="00F32C41" w:rsidRPr="00F32C41" w:rsidTr="00F32C41">
        <w:trPr>
          <w:trHeight w:val="20"/>
          <w:jc w:val="center"/>
        </w:trPr>
        <w:tc>
          <w:tcPr>
            <w:tcW w:w="4818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F32C41">
              <w:rPr>
                <w:rFonts w:eastAsia="Calibri"/>
                <w:color w:val="000000" w:themeColor="text1"/>
                <w:lang w:eastAsia="en-US"/>
              </w:rPr>
              <w:t>Должность</w:t>
            </w:r>
          </w:p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F32C41">
              <w:rPr>
                <w:rFonts w:eastAsia="Calibri"/>
                <w:color w:val="000000" w:themeColor="text1"/>
                <w:lang w:eastAsia="en-US"/>
              </w:rPr>
              <w:t>Сокращенное наименование юридического лица</w:t>
            </w:r>
          </w:p>
        </w:tc>
        <w:tc>
          <w:tcPr>
            <w:tcW w:w="568" w:type="dxa"/>
            <w:tcMar>
              <w:left w:w="108" w:type="dxa"/>
              <w:right w:w="108" w:type="dxa"/>
            </w:tcMar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4819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F32C41">
              <w:rPr>
                <w:rFonts w:eastAsia="Calibri"/>
                <w:color w:val="000000" w:themeColor="text1"/>
                <w:lang w:eastAsia="en-US"/>
              </w:rPr>
              <w:t>Должность</w:t>
            </w:r>
          </w:p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F32C41">
              <w:rPr>
                <w:rFonts w:eastAsia="Calibri"/>
                <w:color w:val="000000" w:themeColor="text1"/>
                <w:lang w:eastAsia="en-US"/>
              </w:rPr>
              <w:t>Сокращенное наименование юридического лица</w:t>
            </w:r>
          </w:p>
        </w:tc>
      </w:tr>
      <w:tr w:rsidR="00F32C41" w:rsidRPr="00F32C41" w:rsidTr="00F32C41">
        <w:trPr>
          <w:trHeight w:val="20"/>
          <w:jc w:val="center"/>
        </w:trPr>
        <w:tc>
          <w:tcPr>
            <w:tcW w:w="4818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568" w:type="dxa"/>
            <w:tcMar>
              <w:left w:w="108" w:type="dxa"/>
              <w:right w:w="108" w:type="dxa"/>
            </w:tcMar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4819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F32C41" w:rsidRPr="00F32C41" w:rsidTr="00F32C41">
        <w:trPr>
          <w:trHeight w:val="20"/>
          <w:jc w:val="center"/>
        </w:trPr>
        <w:tc>
          <w:tcPr>
            <w:tcW w:w="4818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F32C41">
              <w:rPr>
                <w:rFonts w:eastAsia="Calibri"/>
                <w:color w:val="000000" w:themeColor="text1"/>
                <w:lang w:eastAsia="en-US"/>
              </w:rPr>
              <w:t>_________________ </w:t>
            </w:r>
            <w:r w:rsidRPr="00F32C41">
              <w:rPr>
                <w:rFonts w:eastAsia="Calibri"/>
                <w:color w:val="000000" w:themeColor="text1"/>
                <w:lang w:val="en-US" w:eastAsia="en-US"/>
              </w:rPr>
              <w:t>И</w:t>
            </w:r>
            <w:r w:rsidRPr="00F32C41">
              <w:rPr>
                <w:rFonts w:eastAsia="Calibri"/>
                <w:color w:val="000000" w:themeColor="text1"/>
                <w:lang w:eastAsia="en-US"/>
              </w:rPr>
              <w:t xml:space="preserve">нициалы, </w:t>
            </w:r>
            <w:r w:rsidRPr="00F32C41">
              <w:rPr>
                <w:rFonts w:eastAsia="Calibri"/>
                <w:color w:val="000000" w:themeColor="text1"/>
                <w:lang w:val="en-US" w:eastAsia="en-US"/>
              </w:rPr>
              <w:t>ф</w:t>
            </w:r>
            <w:r w:rsidRPr="00F32C41">
              <w:rPr>
                <w:rFonts w:eastAsia="Calibri"/>
                <w:color w:val="000000" w:themeColor="text1"/>
                <w:lang w:eastAsia="en-US"/>
              </w:rPr>
              <w:t>амилия</w:t>
            </w:r>
          </w:p>
        </w:tc>
        <w:tc>
          <w:tcPr>
            <w:tcW w:w="568" w:type="dxa"/>
            <w:tcMar>
              <w:left w:w="108" w:type="dxa"/>
              <w:right w:w="108" w:type="dxa"/>
            </w:tcMar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4819" w:type="dxa"/>
            <w:vAlign w:val="center"/>
          </w:tcPr>
          <w:p w:rsidR="00F32C41" w:rsidRPr="00F32C41" w:rsidRDefault="00F32C41" w:rsidP="00F32C41">
            <w:pPr>
              <w:widowControl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F32C41">
              <w:rPr>
                <w:rFonts w:eastAsia="Calibri"/>
                <w:color w:val="000000" w:themeColor="text1"/>
                <w:lang w:eastAsia="en-US"/>
              </w:rPr>
              <w:t>_________________ </w:t>
            </w:r>
            <w:r w:rsidRPr="00F32C41">
              <w:rPr>
                <w:rFonts w:eastAsia="Calibri"/>
                <w:color w:val="000000" w:themeColor="text1"/>
                <w:lang w:val="en-US" w:eastAsia="en-US"/>
              </w:rPr>
              <w:t>И</w:t>
            </w:r>
            <w:r w:rsidRPr="00F32C41">
              <w:rPr>
                <w:rFonts w:eastAsia="Calibri"/>
                <w:color w:val="000000" w:themeColor="text1"/>
                <w:lang w:eastAsia="en-US"/>
              </w:rPr>
              <w:t xml:space="preserve">нициалы, </w:t>
            </w:r>
            <w:r w:rsidRPr="00F32C41">
              <w:rPr>
                <w:rFonts w:eastAsia="Calibri"/>
                <w:color w:val="000000" w:themeColor="text1"/>
                <w:lang w:val="en-US" w:eastAsia="en-US"/>
              </w:rPr>
              <w:t>ф</w:t>
            </w:r>
            <w:r w:rsidRPr="00F32C41">
              <w:rPr>
                <w:rFonts w:eastAsia="Calibri"/>
                <w:color w:val="000000" w:themeColor="text1"/>
                <w:lang w:eastAsia="en-US"/>
              </w:rPr>
              <w:t>амилия</w:t>
            </w:r>
          </w:p>
        </w:tc>
      </w:tr>
    </w:tbl>
    <w:p w:rsidR="00F32C41" w:rsidRPr="00F32C41" w:rsidRDefault="00F32C41" w:rsidP="00F32C41">
      <w:pPr>
        <w:rPr>
          <w:color w:val="000000" w:themeColor="text1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32C41" w:rsidRPr="00F32C41" w:rsidTr="00F32C41">
        <w:trPr>
          <w:jc w:val="center"/>
        </w:trPr>
        <w:tc>
          <w:tcPr>
            <w:tcW w:w="4785" w:type="dxa"/>
          </w:tcPr>
          <w:p w:rsidR="00F32C41" w:rsidRPr="00F32C41" w:rsidRDefault="00F32C41" w:rsidP="00F32C41">
            <w:pPr>
              <w:widowControl w:val="0"/>
              <w:jc w:val="both"/>
              <w:rPr>
                <w:b/>
              </w:rPr>
            </w:pPr>
            <w:bookmarkStart w:id="80" w:name="_GoBack"/>
            <w:bookmarkEnd w:id="80"/>
          </w:p>
        </w:tc>
        <w:tc>
          <w:tcPr>
            <w:tcW w:w="4785" w:type="dxa"/>
          </w:tcPr>
          <w:p w:rsidR="00F32C41" w:rsidRPr="00F32C41" w:rsidRDefault="00F32C41" w:rsidP="00F32C41">
            <w:pPr>
              <w:widowControl w:val="0"/>
              <w:jc w:val="both"/>
              <w:rPr>
                <w:b/>
              </w:rPr>
            </w:pPr>
          </w:p>
        </w:tc>
      </w:tr>
      <w:tr w:rsidR="00F32C41" w:rsidRPr="00F32C41" w:rsidTr="00F32C41">
        <w:trPr>
          <w:jc w:val="center"/>
        </w:trPr>
        <w:tc>
          <w:tcPr>
            <w:tcW w:w="4785" w:type="dxa"/>
          </w:tcPr>
          <w:p w:rsidR="00F32C41" w:rsidRPr="00F32C41" w:rsidRDefault="00F32C41" w:rsidP="00F32C41">
            <w:pPr>
              <w:widowControl w:val="0"/>
              <w:jc w:val="both"/>
            </w:pPr>
          </w:p>
        </w:tc>
        <w:tc>
          <w:tcPr>
            <w:tcW w:w="4785" w:type="dxa"/>
          </w:tcPr>
          <w:p w:rsidR="00F32C41" w:rsidRPr="00F32C41" w:rsidRDefault="00F32C41" w:rsidP="00F32C41">
            <w:pPr>
              <w:widowControl w:val="0"/>
              <w:jc w:val="both"/>
            </w:pPr>
          </w:p>
        </w:tc>
      </w:tr>
    </w:tbl>
    <w:p w:rsidR="00F32C41" w:rsidRPr="00F32C41" w:rsidRDefault="00F32C41" w:rsidP="00F32C41">
      <w:pPr>
        <w:rPr>
          <w:color w:val="000000" w:themeColor="text1"/>
        </w:rPr>
        <w:sectPr w:rsidR="00F32C41" w:rsidRPr="00F32C41">
          <w:headerReference w:type="default" r:id="rId52"/>
          <w:footerReference w:type="default" r:id="rId53"/>
          <w:headerReference w:type="first" r:id="rId54"/>
          <w:footerReference w:type="first" r:id="rId55"/>
          <w:pgSz w:w="11906" w:h="16838"/>
          <w:pgMar w:top="1265" w:right="851" w:bottom="1134" w:left="1418" w:header="567" w:footer="284" w:gutter="0"/>
          <w:cols w:space="720"/>
          <w:formProt w:val="0"/>
          <w:titlePg/>
          <w:docGrid w:linePitch="360"/>
        </w:sectPr>
      </w:pPr>
    </w:p>
    <w:p w:rsidR="00F32C41" w:rsidRPr="00F32C41" w:rsidRDefault="00F32C41" w:rsidP="005B324D">
      <w:pPr>
        <w:keepNext/>
        <w:keepLines/>
        <w:pageBreakBefore/>
        <w:spacing w:after="60"/>
        <w:jc w:val="right"/>
        <w:outlineLvl w:val="0"/>
        <w:rPr>
          <w:rFonts w:eastAsia="Calibri"/>
          <w:bCs/>
          <w:caps/>
        </w:rPr>
      </w:pPr>
      <w:bookmarkStart w:id="81" w:name="_Toc154569780"/>
      <w:bookmarkStart w:id="82" w:name="_Toc118803604"/>
      <w:r w:rsidRPr="00F32C41">
        <w:rPr>
          <w:rFonts w:eastAsia="Calibri"/>
          <w:b/>
          <w:bCs/>
        </w:rPr>
        <w:t xml:space="preserve">Приложение № </w:t>
      </w:r>
      <w:r w:rsidR="0076302E">
        <w:rPr>
          <w:rFonts w:eastAsia="Calibri"/>
          <w:b/>
          <w:bCs/>
        </w:rPr>
        <w:t>3</w:t>
      </w:r>
      <w:r w:rsidRPr="00F32C41">
        <w:rPr>
          <w:rFonts w:eastAsia="Calibri"/>
          <w:b/>
          <w:bCs/>
        </w:rPr>
        <w:t xml:space="preserve"> </w:t>
      </w:r>
      <w:bookmarkEnd w:id="81"/>
      <w:bookmarkEnd w:id="82"/>
    </w:p>
    <w:p w:rsidR="005B324D" w:rsidRPr="00F32C41" w:rsidRDefault="005B324D" w:rsidP="005B324D">
      <w:pPr>
        <w:spacing w:after="160" w:line="259" w:lineRule="auto"/>
        <w:jc w:val="right"/>
      </w:pPr>
      <w:r w:rsidRPr="00F32C41">
        <w:t xml:space="preserve">К </w:t>
      </w:r>
      <w:r>
        <w:t>ТЕХНИЧЕСКОМУ ЗАДАНИЮ</w:t>
      </w:r>
    </w:p>
    <w:p w:rsidR="00F32C41" w:rsidRPr="00F32C41" w:rsidRDefault="00F32C41" w:rsidP="00F32C41">
      <w:pPr>
        <w:spacing w:before="240" w:after="240"/>
        <w:ind w:left="-426"/>
        <w:jc w:val="center"/>
        <w:rPr>
          <w:b/>
          <w:color w:val="000000" w:themeColor="text1"/>
        </w:rPr>
      </w:pPr>
      <w:r w:rsidRPr="00F32C41">
        <w:rPr>
          <w:b/>
          <w:color w:val="000000" w:themeColor="text1"/>
        </w:rPr>
        <w:t>Методика оценки качества предоставления услуг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color w:val="000000" w:themeColor="text1"/>
        </w:rPr>
      </w:pPr>
      <w:r w:rsidRPr="00F32C41">
        <w:rPr>
          <w:color w:val="000000" w:themeColor="text1"/>
        </w:rPr>
        <w:t xml:space="preserve">Оценка качества для каждой услуги, осуществляется на основании показателей качества предоставления услуг (далее – ПКПУ), приведённых в таблице 1. 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color w:val="000000" w:themeColor="text1"/>
        </w:rPr>
      </w:pPr>
      <w:r w:rsidRPr="00F32C41">
        <w:rPr>
          <w:color w:val="000000" w:themeColor="text1"/>
        </w:rPr>
        <w:t xml:space="preserve">По окончании отчётного периода, для каждой предоставленной услуги, Исполнитель проводит первичную оценку значений ПКПУ на основании пороговых значений ПКПУ, указанных в SLA. 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bCs/>
          <w:iCs/>
          <w:color w:val="000000" w:themeColor="text1"/>
          <w:lang w:eastAsia="x-none"/>
        </w:rPr>
      </w:pPr>
      <w:r w:rsidRPr="00F32C41">
        <w:rPr>
          <w:bCs/>
          <w:iCs/>
          <w:color w:val="000000" w:themeColor="text1"/>
          <w:lang w:eastAsia="x-none"/>
        </w:rPr>
        <w:t xml:space="preserve">На основании проведённой первичной оценки, Исполнитель формирует отчёт в соответствии с Приложением № </w:t>
      </w:r>
      <w:r w:rsidR="0076302E">
        <w:rPr>
          <w:bCs/>
          <w:iCs/>
          <w:color w:val="000000" w:themeColor="text1"/>
          <w:lang w:eastAsia="x-none"/>
        </w:rPr>
        <w:t>2</w:t>
      </w:r>
      <w:r w:rsidRPr="00F32C41">
        <w:rPr>
          <w:bCs/>
          <w:iCs/>
          <w:color w:val="000000" w:themeColor="text1"/>
          <w:lang w:eastAsia="x-none"/>
        </w:rPr>
        <w:t xml:space="preserve"> к </w:t>
      </w:r>
      <w:r w:rsidR="00AB2101">
        <w:rPr>
          <w:bCs/>
          <w:iCs/>
          <w:color w:val="000000" w:themeColor="text1"/>
          <w:lang w:eastAsia="x-none"/>
        </w:rPr>
        <w:t xml:space="preserve">Техническому </w:t>
      </w:r>
      <w:r w:rsidRPr="00F32C41">
        <w:rPr>
          <w:bCs/>
          <w:iCs/>
          <w:color w:val="000000" w:themeColor="text1"/>
          <w:lang w:eastAsia="x-none"/>
        </w:rPr>
        <w:t>Заданию на оказание Услуг. Отчёты формируются на основании информации из КСА СПП. Для их проверки могут быть использованы данные из системы мониторинга Заказчика. В течении 5 рабочих дней Заказчик обязан ознакомиться с указанными отчетами, представить замечания или согласовать их.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bCs/>
          <w:iCs/>
          <w:color w:val="000000" w:themeColor="text1"/>
          <w:lang w:eastAsia="x-none"/>
        </w:rPr>
      </w:pPr>
      <w:r w:rsidRPr="00F32C41">
        <w:rPr>
          <w:bCs/>
          <w:iCs/>
          <w:color w:val="000000" w:themeColor="text1"/>
          <w:lang w:eastAsia="x-none"/>
        </w:rPr>
        <w:t>В случае если часть ПКПУ имеет оценку “Низкое качество” или “Нарушение SLA”, Исполнитель обязан провести анализ причин снижения качества Услуги, разработать, и реализовать ряд мер по исправлению ситуации. Результаты анализа и план работ прилагаются к отчёту в формате аналитической записки.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bCs/>
          <w:iCs/>
          <w:color w:val="000000" w:themeColor="text1"/>
          <w:lang w:eastAsia="x-none"/>
        </w:rPr>
      </w:pPr>
      <w:r w:rsidRPr="00F32C41">
        <w:rPr>
          <w:bCs/>
          <w:iCs/>
          <w:color w:val="000000" w:themeColor="text1"/>
          <w:lang w:eastAsia="x-none"/>
        </w:rPr>
        <w:t>В течении 5 дней с даты заключения договора, каждая из сторон, обязана назначить одного или несколько сотрудников для осуществления контроля и решения спорных вопросов в области качества предоставляемых услуг. Из указанных сотрудников формируется Комитет качества услуг (далее – ККУ).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bCs/>
          <w:iCs/>
          <w:color w:val="000000" w:themeColor="text1"/>
          <w:lang w:eastAsia="x-none"/>
        </w:rPr>
      </w:pPr>
      <w:r w:rsidRPr="00F32C41">
        <w:rPr>
          <w:bCs/>
          <w:iCs/>
          <w:color w:val="000000" w:themeColor="text1"/>
          <w:lang w:eastAsia="x-none"/>
        </w:rPr>
        <w:t>Если Исполнитель считает, что оценка ПКПУ не достоверна или снижение качества предоставляемых услуг произошло в силу не зависящих от него обстоятельств, он имеет право инициировать заседание ККУ, представив обоснования и доказательства своей позиции. По результатам данного заседания, членами ККУ со стороны Заказчика проводится окончательная оценка качества предоставленных услуг и может быть принято решение о применении к Исполнителю штрафных санкций.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bCs/>
          <w:iCs/>
          <w:color w:val="000000" w:themeColor="text1"/>
          <w:lang w:eastAsia="x-none"/>
        </w:rPr>
      </w:pPr>
      <w:r w:rsidRPr="00F32C41">
        <w:rPr>
          <w:bCs/>
          <w:iCs/>
          <w:color w:val="000000" w:themeColor="text1"/>
          <w:lang w:eastAsia="x-none"/>
        </w:rPr>
        <w:t>О любых изменениях условий предоставления и оценки услуг (изменение состава или содержания регламентирующих документов, изменение требований к форматам отчетов, изменение состава и параметров предоставления Услуг и т.д.) Заказчик обязан уведомить и согласовать с ККУ письменно, не позднее чем за 2 календарных месяца до вступления в силу предполагаемых изменений.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bCs/>
          <w:iCs/>
          <w:color w:val="000000" w:themeColor="text1"/>
          <w:lang w:eastAsia="x-none"/>
        </w:rPr>
      </w:pPr>
      <w:r w:rsidRPr="00F32C41">
        <w:rPr>
          <w:bCs/>
          <w:iCs/>
          <w:color w:val="000000" w:themeColor="text1"/>
          <w:lang w:eastAsia="x-none"/>
        </w:rPr>
        <w:t>Исполнитель имеет право сформировать и вынести на обсуждение ККУ предложения по корректировке условий предоставления и оценки услуг (изменение состава или содержания регламентирующих документов, изменение требований к форматам отчетов, изменение состава и параметров предоставления Услуг и т.д.).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color w:val="000000" w:themeColor="text1"/>
        </w:rPr>
      </w:pPr>
      <w:r w:rsidRPr="00F32C41">
        <w:rPr>
          <w:bCs/>
          <w:iCs/>
          <w:color w:val="000000" w:themeColor="text1"/>
          <w:lang w:eastAsia="x-none"/>
        </w:rPr>
        <w:t>На основании решения ККУ, подтверждённого соответствующим протоколом может быть актуализирован состав и пороговые значения ПКПУ, а также формат и состав отчётов.</w:t>
      </w:r>
      <w:r w:rsidRPr="00F32C41">
        <w:rPr>
          <w:color w:val="000000" w:themeColor="text1"/>
        </w:rPr>
        <w:t xml:space="preserve">  </w:t>
      </w:r>
    </w:p>
    <w:p w:rsidR="00F32C41" w:rsidRPr="00F32C41" w:rsidRDefault="00F32C41" w:rsidP="003E776C">
      <w:pPr>
        <w:numPr>
          <w:ilvl w:val="0"/>
          <w:numId w:val="73"/>
        </w:numPr>
        <w:tabs>
          <w:tab w:val="left" w:pos="284"/>
        </w:tabs>
        <w:spacing w:line="276" w:lineRule="auto"/>
        <w:ind w:left="-142" w:firstLine="0"/>
        <w:contextualSpacing/>
        <w:jc w:val="both"/>
        <w:rPr>
          <w:bCs/>
          <w:iCs/>
          <w:color w:val="000000" w:themeColor="text1"/>
          <w:lang w:eastAsia="x-none"/>
        </w:rPr>
      </w:pPr>
      <w:r w:rsidRPr="00F32C41">
        <w:rPr>
          <w:bCs/>
          <w:iCs/>
          <w:color w:val="000000" w:themeColor="text1"/>
          <w:lang w:eastAsia="x-none"/>
        </w:rPr>
        <w:t>Описание ПКПУ.</w:t>
      </w:r>
    </w:p>
    <w:p w:rsidR="00F32C41" w:rsidRPr="00F32C41" w:rsidRDefault="00F32C41" w:rsidP="00F32C41">
      <w:pPr>
        <w:jc w:val="right"/>
        <w:rPr>
          <w:b/>
          <w:bCs/>
          <w:iCs/>
          <w:color w:val="000000" w:themeColor="text1"/>
          <w:lang w:eastAsia="x-none"/>
        </w:rPr>
      </w:pPr>
      <w:r w:rsidRPr="00F32C41">
        <w:rPr>
          <w:b/>
          <w:bCs/>
          <w:iCs/>
          <w:color w:val="000000" w:themeColor="text1"/>
          <w:lang w:eastAsia="x-none"/>
        </w:rPr>
        <w:t xml:space="preserve">Таблица </w:t>
      </w:r>
      <w:r w:rsidRPr="00F32C41">
        <w:rPr>
          <w:b/>
          <w:bCs/>
          <w:iCs/>
          <w:color w:val="000000" w:themeColor="text1"/>
          <w:lang w:val="en-US" w:eastAsia="x-none"/>
        </w:rPr>
        <w:t>1</w:t>
      </w:r>
      <w:r w:rsidRPr="00F32C41">
        <w:rPr>
          <w:b/>
          <w:bCs/>
          <w:iCs/>
          <w:color w:val="000000" w:themeColor="text1"/>
          <w:lang w:eastAsia="x-none"/>
        </w:rPr>
        <w:t>. Описание ПКПУ</w:t>
      </w:r>
    </w:p>
    <w:tbl>
      <w:tblPr>
        <w:tblW w:w="10065" w:type="dxa"/>
        <w:tblInd w:w="-176" w:type="dxa"/>
        <w:tblLayout w:type="fixed"/>
        <w:tblLook w:val="0020" w:firstRow="1" w:lastRow="0" w:firstColumn="0" w:lastColumn="0" w:noHBand="0" w:noVBand="0"/>
      </w:tblPr>
      <w:tblGrid>
        <w:gridCol w:w="710"/>
        <w:gridCol w:w="1701"/>
        <w:gridCol w:w="1559"/>
        <w:gridCol w:w="1843"/>
        <w:gridCol w:w="2269"/>
        <w:gridCol w:w="1983"/>
      </w:tblGrid>
      <w:tr w:rsidR="00F32C41" w:rsidRPr="00F32C41" w:rsidTr="00F32C41">
        <w:trPr>
          <w:trHeight w:val="34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spacing w:line="259" w:lineRule="auto"/>
              <w:ind w:left="12"/>
              <w:jc w:val="center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b/>
                <w:bCs/>
                <w:color w:val="000000" w:themeColor="text1"/>
                <w:sz w:val="22"/>
                <w:szCs w:val="22"/>
              </w:rPr>
              <w:t>№ п-п.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spacing w:line="259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b/>
                <w:bCs/>
                <w:color w:val="000000" w:themeColor="text1"/>
                <w:sz w:val="22"/>
                <w:szCs w:val="22"/>
              </w:rPr>
              <w:t>Название параметра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spacing w:line="259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b/>
                <w:bCs/>
                <w:color w:val="000000" w:themeColor="text1"/>
                <w:sz w:val="22"/>
                <w:szCs w:val="22"/>
              </w:rPr>
              <w:t>Краткое описание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spacing w:line="259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b/>
                <w:bCs/>
                <w:color w:val="000000" w:themeColor="text1"/>
                <w:sz w:val="22"/>
                <w:szCs w:val="22"/>
              </w:rPr>
              <w:t>Метод определения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2C41" w:rsidRPr="00F32C41" w:rsidRDefault="00F32C41" w:rsidP="00F32C41">
            <w:pPr>
              <w:widowControl w:val="0"/>
              <w:spacing w:line="259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b/>
                <w:bCs/>
                <w:color w:val="000000" w:themeColor="text1"/>
                <w:sz w:val="22"/>
                <w:szCs w:val="22"/>
              </w:rPr>
              <w:t>Формула для расчета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spacing w:line="259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32C41">
              <w:rPr>
                <w:b/>
                <w:bCs/>
                <w:color w:val="000000" w:themeColor="text1"/>
                <w:sz w:val="22"/>
                <w:szCs w:val="22"/>
              </w:rPr>
              <w:t>Предельное значение</w:t>
            </w:r>
          </w:p>
        </w:tc>
      </w:tr>
      <w:tr w:rsidR="00F32C41" w:rsidRPr="00F32C41" w:rsidTr="00F32C41">
        <w:trPr>
          <w:trHeight w:val="340"/>
        </w:trPr>
        <w:tc>
          <w:tcPr>
            <w:tcW w:w="100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32C41">
              <w:rPr>
                <w:b/>
                <w:bCs/>
                <w:color w:val="000000" w:themeColor="text1"/>
                <w:sz w:val="22"/>
                <w:szCs w:val="22"/>
              </w:rPr>
              <w:t>Контроль ЗНО и Инцидентов</w:t>
            </w:r>
          </w:p>
        </w:tc>
      </w:tr>
      <w:tr w:rsidR="00F32C41" w:rsidRPr="00F32C41" w:rsidTr="00F32C41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% просроченных Запросов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</w:p>
          <w:p w:rsidR="00F32C41" w:rsidRPr="00F32C41" w:rsidRDefault="00F32C41" w:rsidP="00F32C41">
            <w:pPr>
              <w:widowControl w:val="0"/>
              <w:spacing w:line="259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Процент Запросов (инцидентов, ЗНО), разрешенных с нарушением срока решения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Определяется на основе признака “Просрочен” да/нет в КСА СПП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К=(N1/Nобщ) * 100%, где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N1 – количество Запросов, зарегистрированных в отчётный период, у которых превышено нормативное время решения;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Nобщ – общее количество Запросов, зарегистрированных в отчётный период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 xml:space="preserve">Нормальное качество – менее 5% 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Низкое качество – от 5% - до 10%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bCs/>
                <w:iCs/>
                <w:color w:val="000000" w:themeColor="text1"/>
                <w:sz w:val="22"/>
                <w:szCs w:val="22"/>
                <w:lang w:eastAsia="x-none"/>
              </w:rPr>
              <w:t>Нарушение SLA</w:t>
            </w:r>
            <w:r w:rsidRPr="00F32C41">
              <w:rPr>
                <w:color w:val="000000" w:themeColor="text1"/>
                <w:sz w:val="22"/>
                <w:szCs w:val="22"/>
              </w:rPr>
              <w:t xml:space="preserve"> – более 10%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F32C41" w:rsidRPr="00F32C41" w:rsidTr="00F32C41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% повторно открытых Запросов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Процент Запросов закрытие которых было отклонено пользователем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Определяется на основании поля “Количество возобновлений” в КСА СПП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К=(N1/Nобщ) * 100%, где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N1 – количество Запросов, выполненных в отчётном периоде и возвращённых Пользователем в работу после выполнения;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Nобщ – общее количество Запросов, выполненных в отчётном периоде.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 xml:space="preserve">Нормальное качество – менее 3% 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Низкое качество – от 3% - до 7%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bCs/>
                <w:iCs/>
                <w:color w:val="000000" w:themeColor="text1"/>
                <w:sz w:val="22"/>
                <w:szCs w:val="22"/>
                <w:lang w:eastAsia="x-none"/>
              </w:rPr>
              <w:t>Нарушение SLA</w:t>
            </w:r>
            <w:r w:rsidRPr="00F32C41">
              <w:rPr>
                <w:color w:val="000000" w:themeColor="text1"/>
                <w:sz w:val="22"/>
                <w:szCs w:val="22"/>
              </w:rPr>
              <w:t xml:space="preserve"> – более 7%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F32C41" w:rsidRPr="00F32C41" w:rsidTr="00F32C41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1.3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 xml:space="preserve"> % Запросов с негативной оценкой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 xml:space="preserve">Процент Запросов, получивших при закрытии негативную оценку пользователя </w:t>
            </w:r>
          </w:p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Определяется отдельно для обычных и VIP Запросов каждого из Сервисов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Определяется на основе негативной оценки Пользователей – «Есть претензии», при закрытии обращения в КСА СПП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К=(N1/Nобщ) * 100%, где</w:t>
            </w:r>
          </w:p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N1 – количество Запросов, выполненных в отчётном периоде и получивших негативную оценку пользователя;</w:t>
            </w:r>
          </w:p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Nобщ – общее количество Запросов, выполненных в отчётном периоде.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 xml:space="preserve">Нормальное качество – менее 3% 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Низкое качество – от 3% - до 7%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bCs/>
                <w:iCs/>
                <w:color w:val="000000" w:themeColor="text1"/>
                <w:sz w:val="22"/>
                <w:szCs w:val="22"/>
                <w:lang w:eastAsia="x-none"/>
              </w:rPr>
              <w:t>Нарушение SLA</w:t>
            </w:r>
            <w:r w:rsidRPr="00F32C41">
              <w:rPr>
                <w:color w:val="000000" w:themeColor="text1"/>
                <w:sz w:val="22"/>
                <w:szCs w:val="22"/>
              </w:rPr>
              <w:t xml:space="preserve"> – более 7%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F32C41" w:rsidRPr="00F32C41" w:rsidTr="00F32C41">
        <w:trPr>
          <w:trHeight w:val="340"/>
        </w:trPr>
        <w:tc>
          <w:tcPr>
            <w:tcW w:w="100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ind w:left="12"/>
              <w:rPr>
                <w:b/>
                <w:color w:val="000000" w:themeColor="text1"/>
                <w:sz w:val="22"/>
                <w:szCs w:val="22"/>
              </w:rPr>
            </w:pPr>
            <w:r w:rsidRPr="00F32C41">
              <w:rPr>
                <w:b/>
                <w:color w:val="000000" w:themeColor="text1"/>
                <w:sz w:val="22"/>
                <w:szCs w:val="22"/>
              </w:rPr>
              <w:t>Контроль Изменений</w:t>
            </w:r>
          </w:p>
        </w:tc>
      </w:tr>
      <w:tr w:rsidR="00F32C41" w:rsidRPr="00F32C41" w:rsidTr="00F32C41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Количество не своевременно реализованных ЗНИ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Количество ЗНИ выполненных с превышением  согласованного с Функциональным заказчиком планового срока реализации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 xml:space="preserve">Определяется на основе сравнения плановой и фактической даты реализации ЗНИ в КСА СПП.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  <w:lang w:val="x-none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К – количество не своевременно реализованных ЗНИ.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 xml:space="preserve">Нормальное качество – менее 1 шт. 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Низкое качество –1 -2 шт.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bCs/>
                <w:iCs/>
                <w:color w:val="000000" w:themeColor="text1"/>
                <w:sz w:val="22"/>
                <w:szCs w:val="22"/>
                <w:lang w:eastAsia="x-none"/>
              </w:rPr>
              <w:t>Нарушение SLA</w:t>
            </w:r>
            <w:r w:rsidRPr="00F32C41">
              <w:rPr>
                <w:color w:val="000000" w:themeColor="text1"/>
                <w:sz w:val="22"/>
                <w:szCs w:val="22"/>
              </w:rPr>
              <w:t xml:space="preserve"> – более 2 шт.</w:t>
            </w: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F32C41" w:rsidRPr="00F32C41" w:rsidTr="00F32C41">
        <w:trPr>
          <w:trHeight w:val="340"/>
        </w:trPr>
        <w:tc>
          <w:tcPr>
            <w:tcW w:w="100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ind w:left="12"/>
              <w:rPr>
                <w:b/>
                <w:color w:val="000000" w:themeColor="text1"/>
                <w:sz w:val="22"/>
                <w:szCs w:val="22"/>
              </w:rPr>
            </w:pPr>
            <w:r w:rsidRPr="00F32C41">
              <w:rPr>
                <w:b/>
                <w:color w:val="000000" w:themeColor="text1"/>
                <w:sz w:val="22"/>
                <w:szCs w:val="22"/>
              </w:rPr>
              <w:t>Контроль НШС</w:t>
            </w:r>
          </w:p>
        </w:tc>
      </w:tr>
      <w:tr w:rsidR="00F32C41" w:rsidRPr="00F32C41" w:rsidTr="00F32C41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 3.1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Количество НШС 1 уровня (недоступность услуги)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Количество инцидентов, вызвавших не запланированную недоступность Сервиса.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Определяется на основе данных о количестве зарегистрированных НШС по вине Исполнителя, зарегистрированных в КСА СПП в отчётный период.</w:t>
            </w:r>
          </w:p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Данные по НШС могут быть проверены по системам мониторинга Заказчика. Критерии определения доступности устанавливаются в Картах мониторинга, разрабатываемых Исполнителем и согласованных с Заказчиком до начала действия договора. При спорных ситуациях ответственность за НШС определяет ККУ.</w:t>
            </w:r>
          </w:p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C41" w:rsidRPr="00F32C41" w:rsidRDefault="00F32C41" w:rsidP="00F32C41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К – количество инцидентов, вызвавших не запланированную недоступность Сервиса, по вине Исполнителя.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НШС 1 уровня (недоступность услуги):</w:t>
            </w:r>
          </w:p>
          <w:p w:rsidR="00F32C41" w:rsidRPr="00F32C41" w:rsidRDefault="00F32C41" w:rsidP="00F32C4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  <w:p w:rsidR="00F32C41" w:rsidRPr="00F32C41" w:rsidRDefault="00F32C41" w:rsidP="00F32C41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 xml:space="preserve">Нормальное качество – менее 1 шт. </w:t>
            </w:r>
          </w:p>
          <w:p w:rsidR="00F32C41" w:rsidRPr="00F32C41" w:rsidRDefault="00F32C41" w:rsidP="00F32C41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Низкое качество – 1-3 шт.</w:t>
            </w:r>
          </w:p>
          <w:p w:rsidR="00F32C41" w:rsidRPr="00F32C41" w:rsidRDefault="00F32C41" w:rsidP="00F32C41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F32C41">
              <w:rPr>
                <w:color w:val="000000" w:themeColor="text1"/>
                <w:sz w:val="22"/>
                <w:szCs w:val="22"/>
              </w:rPr>
              <w:t>Нарушение SLA – более 3 шт.</w:t>
            </w:r>
          </w:p>
          <w:p w:rsidR="00F32C41" w:rsidRPr="00F32C41" w:rsidRDefault="00F32C41" w:rsidP="00F32C41">
            <w:pPr>
              <w:widowControl w:val="0"/>
              <w:rPr>
                <w:color w:val="000000" w:themeColor="text1"/>
                <w:sz w:val="22"/>
                <w:szCs w:val="22"/>
              </w:rPr>
            </w:pPr>
          </w:p>
          <w:p w:rsidR="00F32C41" w:rsidRPr="00F32C41" w:rsidRDefault="00F32C41" w:rsidP="00F32C41">
            <w:pPr>
              <w:widowControl w:val="0"/>
              <w:spacing w:line="259" w:lineRule="auto"/>
              <w:rPr>
                <w:color w:val="000000" w:themeColor="text1"/>
                <w:sz w:val="22"/>
                <w:szCs w:val="22"/>
              </w:rPr>
            </w:pPr>
          </w:p>
          <w:p w:rsidR="00F32C41" w:rsidRPr="00F32C41" w:rsidRDefault="00F32C41" w:rsidP="00F32C41">
            <w:pPr>
              <w:widowControl w:val="0"/>
              <w:ind w:left="12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F32C41" w:rsidRDefault="00F32C41" w:rsidP="00F32C41">
      <w:pPr>
        <w:spacing w:after="60"/>
        <w:ind w:left="23"/>
        <w:jc w:val="both"/>
        <w:rPr>
          <w:color w:val="000000" w:themeColor="text1"/>
          <w:sz w:val="22"/>
          <w:szCs w:val="22"/>
        </w:rPr>
      </w:pPr>
    </w:p>
    <w:p w:rsidR="0076302E" w:rsidRPr="00F32C41" w:rsidRDefault="0076302E" w:rsidP="00F32C41">
      <w:pPr>
        <w:spacing w:after="60"/>
        <w:ind w:left="23"/>
        <w:jc w:val="both"/>
        <w:rPr>
          <w:color w:val="000000" w:themeColor="text1"/>
          <w:sz w:val="22"/>
          <w:szCs w:val="22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32C41" w:rsidRPr="00F32C41" w:rsidTr="00F32C41">
        <w:trPr>
          <w:jc w:val="center"/>
        </w:trPr>
        <w:tc>
          <w:tcPr>
            <w:tcW w:w="4785" w:type="dxa"/>
          </w:tcPr>
          <w:p w:rsidR="00F32C41" w:rsidRPr="00F32C41" w:rsidRDefault="00F32C41" w:rsidP="00F32C41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4785" w:type="dxa"/>
          </w:tcPr>
          <w:p w:rsidR="00F32C41" w:rsidRPr="00F32C41" w:rsidRDefault="00F32C41" w:rsidP="00F32C41">
            <w:pPr>
              <w:widowControl w:val="0"/>
              <w:jc w:val="both"/>
              <w:rPr>
                <w:b/>
              </w:rPr>
            </w:pPr>
          </w:p>
        </w:tc>
      </w:tr>
      <w:tr w:rsidR="00F32C41" w:rsidRPr="00F32C41" w:rsidTr="00F32C41">
        <w:trPr>
          <w:jc w:val="center"/>
        </w:trPr>
        <w:tc>
          <w:tcPr>
            <w:tcW w:w="4785" w:type="dxa"/>
          </w:tcPr>
          <w:p w:rsidR="00F32C41" w:rsidRPr="00F32C41" w:rsidRDefault="00F32C41" w:rsidP="00F32C41">
            <w:pPr>
              <w:widowControl w:val="0"/>
              <w:jc w:val="both"/>
            </w:pPr>
          </w:p>
        </w:tc>
        <w:tc>
          <w:tcPr>
            <w:tcW w:w="4785" w:type="dxa"/>
          </w:tcPr>
          <w:p w:rsidR="00F32C41" w:rsidRPr="00F32C41" w:rsidRDefault="00F32C41" w:rsidP="00F32C41">
            <w:pPr>
              <w:widowControl w:val="0"/>
              <w:jc w:val="both"/>
            </w:pPr>
          </w:p>
        </w:tc>
      </w:tr>
    </w:tbl>
    <w:p w:rsidR="00E35951" w:rsidRDefault="00E35951">
      <w:pPr>
        <w:ind w:left="22"/>
        <w:jc w:val="both"/>
        <w:rPr>
          <w:rFonts w:ascii="Calibri" w:hAnsi="Calibri"/>
          <w:color w:val="000000" w:themeColor="text1"/>
        </w:rPr>
        <w:sectPr w:rsidR="00E35951">
          <w:headerReference w:type="default" r:id="rId56"/>
          <w:footerReference w:type="default" r:id="rId57"/>
          <w:headerReference w:type="first" r:id="rId58"/>
          <w:footerReference w:type="first" r:id="rId59"/>
          <w:pgSz w:w="11906" w:h="16838"/>
          <w:pgMar w:top="1134" w:right="1021" w:bottom="1134" w:left="1134" w:header="709" w:footer="709" w:gutter="0"/>
          <w:cols w:space="720"/>
          <w:formProt w:val="0"/>
          <w:docGrid w:linePitch="360"/>
        </w:sectPr>
      </w:pPr>
    </w:p>
    <w:p w:rsidR="00E35951" w:rsidRDefault="00E35951" w:rsidP="002533DC">
      <w:pPr>
        <w:jc w:val="right"/>
      </w:pPr>
    </w:p>
    <w:sectPr w:rsidR="00E35951" w:rsidSect="002533DC">
      <w:headerReference w:type="default" r:id="rId60"/>
      <w:footerReference w:type="default" r:id="rId61"/>
      <w:headerReference w:type="first" r:id="rId62"/>
      <w:footerReference w:type="first" r:id="rId63"/>
      <w:pgSz w:w="16838" w:h="11906" w:orient="landscape"/>
      <w:pgMar w:top="1418" w:right="1134" w:bottom="851" w:left="993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79A" w:rsidRDefault="0055479A">
      <w:r>
        <w:separator/>
      </w:r>
    </w:p>
  </w:endnote>
  <w:endnote w:type="continuationSeparator" w:id="0">
    <w:p w:rsidR="0055479A" w:rsidRDefault="00554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 Cyr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ヒラギノ角ゴ Pro W3">
    <w:altName w:val="MS Gothic"/>
    <w:charset w:val="80"/>
    <w:family w:val="auto"/>
    <w:pitch w:val="variable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C">
    <w:altName w:val="Times New Roman"/>
    <w:charset w:val="01"/>
    <w:family w:val="roman"/>
    <w:pitch w:val="default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OST type 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 Cyr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5745098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5</w:t>
        </w:r>
        <w:r>
          <w:fldChar w:fldCharType="end"/>
        </w:r>
      </w:p>
    </w:sdtContent>
  </w:sdt>
  <w:p w:rsidR="0055479A" w:rsidRDefault="0055479A">
    <w:pPr>
      <w:pStyle w:val="af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637429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1</w:t>
        </w:r>
        <w:r>
          <w:fldChar w:fldCharType="end"/>
        </w:r>
      </w:p>
    </w:sdtContent>
  </w:sdt>
  <w:p w:rsidR="0055479A" w:rsidRDefault="0055479A">
    <w:pPr>
      <w:pStyle w:val="af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3257429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9</w:t>
        </w:r>
        <w:r>
          <w:fldChar w:fldCharType="end"/>
        </w:r>
      </w:p>
    </w:sdtContent>
  </w:sdt>
  <w:p w:rsidR="0055479A" w:rsidRDefault="0055479A">
    <w:pPr>
      <w:pStyle w:val="affc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9044264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6</w:t>
        </w:r>
        <w:r>
          <w:fldChar w:fldCharType="end"/>
        </w:r>
      </w:p>
    </w:sdtContent>
  </w:sdt>
  <w:p w:rsidR="0055479A" w:rsidRDefault="0055479A">
    <w:pPr>
      <w:pStyle w:val="aff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830353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24</w:t>
        </w:r>
        <w:r>
          <w:fldChar w:fldCharType="end"/>
        </w:r>
      </w:p>
    </w:sdtContent>
  </w:sdt>
  <w:p w:rsidR="0055479A" w:rsidRDefault="0055479A">
    <w:pPr>
      <w:pStyle w:val="affc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7911699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25</w:t>
        </w:r>
        <w:r>
          <w:fldChar w:fldCharType="end"/>
        </w:r>
      </w:p>
    </w:sdtContent>
  </w:sdt>
  <w:p w:rsidR="0055479A" w:rsidRDefault="0055479A">
    <w:pPr>
      <w:pStyle w:val="affc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6478229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27</w:t>
        </w:r>
        <w:r>
          <w:fldChar w:fldCharType="end"/>
        </w:r>
      </w:p>
      <w:p w:rsidR="0055479A" w:rsidRDefault="008C6C0D">
        <w:pPr>
          <w:pStyle w:val="affc"/>
        </w:pP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168103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28</w:t>
        </w:r>
        <w:r>
          <w:fldChar w:fldCharType="end"/>
        </w:r>
      </w:p>
      <w:p w:rsidR="0055479A" w:rsidRDefault="008C6C0D">
        <w:pPr>
          <w:pStyle w:val="affc"/>
        </w:pP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2465773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35</w:t>
        </w:r>
        <w:r>
          <w:fldChar w:fldCharType="end"/>
        </w:r>
      </w:p>
      <w:p w:rsidR="0055479A" w:rsidRDefault="008C6C0D">
        <w:pPr>
          <w:pStyle w:val="affc"/>
        </w:pP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1142793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42</w:t>
        </w:r>
        <w:r>
          <w:fldChar w:fldCharType="end"/>
        </w:r>
      </w:p>
    </w:sdtContent>
  </w:sdt>
  <w:p w:rsidR="0055479A" w:rsidRDefault="0055479A">
    <w:pPr>
      <w:pStyle w:val="affc"/>
    </w:pPr>
  </w:p>
  <w:p w:rsidR="0055479A" w:rsidRDefault="0055479A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2423244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39</w:t>
        </w:r>
        <w:r>
          <w:fldChar w:fldCharType="end"/>
        </w:r>
      </w:p>
    </w:sdtContent>
  </w:sdt>
  <w:p w:rsidR="0055479A" w:rsidRDefault="0055479A">
    <w:pPr>
      <w:pStyle w:val="affc"/>
    </w:pPr>
  </w:p>
  <w:p w:rsidR="0055479A" w:rsidRDefault="0055479A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0901930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46</w:t>
        </w:r>
        <w:r>
          <w:fldChar w:fldCharType="end"/>
        </w:r>
      </w:p>
    </w:sdtContent>
  </w:sdt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7885926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43</w:t>
        </w:r>
        <w:r>
          <w:fldChar w:fldCharType="end"/>
        </w:r>
      </w:p>
    </w:sdtContent>
  </w:sdt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6695579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C6C0D">
          <w:rPr>
            <w:noProof/>
          </w:rPr>
          <w:t>51</w:t>
        </w:r>
        <w:r>
          <w:fldChar w:fldCharType="end"/>
        </w:r>
      </w:p>
      <w:p w:rsidR="0055479A" w:rsidRDefault="008C6C0D">
        <w:pPr>
          <w:pStyle w:val="affc"/>
        </w:pPr>
      </w:p>
    </w:sdtContent>
  </w:sdt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0515537"/>
      <w:docPartObj>
        <w:docPartGallery w:val="Page Numbers (Bottom of Page)"/>
        <w:docPartUnique/>
      </w:docPartObj>
    </w:sdtPr>
    <w:sdtEndPr/>
    <w:sdtContent>
      <w:p w:rsidR="0055479A" w:rsidRDefault="0055479A">
        <w:pPr>
          <w:pStyle w:val="affc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533DC">
          <w:rPr>
            <w:noProof/>
          </w:rPr>
          <w:t>55</w:t>
        </w:r>
        <w:r>
          <w:fldChar w:fldCharType="end"/>
        </w:r>
      </w:p>
    </w:sdtContent>
  </w:sdt>
  <w:p w:rsidR="0055479A" w:rsidRDefault="0055479A">
    <w:pPr>
      <w:pStyle w:val="affc"/>
      <w:jc w:val="center"/>
      <w:rPr>
        <w:sz w:val="22"/>
        <w:szCs w:val="2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79A" w:rsidRDefault="0055479A">
      <w:pPr>
        <w:rPr>
          <w:sz w:val="12"/>
        </w:rPr>
      </w:pPr>
      <w:r>
        <w:separator/>
      </w:r>
    </w:p>
  </w:footnote>
  <w:footnote w:type="continuationSeparator" w:id="0">
    <w:p w:rsidR="0055479A" w:rsidRDefault="0055479A">
      <w:pPr>
        <w:rPr>
          <w:sz w:val="12"/>
        </w:rPr>
      </w:pPr>
      <w:r>
        <w:continuationSeparator/>
      </w:r>
    </w:p>
  </w:footnote>
  <w:footnote w:id="1">
    <w:p w:rsidR="0055479A" w:rsidRDefault="0055479A" w:rsidP="00D02BA4">
      <w:pPr>
        <w:pStyle w:val="afff1"/>
      </w:pPr>
      <w:r>
        <w:rPr>
          <w:rStyle w:val="aff"/>
        </w:rPr>
        <w:footnoteRef/>
      </w:r>
      <w:r>
        <w:t xml:space="preserve"> результат доработки несет в себе логическую целостность/законченность и приносит пользу конечному пользователю</w:t>
      </w:r>
    </w:p>
  </w:footnote>
  <w:footnote w:id="2">
    <w:p w:rsidR="0055479A" w:rsidRPr="003C3567" w:rsidRDefault="0055479A" w:rsidP="00D02BA4">
      <w:pPr>
        <w:pStyle w:val="afff1"/>
      </w:pPr>
      <w:r>
        <w:rPr>
          <w:rStyle w:val="aff0"/>
        </w:rPr>
        <w:footnoteRef/>
      </w:r>
      <w:r w:rsidRPr="003C3567">
        <w:t xml:space="preserve"> результат доработки несет в себе логическую целостность/законченность и приносит пользу конечному пользователю</w:t>
      </w:r>
    </w:p>
  </w:footnote>
  <w:footnote w:id="3">
    <w:p w:rsidR="0055479A" w:rsidRDefault="0055479A" w:rsidP="00F73CB3">
      <w:pPr>
        <w:pStyle w:val="afff1"/>
      </w:pPr>
      <w:r>
        <w:rPr>
          <w:rStyle w:val="aff0"/>
        </w:rPr>
        <w:footnoteRef/>
      </w:r>
      <w:r>
        <w:t xml:space="preserve"> </w:t>
      </w:r>
      <w:r w:rsidRPr="0026352A">
        <w:t>Расчетный период оказания услуги с 01.01.</w:t>
      </w:r>
      <w:r w:rsidR="008C6C0D">
        <w:t>2027</w:t>
      </w:r>
      <w:r w:rsidRPr="0026352A">
        <w:t>, фактический период определяется сроками, указанными в Уведомлении от Заказчика о начале срока оказания услуги. Окончание оказания услуг не позднее 31.12.</w:t>
      </w:r>
      <w:r w:rsidR="008C6C0D">
        <w:t>2027</w:t>
      </w:r>
      <w:r w:rsidRPr="0026352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0D2F42C" wp14:editId="17EE175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55479A" w:rsidRDefault="0055479A">
                          <w:pPr>
                            <w:pStyle w:val="affa"/>
                            <w:rPr>
                              <w:rStyle w:val="affff3"/>
                            </w:rPr>
                          </w:pPr>
                          <w:r>
                            <w:rPr>
                              <w:rStyle w:val="affff3"/>
                            </w:rPr>
                            <w:fldChar w:fldCharType="begin"/>
                          </w:r>
                          <w:r>
                            <w:rPr>
                              <w:rStyle w:val="affff3"/>
                            </w:rPr>
                            <w:instrText xml:space="preserve"> PAGE </w:instrText>
                          </w:r>
                          <w:r>
                            <w:rPr>
                              <w:rStyle w:val="affff3"/>
                            </w:rPr>
                            <w:fldChar w:fldCharType="separate"/>
                          </w:r>
                          <w:r>
                            <w:rPr>
                              <w:rStyle w:val="affff3"/>
                            </w:rPr>
                            <w:t>0</w:t>
                          </w:r>
                          <w:r>
                            <w:rPr>
                              <w:rStyle w:val="affff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D2F42C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55479A" w:rsidRDefault="0055479A">
                    <w:pPr>
                      <w:pStyle w:val="affa"/>
                      <w:rPr>
                        <w:rStyle w:val="affff3"/>
                      </w:rPr>
                    </w:pPr>
                    <w:r>
                      <w:rPr>
                        <w:rStyle w:val="affff3"/>
                      </w:rPr>
                      <w:fldChar w:fldCharType="begin"/>
                    </w:r>
                    <w:r>
                      <w:rPr>
                        <w:rStyle w:val="affff3"/>
                      </w:rPr>
                      <w:instrText xml:space="preserve"> PAGE </w:instrText>
                    </w:r>
                    <w:r>
                      <w:rPr>
                        <w:rStyle w:val="affff3"/>
                      </w:rPr>
                      <w:fldChar w:fldCharType="separate"/>
                    </w:r>
                    <w:r>
                      <w:rPr>
                        <w:rStyle w:val="affff3"/>
                      </w:rPr>
                      <w:t>0</w:t>
                    </w:r>
                    <w:r>
                      <w:rPr>
                        <w:rStyle w:val="affff3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  <w:p w:rsidR="0055479A" w:rsidRDefault="0055479A">
    <w:pPr>
      <w:pStyle w:val="affa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  <w:p w:rsidR="0055479A" w:rsidRDefault="0055479A">
    <w:pPr>
      <w:pStyle w:val="affa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  <w:p w:rsidR="0055479A" w:rsidRDefault="0055479A">
    <w:pPr>
      <w:pStyle w:val="affa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  <w:p w:rsidR="0055479A" w:rsidRDefault="0055479A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  <w:p w:rsidR="0055479A" w:rsidRDefault="0055479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0" allowOverlap="1" wp14:anchorId="46DBCFD3" wp14:editId="79C0A61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55479A" w:rsidRDefault="0055479A">
                          <w:pPr>
                            <w:pStyle w:val="affa"/>
                            <w:rPr>
                              <w:rStyle w:val="affff3"/>
                            </w:rPr>
                          </w:pPr>
                          <w:r>
                            <w:rPr>
                              <w:rStyle w:val="affff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fff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fff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fff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fff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6DBCFD3" id="_x0000_s1027" style="position:absolute;margin-left:0;margin-top:.05pt;width:1.15pt;height:1.15pt;z-index:25166233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GgqtAEAAE0DAAAOAAAAZHJzL2Uyb0RvYy54bWysU8FqGzEQvRfyD0L3eO2kpGXxOgRCQqG0&#10;gTQfIGslr0DSiJHiXd/6Df2SXkqhX7H9o460ttM2t5CLPDMaP733ZnZ5OTjLtgqjAd/wxWzOmfIS&#10;WuM3DX/4cnP6nrOYhG+FBa8avlORX65O3iz7UKsz6MC2ChmB+Fj3oeFdSqGuqig75UScQVCeLjWg&#10;E4lS3FQtip7Qna3O5vOLqgdsA4JUMVL1errkq4KvtZLps9ZRJWYbTtxSObGc63xWq6WoNyhCZ+Se&#10;hngBCyeMp0ePUNciCfaI5hmUMxIhgk4zCa4CrY1URQOpWcz/U3PfiaCKFjInhqNN8fVg5aftHTLT&#10;NvycMy8cjWj89vvr+GP8Of4avy+yQX2INfXdhzvcZ5HCrHbQ6PIv6WBDMXV3NFUNiUkqLt6+uyDn&#10;Jd1MIWFUT38NGNOtAsdy0HCkiRUjxfZjTFProSW/5OHGWEt1UVvP+vzaP2VCtj5XVBn+HiMrmDjn&#10;KA3roUg+qltDuyMb7AdP1uY1OQR4CNaHQHjZAS3QxDKGq8dElArTjD0hkcKc0MyK1v1+5aX4Oy9d&#10;T1/B6g8AAAD//wMAUEsDBBQABgAIAAAAIQBsf7XW1AAAAAEBAAAPAAAAZHJzL2Rvd25yZXYueG1s&#10;TI9BT8MwDIXvSPyHyEjcWLKBKJSmE0LsDoMDR68xTaBxqibbyr/HO8HJen7We5+b9RwHdaAph8QW&#10;lgsDirhLLnBv4f1tc3UHKhdkh0NisvBDGdbt+VmDtUtHfqXDtvRKQjjXaMGXMtZa585TxLxII7F4&#10;n2mKWEROvXYTHiU8DnplzK2OGFgaPI705Kn73u6jBR3CV/URl+YZN/OLv6+qYEJl7eXF/PgAqtBc&#10;/o7hhC/o0ArTLu3ZZTVYkEfKaavEW12D2sm4Ad02+j95+wsAAP//AwBQSwECLQAUAAYACAAAACEA&#10;toM4kv4AAADhAQAAEwAAAAAAAAAAAAAAAAAAAAAAW0NvbnRlbnRfVHlwZXNdLnhtbFBLAQItABQA&#10;BgAIAAAAIQA4/SH/1gAAAJQBAAALAAAAAAAAAAAAAAAAAC8BAABfcmVscy8ucmVsc1BLAQItABQA&#10;BgAIAAAAIQAU2GgqtAEAAE0DAAAOAAAAAAAAAAAAAAAAAC4CAABkcnMvZTJvRG9jLnhtbFBLAQIt&#10;ABQABgAIAAAAIQBsf7XW1AAAAAEBAAAPAAAAAAAAAAAAAAAAAA4EAABkcnMvZG93bnJldi54bWxQ&#10;SwUGAAAAAAQABADzAAAADwUAAAAA&#10;" o:allowincell="f" filled="f" stroked="f" strokeweight="0">
              <v:textbox style="mso-fit-shape-to-text:t" inset="0,0,0,0">
                <w:txbxContent>
                  <w:p w:rsidR="0055479A" w:rsidRDefault="0055479A">
                    <w:pPr>
                      <w:pStyle w:val="affa"/>
                      <w:rPr>
                        <w:rStyle w:val="affff3"/>
                      </w:rPr>
                    </w:pPr>
                    <w:r>
                      <w:rPr>
                        <w:rStyle w:val="affff3"/>
                        <w:color w:val="000000"/>
                      </w:rPr>
                      <w:fldChar w:fldCharType="begin"/>
                    </w:r>
                    <w:r>
                      <w:rPr>
                        <w:rStyle w:val="affff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fff3"/>
                        <w:color w:val="000000"/>
                      </w:rPr>
                      <w:fldChar w:fldCharType="separate"/>
                    </w:r>
                    <w:r>
                      <w:rPr>
                        <w:rStyle w:val="affff3"/>
                        <w:color w:val="000000"/>
                      </w:rPr>
                      <w:t>0</w:t>
                    </w:r>
                    <w:r>
                      <w:rPr>
                        <w:rStyle w:val="affff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  <w:jc w:val="center"/>
    </w:pPr>
  </w:p>
  <w:p w:rsidR="0055479A" w:rsidRDefault="0055479A">
    <w:pPr>
      <w:pStyle w:val="affa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>
    <w:pPr>
      <w:pStyle w:val="affa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79A" w:rsidRDefault="005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72747"/>
    <w:multiLevelType w:val="multilevel"/>
    <w:tmpl w:val="302436B8"/>
    <w:lvl w:ilvl="0">
      <w:start w:val="1"/>
      <w:numFmt w:val="none"/>
      <w:pStyle w:val="a"/>
      <w:suff w:val="nothing"/>
      <w:lvlText w:val="%1Внимание!"/>
      <w:lvlJc w:val="left"/>
      <w:pPr>
        <w:tabs>
          <w:tab w:val="num" w:pos="2991"/>
        </w:tabs>
        <w:ind w:left="2608" w:hanging="1417"/>
      </w:pPr>
      <w:rPr>
        <w:rFonts w:ascii="Times New Roman" w:hAnsi="Times New Roman"/>
        <w:b/>
        <w:i/>
        <w:color w:val="auto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043"/>
        </w:tabs>
        <w:ind w:left="1043" w:hanging="360"/>
      </w:pPr>
    </w:lvl>
    <w:lvl w:ilvl="2">
      <w:start w:val="1"/>
      <w:numFmt w:val="lowerRoman"/>
      <w:lvlText w:val="%3."/>
      <w:lvlJc w:val="right"/>
      <w:pPr>
        <w:tabs>
          <w:tab w:val="num" w:pos="1763"/>
        </w:tabs>
        <w:ind w:left="1763" w:hanging="180"/>
      </w:pPr>
    </w:lvl>
    <w:lvl w:ilvl="3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</w:lvl>
    <w:lvl w:ilvl="5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</w:lvl>
    <w:lvl w:ilvl="6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</w:lvl>
    <w:lvl w:ilvl="8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</w:lvl>
  </w:abstractNum>
  <w:abstractNum w:abstractNumId="1" w15:restartNumberingAfterBreak="0">
    <w:nsid w:val="007402F0"/>
    <w:multiLevelType w:val="hybridMultilevel"/>
    <w:tmpl w:val="A00A1458"/>
    <w:lvl w:ilvl="0" w:tplc="B75E11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A4C6B8">
      <w:start w:val="1"/>
      <w:numFmt w:val="lowerLetter"/>
      <w:lvlText w:val="%2."/>
      <w:lvlJc w:val="left"/>
      <w:pPr>
        <w:ind w:left="1440" w:hanging="360"/>
      </w:pPr>
    </w:lvl>
    <w:lvl w:ilvl="2" w:tplc="FC40B074">
      <w:start w:val="1"/>
      <w:numFmt w:val="lowerRoman"/>
      <w:lvlText w:val="%3."/>
      <w:lvlJc w:val="right"/>
      <w:pPr>
        <w:ind w:left="2160" w:hanging="180"/>
      </w:pPr>
    </w:lvl>
    <w:lvl w:ilvl="3" w:tplc="DC8C6756">
      <w:start w:val="1"/>
      <w:numFmt w:val="decimal"/>
      <w:lvlText w:val="%4."/>
      <w:lvlJc w:val="left"/>
      <w:pPr>
        <w:ind w:left="2880" w:hanging="360"/>
      </w:pPr>
    </w:lvl>
    <w:lvl w:ilvl="4" w:tplc="E2428C52">
      <w:start w:val="1"/>
      <w:numFmt w:val="lowerLetter"/>
      <w:lvlText w:val="%5."/>
      <w:lvlJc w:val="left"/>
      <w:pPr>
        <w:ind w:left="3600" w:hanging="360"/>
      </w:pPr>
    </w:lvl>
    <w:lvl w:ilvl="5" w:tplc="CA34E0C8">
      <w:start w:val="1"/>
      <w:numFmt w:val="lowerRoman"/>
      <w:lvlText w:val="%6."/>
      <w:lvlJc w:val="right"/>
      <w:pPr>
        <w:ind w:left="4320" w:hanging="180"/>
      </w:pPr>
    </w:lvl>
    <w:lvl w:ilvl="6" w:tplc="ED0ED0F8">
      <w:start w:val="1"/>
      <w:numFmt w:val="decimal"/>
      <w:lvlText w:val="%7."/>
      <w:lvlJc w:val="left"/>
      <w:pPr>
        <w:ind w:left="5040" w:hanging="360"/>
      </w:pPr>
    </w:lvl>
    <w:lvl w:ilvl="7" w:tplc="75DE6002">
      <w:start w:val="1"/>
      <w:numFmt w:val="lowerLetter"/>
      <w:lvlText w:val="%8."/>
      <w:lvlJc w:val="left"/>
      <w:pPr>
        <w:ind w:left="5760" w:hanging="360"/>
      </w:pPr>
    </w:lvl>
    <w:lvl w:ilvl="8" w:tplc="A25075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561DF"/>
    <w:multiLevelType w:val="multilevel"/>
    <w:tmpl w:val="ED10FBF8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3933C1D"/>
    <w:multiLevelType w:val="multilevel"/>
    <w:tmpl w:val="C43CD3C8"/>
    <w:lvl w:ilvl="0">
      <w:start w:val="1"/>
      <w:numFmt w:val="bullet"/>
      <w:pStyle w:val="1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3980B7F"/>
    <w:multiLevelType w:val="multilevel"/>
    <w:tmpl w:val="71622A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051F356B"/>
    <w:multiLevelType w:val="multilevel"/>
    <w:tmpl w:val="0FA6CA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5B3466A"/>
    <w:multiLevelType w:val="multilevel"/>
    <w:tmpl w:val="0300668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6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7" w15:restartNumberingAfterBreak="0">
    <w:nsid w:val="061F7D32"/>
    <w:multiLevelType w:val="multilevel"/>
    <w:tmpl w:val="51AA366C"/>
    <w:lvl w:ilvl="0">
      <w:start w:val="1"/>
      <w:numFmt w:val="decimal"/>
      <w:pStyle w:val="3"/>
      <w:lvlText w:val="%1."/>
      <w:lvlJc w:val="left"/>
      <w:pPr>
        <w:tabs>
          <w:tab w:val="num" w:pos="1701"/>
        </w:tabs>
        <w:ind w:left="1701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621619A"/>
    <w:multiLevelType w:val="multilevel"/>
    <w:tmpl w:val="23C2301E"/>
    <w:lvl w:ilvl="0">
      <w:start w:val="1"/>
      <w:numFmt w:val="bullet"/>
      <w:pStyle w:val="ListBullet41"/>
      <w:lvlText w:val=""/>
      <w:lvlJc w:val="left"/>
      <w:pPr>
        <w:tabs>
          <w:tab w:val="num" w:pos="3119"/>
        </w:tabs>
        <w:ind w:left="3119" w:hanging="397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66F0B5F"/>
    <w:multiLevelType w:val="multilevel"/>
    <w:tmpl w:val="DCE27F9C"/>
    <w:lvl w:ilvl="0">
      <w:start w:val="1"/>
      <w:numFmt w:val="bullet"/>
      <w:pStyle w:val="30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7155B57"/>
    <w:multiLevelType w:val="multilevel"/>
    <w:tmpl w:val="D152C058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7587DB2"/>
    <w:multiLevelType w:val="multilevel"/>
    <w:tmpl w:val="D7905A16"/>
    <w:lvl w:ilvl="0">
      <w:start w:val="1"/>
      <w:numFmt w:val="bullet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78E0706"/>
    <w:multiLevelType w:val="multilevel"/>
    <w:tmpl w:val="38FA1916"/>
    <w:lvl w:ilvl="0">
      <w:start w:val="1"/>
      <w:numFmt w:val="bullet"/>
      <w:pStyle w:val="31"/>
      <w:lvlText w:val=""/>
      <w:lvlJc w:val="left"/>
      <w:pPr>
        <w:tabs>
          <w:tab w:val="num" w:pos="1418"/>
        </w:tabs>
        <w:ind w:left="1418" w:hanging="39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7C53C6C"/>
    <w:multiLevelType w:val="multilevel"/>
    <w:tmpl w:val="6D1055EA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4" w15:restartNumberingAfterBreak="0">
    <w:nsid w:val="07E45491"/>
    <w:multiLevelType w:val="multilevel"/>
    <w:tmpl w:val="EA36CF8E"/>
    <w:lvl w:ilvl="0">
      <w:start w:val="1"/>
      <w:numFmt w:val="none"/>
      <w:pStyle w:val="4"/>
      <w:suff w:val="nothing"/>
      <w:lvlText w:val="4)"/>
      <w:lvlJc w:val="left"/>
      <w:pPr>
        <w:tabs>
          <w:tab w:val="num" w:pos="3113"/>
        </w:tabs>
        <w:ind w:left="3005" w:firstLine="114"/>
      </w:pPr>
      <w:rPr>
        <w:rFonts w:ascii="Arial" w:hAnsi="Arial"/>
        <w:b/>
        <w:i w:val="0"/>
        <w:spacing w:val="20"/>
        <w:sz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8304D00"/>
    <w:multiLevelType w:val="multilevel"/>
    <w:tmpl w:val="79727CEA"/>
    <w:lvl w:ilvl="0">
      <w:start w:val="1"/>
      <w:numFmt w:val="bullet"/>
      <w:pStyle w:val="1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09C15BCC"/>
    <w:multiLevelType w:val="multilevel"/>
    <w:tmpl w:val="EDAC7886"/>
    <w:lvl w:ilvl="0">
      <w:start w:val="1"/>
      <w:numFmt w:val="none"/>
      <w:pStyle w:val="32"/>
      <w:suff w:val="nothing"/>
      <w:lvlText w:val="%13)"/>
      <w:lvlJc w:val="left"/>
      <w:pPr>
        <w:tabs>
          <w:tab w:val="num" w:pos="3110"/>
        </w:tabs>
        <w:ind w:left="3005" w:firstLine="142"/>
      </w:pPr>
      <w:rPr>
        <w:rFonts w:ascii="Arial" w:hAnsi="Arial"/>
        <w:b/>
        <w:i w:val="0"/>
        <w:spacing w:val="20"/>
        <w:sz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9C209F1"/>
    <w:multiLevelType w:val="multilevel"/>
    <w:tmpl w:val="0498740E"/>
    <w:lvl w:ilvl="0">
      <w:start w:val="1"/>
      <w:numFmt w:val="bullet"/>
      <w:lvlText w:val=""/>
      <w:lvlJc w:val="left"/>
      <w:pPr>
        <w:tabs>
          <w:tab w:val="num" w:pos="0"/>
        </w:tabs>
        <w:ind w:left="13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6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0A6E5441"/>
    <w:multiLevelType w:val="multilevel"/>
    <w:tmpl w:val="EC68D466"/>
    <w:lvl w:ilvl="0">
      <w:start w:val="1"/>
      <w:numFmt w:val="bullet"/>
      <w:pStyle w:val="a1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0AF5080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0B5D2C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0E103BB5"/>
    <w:multiLevelType w:val="multilevel"/>
    <w:tmpl w:val="828A7B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0E911325"/>
    <w:multiLevelType w:val="multilevel"/>
    <w:tmpl w:val="2BC474D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0F8A5867"/>
    <w:multiLevelType w:val="multilevel"/>
    <w:tmpl w:val="56F0B27A"/>
    <w:lvl w:ilvl="0">
      <w:start w:val="1"/>
      <w:numFmt w:val="none"/>
      <w:pStyle w:val="11"/>
      <w:suff w:val="nothing"/>
      <w:lvlText w:val="Примечания:    1)"/>
      <w:lvlJc w:val="left"/>
      <w:pPr>
        <w:tabs>
          <w:tab w:val="num" w:pos="3005"/>
        </w:tabs>
        <w:ind w:left="3005" w:hanging="1417"/>
      </w:pPr>
      <w:rPr>
        <w:rFonts w:ascii="Arial" w:hAnsi="Arial"/>
        <w:b/>
        <w:i w:val="0"/>
        <w:spacing w:val="20"/>
        <w:sz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06A6C57"/>
    <w:multiLevelType w:val="multilevel"/>
    <w:tmpl w:val="1B2E1006"/>
    <w:lvl w:ilvl="0">
      <w:start w:val="1"/>
      <w:numFmt w:val="decimal"/>
      <w:pStyle w:val="2"/>
      <w:lvlText w:val="%1."/>
      <w:lvlJc w:val="left"/>
      <w:pPr>
        <w:tabs>
          <w:tab w:val="num" w:pos="1985"/>
        </w:tabs>
        <w:ind w:left="1985" w:hanging="567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11FD3B62"/>
    <w:multiLevelType w:val="multilevel"/>
    <w:tmpl w:val="A5CAE940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6" w15:restartNumberingAfterBreak="0">
    <w:nsid w:val="127B3890"/>
    <w:multiLevelType w:val="hybridMultilevel"/>
    <w:tmpl w:val="4DFE9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5C9661A"/>
    <w:multiLevelType w:val="multilevel"/>
    <w:tmpl w:val="704EEE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16695E10"/>
    <w:multiLevelType w:val="multilevel"/>
    <w:tmpl w:val="C758F3A0"/>
    <w:lvl w:ilvl="0">
      <w:start w:val="1"/>
      <w:numFmt w:val="bullet"/>
      <w:pStyle w:val="-12"/>
      <w:lvlText w:val="–"/>
      <w:lvlJc w:val="left"/>
      <w:pPr>
        <w:tabs>
          <w:tab w:val="num" w:pos="1069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170373AA"/>
    <w:multiLevelType w:val="hybridMultilevel"/>
    <w:tmpl w:val="2CEA613E"/>
    <w:lvl w:ilvl="0" w:tplc="F4921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64BF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32E6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883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9090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FA3A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CC8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0EA9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EA14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7426C5B"/>
    <w:multiLevelType w:val="multilevel"/>
    <w:tmpl w:val="7DC2ECEE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pStyle w:val="20"/>
      <w:lvlText w:val=""/>
      <w:lvlJc w:val="left"/>
      <w:pPr>
        <w:tabs>
          <w:tab w:val="num" w:pos="0"/>
        </w:tabs>
        <w:ind w:left="22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7CB09F2"/>
    <w:multiLevelType w:val="multilevel"/>
    <w:tmpl w:val="9072FF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420" w:hanging="42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2" w15:restartNumberingAfterBreak="0">
    <w:nsid w:val="19EA6DF2"/>
    <w:multiLevelType w:val="multilevel"/>
    <w:tmpl w:val="786A1A80"/>
    <w:lvl w:ilvl="0">
      <w:start w:val="167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pStyle w:val="4-"/>
      <w:lvlText w:val="%1.%2."/>
      <w:lvlJc w:val="left"/>
      <w:pPr>
        <w:tabs>
          <w:tab w:val="num" w:pos="1680"/>
        </w:tabs>
        <w:ind w:left="1680" w:hanging="60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33" w15:restartNumberingAfterBreak="0">
    <w:nsid w:val="1B1B0C55"/>
    <w:multiLevelType w:val="multilevel"/>
    <w:tmpl w:val="A3104F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1B8B591F"/>
    <w:multiLevelType w:val="multilevel"/>
    <w:tmpl w:val="699E71F4"/>
    <w:lvl w:ilvl="0">
      <w:start w:val="1"/>
      <w:numFmt w:val="decimal"/>
      <w:pStyle w:val="12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pStyle w:val="21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pStyle w:val="33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5" w15:restartNumberingAfterBreak="0">
    <w:nsid w:val="1BAC4347"/>
    <w:multiLevelType w:val="multilevel"/>
    <w:tmpl w:val="DA48905E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1BEF5CA3"/>
    <w:multiLevelType w:val="multilevel"/>
    <w:tmpl w:val="57A4919E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37" w15:restartNumberingAfterBreak="0">
    <w:nsid w:val="1CA808AD"/>
    <w:multiLevelType w:val="multilevel"/>
    <w:tmpl w:val="05F60F32"/>
    <w:lvl w:ilvl="0">
      <w:start w:val="1"/>
      <w:numFmt w:val="decimal"/>
      <w:pStyle w:val="34"/>
      <w:lvlText w:val="%1."/>
      <w:lvlJc w:val="left"/>
      <w:pPr>
        <w:tabs>
          <w:tab w:val="num" w:pos="2552"/>
        </w:tabs>
        <w:ind w:left="2552" w:hanging="567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1D22582E"/>
    <w:multiLevelType w:val="hybridMultilevel"/>
    <w:tmpl w:val="47A26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DBB32F1"/>
    <w:multiLevelType w:val="multilevel"/>
    <w:tmpl w:val="14A2D3A6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1FC91B35"/>
    <w:multiLevelType w:val="multilevel"/>
    <w:tmpl w:val="CCD24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1" w15:restartNumberingAfterBreak="0">
    <w:nsid w:val="203C5B32"/>
    <w:multiLevelType w:val="multilevel"/>
    <w:tmpl w:val="CD0252C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1D10BD8"/>
    <w:multiLevelType w:val="multilevel"/>
    <w:tmpl w:val="2360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3" w15:restartNumberingAfterBreak="0">
    <w:nsid w:val="22861E30"/>
    <w:multiLevelType w:val="multilevel"/>
    <w:tmpl w:val="A1C0D588"/>
    <w:lvl w:ilvl="0">
      <w:start w:val="1"/>
      <w:numFmt w:val="decimal"/>
      <w:pStyle w:val="13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>
      <w:start w:val="1"/>
      <w:numFmt w:val="decimal"/>
      <w:pStyle w:val="22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a2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pStyle w:val="a3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0"/>
        <w:u w:val="none"/>
        <w:vertAlign w:val="baseline"/>
      </w:rPr>
    </w:lvl>
    <w:lvl w:ilvl="4">
      <w:start w:val="1"/>
      <w:numFmt w:val="decimal"/>
      <w:pStyle w:val="a4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abstractNum w:abstractNumId="44" w15:restartNumberingAfterBreak="0">
    <w:nsid w:val="23A52032"/>
    <w:multiLevelType w:val="hybridMultilevel"/>
    <w:tmpl w:val="C2E0A788"/>
    <w:lvl w:ilvl="0" w:tplc="0419000F">
      <w:start w:val="1"/>
      <w:numFmt w:val="decimal"/>
      <w:lvlText w:val="%1."/>
      <w:lvlJc w:val="left"/>
      <w:pPr>
        <w:ind w:left="4046" w:hanging="360"/>
      </w:p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5" w15:restartNumberingAfterBreak="0">
    <w:nsid w:val="23FE7443"/>
    <w:multiLevelType w:val="multilevel"/>
    <w:tmpl w:val="20246468"/>
    <w:lvl w:ilvl="0">
      <w:start w:val="1"/>
      <w:numFmt w:val="decimal"/>
      <w:pStyle w:val="Figurenum"/>
      <w:lvlText w:val="Рис. %1."/>
      <w:lvlJc w:val="right"/>
      <w:pPr>
        <w:tabs>
          <w:tab w:val="num" w:pos="3276"/>
        </w:tabs>
        <w:ind w:left="3276" w:hanging="216"/>
      </w:pPr>
      <w:rPr>
        <w:b/>
        <w:i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242272A2"/>
    <w:multiLevelType w:val="multilevel"/>
    <w:tmpl w:val="EDF44622"/>
    <w:lvl w:ilvl="0">
      <w:start w:val="1"/>
      <w:numFmt w:val="bullet"/>
      <w:pStyle w:val="Bullets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cs="Wingdings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2084"/>
        </w:tabs>
        <w:ind w:left="2084" w:hanging="360"/>
      </w:pPr>
      <w:rPr>
        <w:sz w:val="22"/>
      </w:rPr>
    </w:lvl>
    <w:lvl w:ilvl="2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44"/>
        </w:tabs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04"/>
        </w:tabs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24"/>
        </w:tabs>
        <w:ind w:left="7124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24447398"/>
    <w:multiLevelType w:val="multilevel"/>
    <w:tmpl w:val="ADF08126"/>
    <w:lvl w:ilvl="0">
      <w:start w:val="1"/>
      <w:numFmt w:val="bullet"/>
      <w:pStyle w:val="a5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cs="Wingdings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25990E8F"/>
    <w:multiLevelType w:val="hybridMultilevel"/>
    <w:tmpl w:val="5DA2A7E0"/>
    <w:lvl w:ilvl="0" w:tplc="E1D4204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259A38DE"/>
    <w:multiLevelType w:val="multilevel"/>
    <w:tmpl w:val="D7AA160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26287F17"/>
    <w:multiLevelType w:val="hybridMultilevel"/>
    <w:tmpl w:val="B748C830"/>
    <w:lvl w:ilvl="0" w:tplc="6158E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E470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6E1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38A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481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78C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64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8A6C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9CCB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69729E2"/>
    <w:multiLevelType w:val="multilevel"/>
    <w:tmpl w:val="DA2A35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270471C1"/>
    <w:multiLevelType w:val="multilevel"/>
    <w:tmpl w:val="82801076"/>
    <w:lvl w:ilvl="0">
      <w:start w:val="1"/>
      <w:numFmt w:val="bullet"/>
      <w:pStyle w:val="23"/>
      <w:lvlText w:val=""/>
      <w:lvlJc w:val="left"/>
      <w:pPr>
        <w:tabs>
          <w:tab w:val="num" w:pos="1985"/>
        </w:tabs>
        <w:ind w:left="1985" w:hanging="397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2787221A"/>
    <w:multiLevelType w:val="multilevel"/>
    <w:tmpl w:val="009250D8"/>
    <w:lvl w:ilvl="0">
      <w:start w:val="1"/>
      <w:numFmt w:val="bullet"/>
      <w:pStyle w:val="a6"/>
      <w:lvlText w:val=""/>
      <w:lvlJc w:val="left"/>
      <w:pPr>
        <w:tabs>
          <w:tab w:val="num" w:pos="1354"/>
        </w:tabs>
        <w:ind w:left="1354" w:hanging="357"/>
      </w:pPr>
      <w:rPr>
        <w:rFonts w:ascii="Wingdings" w:hAnsi="Wingdings" w:cs="Wingdings" w:hint="default"/>
        <w:b w:val="0"/>
        <w:i w:val="0"/>
        <w:strike w:val="0"/>
        <w:dstrike w:val="0"/>
        <w:color w:val="auto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717"/>
        </w:tabs>
        <w:ind w:left="1717" w:hanging="360"/>
      </w:pPr>
      <w:rPr>
        <w:b w:val="0"/>
        <w:i w:val="0"/>
        <w:strike w:val="0"/>
        <w:dstrike w:val="0"/>
        <w:color w:val="auto"/>
        <w:sz w:val="24"/>
        <w:szCs w:val="24"/>
        <w:u w:val="none"/>
      </w:rPr>
    </w:lvl>
    <w:lvl w:ilvl="2">
      <w:start w:val="1"/>
      <w:numFmt w:val="bullet"/>
      <w:lvlText w:val=""/>
      <w:lvlJc w:val="left"/>
      <w:pPr>
        <w:tabs>
          <w:tab w:val="num" w:pos="2437"/>
        </w:tabs>
        <w:ind w:left="243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57"/>
        </w:tabs>
        <w:ind w:left="315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77"/>
        </w:tabs>
        <w:ind w:left="38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97"/>
        </w:tabs>
        <w:ind w:left="459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17"/>
        </w:tabs>
        <w:ind w:left="531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037"/>
        </w:tabs>
        <w:ind w:left="60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57"/>
        </w:tabs>
        <w:ind w:left="6757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7AD40D4"/>
    <w:multiLevelType w:val="multilevel"/>
    <w:tmpl w:val="7D6E5B16"/>
    <w:lvl w:ilvl="0">
      <w:start w:val="1"/>
      <w:numFmt w:val="decimal"/>
      <w:pStyle w:val="FWBL1"/>
      <w:lvlText w:val="%1."/>
      <w:lvlJc w:val="left"/>
      <w:pPr>
        <w:tabs>
          <w:tab w:val="num" w:pos="1080"/>
        </w:tabs>
        <w:ind w:left="360" w:firstLine="0"/>
      </w:pPr>
      <w:rPr>
        <w:rFonts w:ascii="Times New Roman" w:hAnsi="Times New Roman" w:cs="Times New Roman"/>
        <w:b/>
        <w:i w:val="0"/>
        <w:caps w:val="0"/>
        <w:smallCaps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pStyle w:val="FWBL2"/>
      <w:lvlText w:val="%1.%2."/>
      <w:lvlJc w:val="left"/>
      <w:pPr>
        <w:tabs>
          <w:tab w:val="num" w:pos="900"/>
        </w:tabs>
        <w:ind w:left="180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auto"/>
        <w:u w:val="none"/>
        <w:effect w:val="none"/>
      </w:rPr>
    </w:lvl>
    <w:lvl w:ilvl="2">
      <w:start w:val="1"/>
      <w:numFmt w:val="lowerLetter"/>
      <w:pStyle w:val="FWBL3"/>
      <w:lvlText w:val="(%3)"/>
      <w:lvlJc w:val="left"/>
      <w:pPr>
        <w:tabs>
          <w:tab w:val="num" w:pos="900"/>
        </w:tabs>
        <w:ind w:left="90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auto"/>
        <w:u w:val="none"/>
        <w:effect w:val="none"/>
      </w:rPr>
    </w:lvl>
    <w:lvl w:ilvl="3">
      <w:start w:val="1"/>
      <w:numFmt w:val="lowerRoman"/>
      <w:pStyle w:val="FWBL4"/>
      <w:lvlText w:val="(%4)"/>
      <w:lvlJc w:val="right"/>
      <w:pPr>
        <w:tabs>
          <w:tab w:val="num" w:pos="1620"/>
        </w:tabs>
        <w:ind w:left="1620" w:hanging="216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auto"/>
        <w:u w:val="none"/>
        <w:effect w:val="none"/>
      </w:rPr>
    </w:lvl>
    <w:lvl w:ilvl="4">
      <w:start w:val="1"/>
      <w:numFmt w:val="upperLetter"/>
      <w:pStyle w:val="FWBL5"/>
      <w:lvlText w:val="(%5)"/>
      <w:lvlJc w:val="left"/>
      <w:pPr>
        <w:tabs>
          <w:tab w:val="num" w:pos="2340"/>
        </w:tabs>
        <w:ind w:left="234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auto"/>
        <w:u w:val="none"/>
        <w:effect w:val="none"/>
      </w:rPr>
    </w:lvl>
    <w:lvl w:ilvl="5">
      <w:start w:val="1"/>
      <w:numFmt w:val="upperRoman"/>
      <w:pStyle w:val="FWBL6"/>
      <w:lvlText w:val="(%6)"/>
      <w:lvlJc w:val="right"/>
      <w:pPr>
        <w:tabs>
          <w:tab w:val="num" w:pos="3060"/>
        </w:tabs>
        <w:ind w:left="3060" w:hanging="216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auto"/>
        <w:u w:val="none"/>
        <w:effect w:val="none"/>
      </w:rPr>
    </w:lvl>
    <w:lvl w:ilvl="6">
      <w:start w:val="27"/>
      <w:numFmt w:val="lowerLetter"/>
      <w:pStyle w:val="FWBL7"/>
      <w:lvlText w:val="(%7)"/>
      <w:lvlJc w:val="left"/>
      <w:pPr>
        <w:tabs>
          <w:tab w:val="num" w:pos="3780"/>
        </w:tabs>
        <w:ind w:left="378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auto"/>
        <w:u w:val="none"/>
        <w:effect w:val="none"/>
      </w:rPr>
    </w:lvl>
    <w:lvl w:ilvl="7">
      <w:start w:val="1"/>
      <w:numFmt w:val="decimal"/>
      <w:pStyle w:val="FWBL8"/>
      <w:lvlText w:val="(%8)"/>
      <w:lvlJc w:val="left"/>
      <w:pPr>
        <w:tabs>
          <w:tab w:val="num" w:pos="4500"/>
        </w:tabs>
        <w:ind w:left="450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auto"/>
        <w:u w:val="none"/>
        <w:effect w:val="none"/>
      </w:rPr>
    </w:lvl>
    <w:lvl w:ilvl="8">
      <w:start w:val="1"/>
      <w:numFmt w:val="lowerRoman"/>
      <w:lvlText w:val="%9)"/>
      <w:lvlJc w:val="left"/>
      <w:pPr>
        <w:tabs>
          <w:tab w:val="num" w:pos="5940"/>
        </w:tabs>
        <w:ind w:left="5940" w:hanging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color w:val="auto"/>
        <w:u w:val="none"/>
        <w:effect w:val="none"/>
      </w:rPr>
    </w:lvl>
  </w:abstractNum>
  <w:abstractNum w:abstractNumId="55" w15:restartNumberingAfterBreak="0">
    <w:nsid w:val="281B5516"/>
    <w:multiLevelType w:val="multilevel"/>
    <w:tmpl w:val="CEE81252"/>
    <w:lvl w:ilvl="0">
      <w:start w:val="1"/>
      <w:numFmt w:val="decimal"/>
      <w:pStyle w:val="a7"/>
      <w:lvlText w:val="Пример %1:"/>
      <w:lvlJc w:val="left"/>
      <w:pPr>
        <w:tabs>
          <w:tab w:val="num" w:pos="2914"/>
        </w:tabs>
        <w:ind w:left="1701" w:hanging="227"/>
      </w:pPr>
      <w:rPr>
        <w:rFonts w:ascii="Times New Roman" w:hAnsi="Times New Roman"/>
        <w:b/>
        <w:i/>
        <w:color w:val="auto"/>
        <w:spacing w:val="16"/>
        <w:sz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28C378E3"/>
    <w:multiLevelType w:val="multilevel"/>
    <w:tmpl w:val="DDEC2DC6"/>
    <w:lvl w:ilvl="0">
      <w:start w:val="1"/>
      <w:numFmt w:val="bullet"/>
      <w:pStyle w:val="341"/>
      <w:lvlText w:val="–"/>
      <w:lvlJc w:val="left"/>
      <w:pPr>
        <w:tabs>
          <w:tab w:val="num" w:pos="0"/>
        </w:tabs>
        <w:ind w:left="1049" w:hanging="34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342"/>
      <w:lvlText w:val="%2)"/>
      <w:lvlJc w:val="left"/>
      <w:pPr>
        <w:tabs>
          <w:tab w:val="num" w:pos="0"/>
        </w:tabs>
        <w:ind w:left="1899" w:hanging="34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russianLower"/>
      <w:pStyle w:val="343"/>
      <w:lvlText w:val="%3)"/>
      <w:lvlJc w:val="left"/>
      <w:pPr>
        <w:tabs>
          <w:tab w:val="num" w:pos="0"/>
        </w:tabs>
        <w:ind w:left="2806" w:hanging="396"/>
      </w:pPr>
      <w:rPr>
        <w:rFonts w:ascii="Times New Roman" w:hAnsi="Times New Roman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5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7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9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1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3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58" w:hanging="360"/>
      </w:pPr>
      <w:rPr>
        <w:rFonts w:ascii="Wingdings" w:hAnsi="Wingdings" w:cs="Wingdings" w:hint="default"/>
      </w:rPr>
    </w:lvl>
  </w:abstractNum>
  <w:abstractNum w:abstractNumId="57" w15:restartNumberingAfterBreak="0">
    <w:nsid w:val="28F6211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8" w15:restartNumberingAfterBreak="0">
    <w:nsid w:val="29393666"/>
    <w:multiLevelType w:val="multilevel"/>
    <w:tmpl w:val="65EEBF32"/>
    <w:lvl w:ilvl="0">
      <w:start w:val="1"/>
      <w:numFmt w:val="bullet"/>
      <w:pStyle w:val="a8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29FD7809"/>
    <w:multiLevelType w:val="multilevel"/>
    <w:tmpl w:val="A34C1280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720" w:hanging="720"/>
      </w:pPr>
      <w:rPr>
        <w:rFonts w:ascii="Symbol" w:hAnsi="Symbol" w:cs="Symbol" w:hint="default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0" w15:restartNumberingAfterBreak="0">
    <w:nsid w:val="2A071958"/>
    <w:multiLevelType w:val="multilevel"/>
    <w:tmpl w:val="F222888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2D09640B"/>
    <w:multiLevelType w:val="multilevel"/>
    <w:tmpl w:val="AA6A2FE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2D4B4A7A"/>
    <w:multiLevelType w:val="multilevel"/>
    <w:tmpl w:val="6A90A6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567" w:firstLine="0"/>
      </w:pPr>
      <w:rPr>
        <w:rFonts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63" w15:restartNumberingAfterBreak="0">
    <w:nsid w:val="2DD56D97"/>
    <w:multiLevelType w:val="multilevel"/>
    <w:tmpl w:val="32DEFEA0"/>
    <w:lvl w:ilvl="0">
      <w:start w:val="1"/>
      <w:numFmt w:val="decimal"/>
      <w:pStyle w:val="24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2E7A3824"/>
    <w:multiLevelType w:val="multilevel"/>
    <w:tmpl w:val="FD508C7E"/>
    <w:lvl w:ilvl="0">
      <w:start w:val="1"/>
      <w:numFmt w:val="bullet"/>
      <w:pStyle w:val="a9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 w15:restartNumberingAfterBreak="0">
    <w:nsid w:val="30BF5205"/>
    <w:multiLevelType w:val="multilevel"/>
    <w:tmpl w:val="46221E20"/>
    <w:lvl w:ilvl="0">
      <w:start w:val="1"/>
      <w:numFmt w:val="decimal"/>
      <w:lvlText w:val="%1."/>
      <w:lvlJc w:val="left"/>
      <w:pPr>
        <w:ind w:left="2880" w:hanging="360"/>
      </w:pPr>
    </w:lvl>
    <w:lvl w:ilvl="1">
      <w:start w:val="1"/>
      <w:numFmt w:val="decimal"/>
      <w:isLgl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66" w15:restartNumberingAfterBreak="0">
    <w:nsid w:val="32040632"/>
    <w:multiLevelType w:val="multilevel"/>
    <w:tmpl w:val="978C84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7" w15:restartNumberingAfterBreak="0">
    <w:nsid w:val="324A7770"/>
    <w:multiLevelType w:val="multilevel"/>
    <w:tmpl w:val="BD5AB258"/>
    <w:lvl w:ilvl="0">
      <w:start w:val="1"/>
      <w:numFmt w:val="bullet"/>
      <w:pStyle w:val="25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 w15:restartNumberingAfterBreak="0">
    <w:nsid w:val="333A00D7"/>
    <w:multiLevelType w:val="multilevel"/>
    <w:tmpl w:val="EE9EC7BE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69" w15:restartNumberingAfterBreak="0">
    <w:nsid w:val="36120652"/>
    <w:multiLevelType w:val="multilevel"/>
    <w:tmpl w:val="635405FC"/>
    <w:lvl w:ilvl="0">
      <w:start w:val="1"/>
      <w:numFmt w:val="bullet"/>
      <w:pStyle w:val="aa"/>
      <w:lvlText w:val="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37992880"/>
    <w:multiLevelType w:val="multilevel"/>
    <w:tmpl w:val="C684721A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abstractNum w:abstractNumId="71" w15:restartNumberingAfterBreak="0">
    <w:nsid w:val="383B7DF6"/>
    <w:multiLevelType w:val="multilevel"/>
    <w:tmpl w:val="5A165DD6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72" w15:restartNumberingAfterBreak="0">
    <w:nsid w:val="38BC439B"/>
    <w:multiLevelType w:val="hybridMultilevel"/>
    <w:tmpl w:val="B98CB4D0"/>
    <w:lvl w:ilvl="0" w:tplc="3CD2C824">
      <w:start w:val="1"/>
      <w:numFmt w:val="decimal"/>
      <w:lvlText w:val="%1."/>
      <w:lvlJc w:val="left"/>
      <w:pPr>
        <w:ind w:left="3900" w:hanging="360"/>
      </w:p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>
      <w:start w:val="1"/>
      <w:numFmt w:val="lowerRoman"/>
      <w:lvlText w:val="%3."/>
      <w:lvlJc w:val="right"/>
      <w:pPr>
        <w:ind w:left="5340" w:hanging="180"/>
      </w:pPr>
    </w:lvl>
    <w:lvl w:ilvl="3" w:tplc="0419000F">
      <w:start w:val="1"/>
      <w:numFmt w:val="decimal"/>
      <w:lvlText w:val="%4."/>
      <w:lvlJc w:val="left"/>
      <w:pPr>
        <w:ind w:left="6060" w:hanging="360"/>
      </w:pPr>
    </w:lvl>
    <w:lvl w:ilvl="4" w:tplc="04190019">
      <w:start w:val="1"/>
      <w:numFmt w:val="lowerLetter"/>
      <w:lvlText w:val="%5."/>
      <w:lvlJc w:val="left"/>
      <w:pPr>
        <w:ind w:left="6780" w:hanging="360"/>
      </w:pPr>
    </w:lvl>
    <w:lvl w:ilvl="5" w:tplc="0419001B">
      <w:start w:val="1"/>
      <w:numFmt w:val="lowerRoman"/>
      <w:lvlText w:val="%6."/>
      <w:lvlJc w:val="right"/>
      <w:pPr>
        <w:ind w:left="7500" w:hanging="180"/>
      </w:pPr>
    </w:lvl>
    <w:lvl w:ilvl="6" w:tplc="0419000F">
      <w:start w:val="1"/>
      <w:numFmt w:val="decimal"/>
      <w:lvlText w:val="%7."/>
      <w:lvlJc w:val="left"/>
      <w:pPr>
        <w:ind w:left="8220" w:hanging="360"/>
      </w:pPr>
    </w:lvl>
    <w:lvl w:ilvl="7" w:tplc="04190019">
      <w:start w:val="1"/>
      <w:numFmt w:val="lowerLetter"/>
      <w:lvlText w:val="%8."/>
      <w:lvlJc w:val="left"/>
      <w:pPr>
        <w:ind w:left="8940" w:hanging="360"/>
      </w:pPr>
    </w:lvl>
    <w:lvl w:ilvl="8" w:tplc="0419001B">
      <w:start w:val="1"/>
      <w:numFmt w:val="lowerRoman"/>
      <w:lvlText w:val="%9."/>
      <w:lvlJc w:val="right"/>
      <w:pPr>
        <w:ind w:left="9660" w:hanging="180"/>
      </w:pPr>
    </w:lvl>
  </w:abstractNum>
  <w:abstractNum w:abstractNumId="73" w15:restartNumberingAfterBreak="0">
    <w:nsid w:val="3A811BF4"/>
    <w:multiLevelType w:val="multilevel"/>
    <w:tmpl w:val="3ECEDC3E"/>
    <w:lvl w:ilvl="0">
      <w:start w:val="1"/>
      <w:numFmt w:val="decimal"/>
      <w:pStyle w:val="14"/>
      <w:suff w:val="space"/>
      <w:lvlText w:val="%1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i w:val="0"/>
        <w:sz w:val="30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680" w:hanging="6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u w:val="none"/>
        <w:vertAlign w:val="baseline"/>
      </w:r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851" w:hanging="851"/>
      </w:pPr>
      <w:rPr>
        <w:rFonts w:ascii="Times New Roman" w:hAnsi="Times New Roman" w:cs="Times New Roman"/>
        <w:b w:val="0"/>
        <w:i w:val="0"/>
        <w:sz w:val="28"/>
      </w:rPr>
    </w:lvl>
    <w:lvl w:ilvl="3">
      <w:start w:val="1"/>
      <w:numFmt w:val="decimal"/>
      <w:pStyle w:val="40"/>
      <w:suff w:val="space"/>
      <w:lvlText w:val="%1.%2.%3.%4"/>
      <w:lvlJc w:val="left"/>
      <w:pPr>
        <w:tabs>
          <w:tab w:val="num" w:pos="0"/>
        </w:tabs>
        <w:ind w:left="964" w:hanging="9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74" w15:restartNumberingAfterBreak="0">
    <w:nsid w:val="3AFB72D3"/>
    <w:multiLevelType w:val="multilevel"/>
    <w:tmpl w:val="9E00037A"/>
    <w:lvl w:ilvl="0">
      <w:start w:val="1"/>
      <w:numFmt w:val="decimal"/>
      <w:pStyle w:val="15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6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5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5" w15:restartNumberingAfterBreak="0">
    <w:nsid w:val="3B8112B8"/>
    <w:multiLevelType w:val="multilevel"/>
    <w:tmpl w:val="AA4CB4DE"/>
    <w:lvl w:ilvl="0">
      <w:start w:val="1"/>
      <w:numFmt w:val="bullet"/>
      <w:pStyle w:val="ListBullet31"/>
      <w:lvlText w:val=""/>
      <w:lvlJc w:val="left"/>
      <w:pPr>
        <w:tabs>
          <w:tab w:val="num" w:pos="2552"/>
        </w:tabs>
        <w:ind w:left="2552" w:hanging="397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3D4711C6"/>
    <w:multiLevelType w:val="multilevel"/>
    <w:tmpl w:val="3A7043AA"/>
    <w:lvl w:ilvl="0">
      <w:start w:val="1"/>
      <w:numFmt w:val="bullet"/>
      <w:lvlText w:val=""/>
      <w:lvlJc w:val="left"/>
      <w:pPr>
        <w:ind w:left="1249" w:hanging="54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7" w15:restartNumberingAfterBreak="0">
    <w:nsid w:val="3D7C021B"/>
    <w:multiLevelType w:val="hybridMultilevel"/>
    <w:tmpl w:val="D1C61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DA651FF"/>
    <w:multiLevelType w:val="multilevel"/>
    <w:tmpl w:val="CD90AF2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9" w15:restartNumberingAfterBreak="0">
    <w:nsid w:val="3F20021D"/>
    <w:multiLevelType w:val="multilevel"/>
    <w:tmpl w:val="83CA3A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40C464DB"/>
    <w:multiLevelType w:val="multilevel"/>
    <w:tmpl w:val="E16C7828"/>
    <w:lvl w:ilvl="0">
      <w:start w:val="1"/>
      <w:numFmt w:val="bullet"/>
      <w:pStyle w:val="ab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1" w15:restartNumberingAfterBreak="0">
    <w:nsid w:val="41423221"/>
    <w:multiLevelType w:val="multilevel"/>
    <w:tmpl w:val="C78485FE"/>
    <w:lvl w:ilvl="0">
      <w:start w:val="1"/>
      <w:numFmt w:val="bullet"/>
      <w:pStyle w:val="ac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 w15:restartNumberingAfterBreak="0">
    <w:nsid w:val="42BD0A33"/>
    <w:multiLevelType w:val="hybridMultilevel"/>
    <w:tmpl w:val="E2E28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B41D5D"/>
    <w:multiLevelType w:val="multilevel"/>
    <w:tmpl w:val="656E89AE"/>
    <w:lvl w:ilvl="0">
      <w:start w:val="1"/>
      <w:numFmt w:val="decimal"/>
      <w:pStyle w:val="1212"/>
      <w:lvlText w:val="%1)"/>
      <w:lvlJc w:val="left"/>
      <w:pPr>
        <w:tabs>
          <w:tab w:val="num" w:pos="1418"/>
        </w:tabs>
        <w:ind w:left="1418" w:hanging="567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985"/>
        </w:tabs>
        <w:ind w:left="1985" w:hanging="567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tabs>
          <w:tab w:val="num" w:pos="2552"/>
        </w:tabs>
        <w:ind w:left="2552" w:hanging="567"/>
      </w:pPr>
    </w:lvl>
    <w:lvl w:ilvl="3">
      <w:start w:val="1"/>
      <w:numFmt w:val="decimal"/>
      <w:lvlText w:val="%4."/>
      <w:lvlJc w:val="left"/>
      <w:pPr>
        <w:tabs>
          <w:tab w:val="num" w:pos="3119"/>
        </w:tabs>
        <w:ind w:left="3119" w:hanging="567"/>
      </w:pPr>
    </w:lvl>
    <w:lvl w:ilvl="4">
      <w:start w:val="1"/>
      <w:numFmt w:val="lowerLetter"/>
      <w:lvlText w:val="(%5)"/>
      <w:lvlJc w:val="left"/>
      <w:pPr>
        <w:tabs>
          <w:tab w:val="num" w:pos="3686"/>
        </w:tabs>
        <w:ind w:left="3686" w:hanging="567"/>
      </w:pPr>
    </w:lvl>
    <w:lvl w:ilvl="5">
      <w:start w:val="1"/>
      <w:numFmt w:val="lowerRoman"/>
      <w:lvlText w:val="(%6)"/>
      <w:lvlJc w:val="left"/>
      <w:pPr>
        <w:tabs>
          <w:tab w:val="num" w:pos="4253"/>
        </w:tabs>
        <w:ind w:left="4253" w:hanging="567"/>
      </w:pPr>
    </w:lvl>
    <w:lvl w:ilvl="6">
      <w:start w:val="1"/>
      <w:numFmt w:val="decimal"/>
      <w:lvlText w:val="%7."/>
      <w:lvlJc w:val="left"/>
      <w:pPr>
        <w:tabs>
          <w:tab w:val="num" w:pos="4820"/>
        </w:tabs>
        <w:ind w:left="4820" w:hanging="567"/>
      </w:pPr>
    </w:lvl>
    <w:lvl w:ilvl="7">
      <w:start w:val="1"/>
      <w:numFmt w:val="lowerLetter"/>
      <w:lvlText w:val="%8."/>
      <w:lvlJc w:val="left"/>
      <w:pPr>
        <w:tabs>
          <w:tab w:val="num" w:pos="5387"/>
        </w:tabs>
        <w:ind w:left="5387" w:hanging="567"/>
      </w:pPr>
    </w:lvl>
    <w:lvl w:ilvl="8">
      <w:start w:val="1"/>
      <w:numFmt w:val="lowerRoman"/>
      <w:lvlText w:val="%9."/>
      <w:lvlJc w:val="left"/>
      <w:pPr>
        <w:tabs>
          <w:tab w:val="num" w:pos="5954"/>
        </w:tabs>
        <w:ind w:left="5954" w:hanging="567"/>
      </w:pPr>
    </w:lvl>
  </w:abstractNum>
  <w:abstractNum w:abstractNumId="84" w15:restartNumberingAfterBreak="0">
    <w:nsid w:val="442F0F25"/>
    <w:multiLevelType w:val="multilevel"/>
    <w:tmpl w:val="5F329BAC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abstractNum w:abstractNumId="85" w15:restartNumberingAfterBreak="0">
    <w:nsid w:val="44442D0C"/>
    <w:multiLevelType w:val="multilevel"/>
    <w:tmpl w:val="AD5C2108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86" w15:restartNumberingAfterBreak="0">
    <w:nsid w:val="44CF0C6C"/>
    <w:multiLevelType w:val="multilevel"/>
    <w:tmpl w:val="60121452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720" w:hanging="720"/>
      </w:pPr>
      <w:rPr>
        <w:rFonts w:ascii="Symbol" w:hAnsi="Symbol" w:cs="Symbol" w:hint="default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7" w15:restartNumberingAfterBreak="0">
    <w:nsid w:val="459B0F1F"/>
    <w:multiLevelType w:val="multilevel"/>
    <w:tmpl w:val="AAD895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8" w15:restartNumberingAfterBreak="0">
    <w:nsid w:val="45CA2755"/>
    <w:multiLevelType w:val="hybridMultilevel"/>
    <w:tmpl w:val="25882EA8"/>
    <w:lvl w:ilvl="0" w:tplc="3CEA41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5CE4396"/>
    <w:multiLevelType w:val="multilevel"/>
    <w:tmpl w:val="3D7AE3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0" w15:restartNumberingAfterBreak="0">
    <w:nsid w:val="46B26271"/>
    <w:multiLevelType w:val="multilevel"/>
    <w:tmpl w:val="B754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1" w15:restartNumberingAfterBreak="0">
    <w:nsid w:val="479741AA"/>
    <w:multiLevelType w:val="multilevel"/>
    <w:tmpl w:val="B64C3106"/>
    <w:lvl w:ilvl="0">
      <w:start w:val="1"/>
      <w:numFmt w:val="none"/>
      <w:pStyle w:val="27"/>
      <w:suff w:val="nothing"/>
      <w:lvlText w:val="%12)"/>
      <w:lvlJc w:val="left"/>
      <w:pPr>
        <w:tabs>
          <w:tab w:val="num" w:pos="3110"/>
        </w:tabs>
        <w:ind w:left="3005" w:firstLine="142"/>
      </w:pPr>
      <w:rPr>
        <w:rFonts w:ascii="Arial" w:hAnsi="Arial"/>
        <w:b/>
        <w:i w:val="0"/>
        <w:spacing w:val="20"/>
        <w:sz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4A9E51AB"/>
    <w:multiLevelType w:val="hybridMultilevel"/>
    <w:tmpl w:val="07860C44"/>
    <w:lvl w:ilvl="0" w:tplc="125CCB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AF73D6E"/>
    <w:multiLevelType w:val="hybridMultilevel"/>
    <w:tmpl w:val="8276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D6441D2"/>
    <w:multiLevelType w:val="multilevel"/>
    <w:tmpl w:val="CC881E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5" w15:restartNumberingAfterBreak="0">
    <w:nsid w:val="4DA5689F"/>
    <w:multiLevelType w:val="multilevel"/>
    <w:tmpl w:val="DC66C24A"/>
    <w:lvl w:ilvl="0">
      <w:start w:val="1"/>
      <w:numFmt w:val="bullet"/>
      <w:pStyle w:val="s1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pStyle w:val="s2"/>
      <w:lvlText w:val=""/>
      <w:lvlJc w:val="left"/>
      <w:pPr>
        <w:tabs>
          <w:tab w:val="num" w:pos="0"/>
        </w:tabs>
        <w:ind w:left="2291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96" w15:restartNumberingAfterBreak="0">
    <w:nsid w:val="4E5C70FE"/>
    <w:multiLevelType w:val="multilevel"/>
    <w:tmpl w:val="335CC70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3">
      <w:start w:val="1"/>
      <w:numFmt w:val="russianLower"/>
      <w:pStyle w:val="ad"/>
      <w:lvlText w:val="(%4)"/>
      <w:lvlJc w:val="left"/>
      <w:pPr>
        <w:tabs>
          <w:tab w:val="num" w:pos="0"/>
        </w:tabs>
        <w:ind w:left="1985" w:hanging="567"/>
      </w:pPr>
      <w:rPr>
        <w:rFonts w:cs="Times New Roman"/>
      </w:r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  <w:lvl w:ilvl="6">
      <w:start w:val="1"/>
      <w:numFmt w:val="none"/>
      <w:pStyle w:val="28"/>
      <w:suff w:val="nothing"/>
      <w:lvlText w:val=""/>
      <w:lvlJc w:val="left"/>
      <w:pPr>
        <w:tabs>
          <w:tab w:val="num" w:pos="0"/>
        </w:tabs>
        <w:ind w:left="1701" w:firstLine="0"/>
      </w:pPr>
      <w:rPr>
        <w:rFonts w:cs="Times New Roman"/>
      </w:rPr>
    </w:lvl>
    <w:lvl w:ilvl="7">
      <w:start w:val="1"/>
      <w:numFmt w:val="none"/>
      <w:pStyle w:val="36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</w:abstractNum>
  <w:abstractNum w:abstractNumId="97" w15:restartNumberingAfterBreak="0">
    <w:nsid w:val="4EE02486"/>
    <w:multiLevelType w:val="multilevel"/>
    <w:tmpl w:val="B61A8460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85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98" w15:restartNumberingAfterBreak="0">
    <w:nsid w:val="4FF82EAA"/>
    <w:multiLevelType w:val="multilevel"/>
    <w:tmpl w:val="DC8461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9" w15:restartNumberingAfterBreak="0">
    <w:nsid w:val="501A46C1"/>
    <w:multiLevelType w:val="multilevel"/>
    <w:tmpl w:val="2BF6E720"/>
    <w:lvl w:ilvl="0">
      <w:start w:val="1"/>
      <w:numFmt w:val="decimal"/>
      <w:lvlText w:val="%1."/>
      <w:lvlJc w:val="left"/>
      <w:pPr>
        <w:tabs>
          <w:tab w:val="num" w:pos="0"/>
        </w:tabs>
        <w:ind w:left="2204" w:hanging="360"/>
      </w:pPr>
      <w:rPr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283" w:hanging="432"/>
      </w:pPr>
      <w:rPr>
        <w:rFonts w:ascii="Symbol" w:hAnsi="Symbol" w:cs="Symbol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17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0" w15:restartNumberingAfterBreak="0">
    <w:nsid w:val="511259AD"/>
    <w:multiLevelType w:val="multilevel"/>
    <w:tmpl w:val="2ED654DA"/>
    <w:lvl w:ilvl="0">
      <w:start w:val="1"/>
      <w:numFmt w:val="decimal"/>
      <w:pStyle w:val="af"/>
      <w:lvlText w:val="%1."/>
      <w:lvlJc w:val="left"/>
      <w:pPr>
        <w:tabs>
          <w:tab w:val="num" w:pos="3900"/>
        </w:tabs>
        <w:ind w:left="3900" w:hanging="360"/>
      </w:pPr>
    </w:lvl>
    <w:lvl w:ilvl="1">
      <w:start w:val="1"/>
      <w:numFmt w:val="decimal"/>
      <w:lvlText w:val="%1.%2."/>
      <w:lvlJc w:val="left"/>
      <w:pPr>
        <w:tabs>
          <w:tab w:val="num" w:pos="4050"/>
        </w:tabs>
        <w:ind w:left="4050" w:hanging="510"/>
      </w:pPr>
      <w:rPr>
        <w:color w:val="00AEEF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color w:val="00AEEF"/>
      </w:rPr>
    </w:lvl>
    <w:lvl w:ilvl="3">
      <w:start w:val="1"/>
      <w:numFmt w:val="decimal"/>
      <w:lvlText w:val="%1.%2.%3.%4."/>
      <w:lvlJc w:val="left"/>
      <w:pPr>
        <w:tabs>
          <w:tab w:val="num" w:pos="4260"/>
        </w:tabs>
        <w:ind w:left="4260" w:hanging="720"/>
      </w:pPr>
    </w:lvl>
    <w:lvl w:ilvl="4">
      <w:start w:val="1"/>
      <w:numFmt w:val="decimal"/>
      <w:lvlText w:val="%1.%2.%3.%4.%5."/>
      <w:lvlJc w:val="left"/>
      <w:pPr>
        <w:tabs>
          <w:tab w:val="num" w:pos="4620"/>
        </w:tabs>
        <w:ind w:left="4620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980"/>
        </w:tabs>
        <w:ind w:left="4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0"/>
        </w:tabs>
        <w:ind w:left="49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340"/>
        </w:tabs>
        <w:ind w:left="5340" w:hanging="1800"/>
      </w:pPr>
    </w:lvl>
  </w:abstractNum>
  <w:abstractNum w:abstractNumId="101" w15:restartNumberingAfterBreak="0">
    <w:nsid w:val="517076EF"/>
    <w:multiLevelType w:val="multilevel"/>
    <w:tmpl w:val="3072EEE0"/>
    <w:lvl w:ilvl="0">
      <w:start w:val="1"/>
      <w:numFmt w:val="bullet"/>
      <w:lvlText w:val=""/>
      <w:lvlJc w:val="left"/>
      <w:pPr>
        <w:ind w:left="1317" w:hanging="54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131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5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1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7" w:hanging="1800"/>
      </w:pPr>
      <w:rPr>
        <w:rFonts w:hint="default"/>
      </w:rPr>
    </w:lvl>
  </w:abstractNum>
  <w:abstractNum w:abstractNumId="102" w15:restartNumberingAfterBreak="0">
    <w:nsid w:val="523E6BE9"/>
    <w:multiLevelType w:val="multilevel"/>
    <w:tmpl w:val="312232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3" w15:restartNumberingAfterBreak="0">
    <w:nsid w:val="552A623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4" w15:restartNumberingAfterBreak="0">
    <w:nsid w:val="55A84638"/>
    <w:multiLevelType w:val="multilevel"/>
    <w:tmpl w:val="07E430E8"/>
    <w:lvl w:ilvl="0">
      <w:start w:val="1"/>
      <w:numFmt w:val="decimal"/>
      <w:pStyle w:val="af0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5EE5D21"/>
    <w:multiLevelType w:val="hybridMultilevel"/>
    <w:tmpl w:val="2F2035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6" w15:restartNumberingAfterBreak="0">
    <w:nsid w:val="56082653"/>
    <w:multiLevelType w:val="multilevel"/>
    <w:tmpl w:val="EBCEC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f1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07" w15:restartNumberingAfterBreak="0">
    <w:nsid w:val="56681006"/>
    <w:multiLevelType w:val="hybridMultilevel"/>
    <w:tmpl w:val="B622E086"/>
    <w:lvl w:ilvl="0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09" w:hanging="360"/>
      </w:pPr>
      <w:rPr>
        <w:rFonts w:ascii="Wingdings" w:hAnsi="Wingdings" w:hint="default"/>
      </w:rPr>
    </w:lvl>
  </w:abstractNum>
  <w:abstractNum w:abstractNumId="108" w15:restartNumberingAfterBreak="0">
    <w:nsid w:val="56F24AC5"/>
    <w:multiLevelType w:val="multilevel"/>
    <w:tmpl w:val="68A4F9A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573C5DBA"/>
    <w:multiLevelType w:val="multilevel"/>
    <w:tmpl w:val="C1847D56"/>
    <w:lvl w:ilvl="0">
      <w:start w:val="1"/>
      <w:numFmt w:val="none"/>
      <w:pStyle w:val="af2"/>
      <w:suff w:val="nothing"/>
      <w:lvlText w:val="%1Примечание:"/>
      <w:lvlJc w:val="left"/>
      <w:pPr>
        <w:tabs>
          <w:tab w:val="num" w:pos="3005"/>
        </w:tabs>
        <w:ind w:left="3005" w:hanging="1417"/>
      </w:pPr>
      <w:rPr>
        <w:rFonts w:ascii="Arial" w:hAnsi="Arial"/>
        <w:b/>
        <w:i w:val="0"/>
        <w:spacing w:val="20"/>
        <w:sz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57B17B8B"/>
    <w:multiLevelType w:val="multilevel"/>
    <w:tmpl w:val="9556A01A"/>
    <w:lvl w:ilvl="0">
      <w:start w:val="1"/>
      <w:numFmt w:val="decimal"/>
      <w:pStyle w:val="ListAlternative3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1" w15:restartNumberingAfterBreak="0">
    <w:nsid w:val="57BA3BE7"/>
    <w:multiLevelType w:val="multilevel"/>
    <w:tmpl w:val="BDE8FA70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cs="Wingdings" w:hint="default"/>
      </w:rPr>
    </w:lvl>
  </w:abstractNum>
  <w:abstractNum w:abstractNumId="112" w15:restartNumberingAfterBreak="0">
    <w:nsid w:val="593D4AB1"/>
    <w:multiLevelType w:val="multilevel"/>
    <w:tmpl w:val="741E3E4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5B2A1532"/>
    <w:multiLevelType w:val="multilevel"/>
    <w:tmpl w:val="8B32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4" w15:restartNumberingAfterBreak="0">
    <w:nsid w:val="5B6A4962"/>
    <w:multiLevelType w:val="multilevel"/>
    <w:tmpl w:val="F718ECC4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5" w15:restartNumberingAfterBreak="0">
    <w:nsid w:val="5C212AD7"/>
    <w:multiLevelType w:val="multilevel"/>
    <w:tmpl w:val="52A87928"/>
    <w:lvl w:ilvl="0">
      <w:start w:val="1"/>
      <w:numFmt w:val="bullet"/>
      <w:pStyle w:val="af3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6" w15:restartNumberingAfterBreak="0">
    <w:nsid w:val="5C2132B9"/>
    <w:multiLevelType w:val="multilevel"/>
    <w:tmpl w:val="56928A02"/>
    <w:lvl w:ilvl="0">
      <w:start w:val="1"/>
      <w:numFmt w:val="bullet"/>
      <w:pStyle w:val="Tabletext"/>
      <w:lvlText w:val=""/>
      <w:lvlJc w:val="left"/>
      <w:pPr>
        <w:tabs>
          <w:tab w:val="num" w:pos="0"/>
        </w:tabs>
        <w:ind w:left="2345" w:hanging="360"/>
      </w:pPr>
      <w:rPr>
        <w:rFonts w:ascii="Symbol" w:hAnsi="Symbol" w:cs="Symbol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3065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785" w:hanging="360"/>
      </w:pPr>
      <w:rPr>
        <w:rFonts w:ascii="Wingdings" w:hAnsi="Wingdings" w:cs="Wingdings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9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6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105" w:hanging="360"/>
      </w:pPr>
      <w:rPr>
        <w:rFonts w:ascii="Wingdings" w:hAnsi="Wingdings" w:cs="Wingdings" w:hint="default"/>
      </w:rPr>
    </w:lvl>
  </w:abstractNum>
  <w:abstractNum w:abstractNumId="117" w15:restartNumberingAfterBreak="0">
    <w:nsid w:val="5CCD741E"/>
    <w:multiLevelType w:val="multilevel"/>
    <w:tmpl w:val="E260003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18" w15:restartNumberingAfterBreak="0">
    <w:nsid w:val="5D27726B"/>
    <w:multiLevelType w:val="multilevel"/>
    <w:tmpl w:val="855C951C"/>
    <w:lvl w:ilvl="0">
      <w:start w:val="1"/>
      <w:numFmt w:val="bullet"/>
      <w:pStyle w:val="af4"/>
      <w:lvlText w:val=""/>
      <w:lvlJc w:val="left"/>
      <w:pPr>
        <w:tabs>
          <w:tab w:val="num" w:pos="1219"/>
        </w:tabs>
        <w:ind w:left="1219" w:hanging="368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88"/>
        </w:tabs>
        <w:ind w:left="1588" w:hanging="369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cs="Symbol" w:hint="default"/>
      </w:rPr>
    </w:lvl>
  </w:abstractNum>
  <w:abstractNum w:abstractNumId="119" w15:restartNumberingAfterBreak="0">
    <w:nsid w:val="5F0B0483"/>
    <w:multiLevelType w:val="multilevel"/>
    <w:tmpl w:val="8E3643B8"/>
    <w:lvl w:ilvl="0">
      <w:start w:val="1"/>
      <w:numFmt w:val="decimal"/>
      <w:pStyle w:val="5"/>
      <w:lvlText w:val="%1."/>
      <w:lvlJc w:val="left"/>
      <w:pPr>
        <w:tabs>
          <w:tab w:val="num" w:pos="3686"/>
        </w:tabs>
        <w:ind w:left="3686" w:hanging="567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0" w15:restartNumberingAfterBreak="0">
    <w:nsid w:val="605E35ED"/>
    <w:multiLevelType w:val="multilevel"/>
    <w:tmpl w:val="E43ED0FE"/>
    <w:lvl w:ilvl="0">
      <w:start w:val="1"/>
      <w:numFmt w:val="decimal"/>
      <w:pStyle w:val="-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  <w:b/>
        <w:i w:val="0"/>
        <w:caps w:val="0"/>
        <w:smallCaps w:val="0"/>
        <w:strike w:val="0"/>
        <w:dstrike w:val="0"/>
        <w:vanish w:val="0"/>
        <w:color w:val="auto"/>
        <w:position w:val="0"/>
        <w:sz w:val="24"/>
        <w:szCs w:val="24"/>
        <w:vertAlign w:val="baseline"/>
      </w:rPr>
    </w:lvl>
    <w:lvl w:ilvl="1">
      <w:start w:val="1"/>
      <w:numFmt w:val="decimal"/>
      <w:pStyle w:val="-2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auto"/>
        <w:position w:val="0"/>
        <w:sz w:val="24"/>
        <w:szCs w:val="24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num" w:pos="567"/>
        </w:tabs>
        <w:ind w:left="1134" w:hanging="567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auto"/>
        <w:position w:val="0"/>
        <w:sz w:val="24"/>
        <w:szCs w:val="24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auto"/>
        <w:position w:val="0"/>
        <w:sz w:val="20"/>
        <w:szCs w:val="2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134" w:hanging="113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21" w15:restartNumberingAfterBreak="0">
    <w:nsid w:val="612358F7"/>
    <w:multiLevelType w:val="multilevel"/>
    <w:tmpl w:val="A5960D9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2" w15:restartNumberingAfterBreak="0">
    <w:nsid w:val="617F1B89"/>
    <w:multiLevelType w:val="multilevel"/>
    <w:tmpl w:val="0DDE6C9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3" w15:restartNumberingAfterBreak="0">
    <w:nsid w:val="62756DD1"/>
    <w:multiLevelType w:val="multilevel"/>
    <w:tmpl w:val="711488A0"/>
    <w:lvl w:ilvl="0">
      <w:start w:val="1"/>
      <w:numFmt w:val="bullet"/>
      <w:pStyle w:val="-0"/>
      <w:lvlText w:val="–"/>
      <w:lvlJc w:val="left"/>
      <w:pPr>
        <w:tabs>
          <w:tab w:val="num" w:pos="1069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4" w15:restartNumberingAfterBreak="0">
    <w:nsid w:val="62C72CDE"/>
    <w:multiLevelType w:val="multilevel"/>
    <w:tmpl w:val="F7F29E7A"/>
    <w:lvl w:ilvl="0">
      <w:start w:val="1"/>
      <w:numFmt w:val="decimal"/>
      <w:lvlText w:val="%1."/>
      <w:lvlJc w:val="left"/>
      <w:pPr>
        <w:tabs>
          <w:tab w:val="num" w:pos="0"/>
        </w:tabs>
        <w:ind w:left="2931" w:hanging="142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6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2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2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8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86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4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306" w:hanging="1800"/>
      </w:pPr>
    </w:lvl>
  </w:abstractNum>
  <w:abstractNum w:abstractNumId="125" w15:restartNumberingAfterBreak="0">
    <w:nsid w:val="63591D95"/>
    <w:multiLevelType w:val="multilevel"/>
    <w:tmpl w:val="28CCA782"/>
    <w:lvl w:ilvl="0">
      <w:start w:val="3"/>
      <w:numFmt w:val="decimal"/>
      <w:pStyle w:val="16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97" w:hanging="397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834" w:hanging="75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6" w15:restartNumberingAfterBreak="0">
    <w:nsid w:val="640B54BB"/>
    <w:multiLevelType w:val="multilevel"/>
    <w:tmpl w:val="90F4590C"/>
    <w:lvl w:ilvl="0">
      <w:start w:val="1"/>
      <w:numFmt w:val="bullet"/>
      <w:pStyle w:val="210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 w15:restartNumberingAfterBreak="0">
    <w:nsid w:val="657B7945"/>
    <w:multiLevelType w:val="hybridMultilevel"/>
    <w:tmpl w:val="3F7E4FB8"/>
    <w:lvl w:ilvl="0" w:tplc="CE762A02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0785432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822C77B2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86AE3EF0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D88850B6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D5328D4A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B720C304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1B3E8F86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ADBA65E0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28" w15:restartNumberingAfterBreak="0">
    <w:nsid w:val="66E36A66"/>
    <w:multiLevelType w:val="multilevel"/>
    <w:tmpl w:val="170C9964"/>
    <w:lvl w:ilvl="0">
      <w:start w:val="1"/>
      <w:numFmt w:val="bullet"/>
      <w:pStyle w:val="KC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 w15:restartNumberingAfterBreak="0">
    <w:nsid w:val="676E3514"/>
    <w:multiLevelType w:val="hybridMultilevel"/>
    <w:tmpl w:val="B98CB4D0"/>
    <w:lvl w:ilvl="0" w:tplc="3CD2C824">
      <w:start w:val="1"/>
      <w:numFmt w:val="decimal"/>
      <w:lvlText w:val="%1."/>
      <w:lvlJc w:val="left"/>
      <w:pPr>
        <w:ind w:left="3900" w:hanging="360"/>
      </w:p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>
      <w:start w:val="1"/>
      <w:numFmt w:val="lowerRoman"/>
      <w:lvlText w:val="%3."/>
      <w:lvlJc w:val="right"/>
      <w:pPr>
        <w:ind w:left="5340" w:hanging="180"/>
      </w:pPr>
    </w:lvl>
    <w:lvl w:ilvl="3" w:tplc="0419000F">
      <w:start w:val="1"/>
      <w:numFmt w:val="decimal"/>
      <w:lvlText w:val="%4."/>
      <w:lvlJc w:val="left"/>
      <w:pPr>
        <w:ind w:left="6060" w:hanging="360"/>
      </w:pPr>
    </w:lvl>
    <w:lvl w:ilvl="4" w:tplc="04190019">
      <w:start w:val="1"/>
      <w:numFmt w:val="lowerLetter"/>
      <w:lvlText w:val="%5."/>
      <w:lvlJc w:val="left"/>
      <w:pPr>
        <w:ind w:left="6780" w:hanging="360"/>
      </w:pPr>
    </w:lvl>
    <w:lvl w:ilvl="5" w:tplc="0419001B">
      <w:start w:val="1"/>
      <w:numFmt w:val="lowerRoman"/>
      <w:lvlText w:val="%6."/>
      <w:lvlJc w:val="right"/>
      <w:pPr>
        <w:ind w:left="7500" w:hanging="180"/>
      </w:pPr>
    </w:lvl>
    <w:lvl w:ilvl="6" w:tplc="0419000F">
      <w:start w:val="1"/>
      <w:numFmt w:val="decimal"/>
      <w:lvlText w:val="%7."/>
      <w:lvlJc w:val="left"/>
      <w:pPr>
        <w:ind w:left="8220" w:hanging="360"/>
      </w:pPr>
    </w:lvl>
    <w:lvl w:ilvl="7" w:tplc="04190019">
      <w:start w:val="1"/>
      <w:numFmt w:val="lowerLetter"/>
      <w:lvlText w:val="%8."/>
      <w:lvlJc w:val="left"/>
      <w:pPr>
        <w:ind w:left="8940" w:hanging="360"/>
      </w:pPr>
    </w:lvl>
    <w:lvl w:ilvl="8" w:tplc="0419001B">
      <w:start w:val="1"/>
      <w:numFmt w:val="lowerRoman"/>
      <w:lvlText w:val="%9."/>
      <w:lvlJc w:val="right"/>
      <w:pPr>
        <w:ind w:left="9660" w:hanging="180"/>
      </w:pPr>
    </w:lvl>
  </w:abstractNum>
  <w:abstractNum w:abstractNumId="130" w15:restartNumberingAfterBreak="0">
    <w:nsid w:val="67E92B1E"/>
    <w:multiLevelType w:val="hybridMultilevel"/>
    <w:tmpl w:val="25882EA8"/>
    <w:lvl w:ilvl="0" w:tplc="3CEA41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7EB5F32"/>
    <w:multiLevelType w:val="multilevel"/>
    <w:tmpl w:val="7BA4A0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132" w15:restartNumberingAfterBreak="0">
    <w:nsid w:val="688C1AC9"/>
    <w:multiLevelType w:val="multilevel"/>
    <w:tmpl w:val="AE6E48C6"/>
    <w:lvl w:ilvl="0">
      <w:start w:val="1"/>
      <w:numFmt w:val="bullet"/>
      <w:pStyle w:val="af5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3" w15:restartNumberingAfterBreak="0">
    <w:nsid w:val="6968113F"/>
    <w:multiLevelType w:val="hybridMultilevel"/>
    <w:tmpl w:val="8A32308E"/>
    <w:lvl w:ilvl="0" w:tplc="221CDD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4ED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CE1D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740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DE38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72E2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A4B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1E91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582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6B044280"/>
    <w:multiLevelType w:val="multilevel"/>
    <w:tmpl w:val="DF4C1D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35" w15:restartNumberingAfterBreak="0">
    <w:nsid w:val="6B2960E0"/>
    <w:multiLevelType w:val="multilevel"/>
    <w:tmpl w:val="5FEC537E"/>
    <w:lvl w:ilvl="0">
      <w:start w:val="1"/>
      <w:numFmt w:val="bullet"/>
      <w:pStyle w:val="-10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136" w15:restartNumberingAfterBreak="0">
    <w:nsid w:val="6B7775D7"/>
    <w:multiLevelType w:val="multilevel"/>
    <w:tmpl w:val="DA48905E"/>
    <w:lvl w:ilvl="0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7" w15:restartNumberingAfterBreak="0">
    <w:nsid w:val="6B7B2905"/>
    <w:multiLevelType w:val="hybridMultilevel"/>
    <w:tmpl w:val="D2B87F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8" w15:restartNumberingAfterBreak="0">
    <w:nsid w:val="6B8B7F2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9" w15:restartNumberingAfterBreak="0">
    <w:nsid w:val="6D9D5C02"/>
    <w:multiLevelType w:val="hybridMultilevel"/>
    <w:tmpl w:val="F6DE3762"/>
    <w:lvl w:ilvl="0" w:tplc="30581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6DD2736F"/>
    <w:multiLevelType w:val="hybridMultilevel"/>
    <w:tmpl w:val="1562C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6E8779E9"/>
    <w:multiLevelType w:val="multilevel"/>
    <w:tmpl w:val="8698F9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22"/>
      <w:numFmt w:val="decimal"/>
      <w:lvlText w:val="%3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2" w15:restartNumberingAfterBreak="0">
    <w:nsid w:val="726730D3"/>
    <w:multiLevelType w:val="hybridMultilevel"/>
    <w:tmpl w:val="793C5B6A"/>
    <w:lvl w:ilvl="0" w:tplc="0070274E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3" w15:restartNumberingAfterBreak="0">
    <w:nsid w:val="73585A5E"/>
    <w:multiLevelType w:val="multilevel"/>
    <w:tmpl w:val="0966E6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4" w15:restartNumberingAfterBreak="0">
    <w:nsid w:val="73DE66A0"/>
    <w:multiLevelType w:val="multilevel"/>
    <w:tmpl w:val="8B4EDA4A"/>
    <w:lvl w:ilvl="0">
      <w:start w:val="1"/>
      <w:numFmt w:val="bullet"/>
      <w:pStyle w:val="29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 w15:restartNumberingAfterBreak="0">
    <w:nsid w:val="73FF3BD8"/>
    <w:multiLevelType w:val="multilevel"/>
    <w:tmpl w:val="3C642D9C"/>
    <w:lvl w:ilvl="0">
      <w:start w:val="1"/>
      <w:numFmt w:val="decimal"/>
      <w:pStyle w:val="af6"/>
      <w:lvlText w:val="Таблица %1."/>
      <w:lvlJc w:val="left"/>
      <w:pPr>
        <w:tabs>
          <w:tab w:val="num" w:pos="1437"/>
        </w:tabs>
        <w:ind w:left="717" w:hanging="360"/>
      </w:pPr>
      <w:rPr>
        <w:rFonts w:ascii="Arial Narrow" w:hAnsi="Arial Narrow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6" w15:restartNumberingAfterBreak="0">
    <w:nsid w:val="743564BB"/>
    <w:multiLevelType w:val="multilevel"/>
    <w:tmpl w:val="6ACEEDC0"/>
    <w:lvl w:ilvl="0">
      <w:start w:val="4"/>
      <w:numFmt w:val="bullet"/>
      <w:pStyle w:val="310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a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7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47" w15:restartNumberingAfterBreak="0">
    <w:nsid w:val="768C3236"/>
    <w:multiLevelType w:val="multilevel"/>
    <w:tmpl w:val="1A3A8BC4"/>
    <w:lvl w:ilvl="0">
      <w:start w:val="1"/>
      <w:numFmt w:val="decimal"/>
      <w:pStyle w:val="41"/>
      <w:lvlText w:val="%1."/>
      <w:lvlJc w:val="left"/>
      <w:pPr>
        <w:tabs>
          <w:tab w:val="num" w:pos="2149"/>
        </w:tabs>
        <w:ind w:left="2149" w:hanging="357"/>
      </w:pPr>
      <w:rPr>
        <w:rFonts w:ascii="Times New Roman" w:hAnsi="Times New Roman"/>
        <w:b w:val="0"/>
        <w:i w:val="0"/>
        <w:color w:val="auto"/>
        <w:spacing w:val="0"/>
        <w:sz w:val="24"/>
        <w:szCs w:val="24"/>
        <w:u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8" w15:restartNumberingAfterBreak="0">
    <w:nsid w:val="78906EC3"/>
    <w:multiLevelType w:val="multilevel"/>
    <w:tmpl w:val="DF38EC40"/>
    <w:lvl w:ilvl="0">
      <w:start w:val="1"/>
      <w:numFmt w:val="bullet"/>
      <w:lvlText w:val=""/>
      <w:lvlJc w:val="left"/>
      <w:pPr>
        <w:tabs>
          <w:tab w:val="num" w:pos="0"/>
        </w:tabs>
        <w:ind w:left="13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60" w:hanging="360"/>
      </w:pPr>
      <w:rPr>
        <w:rFonts w:ascii="Wingdings" w:hAnsi="Wingdings" w:cs="Wingdings" w:hint="default"/>
      </w:rPr>
    </w:lvl>
  </w:abstractNum>
  <w:abstractNum w:abstractNumId="149" w15:restartNumberingAfterBreak="0">
    <w:nsid w:val="790B61CC"/>
    <w:multiLevelType w:val="multilevel"/>
    <w:tmpl w:val="580427AE"/>
    <w:lvl w:ilvl="0">
      <w:start w:val="1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1"/>
      <w:numFmt w:val="decimal"/>
      <w:pStyle w:val="af7"/>
      <w:lvlText w:val="%1.%2."/>
      <w:lvlJc w:val="left"/>
      <w:pPr>
        <w:tabs>
          <w:tab w:val="num" w:pos="0"/>
        </w:tabs>
        <w:ind w:left="390" w:hanging="390"/>
      </w:pPr>
    </w:lvl>
    <w:lvl w:ilvl="2">
      <w:start w:val="1"/>
      <w:numFmt w:val="decimal"/>
      <w:pStyle w:val="af8"/>
      <w:lvlText w:val="%1.%2.%3."/>
      <w:lvlJc w:val="left"/>
      <w:pPr>
        <w:tabs>
          <w:tab w:val="num" w:pos="0"/>
        </w:tabs>
        <w:ind w:left="1855" w:hanging="720"/>
      </w:pPr>
      <w:rPr>
        <w:color w:val="00AEEF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0" w15:restartNumberingAfterBreak="0">
    <w:nsid w:val="7A475236"/>
    <w:multiLevelType w:val="multilevel"/>
    <w:tmpl w:val="6F9E9814"/>
    <w:lvl w:ilvl="0">
      <w:start w:val="1"/>
      <w:numFmt w:val="bullet"/>
      <w:pStyle w:val="110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cs="Symbol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 w15:restartNumberingAfterBreak="0">
    <w:nsid w:val="7AFD111C"/>
    <w:multiLevelType w:val="multilevel"/>
    <w:tmpl w:val="32FA3054"/>
    <w:lvl w:ilvl="0">
      <w:start w:val="1"/>
      <w:numFmt w:val="bullet"/>
      <w:pStyle w:val="17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2" w15:restartNumberingAfterBreak="0">
    <w:nsid w:val="7B6A6F5D"/>
    <w:multiLevelType w:val="multilevel"/>
    <w:tmpl w:val="0CDCC888"/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72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3" w15:restartNumberingAfterBreak="0">
    <w:nsid w:val="7CDB2B47"/>
    <w:multiLevelType w:val="multilevel"/>
    <w:tmpl w:val="06D0CC1A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54" w15:restartNumberingAfterBreak="0">
    <w:nsid w:val="7D002AAD"/>
    <w:multiLevelType w:val="multilevel"/>
    <w:tmpl w:val="CF44DD96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5" w15:restartNumberingAfterBreak="0">
    <w:nsid w:val="7D3F34CD"/>
    <w:multiLevelType w:val="hybridMultilevel"/>
    <w:tmpl w:val="9E76846E"/>
    <w:lvl w:ilvl="0" w:tplc="06507E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7523C2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F7A09F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8F2DDA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496422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62C851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054645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EB49EB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2E5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6" w15:restartNumberingAfterBreak="0">
    <w:nsid w:val="7E282598"/>
    <w:multiLevelType w:val="multilevel"/>
    <w:tmpl w:val="BFB884C6"/>
    <w:lvl w:ilvl="0">
      <w:start w:val="1"/>
      <w:numFmt w:val="bullet"/>
      <w:pStyle w:val="ListBullet51"/>
      <w:lvlText w:val=""/>
      <w:lvlJc w:val="left"/>
      <w:pPr>
        <w:tabs>
          <w:tab w:val="num" w:pos="3686"/>
        </w:tabs>
        <w:ind w:left="3686" w:hanging="397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7" w15:restartNumberingAfterBreak="0">
    <w:nsid w:val="7ED17291"/>
    <w:multiLevelType w:val="multilevel"/>
    <w:tmpl w:val="E5F81D86"/>
    <w:lvl w:ilvl="0">
      <w:start w:val="1"/>
      <w:numFmt w:val="bullet"/>
      <w:pStyle w:val="18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8" w15:restartNumberingAfterBreak="0">
    <w:nsid w:val="7F007571"/>
    <w:multiLevelType w:val="multilevel"/>
    <w:tmpl w:val="6E227FA2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9" w15:restartNumberingAfterBreak="0">
    <w:nsid w:val="7F2F7234"/>
    <w:multiLevelType w:val="hybridMultilevel"/>
    <w:tmpl w:val="139C9FC2"/>
    <w:lvl w:ilvl="0" w:tplc="661A4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C6576C">
      <w:start w:val="1"/>
      <w:numFmt w:val="lowerLetter"/>
      <w:lvlText w:val="%2."/>
      <w:lvlJc w:val="left"/>
      <w:pPr>
        <w:ind w:left="1440" w:hanging="360"/>
      </w:pPr>
    </w:lvl>
    <w:lvl w:ilvl="2" w:tplc="5B3A414A">
      <w:start w:val="1"/>
      <w:numFmt w:val="lowerRoman"/>
      <w:lvlText w:val="%3."/>
      <w:lvlJc w:val="right"/>
      <w:pPr>
        <w:ind w:left="2160" w:hanging="180"/>
      </w:pPr>
    </w:lvl>
    <w:lvl w:ilvl="3" w:tplc="28C6B728">
      <w:start w:val="1"/>
      <w:numFmt w:val="decimal"/>
      <w:lvlText w:val="%4."/>
      <w:lvlJc w:val="left"/>
      <w:pPr>
        <w:ind w:left="2880" w:hanging="360"/>
      </w:pPr>
    </w:lvl>
    <w:lvl w:ilvl="4" w:tplc="F6DCD790">
      <w:start w:val="1"/>
      <w:numFmt w:val="lowerLetter"/>
      <w:lvlText w:val="%5."/>
      <w:lvlJc w:val="left"/>
      <w:pPr>
        <w:ind w:left="3600" w:hanging="360"/>
      </w:pPr>
    </w:lvl>
    <w:lvl w:ilvl="5" w:tplc="632ABC4A">
      <w:start w:val="1"/>
      <w:numFmt w:val="lowerRoman"/>
      <w:lvlText w:val="%6."/>
      <w:lvlJc w:val="right"/>
      <w:pPr>
        <w:ind w:left="4320" w:hanging="180"/>
      </w:pPr>
    </w:lvl>
    <w:lvl w:ilvl="6" w:tplc="1C80D3BA">
      <w:start w:val="1"/>
      <w:numFmt w:val="decimal"/>
      <w:lvlText w:val="%7."/>
      <w:lvlJc w:val="left"/>
      <w:pPr>
        <w:ind w:left="5040" w:hanging="360"/>
      </w:pPr>
    </w:lvl>
    <w:lvl w:ilvl="7" w:tplc="0EF65096">
      <w:start w:val="1"/>
      <w:numFmt w:val="lowerLetter"/>
      <w:lvlText w:val="%8."/>
      <w:lvlJc w:val="left"/>
      <w:pPr>
        <w:ind w:left="5760" w:hanging="360"/>
      </w:pPr>
    </w:lvl>
    <w:lvl w:ilvl="8" w:tplc="096A6A5A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F8A32AE"/>
    <w:multiLevelType w:val="multilevel"/>
    <w:tmpl w:val="EC52A3E4"/>
    <w:lvl w:ilvl="0">
      <w:start w:val="2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15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2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40" w:hanging="1800"/>
      </w:pPr>
    </w:lvl>
  </w:abstractNum>
  <w:num w:numId="1">
    <w:abstractNumId w:val="43"/>
  </w:num>
  <w:num w:numId="2">
    <w:abstractNumId w:val="74"/>
  </w:num>
  <w:num w:numId="3">
    <w:abstractNumId w:val="118"/>
  </w:num>
  <w:num w:numId="4">
    <w:abstractNumId w:val="123"/>
  </w:num>
  <w:num w:numId="5">
    <w:abstractNumId w:val="126"/>
  </w:num>
  <w:num w:numId="6">
    <w:abstractNumId w:val="106"/>
  </w:num>
  <w:num w:numId="7">
    <w:abstractNumId w:val="150"/>
  </w:num>
  <w:num w:numId="8">
    <w:abstractNumId w:val="109"/>
  </w:num>
  <w:num w:numId="9">
    <w:abstractNumId w:val="116"/>
  </w:num>
  <w:num w:numId="10">
    <w:abstractNumId w:val="145"/>
  </w:num>
  <w:num w:numId="11">
    <w:abstractNumId w:val="45"/>
  </w:num>
  <w:num w:numId="12">
    <w:abstractNumId w:val="46"/>
  </w:num>
  <w:num w:numId="13">
    <w:abstractNumId w:val="147"/>
  </w:num>
  <w:num w:numId="14">
    <w:abstractNumId w:val="47"/>
  </w:num>
  <w:num w:numId="15">
    <w:abstractNumId w:val="8"/>
  </w:num>
  <w:num w:numId="16">
    <w:abstractNumId w:val="32"/>
  </w:num>
  <w:num w:numId="17">
    <w:abstractNumId w:val="24"/>
  </w:num>
  <w:num w:numId="18">
    <w:abstractNumId w:val="37"/>
  </w:num>
  <w:num w:numId="19">
    <w:abstractNumId w:val="75"/>
  </w:num>
  <w:num w:numId="20">
    <w:abstractNumId w:val="63"/>
  </w:num>
  <w:num w:numId="21">
    <w:abstractNumId w:val="7"/>
  </w:num>
  <w:num w:numId="22">
    <w:abstractNumId w:val="52"/>
  </w:num>
  <w:num w:numId="23">
    <w:abstractNumId w:val="0"/>
  </w:num>
  <w:num w:numId="24">
    <w:abstractNumId w:val="119"/>
  </w:num>
  <w:num w:numId="25">
    <w:abstractNumId w:val="55"/>
  </w:num>
  <w:num w:numId="26">
    <w:abstractNumId w:val="23"/>
  </w:num>
  <w:num w:numId="27">
    <w:abstractNumId w:val="91"/>
  </w:num>
  <w:num w:numId="28">
    <w:abstractNumId w:val="16"/>
  </w:num>
  <w:num w:numId="29">
    <w:abstractNumId w:val="14"/>
  </w:num>
  <w:num w:numId="30">
    <w:abstractNumId w:val="156"/>
  </w:num>
  <w:num w:numId="31">
    <w:abstractNumId w:val="10"/>
  </w:num>
  <w:num w:numId="32">
    <w:abstractNumId w:val="81"/>
  </w:num>
  <w:num w:numId="33">
    <w:abstractNumId w:val="144"/>
  </w:num>
  <w:num w:numId="34">
    <w:abstractNumId w:val="9"/>
  </w:num>
  <w:num w:numId="35">
    <w:abstractNumId w:val="12"/>
  </w:num>
  <w:num w:numId="36">
    <w:abstractNumId w:val="110"/>
  </w:num>
  <w:num w:numId="37">
    <w:abstractNumId w:val="104"/>
  </w:num>
  <w:num w:numId="38">
    <w:abstractNumId w:val="115"/>
  </w:num>
  <w:num w:numId="39">
    <w:abstractNumId w:val="53"/>
  </w:num>
  <w:num w:numId="40">
    <w:abstractNumId w:val="157"/>
  </w:num>
  <w:num w:numId="41">
    <w:abstractNumId w:val="151"/>
  </w:num>
  <w:num w:numId="42">
    <w:abstractNumId w:val="73"/>
  </w:num>
  <w:num w:numId="43">
    <w:abstractNumId w:val="149"/>
  </w:num>
  <w:num w:numId="44">
    <w:abstractNumId w:val="100"/>
  </w:num>
  <w:num w:numId="45">
    <w:abstractNumId w:val="125"/>
  </w:num>
  <w:num w:numId="46">
    <w:abstractNumId w:val="120"/>
  </w:num>
  <w:num w:numId="47">
    <w:abstractNumId w:val="34"/>
  </w:num>
  <w:num w:numId="48">
    <w:abstractNumId w:val="15"/>
  </w:num>
  <w:num w:numId="49">
    <w:abstractNumId w:val="95"/>
  </w:num>
  <w:num w:numId="50">
    <w:abstractNumId w:val="18"/>
  </w:num>
  <w:num w:numId="51">
    <w:abstractNumId w:val="135"/>
  </w:num>
  <w:num w:numId="52">
    <w:abstractNumId w:val="80"/>
  </w:num>
  <w:num w:numId="53">
    <w:abstractNumId w:val="30"/>
  </w:num>
  <w:num w:numId="54">
    <w:abstractNumId w:val="28"/>
  </w:num>
  <w:num w:numId="55">
    <w:abstractNumId w:val="132"/>
  </w:num>
  <w:num w:numId="56">
    <w:abstractNumId w:val="58"/>
  </w:num>
  <w:num w:numId="57">
    <w:abstractNumId w:val="83"/>
  </w:num>
  <w:num w:numId="58">
    <w:abstractNumId w:val="56"/>
  </w:num>
  <w:num w:numId="59">
    <w:abstractNumId w:val="69"/>
  </w:num>
  <w:num w:numId="60">
    <w:abstractNumId w:val="128"/>
  </w:num>
  <w:num w:numId="61">
    <w:abstractNumId w:val="3"/>
  </w:num>
  <w:num w:numId="62">
    <w:abstractNumId w:val="64"/>
  </w:num>
  <w:num w:numId="63">
    <w:abstractNumId w:val="67"/>
  </w:num>
  <w:num w:numId="64">
    <w:abstractNumId w:val="54"/>
  </w:num>
  <w:num w:numId="65">
    <w:abstractNumId w:val="146"/>
  </w:num>
  <w:num w:numId="66">
    <w:abstractNumId w:val="96"/>
  </w:num>
  <w:num w:numId="67">
    <w:abstractNumId w:val="89"/>
  </w:num>
  <w:num w:numId="68">
    <w:abstractNumId w:val="20"/>
  </w:num>
  <w:num w:numId="69">
    <w:abstractNumId w:val="57"/>
  </w:num>
  <w:num w:numId="70">
    <w:abstractNumId w:val="138"/>
  </w:num>
  <w:num w:numId="71">
    <w:abstractNumId w:val="152"/>
  </w:num>
  <w:num w:numId="72">
    <w:abstractNumId w:val="21"/>
  </w:num>
  <w:num w:numId="73">
    <w:abstractNumId w:val="103"/>
  </w:num>
  <w:num w:numId="74">
    <w:abstractNumId w:val="98"/>
  </w:num>
  <w:num w:numId="75">
    <w:abstractNumId w:val="70"/>
  </w:num>
  <w:num w:numId="76">
    <w:abstractNumId w:val="17"/>
  </w:num>
  <w:num w:numId="77">
    <w:abstractNumId w:val="4"/>
  </w:num>
  <w:num w:numId="78">
    <w:abstractNumId w:val="39"/>
  </w:num>
  <w:num w:numId="79">
    <w:abstractNumId w:val="22"/>
  </w:num>
  <w:num w:numId="80">
    <w:abstractNumId w:val="122"/>
  </w:num>
  <w:num w:numId="81">
    <w:abstractNumId w:val="112"/>
  </w:num>
  <w:num w:numId="82">
    <w:abstractNumId w:val="78"/>
  </w:num>
  <w:num w:numId="83">
    <w:abstractNumId w:val="99"/>
  </w:num>
  <w:num w:numId="84">
    <w:abstractNumId w:val="41"/>
  </w:num>
  <w:num w:numId="85">
    <w:abstractNumId w:val="71"/>
  </w:num>
  <w:num w:numId="86">
    <w:abstractNumId w:val="36"/>
  </w:num>
  <w:num w:numId="87">
    <w:abstractNumId w:val="153"/>
  </w:num>
  <w:num w:numId="88">
    <w:abstractNumId w:val="97"/>
  </w:num>
  <w:num w:numId="89">
    <w:abstractNumId w:val="160"/>
  </w:num>
  <w:num w:numId="90">
    <w:abstractNumId w:val="6"/>
  </w:num>
  <w:num w:numId="91">
    <w:abstractNumId w:val="121"/>
  </w:num>
  <w:num w:numId="92">
    <w:abstractNumId w:val="25"/>
  </w:num>
  <w:num w:numId="93">
    <w:abstractNumId w:val="62"/>
  </w:num>
  <w:num w:numId="94">
    <w:abstractNumId w:val="40"/>
  </w:num>
  <w:num w:numId="95">
    <w:abstractNumId w:val="48"/>
  </w:num>
  <w:num w:numId="96">
    <w:abstractNumId w:val="139"/>
  </w:num>
  <w:num w:numId="97">
    <w:abstractNumId w:val="92"/>
  </w:num>
  <w:num w:numId="98">
    <w:abstractNumId w:val="90"/>
  </w:num>
  <w:num w:numId="99">
    <w:abstractNumId w:val="113"/>
  </w:num>
  <w:num w:numId="100">
    <w:abstractNumId w:val="42"/>
  </w:num>
  <w:num w:numId="101">
    <w:abstractNumId w:val="49"/>
  </w:num>
  <w:num w:numId="102">
    <w:abstractNumId w:val="27"/>
  </w:num>
  <w:num w:numId="103">
    <w:abstractNumId w:val="143"/>
  </w:num>
  <w:num w:numId="104">
    <w:abstractNumId w:val="19"/>
  </w:num>
  <w:num w:numId="105">
    <w:abstractNumId w:val="68"/>
  </w:num>
  <w:num w:numId="106">
    <w:abstractNumId w:val="59"/>
  </w:num>
  <w:num w:numId="107">
    <w:abstractNumId w:val="11"/>
  </w:num>
  <w:num w:numId="108">
    <w:abstractNumId w:val="94"/>
  </w:num>
  <w:num w:numId="109">
    <w:abstractNumId w:val="86"/>
  </w:num>
  <w:num w:numId="110">
    <w:abstractNumId w:val="124"/>
  </w:num>
  <w:num w:numId="111">
    <w:abstractNumId w:val="158"/>
  </w:num>
  <w:num w:numId="112">
    <w:abstractNumId w:val="13"/>
  </w:num>
  <w:num w:numId="113">
    <w:abstractNumId w:val="108"/>
  </w:num>
  <w:num w:numId="114">
    <w:abstractNumId w:val="87"/>
  </w:num>
  <w:num w:numId="115">
    <w:abstractNumId w:val="33"/>
  </w:num>
  <w:num w:numId="116">
    <w:abstractNumId w:val="117"/>
  </w:num>
  <w:num w:numId="117">
    <w:abstractNumId w:val="5"/>
  </w:num>
  <w:num w:numId="118">
    <w:abstractNumId w:val="51"/>
  </w:num>
  <w:num w:numId="119">
    <w:abstractNumId w:val="84"/>
  </w:num>
  <w:num w:numId="120">
    <w:abstractNumId w:val="148"/>
  </w:num>
  <w:num w:numId="121">
    <w:abstractNumId w:val="102"/>
  </w:num>
  <w:num w:numId="122">
    <w:abstractNumId w:val="85"/>
  </w:num>
  <w:num w:numId="123">
    <w:abstractNumId w:val="111"/>
  </w:num>
  <w:num w:numId="124">
    <w:abstractNumId w:val="66"/>
  </w:num>
  <w:num w:numId="125">
    <w:abstractNumId w:val="66"/>
    <w:lvlOverride w:ilvl="0">
      <w:startOverride w:val="1"/>
    </w:lvlOverride>
  </w:num>
  <w:num w:numId="126">
    <w:abstractNumId w:val="142"/>
  </w:num>
  <w:num w:numId="127">
    <w:abstractNumId w:val="65"/>
  </w:num>
  <w:num w:numId="128">
    <w:abstractNumId w:val="44"/>
  </w:num>
  <w:num w:numId="129">
    <w:abstractNumId w:val="107"/>
  </w:num>
  <w:num w:numId="130">
    <w:abstractNumId w:val="61"/>
  </w:num>
  <w:num w:numId="131">
    <w:abstractNumId w:val="2"/>
  </w:num>
  <w:num w:numId="132">
    <w:abstractNumId w:val="60"/>
  </w:num>
  <w:num w:numId="133">
    <w:abstractNumId w:val="114"/>
  </w:num>
  <w:num w:numId="134">
    <w:abstractNumId w:val="154"/>
  </w:num>
  <w:num w:numId="135">
    <w:abstractNumId w:val="141"/>
    <w:lvlOverride w:ilvl="0">
      <w:startOverride w:val="1"/>
    </w:lvlOverride>
    <w:lvlOverride w:ilvl="1">
      <w:startOverride w:val="1"/>
    </w:lvlOverride>
    <w:lvlOverride w:ilvl="2">
      <w:startOverride w:val="22"/>
    </w:lvlOverride>
    <w:lvlOverride w:ilvl="3">
      <w:startOverride w:val="1"/>
    </w:lvlOverride>
  </w:num>
  <w:num w:numId="136">
    <w:abstractNumId w:val="79"/>
  </w:num>
  <w:num w:numId="137">
    <w:abstractNumId w:val="93"/>
  </w:num>
  <w:num w:numId="1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155"/>
  </w:num>
  <w:num w:numId="140">
    <w:abstractNumId w:val="133"/>
  </w:num>
  <w:num w:numId="141">
    <w:abstractNumId w:val="50"/>
  </w:num>
  <w:num w:numId="142">
    <w:abstractNumId w:val="127"/>
  </w:num>
  <w:num w:numId="143">
    <w:abstractNumId w:val="29"/>
  </w:num>
  <w:num w:numId="144">
    <w:abstractNumId w:val="159"/>
  </w:num>
  <w:num w:numId="145">
    <w:abstractNumId w:val="140"/>
  </w:num>
  <w:num w:numId="146">
    <w:abstractNumId w:val="26"/>
  </w:num>
  <w:num w:numId="147">
    <w:abstractNumId w:val="131"/>
  </w:num>
  <w:num w:numId="148">
    <w:abstractNumId w:val="35"/>
  </w:num>
  <w:num w:numId="149">
    <w:abstractNumId w:val="101"/>
  </w:num>
  <w:num w:numId="150">
    <w:abstractNumId w:val="136"/>
  </w:num>
  <w:num w:numId="151">
    <w:abstractNumId w:val="76"/>
  </w:num>
  <w:num w:numId="152">
    <w:abstractNumId w:val="105"/>
  </w:num>
  <w:num w:numId="153">
    <w:abstractNumId w:val="72"/>
  </w:num>
  <w:num w:numId="154">
    <w:abstractNumId w:val="88"/>
  </w:num>
  <w:num w:numId="155">
    <w:abstractNumId w:val="3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137"/>
  </w:num>
  <w:num w:numId="157">
    <w:abstractNumId w:val="38"/>
  </w:num>
  <w:num w:numId="158">
    <w:abstractNumId w:val="134"/>
  </w:num>
  <w:num w:numId="159">
    <w:abstractNumId w:val="130"/>
  </w:num>
  <w:num w:numId="160">
    <w:abstractNumId w:val="129"/>
  </w:num>
  <w:num w:numId="161">
    <w:abstractNumId w:val="82"/>
  </w:num>
  <w:num w:numId="162">
    <w:abstractNumId w:val="77"/>
  </w:num>
  <w:numIdMacAtCleanup w:val="1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951"/>
    <w:rsid w:val="00032274"/>
    <w:rsid w:val="00032F29"/>
    <w:rsid w:val="00060DE4"/>
    <w:rsid w:val="000A2AAF"/>
    <w:rsid w:val="000D19F2"/>
    <w:rsid w:val="00163EA8"/>
    <w:rsid w:val="0019272B"/>
    <w:rsid w:val="001B0F57"/>
    <w:rsid w:val="001C2327"/>
    <w:rsid w:val="001C3682"/>
    <w:rsid w:val="00201818"/>
    <w:rsid w:val="00215202"/>
    <w:rsid w:val="0024117A"/>
    <w:rsid w:val="002533DC"/>
    <w:rsid w:val="002538BA"/>
    <w:rsid w:val="00275874"/>
    <w:rsid w:val="002929D0"/>
    <w:rsid w:val="002C3069"/>
    <w:rsid w:val="002F119F"/>
    <w:rsid w:val="003032F1"/>
    <w:rsid w:val="00304CC3"/>
    <w:rsid w:val="0033332D"/>
    <w:rsid w:val="0039570D"/>
    <w:rsid w:val="003D6C1A"/>
    <w:rsid w:val="003E776C"/>
    <w:rsid w:val="00430872"/>
    <w:rsid w:val="004324F9"/>
    <w:rsid w:val="0043608A"/>
    <w:rsid w:val="00475E67"/>
    <w:rsid w:val="004773A7"/>
    <w:rsid w:val="004D78D8"/>
    <w:rsid w:val="00522641"/>
    <w:rsid w:val="00532BCE"/>
    <w:rsid w:val="00535E66"/>
    <w:rsid w:val="0055479A"/>
    <w:rsid w:val="005964A0"/>
    <w:rsid w:val="00597500"/>
    <w:rsid w:val="005B324D"/>
    <w:rsid w:val="005B77FD"/>
    <w:rsid w:val="005C0BFF"/>
    <w:rsid w:val="005D425D"/>
    <w:rsid w:val="005D54D3"/>
    <w:rsid w:val="005F1F2B"/>
    <w:rsid w:val="0060112C"/>
    <w:rsid w:val="0061300F"/>
    <w:rsid w:val="00613EEF"/>
    <w:rsid w:val="006400C9"/>
    <w:rsid w:val="00661AE7"/>
    <w:rsid w:val="006969C2"/>
    <w:rsid w:val="006B222F"/>
    <w:rsid w:val="006C1B91"/>
    <w:rsid w:val="006C40EF"/>
    <w:rsid w:val="006E0F11"/>
    <w:rsid w:val="007004EE"/>
    <w:rsid w:val="00710101"/>
    <w:rsid w:val="0076302E"/>
    <w:rsid w:val="0078372E"/>
    <w:rsid w:val="00792B03"/>
    <w:rsid w:val="007A2072"/>
    <w:rsid w:val="007C0492"/>
    <w:rsid w:val="007F5F69"/>
    <w:rsid w:val="007F6E88"/>
    <w:rsid w:val="00816AA0"/>
    <w:rsid w:val="00823E64"/>
    <w:rsid w:val="00831AC8"/>
    <w:rsid w:val="008964B1"/>
    <w:rsid w:val="008A64C7"/>
    <w:rsid w:val="008C6C0D"/>
    <w:rsid w:val="008D2651"/>
    <w:rsid w:val="008D78A6"/>
    <w:rsid w:val="008E5E58"/>
    <w:rsid w:val="008F0B52"/>
    <w:rsid w:val="00915D6F"/>
    <w:rsid w:val="0094012A"/>
    <w:rsid w:val="00940AE4"/>
    <w:rsid w:val="00946707"/>
    <w:rsid w:val="0097410B"/>
    <w:rsid w:val="00977647"/>
    <w:rsid w:val="009A107B"/>
    <w:rsid w:val="009A2741"/>
    <w:rsid w:val="009E7558"/>
    <w:rsid w:val="00A4562F"/>
    <w:rsid w:val="00A675C4"/>
    <w:rsid w:val="00A838BB"/>
    <w:rsid w:val="00AA605E"/>
    <w:rsid w:val="00AB2101"/>
    <w:rsid w:val="00AD0E9A"/>
    <w:rsid w:val="00AE5625"/>
    <w:rsid w:val="00B27386"/>
    <w:rsid w:val="00B34183"/>
    <w:rsid w:val="00BB12A8"/>
    <w:rsid w:val="00BC2896"/>
    <w:rsid w:val="00BD7477"/>
    <w:rsid w:val="00C41682"/>
    <w:rsid w:val="00CA06A3"/>
    <w:rsid w:val="00CA54EB"/>
    <w:rsid w:val="00CD3F6A"/>
    <w:rsid w:val="00CF1AC4"/>
    <w:rsid w:val="00D02BA4"/>
    <w:rsid w:val="00D74FE8"/>
    <w:rsid w:val="00DB5021"/>
    <w:rsid w:val="00E03B15"/>
    <w:rsid w:val="00E32170"/>
    <w:rsid w:val="00E35951"/>
    <w:rsid w:val="00E66A68"/>
    <w:rsid w:val="00EB7A28"/>
    <w:rsid w:val="00EE4E80"/>
    <w:rsid w:val="00EF4F48"/>
    <w:rsid w:val="00EF5062"/>
    <w:rsid w:val="00F12981"/>
    <w:rsid w:val="00F32C41"/>
    <w:rsid w:val="00F73CB3"/>
    <w:rsid w:val="00FE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F0943"/>
  <w15:docId w15:val="{6041E13C-253D-4FFD-AA02-C2FDADB5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iPriority="0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 w:qFormat="1"/>
    <w:lsdException w:name="List Bullet 3" w:semiHidden="1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 w:qFormat="1"/>
    <w:lsdException w:name="List Number 3" w:semiHidden="1" w:uiPriority="0" w:unhideWhenUsed="1" w:qFormat="1"/>
    <w:lsdException w:name="List Number 4" w:semiHidden="1" w:uiPriority="0" w:unhideWhenUsed="1" w:qFormat="1"/>
    <w:lsdException w:name="List Number 5" w:semiHidden="1" w:uiPriority="0" w:unhideWhenUsed="1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iPriority="0" w:unhideWhenUsed="1" w:qFormat="1"/>
    <w:lsdException w:name="List Continue 5" w:semiHidden="1" w:uiPriority="0" w:unhideWhenUsed="1" w:qFormat="1"/>
    <w:lsdException w:name="Message Header" w:semiHidden="1" w:uiPriority="0" w:unhideWhenUsed="1" w:qFormat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iPriority="0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 w:qFormat="1"/>
    <w:lsdException w:name="Body Text Indent 3" w:semiHidden="1" w:uiPriority="0" w:unhideWhenUsed="1" w:qFormat="1"/>
    <w:lsdException w:name="Block Text" w:semiHidden="1" w:unhideWhenUsed="1" w:qFormat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 w:qFormat="1"/>
    <w:lsdException w:name="HTML Top of Form" w:semiHidden="1" w:uiPriority="0" w:unhideWhenUsed="1" w:qFormat="1"/>
    <w:lsdException w:name="HTML Bottom of Form" w:semiHidden="1" w:uiPriority="0" w:unhideWhenUsed="1" w:qFormat="1"/>
    <w:lsdException w:name="Normal (Web)" w:semiHidden="1" w:unhideWhenUsed="1" w:qFormat="1"/>
    <w:lsdException w:name="HTML Acronym" w:semiHidden="1" w:uiPriority="0" w:unhideWhenUsed="1" w:qFormat="1"/>
    <w:lsdException w:name="HTML Address" w:semiHidden="1" w:unhideWhenUsed="1"/>
    <w:lsdException w:name="HTML Cite" w:semiHidden="1" w:uiPriority="0" w:unhideWhenUsed="1" w:qFormat="1"/>
    <w:lsdException w:name="HTML Code" w:semiHidden="1" w:uiPriority="0" w:unhideWhenUsed="1" w:qFormat="1"/>
    <w:lsdException w:name="HTML Definition" w:semiHidden="1" w:uiPriority="0" w:unhideWhenUsed="1" w:qFormat="1"/>
    <w:lsdException w:name="HTML Keyboard" w:semiHidden="1" w:uiPriority="0" w:unhideWhenUsed="1" w:qFormat="1"/>
    <w:lsdException w:name="HTML Preformatted" w:semiHidden="1" w:uiPriority="0" w:unhideWhenUsed="1" w:qFormat="1"/>
    <w:lsdException w:name="HTML Sample" w:semiHidden="1" w:uiPriority="0" w:unhideWhenUsed="1" w:qFormat="1"/>
    <w:lsdException w:name="HTML Typewriter" w:semiHidden="1" w:uiPriority="0" w:unhideWhenUsed="1" w:qFormat="1"/>
    <w:lsdException w:name="HTML Variable" w:semiHidden="1" w:uiPriority="0" w:unhideWhenUsed="1" w:qFormat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1"/>
    <w:lsdException w:name="Light Grid Accent 2" w:uiPriority="62"/>
    <w:lsdException w:name="Medium Shading 1 Accent 2"/>
    <w:lsdException w:name="Medium Shading 2 Accent 2" w:uiPriority="64"/>
    <w:lsdException w:name="Medium List 1 Accent 2" w:uiPriority="65"/>
    <w:lsdException w:name="Medium List 2 Accent 2" w:uiPriority="66"/>
    <w:lsdException w:name="Medium Grid 1 Accent 2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/>
    <w:lsdException w:name="Medium Shading 1 Accent 3" w:uiPriority="29"/>
    <w:lsdException w:name="Medium Shading 2 Accent 3" w:uiPriority="30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/>
    <w:lsdException w:name="Colorful List Accent 3" w:uiPriority="29"/>
    <w:lsdException w:name="Colorful Grid Accent 3" w:uiPriority="30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f9">
    <w:name w:val="Normal"/>
    <w:qFormat/>
    <w:rPr>
      <w:sz w:val="24"/>
      <w:szCs w:val="24"/>
    </w:rPr>
  </w:style>
  <w:style w:type="paragraph" w:styleId="13">
    <w:name w:val="heading 1"/>
    <w:basedOn w:val="af9"/>
    <w:next w:val="af9"/>
    <w:link w:val="19"/>
    <w:qFormat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 w:cs="Arial"/>
      <w:b/>
      <w:bCs/>
      <w:caps/>
      <w:sz w:val="36"/>
      <w:szCs w:val="36"/>
    </w:rPr>
  </w:style>
  <w:style w:type="paragraph" w:styleId="22">
    <w:name w:val="heading 2"/>
    <w:basedOn w:val="af9"/>
    <w:next w:val="af9"/>
    <w:link w:val="2b"/>
    <w:qFormat/>
    <w:pPr>
      <w:keepNext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</w:rPr>
  </w:style>
  <w:style w:type="paragraph" w:styleId="38">
    <w:name w:val="heading 3"/>
    <w:basedOn w:val="af9"/>
    <w:next w:val="af9"/>
    <w:link w:val="3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2">
    <w:name w:val="heading 4"/>
    <w:basedOn w:val="af9"/>
    <w:next w:val="af9"/>
    <w:link w:val="43"/>
    <w:uiPriority w:val="9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0">
    <w:name w:val="heading 5"/>
    <w:basedOn w:val="af9"/>
    <w:next w:val="af9"/>
    <w:link w:val="51"/>
    <w:uiPriority w:val="9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f9"/>
    <w:next w:val="af9"/>
    <w:link w:val="60"/>
    <w:uiPriority w:val="9"/>
    <w:qFormat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f9"/>
    <w:next w:val="af9"/>
    <w:link w:val="70"/>
    <w:uiPriority w:val="9"/>
    <w:qFormat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f9"/>
    <w:next w:val="af9"/>
    <w:link w:val="80"/>
    <w:uiPriority w:val="9"/>
    <w:qFormat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f9"/>
    <w:next w:val="af9"/>
    <w:link w:val="90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fa">
    <w:name w:val="Default Paragraph Font"/>
    <w:uiPriority w:val="1"/>
    <w:semiHidden/>
    <w:unhideWhenUsed/>
  </w:style>
  <w:style w:type="table" w:default="1" w:styleId="af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c">
    <w:name w:val="No List"/>
    <w:uiPriority w:val="99"/>
    <w:semiHidden/>
    <w:unhideWhenUsed/>
  </w:style>
  <w:style w:type="character" w:customStyle="1" w:styleId="Heading1Char">
    <w:name w:val="Heading 1 Char"/>
    <w:basedOn w:val="afa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fa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fa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fa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fa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fa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fa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fa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fa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fa"/>
    <w:uiPriority w:val="10"/>
    <w:qFormat/>
    <w:rPr>
      <w:sz w:val="48"/>
      <w:szCs w:val="48"/>
    </w:rPr>
  </w:style>
  <w:style w:type="character" w:customStyle="1" w:styleId="SubtitleChar">
    <w:name w:val="Subtitle Char"/>
    <w:basedOn w:val="afa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fa"/>
    <w:uiPriority w:val="99"/>
    <w:qFormat/>
  </w:style>
  <w:style w:type="character" w:customStyle="1" w:styleId="FooterChar">
    <w:name w:val="Footer Char"/>
    <w:basedOn w:val="afa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fd">
    <w:name w:val="Символ концевой сноски"/>
    <w:basedOn w:val="afa"/>
    <w:uiPriority w:val="99"/>
    <w:unhideWhenUsed/>
    <w:qFormat/>
    <w:rPr>
      <w:vertAlign w:val="superscript"/>
    </w:rPr>
  </w:style>
  <w:style w:type="character" w:styleId="afe">
    <w:name w:val="endnote reference"/>
    <w:rPr>
      <w:vertAlign w:val="superscript"/>
    </w:rPr>
  </w:style>
  <w:style w:type="character" w:customStyle="1" w:styleId="aff">
    <w:name w:val="Символ сноски"/>
    <w:uiPriority w:val="99"/>
    <w:qFormat/>
    <w:rsid w:val="00E64F8E"/>
    <w:rPr>
      <w:rFonts w:ascii="Times New Roman" w:hAnsi="Times New Roman" w:cs="Times New Roman"/>
      <w:vertAlign w:val="superscript"/>
    </w:rPr>
  </w:style>
  <w:style w:type="character" w:styleId="aff0">
    <w:name w:val="footnote reference"/>
    <w:uiPriority w:val="99"/>
    <w:rPr>
      <w:vertAlign w:val="superscript"/>
    </w:rPr>
  </w:style>
  <w:style w:type="character" w:customStyle="1" w:styleId="3a">
    <w:name w:val="Основной текст 3 Знак"/>
    <w:link w:val="3b"/>
    <w:qFormat/>
    <w:rPr>
      <w:sz w:val="16"/>
      <w:szCs w:val="16"/>
      <w:lang w:val="en-GB"/>
    </w:rPr>
  </w:style>
  <w:style w:type="character" w:customStyle="1" w:styleId="39">
    <w:name w:val="Заголовок 3 Знак"/>
    <w:link w:val="38"/>
    <w:qFormat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styleId="aff1">
    <w:name w:val="annotation reference"/>
    <w:uiPriority w:val="99"/>
    <w:qFormat/>
    <w:rPr>
      <w:sz w:val="16"/>
      <w:szCs w:val="16"/>
    </w:rPr>
  </w:style>
  <w:style w:type="character" w:customStyle="1" w:styleId="aff2">
    <w:name w:val="Текст примечания Знак"/>
    <w:link w:val="aff3"/>
    <w:uiPriority w:val="99"/>
    <w:qFormat/>
    <w:rPr>
      <w:lang w:val="en-GB"/>
    </w:rPr>
  </w:style>
  <w:style w:type="character" w:customStyle="1" w:styleId="aff4">
    <w:name w:val="Тема примечания Знак"/>
    <w:link w:val="aff5"/>
    <w:qFormat/>
    <w:rPr>
      <w:b/>
      <w:bCs/>
      <w:lang w:val="en-GB"/>
    </w:rPr>
  </w:style>
  <w:style w:type="character" w:customStyle="1" w:styleId="3c">
    <w:name w:val="Основной текст с отступом 3 Знак"/>
    <w:link w:val="3d"/>
    <w:qFormat/>
    <w:rPr>
      <w:sz w:val="16"/>
      <w:szCs w:val="16"/>
    </w:rPr>
  </w:style>
  <w:style w:type="character" w:customStyle="1" w:styleId="aff6">
    <w:name w:val="Основной текст Знак"/>
    <w:link w:val="aff7"/>
    <w:qFormat/>
    <w:rPr>
      <w:sz w:val="28"/>
      <w:szCs w:val="28"/>
    </w:rPr>
  </w:style>
  <w:style w:type="character" w:customStyle="1" w:styleId="aff8">
    <w:name w:val="Заголовок Знак"/>
    <w:link w:val="1a"/>
    <w:qFormat/>
    <w:rPr>
      <w:b/>
      <w:bCs/>
      <w:sz w:val="24"/>
      <w:szCs w:val="24"/>
    </w:rPr>
  </w:style>
  <w:style w:type="character" w:customStyle="1" w:styleId="aff9">
    <w:name w:val="Верхний колонтитул Знак"/>
    <w:link w:val="affa"/>
    <w:uiPriority w:val="99"/>
    <w:qFormat/>
    <w:rPr>
      <w:sz w:val="24"/>
      <w:szCs w:val="24"/>
      <w:lang w:val="en-GB"/>
    </w:rPr>
  </w:style>
  <w:style w:type="character" w:customStyle="1" w:styleId="affb">
    <w:name w:val="Нижний колонтитул Знак"/>
    <w:link w:val="affc"/>
    <w:uiPriority w:val="99"/>
    <w:qFormat/>
    <w:rPr>
      <w:sz w:val="24"/>
      <w:szCs w:val="24"/>
      <w:lang w:val="en-GB"/>
    </w:rPr>
  </w:style>
  <w:style w:type="character" w:customStyle="1" w:styleId="2c">
    <w:name w:val="Основной текст 2 Знак"/>
    <w:link w:val="2d"/>
    <w:qFormat/>
    <w:rPr>
      <w:sz w:val="24"/>
      <w:szCs w:val="24"/>
    </w:rPr>
  </w:style>
  <w:style w:type="character" w:customStyle="1" w:styleId="affd">
    <w:name w:val="Основной текст с отступом Знак"/>
    <w:link w:val="affe"/>
    <w:qFormat/>
    <w:rPr>
      <w:sz w:val="24"/>
      <w:szCs w:val="24"/>
    </w:rPr>
  </w:style>
  <w:style w:type="character" w:styleId="afff">
    <w:name w:val="Strong"/>
    <w:qFormat/>
    <w:rPr>
      <w:b/>
      <w:bCs/>
    </w:rPr>
  </w:style>
  <w:style w:type="character" w:customStyle="1" w:styleId="afff0">
    <w:name w:val="Текст сноски Знак"/>
    <w:link w:val="afff1"/>
    <w:uiPriority w:val="99"/>
    <w:qFormat/>
    <w:rPr>
      <w:lang w:val="en-GB"/>
    </w:rPr>
  </w:style>
  <w:style w:type="character" w:styleId="afff2">
    <w:name w:val="Hyperlink"/>
    <w:uiPriority w:val="99"/>
    <w:unhideWhenUsed/>
    <w:rPr>
      <w:color w:val="0000FF"/>
      <w:u w:val="single"/>
    </w:rPr>
  </w:style>
  <w:style w:type="character" w:styleId="afff3">
    <w:name w:val="FollowedHyperlink"/>
    <w:rPr>
      <w:color w:val="800080"/>
      <w:u w:val="single"/>
    </w:rPr>
  </w:style>
  <w:style w:type="character" w:customStyle="1" w:styleId="3e">
    <w:name w:val="3. Подпункт Знак"/>
    <w:link w:val="35"/>
    <w:qFormat/>
    <w:rPr>
      <w:b/>
      <w:bCs/>
      <w:sz w:val="24"/>
      <w:szCs w:val="24"/>
    </w:rPr>
  </w:style>
  <w:style w:type="character" w:customStyle="1" w:styleId="afff4">
    <w:name w:val="Абзац списка Знак"/>
    <w:aliases w:val="Table-Normal Знак,RSHB_Table-Normal Знак,Заголовок_3 Знак,Подпись рисунка Знак,ФБ Абзац списка Знак,Абзац списка не нумерованный Знак,Абзац маркированнный Знак,Нумерованый список Знак,List Paragraph1 Знак,ПКФ Список Знак,UL Знак"/>
    <w:link w:val="afff5"/>
    <w:uiPriority w:val="34"/>
    <w:qFormat/>
    <w:rPr>
      <w:sz w:val="24"/>
      <w:szCs w:val="24"/>
    </w:rPr>
  </w:style>
  <w:style w:type="character" w:customStyle="1" w:styleId="90">
    <w:name w:val="Заголовок 9 Знак"/>
    <w:basedOn w:val="afa"/>
    <w:link w:val="9"/>
    <w:uiPriority w:val="9"/>
    <w:qFormat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customStyle="1" w:styleId="afff6">
    <w:name w:val="Подзаголовок Знак"/>
    <w:basedOn w:val="afa"/>
    <w:link w:val="afff7"/>
    <w:uiPriority w:val="11"/>
    <w:qFormat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43">
    <w:name w:val="Заголовок 4 Знак"/>
    <w:basedOn w:val="afa"/>
    <w:link w:val="42"/>
    <w:uiPriority w:val="9"/>
    <w:qFormat/>
    <w:rPr>
      <w:rFonts w:ascii="Calibri" w:hAnsi="Calibri"/>
      <w:b/>
      <w:bCs/>
      <w:sz w:val="28"/>
      <w:szCs w:val="28"/>
    </w:rPr>
  </w:style>
  <w:style w:type="character" w:customStyle="1" w:styleId="51">
    <w:name w:val="Заголовок 5 Знак"/>
    <w:basedOn w:val="afa"/>
    <w:link w:val="50"/>
    <w:uiPriority w:val="9"/>
    <w:qFormat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fa"/>
    <w:link w:val="6"/>
    <w:uiPriority w:val="9"/>
    <w:qFormat/>
    <w:rPr>
      <w:rFonts w:ascii="Calibri" w:hAnsi="Calibri"/>
      <w:b/>
      <w:bCs/>
    </w:rPr>
  </w:style>
  <w:style w:type="character" w:customStyle="1" w:styleId="70">
    <w:name w:val="Заголовок 7 Знак"/>
    <w:basedOn w:val="afa"/>
    <w:link w:val="7"/>
    <w:uiPriority w:val="9"/>
    <w:qFormat/>
    <w:rPr>
      <w:rFonts w:ascii="Calibri" w:hAnsi="Calibri"/>
      <w:sz w:val="24"/>
      <w:szCs w:val="24"/>
    </w:rPr>
  </w:style>
  <w:style w:type="character" w:customStyle="1" w:styleId="80">
    <w:name w:val="Заголовок 8 Знак"/>
    <w:basedOn w:val="afa"/>
    <w:link w:val="8"/>
    <w:uiPriority w:val="9"/>
    <w:qFormat/>
    <w:rPr>
      <w:rFonts w:ascii="Calibri" w:hAnsi="Calibri"/>
      <w:i/>
      <w:iCs/>
      <w:sz w:val="24"/>
      <w:szCs w:val="24"/>
    </w:rPr>
  </w:style>
  <w:style w:type="character" w:customStyle="1" w:styleId="-120">
    <w:name w:val="Цветной список - Акцент 1 Знак2"/>
    <w:uiPriority w:val="34"/>
    <w:qFormat/>
    <w:rPr>
      <w:sz w:val="24"/>
      <w:szCs w:val="24"/>
    </w:rPr>
  </w:style>
  <w:style w:type="character" w:customStyle="1" w:styleId="2e">
    <w:name w:val="Заголовок 2 ДИТ Знак"/>
    <w:link w:val="2f"/>
    <w:qFormat/>
    <w:rPr>
      <w:b/>
      <w:sz w:val="24"/>
      <w:szCs w:val="24"/>
    </w:rPr>
  </w:style>
  <w:style w:type="character" w:customStyle="1" w:styleId="3f">
    <w:name w:val="Заголовок 3 ДИТ Знак"/>
    <w:link w:val="3f0"/>
    <w:qFormat/>
    <w:rPr>
      <w:sz w:val="24"/>
      <w:szCs w:val="24"/>
    </w:rPr>
  </w:style>
  <w:style w:type="character" w:customStyle="1" w:styleId="afff8">
    <w:name w:val="Текст выноски Знак"/>
    <w:basedOn w:val="afa"/>
    <w:link w:val="afff9"/>
    <w:uiPriority w:val="99"/>
    <w:qFormat/>
    <w:rPr>
      <w:rFonts w:ascii="Tahoma" w:hAnsi="Tahoma" w:cs="Tahoma"/>
      <w:sz w:val="16"/>
      <w:szCs w:val="16"/>
      <w:lang w:val="en-GB"/>
    </w:rPr>
  </w:style>
  <w:style w:type="character" w:customStyle="1" w:styleId="19">
    <w:name w:val="Заголовок 1 Знак"/>
    <w:basedOn w:val="afa"/>
    <w:link w:val="13"/>
    <w:qFormat/>
    <w:rPr>
      <w:rFonts w:ascii="Arial" w:hAnsi="Arial" w:cs="Arial"/>
      <w:b/>
      <w:bCs/>
      <w:caps/>
      <w:sz w:val="36"/>
      <w:szCs w:val="36"/>
    </w:rPr>
  </w:style>
  <w:style w:type="character" w:customStyle="1" w:styleId="2b">
    <w:name w:val="Заголовок 2 Знак"/>
    <w:basedOn w:val="afa"/>
    <w:link w:val="22"/>
    <w:qFormat/>
    <w:rPr>
      <w:b/>
      <w:bCs/>
      <w:smallCaps/>
      <w:sz w:val="32"/>
      <w:szCs w:val="28"/>
    </w:rPr>
  </w:style>
  <w:style w:type="character" w:customStyle="1" w:styleId="211">
    <w:name w:val="Средняя сетка 2 Знак1"/>
    <w:uiPriority w:val="1"/>
    <w:qFormat/>
    <w:rPr>
      <w:sz w:val="24"/>
      <w:szCs w:val="32"/>
    </w:rPr>
  </w:style>
  <w:style w:type="character" w:customStyle="1" w:styleId="CharChar">
    <w:name w:val="Комментарии Char Char"/>
    <w:link w:val="afffa"/>
    <w:qFormat/>
    <w:rPr>
      <w:color w:val="FF9900"/>
      <w:sz w:val="24"/>
      <w:szCs w:val="24"/>
    </w:rPr>
  </w:style>
  <w:style w:type="character" w:customStyle="1" w:styleId="afffb">
    <w:name w:val="Текст Знак"/>
    <w:basedOn w:val="afa"/>
    <w:qFormat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2f0">
    <w:name w:val="Текст Знак2"/>
    <w:link w:val="afffc"/>
    <w:uiPriority w:val="99"/>
    <w:qFormat/>
    <w:rPr>
      <w:rFonts w:ascii="Consolas" w:eastAsia="Calibri" w:hAnsi="Consolas"/>
      <w:sz w:val="21"/>
      <w:szCs w:val="21"/>
      <w:lang w:val="en-GB" w:eastAsia="en-US"/>
    </w:rPr>
  </w:style>
  <w:style w:type="character" w:customStyle="1" w:styleId="333">
    <w:name w:val="Пункт 3.3.3 Знак"/>
    <w:link w:val="3330"/>
    <w:qFormat/>
    <w:rPr>
      <w:sz w:val="24"/>
    </w:rPr>
  </w:style>
  <w:style w:type="character" w:customStyle="1" w:styleId="CharChar0">
    <w:name w:val="Обычный Char Char"/>
    <w:link w:val="120"/>
    <w:qFormat/>
    <w:rPr>
      <w:sz w:val="24"/>
      <w:szCs w:val="24"/>
    </w:rPr>
  </w:style>
  <w:style w:type="character" w:styleId="afffd">
    <w:name w:val="Emphasis"/>
    <w:uiPriority w:val="20"/>
    <w:qFormat/>
    <w:rPr>
      <w:rFonts w:ascii="Calibri" w:hAnsi="Calibri"/>
      <w:b/>
      <w:i/>
      <w:iCs/>
    </w:rPr>
  </w:style>
  <w:style w:type="character" w:customStyle="1" w:styleId="-11">
    <w:name w:val="Цветная сетка - Акцент 1 Знак1"/>
    <w:uiPriority w:val="29"/>
    <w:qFormat/>
    <w:rPr>
      <w:i/>
      <w:sz w:val="24"/>
      <w:szCs w:val="24"/>
    </w:rPr>
  </w:style>
  <w:style w:type="character" w:customStyle="1" w:styleId="-21">
    <w:name w:val="Светлая заливка - Акцент 2 Знак1"/>
    <w:uiPriority w:val="30"/>
    <w:qFormat/>
    <w:rPr>
      <w:b/>
      <w:i/>
      <w:sz w:val="24"/>
    </w:rPr>
  </w:style>
  <w:style w:type="character" w:styleId="afffe">
    <w:name w:val="Subtle Emphasis"/>
    <w:uiPriority w:val="19"/>
    <w:qFormat/>
    <w:rPr>
      <w:i/>
      <w:color w:val="5A5A5A"/>
    </w:rPr>
  </w:style>
  <w:style w:type="character" w:styleId="affff">
    <w:name w:val="Intense Emphasis"/>
    <w:uiPriority w:val="21"/>
    <w:qFormat/>
    <w:rPr>
      <w:b/>
      <w:i/>
      <w:sz w:val="24"/>
      <w:szCs w:val="24"/>
      <w:u w:val="single"/>
    </w:rPr>
  </w:style>
  <w:style w:type="character" w:styleId="affff0">
    <w:name w:val="Subtle Reference"/>
    <w:uiPriority w:val="31"/>
    <w:qFormat/>
    <w:rPr>
      <w:sz w:val="24"/>
      <w:szCs w:val="24"/>
      <w:u w:val="single"/>
    </w:rPr>
  </w:style>
  <w:style w:type="character" w:styleId="affff1">
    <w:name w:val="Intense Reference"/>
    <w:uiPriority w:val="32"/>
    <w:qFormat/>
    <w:rPr>
      <w:b/>
      <w:sz w:val="24"/>
      <w:u w:val="single"/>
    </w:rPr>
  </w:style>
  <w:style w:type="character" w:styleId="affff2">
    <w:name w:val="Book Title"/>
    <w:uiPriority w:val="33"/>
    <w:qFormat/>
    <w:rPr>
      <w:rFonts w:ascii="Cambria" w:eastAsia="Times New Roman" w:hAnsi="Cambria"/>
      <w:b/>
      <w:i/>
      <w:sz w:val="24"/>
      <w:szCs w:val="24"/>
    </w:rPr>
  </w:style>
  <w:style w:type="character" w:customStyle="1" w:styleId="1b">
    <w:name w:val="Заголовок 1 ДИТ Знак"/>
    <w:link w:val="132"/>
    <w:qFormat/>
    <w:rPr>
      <w:b/>
      <w:sz w:val="28"/>
      <w:szCs w:val="28"/>
    </w:rPr>
  </w:style>
  <w:style w:type="character" w:customStyle="1" w:styleId="1c">
    <w:name w:val="Подзаголовок 1  ДИТ Знак"/>
    <w:link w:val="133"/>
    <w:qFormat/>
    <w:rPr>
      <w:sz w:val="24"/>
      <w:szCs w:val="24"/>
    </w:rPr>
  </w:style>
  <w:style w:type="character" w:customStyle="1" w:styleId="1d">
    <w:name w:val="Заголовок 1 КВВ Знак"/>
    <w:link w:val="1e"/>
    <w:qFormat/>
    <w:rPr>
      <w:b/>
      <w:sz w:val="28"/>
      <w:szCs w:val="32"/>
    </w:rPr>
  </w:style>
  <w:style w:type="character" w:customStyle="1" w:styleId="1f">
    <w:name w:val="Подраздел 1 КВВ Знак"/>
    <w:link w:val="1f0"/>
    <w:qFormat/>
    <w:rPr>
      <w:sz w:val="24"/>
      <w:szCs w:val="24"/>
    </w:rPr>
  </w:style>
  <w:style w:type="character" w:customStyle="1" w:styleId="1f1">
    <w:name w:val="Основной. Уровень 1 Знак"/>
    <w:link w:val="1f2"/>
    <w:qFormat/>
    <w:rPr>
      <w:sz w:val="24"/>
      <w:szCs w:val="24"/>
    </w:rPr>
  </w:style>
  <w:style w:type="character" w:styleId="affff3">
    <w:name w:val="page number"/>
    <w:qFormat/>
    <w:rPr>
      <w:rFonts w:ascii="Arial Narrow" w:hAnsi="Arial Narrow"/>
    </w:rPr>
  </w:style>
  <w:style w:type="character" w:customStyle="1" w:styleId="affff4">
    <w:name w:val="Схема документа Знак"/>
    <w:basedOn w:val="afa"/>
    <w:link w:val="affff5"/>
    <w:qFormat/>
    <w:rPr>
      <w:rFonts w:ascii="Tahoma" w:hAnsi="Tahoma"/>
      <w:sz w:val="24"/>
      <w:szCs w:val="24"/>
      <w:shd w:val="clear" w:color="auto" w:fill="000080"/>
      <w:lang w:val="de-DE" w:eastAsia="de-DE"/>
    </w:rPr>
  </w:style>
  <w:style w:type="character" w:customStyle="1" w:styleId="linenumber1">
    <w:name w:val="line number1"/>
    <w:basedOn w:val="afa"/>
    <w:qFormat/>
  </w:style>
  <w:style w:type="character" w:customStyle="1" w:styleId="2f1">
    <w:name w:val="Основной текст с отступом 2 Знак"/>
    <w:basedOn w:val="afa"/>
    <w:link w:val="2f2"/>
    <w:uiPriority w:val="99"/>
    <w:qFormat/>
    <w:rPr>
      <w:rFonts w:ascii="Arial" w:hAnsi="Arial"/>
      <w:sz w:val="24"/>
      <w:szCs w:val="24"/>
      <w:lang w:eastAsia="de-DE"/>
    </w:rPr>
  </w:style>
  <w:style w:type="character" w:customStyle="1" w:styleId="tw4winMark">
    <w:name w:val="tw4winMark"/>
    <w:qFormat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qFormat/>
    <w:rPr>
      <w:rFonts w:ascii="Courier New" w:hAnsi="Courier New"/>
      <w:color w:val="00FF00"/>
      <w:sz w:val="40"/>
    </w:rPr>
  </w:style>
  <w:style w:type="character" w:customStyle="1" w:styleId="tw4winTerm">
    <w:name w:val="tw4winTerm"/>
    <w:qFormat/>
    <w:rPr>
      <w:color w:val="0000FF"/>
    </w:rPr>
  </w:style>
  <w:style w:type="character" w:customStyle="1" w:styleId="tw4winPopup">
    <w:name w:val="tw4winPopup"/>
    <w:qFormat/>
    <w:rPr>
      <w:rFonts w:ascii="Courier New" w:hAnsi="Courier New"/>
      <w:color w:val="008000"/>
    </w:rPr>
  </w:style>
  <w:style w:type="character" w:customStyle="1" w:styleId="tw4winJump">
    <w:name w:val="tw4winJump"/>
    <w:qFormat/>
    <w:rPr>
      <w:rFonts w:ascii="Courier New" w:hAnsi="Courier New"/>
      <w:color w:val="008080"/>
    </w:rPr>
  </w:style>
  <w:style w:type="character" w:customStyle="1" w:styleId="tw4winExternal">
    <w:name w:val="tw4winExternal"/>
    <w:qFormat/>
    <w:rPr>
      <w:rFonts w:ascii="Courier New" w:hAnsi="Courier New"/>
      <w:color w:val="808080"/>
    </w:rPr>
  </w:style>
  <w:style w:type="character" w:customStyle="1" w:styleId="tw4winInternal">
    <w:name w:val="tw4winInternal"/>
    <w:qFormat/>
    <w:rPr>
      <w:rFonts w:ascii="Courier New" w:hAnsi="Courier New"/>
      <w:color w:val="FF0000"/>
    </w:rPr>
  </w:style>
  <w:style w:type="character" w:customStyle="1" w:styleId="DONOTTRANSLATE">
    <w:name w:val="DO_NOT_TRANSLATE"/>
    <w:qFormat/>
    <w:rPr>
      <w:rFonts w:ascii="Courier New" w:hAnsi="Courier New"/>
      <w:color w:val="800000"/>
    </w:rPr>
  </w:style>
  <w:style w:type="character" w:customStyle="1" w:styleId="affff6">
    <w:name w:val="Текст концевой сноски Знак"/>
    <w:basedOn w:val="afa"/>
    <w:link w:val="affff7"/>
    <w:uiPriority w:val="99"/>
    <w:qFormat/>
    <w:rPr>
      <w:lang w:eastAsia="en-US"/>
    </w:rPr>
  </w:style>
  <w:style w:type="character" w:customStyle="1" w:styleId="2f3">
    <w:name w:val="Средняя сетка 2 Знак"/>
    <w:link w:val="212"/>
    <w:uiPriority w:val="99"/>
    <w:qFormat/>
    <w:rPr>
      <w:rFonts w:ascii="Calibri" w:hAnsi="Calibri"/>
      <w:sz w:val="24"/>
      <w:szCs w:val="32"/>
    </w:rPr>
  </w:style>
  <w:style w:type="character" w:customStyle="1" w:styleId="-110">
    <w:name w:val="Цветной список - Акцент 1 Знак1"/>
    <w:link w:val="-111"/>
    <w:uiPriority w:val="34"/>
    <w:qFormat/>
    <w:rPr>
      <w:rFonts w:ascii="Calibri" w:hAnsi="Calibri"/>
      <w:sz w:val="24"/>
      <w:szCs w:val="24"/>
    </w:rPr>
  </w:style>
  <w:style w:type="character" w:customStyle="1" w:styleId="-13">
    <w:name w:val="Цветная сетка - Акцент 1 Знак"/>
    <w:link w:val="-112"/>
    <w:uiPriority w:val="29"/>
    <w:qFormat/>
    <w:rPr>
      <w:rFonts w:ascii="Calibri" w:hAnsi="Calibri"/>
      <w:i/>
      <w:sz w:val="24"/>
      <w:szCs w:val="24"/>
    </w:rPr>
  </w:style>
  <w:style w:type="character" w:customStyle="1" w:styleId="-20">
    <w:name w:val="Светлая заливка - Акцент 2 Знак"/>
    <w:link w:val="-210"/>
    <w:uiPriority w:val="30"/>
    <w:qFormat/>
    <w:rPr>
      <w:rFonts w:ascii="Calibri" w:hAnsi="Calibri"/>
      <w:b/>
      <w:i/>
      <w:sz w:val="24"/>
    </w:rPr>
  </w:style>
  <w:style w:type="character" w:customStyle="1" w:styleId="1f3">
    <w:name w:val="Слабое выделение1"/>
    <w:uiPriority w:val="19"/>
    <w:qFormat/>
    <w:rPr>
      <w:i/>
      <w:color w:val="5A5A5A"/>
    </w:rPr>
  </w:style>
  <w:style w:type="character" w:customStyle="1" w:styleId="1f4">
    <w:name w:val="Сильное выделение1"/>
    <w:uiPriority w:val="21"/>
    <w:qFormat/>
    <w:rPr>
      <w:b/>
      <w:i/>
      <w:sz w:val="24"/>
      <w:szCs w:val="24"/>
      <w:u w:val="single"/>
    </w:rPr>
  </w:style>
  <w:style w:type="character" w:customStyle="1" w:styleId="1f5">
    <w:name w:val="Слабая ссылка1"/>
    <w:uiPriority w:val="31"/>
    <w:qFormat/>
    <w:rPr>
      <w:sz w:val="24"/>
      <w:szCs w:val="24"/>
      <w:u w:val="single"/>
    </w:rPr>
  </w:style>
  <w:style w:type="character" w:customStyle="1" w:styleId="1f6">
    <w:name w:val="Сильная ссылка1"/>
    <w:uiPriority w:val="32"/>
    <w:qFormat/>
    <w:rPr>
      <w:b/>
      <w:sz w:val="24"/>
      <w:u w:val="single"/>
    </w:rPr>
  </w:style>
  <w:style w:type="character" w:customStyle="1" w:styleId="1f7">
    <w:name w:val="Название книги1"/>
    <w:uiPriority w:val="33"/>
    <w:qFormat/>
    <w:rPr>
      <w:rFonts w:ascii="Cambria" w:eastAsia="Times New Roman" w:hAnsi="Cambria"/>
      <w:b/>
      <w:i/>
      <w:sz w:val="24"/>
      <w:szCs w:val="24"/>
    </w:rPr>
  </w:style>
  <w:style w:type="character" w:customStyle="1" w:styleId="apple-style-span">
    <w:name w:val="apple-style-span"/>
    <w:qFormat/>
  </w:style>
  <w:style w:type="character" w:customStyle="1" w:styleId="SmalltabletextChar">
    <w:name w:val="Small table text Char"/>
    <w:link w:val="Smalltabletext"/>
    <w:qFormat/>
    <w:rPr>
      <w:rFonts w:ascii="Calibri" w:hAnsi="Calibri"/>
      <w:sz w:val="18"/>
      <w:lang w:eastAsia="en-US"/>
    </w:rPr>
  </w:style>
  <w:style w:type="character" w:customStyle="1" w:styleId="phNormal1">
    <w:name w:val="ph_Normal Знак1"/>
    <w:link w:val="phNormal"/>
    <w:qFormat/>
    <w:rPr>
      <w:rFonts w:ascii="Calibri" w:hAnsi="Calibri"/>
      <w:sz w:val="24"/>
      <w:szCs w:val="24"/>
    </w:rPr>
  </w:style>
  <w:style w:type="character" w:customStyle="1" w:styleId="111">
    <w:name w:val="Заголовок 1 Знак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3">
    <w:name w:val="Заголовок 2 Знак1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1">
    <w:name w:val="Заголовок 3 Знак1"/>
    <w:uiPriority w:val="9"/>
    <w:semiHidden/>
    <w:qFormat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uiPriority w:val="9"/>
    <w:semiHidden/>
    <w:qFormat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510">
    <w:name w:val="Заголовок 5 Знак1"/>
    <w:uiPriority w:val="9"/>
    <w:semiHidden/>
    <w:qFormat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61">
    <w:name w:val="Заголовок 6 Знак1"/>
    <w:uiPriority w:val="9"/>
    <w:semiHidden/>
    <w:qFormat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71">
    <w:name w:val="Заголовок 7 Знак1"/>
    <w:uiPriority w:val="9"/>
    <w:semiHidden/>
    <w:qFormat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81">
    <w:name w:val="Заголовок 8 Знак1"/>
    <w:uiPriority w:val="9"/>
    <w:semiHidden/>
    <w:qFormat/>
    <w:rPr>
      <w:rFonts w:ascii="Cambria" w:eastAsia="Times New Roman" w:hAnsi="Cambria" w:cs="Times New Roman"/>
      <w:color w:val="404040"/>
    </w:rPr>
  </w:style>
  <w:style w:type="character" w:customStyle="1" w:styleId="-14">
    <w:name w:val="Список-1 Знак"/>
    <w:link w:val="-15"/>
    <w:qFormat/>
    <w:rPr>
      <w:sz w:val="24"/>
      <w:lang w:eastAsia="en-US"/>
    </w:rPr>
  </w:style>
  <w:style w:type="character" w:customStyle="1" w:styleId="-16">
    <w:name w:val="Цветной список - Акцент 1 Знак"/>
    <w:uiPriority w:val="99"/>
    <w:qFormat/>
    <w:rPr>
      <w:sz w:val="24"/>
      <w:szCs w:val="24"/>
    </w:rPr>
  </w:style>
  <w:style w:type="character" w:customStyle="1" w:styleId="FootnoteReference1">
    <w:name w:val="Footnote Reference1"/>
    <w:qFormat/>
    <w:rPr>
      <w:color w:val="000000"/>
      <w:sz w:val="20"/>
      <w:vertAlign w:val="superscript"/>
    </w:rPr>
  </w:style>
  <w:style w:type="character" w:customStyle="1" w:styleId="apple-converted-space">
    <w:name w:val="apple-converted-space"/>
    <w:qFormat/>
  </w:style>
  <w:style w:type="character" w:customStyle="1" w:styleId="affff8">
    <w:name w:val="Основной Знак"/>
    <w:link w:val="affff9"/>
    <w:qFormat/>
  </w:style>
  <w:style w:type="character" w:customStyle="1" w:styleId="affffa">
    <w:name w:val="Базовый стиль символов"/>
    <w:qFormat/>
    <w:rPr>
      <w:rFonts w:ascii="Times New Roman" w:hAnsi="Times New Roman"/>
    </w:rPr>
  </w:style>
  <w:style w:type="character" w:customStyle="1" w:styleId="z-">
    <w:name w:val="z-Конец формы Знак"/>
    <w:basedOn w:val="afa"/>
    <w:link w:val="z-0"/>
    <w:qFormat/>
    <w:rPr>
      <w:rFonts w:ascii="Arial" w:hAnsi="Arial"/>
      <w:vanish/>
      <w:sz w:val="16"/>
      <w:szCs w:val="16"/>
    </w:rPr>
  </w:style>
  <w:style w:type="character" w:customStyle="1" w:styleId="z-1">
    <w:name w:val="z-Начало формы Знак"/>
    <w:basedOn w:val="afa"/>
    <w:link w:val="z-2"/>
    <w:qFormat/>
    <w:rPr>
      <w:rFonts w:ascii="Arial" w:hAnsi="Arial"/>
      <w:vanish/>
      <w:sz w:val="16"/>
      <w:szCs w:val="16"/>
    </w:rPr>
  </w:style>
  <w:style w:type="character" w:customStyle="1" w:styleId="affffb">
    <w:name w:val="Выделение (полужирный)"/>
    <w:qFormat/>
    <w:rPr>
      <w:rFonts w:ascii="Times New Roman" w:hAnsi="Times New Roman"/>
      <w:b/>
      <w:color w:val="auto"/>
    </w:rPr>
  </w:style>
  <w:style w:type="character" w:customStyle="1" w:styleId="affffc">
    <w:name w:val="Термин"/>
    <w:qFormat/>
    <w:rPr>
      <w:rFonts w:ascii="Times New Roman" w:hAnsi="Times New Roman"/>
      <w:b/>
      <w:i/>
      <w:color w:val="auto"/>
    </w:rPr>
  </w:style>
  <w:style w:type="character" w:customStyle="1" w:styleId="affffd">
    <w:name w:val="Кнопка"/>
    <w:qFormat/>
    <w:rPr>
      <w:vertAlign w:val="subscript"/>
    </w:rPr>
  </w:style>
  <w:style w:type="character" w:customStyle="1" w:styleId="affffe">
    <w:name w:val="Кнопка (с контуром)"/>
    <w:qFormat/>
    <w:rPr>
      <w:vertAlign w:val="subscript"/>
    </w:rPr>
  </w:style>
  <w:style w:type="character" w:customStyle="1" w:styleId="afffff">
    <w:name w:val="Перекрестная ссылка"/>
    <w:qFormat/>
    <w:rPr>
      <w:rFonts w:ascii="Times New Roman" w:hAnsi="Times New Roman"/>
      <w:b/>
      <w:bCs/>
      <w:color w:val="auto"/>
      <w:sz w:val="24"/>
    </w:rPr>
  </w:style>
  <w:style w:type="character" w:customStyle="1" w:styleId="afffff0">
    <w:name w:val="Титул_символ_Название компании"/>
    <w:qFormat/>
    <w:rPr>
      <w:rFonts w:ascii="Arial" w:hAnsi="Arial"/>
      <w:b/>
      <w:sz w:val="28"/>
      <w:lang w:val="en-US"/>
    </w:rPr>
  </w:style>
  <w:style w:type="character" w:customStyle="1" w:styleId="afffff1">
    <w:name w:val="Базовый титульный стиль символов"/>
    <w:qFormat/>
    <w:rPr>
      <w:rFonts w:ascii="Times New Roman" w:hAnsi="Times New Roman"/>
    </w:rPr>
  </w:style>
  <w:style w:type="character" w:customStyle="1" w:styleId="afffff2">
    <w:name w:val="Титул_символ_Лозунг компании ТМ"/>
    <w:qFormat/>
    <w:rPr>
      <w:rFonts w:ascii="Arial" w:hAnsi="Arial"/>
      <w:vertAlign w:val="superscript"/>
    </w:rPr>
  </w:style>
  <w:style w:type="character" w:customStyle="1" w:styleId="afffff3">
    <w:name w:val="Выделение (шрифт)"/>
    <w:qFormat/>
    <w:rPr>
      <w:rFonts w:ascii="Arial" w:hAnsi="Arial"/>
    </w:rPr>
  </w:style>
  <w:style w:type="character" w:customStyle="1" w:styleId="afffff4">
    <w:name w:val="Шапка Знак"/>
    <w:basedOn w:val="afa"/>
    <w:link w:val="afffff5"/>
    <w:qFormat/>
    <w:rPr>
      <w:b/>
      <w:sz w:val="24"/>
      <w:szCs w:val="24"/>
      <w:shd w:val="clear" w:color="auto" w:fill="CCCCCC"/>
    </w:rPr>
  </w:style>
  <w:style w:type="character" w:styleId="HTML">
    <w:name w:val="HTML Acronym"/>
    <w:basedOn w:val="afa"/>
    <w:qFormat/>
  </w:style>
  <w:style w:type="character" w:styleId="HTML0">
    <w:name w:val="HTML Keyboard"/>
    <w:qFormat/>
    <w:rPr>
      <w:rFonts w:ascii="Courier New" w:hAnsi="Courier New"/>
      <w:sz w:val="20"/>
      <w:szCs w:val="20"/>
    </w:rPr>
  </w:style>
  <w:style w:type="character" w:styleId="HTML1">
    <w:name w:val="HTML Code"/>
    <w:qFormat/>
    <w:rPr>
      <w:rFonts w:ascii="Courier New" w:hAnsi="Courier New"/>
      <w:sz w:val="20"/>
      <w:szCs w:val="20"/>
    </w:rPr>
  </w:style>
  <w:style w:type="character" w:styleId="HTML2">
    <w:name w:val="HTML Sample"/>
    <w:qFormat/>
    <w:rPr>
      <w:rFonts w:ascii="Courier New" w:hAnsi="Courier New"/>
    </w:rPr>
  </w:style>
  <w:style w:type="character" w:styleId="HTML3">
    <w:name w:val="HTML Definition"/>
    <w:qFormat/>
    <w:rPr>
      <w:i/>
      <w:iCs/>
    </w:rPr>
  </w:style>
  <w:style w:type="character" w:styleId="HTML4">
    <w:name w:val="HTML Variable"/>
    <w:qFormat/>
    <w:rPr>
      <w:i/>
      <w:iCs/>
    </w:rPr>
  </w:style>
  <w:style w:type="character" w:styleId="HTML5">
    <w:name w:val="HTML Typewriter"/>
    <w:qFormat/>
    <w:rPr>
      <w:rFonts w:ascii="Courier New" w:hAnsi="Courier New"/>
      <w:sz w:val="20"/>
      <w:szCs w:val="20"/>
    </w:rPr>
  </w:style>
  <w:style w:type="character" w:styleId="HTML6">
    <w:name w:val="HTML Cite"/>
    <w:qFormat/>
    <w:rPr>
      <w:i/>
      <w:iCs/>
    </w:rPr>
  </w:style>
  <w:style w:type="character" w:customStyle="1" w:styleId="afffff6">
    <w:name w:val="Моноширинный"/>
    <w:qFormat/>
    <w:rPr>
      <w:rFonts w:ascii="Courier New" w:hAnsi="Courier New"/>
    </w:rPr>
  </w:style>
  <w:style w:type="character" w:customStyle="1" w:styleId="phTitle2">
    <w:name w:val="ph_Title2 Знак"/>
    <w:link w:val="phTitle20"/>
    <w:qFormat/>
    <w:rPr>
      <w:sz w:val="24"/>
      <w:szCs w:val="24"/>
    </w:rPr>
  </w:style>
  <w:style w:type="character" w:customStyle="1" w:styleId="afffff7">
    <w:name w:val="Комментарий Знак"/>
    <w:link w:val="afffff8"/>
    <w:qFormat/>
    <w:rPr>
      <w:rFonts w:ascii="Tahoma" w:hAnsi="Tahoma"/>
      <w:i/>
      <w:color w:val="0000CC"/>
      <w:szCs w:val="24"/>
      <w:lang w:val="en-US" w:eastAsia="en-US" w:bidi="en-US"/>
    </w:rPr>
  </w:style>
  <w:style w:type="character" w:customStyle="1" w:styleId="1111">
    <w:name w:val="Стиль1111 Знак"/>
    <w:link w:val="11110"/>
    <w:qFormat/>
    <w:rPr>
      <w:sz w:val="28"/>
      <w:szCs w:val="28"/>
    </w:rPr>
  </w:style>
  <w:style w:type="character" w:customStyle="1" w:styleId="afffff9">
    <w:name w:val="буллет Знак"/>
    <w:link w:val="af3"/>
    <w:qFormat/>
    <w:rPr>
      <w:sz w:val="24"/>
      <w:szCs w:val="24"/>
    </w:rPr>
  </w:style>
  <w:style w:type="character" w:customStyle="1" w:styleId="1f8">
    <w:name w:val="Основной текст с отступом Знак1"/>
    <w:uiPriority w:val="99"/>
    <w:qFormat/>
    <w:rPr>
      <w:rFonts w:ascii="Times New Roman" w:eastAsia="Times New Roman" w:hAnsi="Times New Roman" w:cs="Times New Roman"/>
    </w:rPr>
  </w:style>
  <w:style w:type="character" w:customStyle="1" w:styleId="1f9">
    <w:name w:val="Текст Знак1"/>
    <w:qFormat/>
    <w:rPr>
      <w:rFonts w:ascii="Courier New" w:eastAsia="Times New Roman" w:hAnsi="Courier New" w:cs="Times New Roman"/>
      <w:sz w:val="20"/>
      <w:szCs w:val="20"/>
    </w:rPr>
  </w:style>
  <w:style w:type="character" w:customStyle="1" w:styleId="DeltaViewInsertion">
    <w:name w:val="DeltaView Insertion"/>
    <w:qFormat/>
    <w:rPr>
      <w:color w:val="0000FF"/>
      <w:spacing w:val="0"/>
      <w:u w:val="single"/>
    </w:rPr>
  </w:style>
  <w:style w:type="character" w:customStyle="1" w:styleId="DeltaViewFormatChange">
    <w:name w:val="DeltaView Format Change"/>
    <w:qFormat/>
    <w:rPr>
      <w:color w:val="808000"/>
      <w:spacing w:val="0"/>
    </w:rPr>
  </w:style>
  <w:style w:type="character" w:customStyle="1" w:styleId="1fa">
    <w:name w:val="Текст примечания Знак1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2-1">
    <w:name w:val="Средняя сетка 2 - Акцент 1 Знак"/>
    <w:uiPriority w:val="99"/>
    <w:qFormat/>
    <w:rPr>
      <w:rFonts w:eastAsia="Times New Roman"/>
      <w:sz w:val="22"/>
      <w:szCs w:val="22"/>
      <w:lang w:eastAsia="en-US" w:bidi="ar-SA"/>
    </w:rPr>
  </w:style>
  <w:style w:type="character" w:customStyle="1" w:styleId="afffffa">
    <w:name w:val="Красная строка Знак"/>
    <w:basedOn w:val="aff6"/>
    <w:link w:val="BodyTextIndent1"/>
    <w:qFormat/>
    <w:rPr>
      <w:sz w:val="22"/>
      <w:szCs w:val="22"/>
      <w:lang w:eastAsia="en-US"/>
    </w:rPr>
  </w:style>
  <w:style w:type="character" w:customStyle="1" w:styleId="-30">
    <w:name w:val="Светлая сетка - Акцент 3 Знак"/>
    <w:uiPriority w:val="99"/>
    <w:qFormat/>
    <w:rPr>
      <w:rFonts w:ascii="Times New Roman" w:hAnsi="Times New Roman"/>
      <w:sz w:val="24"/>
      <w:szCs w:val="24"/>
    </w:rPr>
  </w:style>
  <w:style w:type="character" w:customStyle="1" w:styleId="1-3">
    <w:name w:val="Средняя заливка 1 - Акцент 3 Знак"/>
    <w:uiPriority w:val="29"/>
    <w:qFormat/>
    <w:rPr>
      <w:rFonts w:eastAsia="Times New Roman"/>
      <w:i/>
      <w:sz w:val="24"/>
      <w:szCs w:val="24"/>
    </w:rPr>
  </w:style>
  <w:style w:type="character" w:customStyle="1" w:styleId="2-3">
    <w:name w:val="Средняя заливка 2 - Акцент 3 Знак"/>
    <w:uiPriority w:val="30"/>
    <w:qFormat/>
    <w:rPr>
      <w:rFonts w:eastAsia="Times New Roman"/>
      <w:b/>
      <w:i/>
      <w:sz w:val="24"/>
    </w:rPr>
  </w:style>
  <w:style w:type="character" w:customStyle="1" w:styleId="72">
    <w:name w:val="Знак Знак7"/>
    <w:qFormat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1fb">
    <w:name w:val="Буллит 1 Знак"/>
    <w:link w:val="18"/>
    <w:uiPriority w:val="99"/>
    <w:qFormat/>
    <w:rPr>
      <w:sz w:val="24"/>
      <w:lang w:eastAsia="en-US"/>
    </w:rPr>
  </w:style>
  <w:style w:type="character" w:customStyle="1" w:styleId="1fc">
    <w:name w:val="Верхний колонтитул Знак1"/>
    <w:basedOn w:val="afa"/>
    <w:uiPriority w:val="99"/>
    <w:semiHidden/>
    <w:qFormat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fd">
    <w:name w:val="Основной текст Знак1"/>
    <w:basedOn w:val="afa"/>
    <w:uiPriority w:val="99"/>
    <w:qFormat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fffffb">
    <w:name w:val="Таблица Знак"/>
    <w:basedOn w:val="afa"/>
    <w:link w:val="af6"/>
    <w:qFormat/>
    <w:rPr>
      <w:rFonts w:ascii="Arial" w:hAnsi="Arial"/>
      <w:b/>
      <w:sz w:val="22"/>
    </w:rPr>
  </w:style>
  <w:style w:type="character" w:customStyle="1" w:styleId="afffffc">
    <w:name w:val="Название Знак"/>
    <w:link w:val="1fe"/>
    <w:uiPriority w:val="10"/>
    <w:qFormat/>
    <w:rPr>
      <w:rFonts w:ascii="Cambria" w:eastAsia="Times New Roman" w:hAnsi="Cambria"/>
      <w:b/>
      <w:bCs/>
      <w:sz w:val="32"/>
      <w:szCs w:val="32"/>
    </w:rPr>
  </w:style>
  <w:style w:type="character" w:customStyle="1" w:styleId="afffffd">
    <w:name w:val="Без интервала Знак"/>
    <w:link w:val="afffffe"/>
    <w:uiPriority w:val="1"/>
    <w:qFormat/>
    <w:rPr>
      <w:rFonts w:ascii="Calibri" w:hAnsi="Calibri"/>
      <w:sz w:val="22"/>
      <w:szCs w:val="22"/>
      <w:lang w:eastAsia="en-US"/>
    </w:rPr>
  </w:style>
  <w:style w:type="character" w:customStyle="1" w:styleId="affffff">
    <w:name w:val="Основной текст_"/>
    <w:link w:val="62"/>
    <w:qFormat/>
    <w:rPr>
      <w:sz w:val="23"/>
      <w:szCs w:val="23"/>
      <w:shd w:val="clear" w:color="auto" w:fill="FFFFFF"/>
    </w:rPr>
  </w:style>
  <w:style w:type="character" w:customStyle="1" w:styleId="2f4">
    <w:name w:val="Цитата 2 Знак"/>
    <w:basedOn w:val="afa"/>
    <w:link w:val="2f5"/>
    <w:uiPriority w:val="29"/>
    <w:qFormat/>
    <w:rPr>
      <w:rFonts w:ascii="Calibri" w:hAnsi="Calibri"/>
      <w:i/>
      <w:sz w:val="24"/>
      <w:szCs w:val="24"/>
    </w:rPr>
  </w:style>
  <w:style w:type="character" w:customStyle="1" w:styleId="affffff0">
    <w:name w:val="Выделенная цитата Знак"/>
    <w:basedOn w:val="afa"/>
    <w:link w:val="affffff1"/>
    <w:uiPriority w:val="30"/>
    <w:qFormat/>
    <w:rPr>
      <w:rFonts w:ascii="Calibri" w:hAnsi="Calibri"/>
      <w:b/>
      <w:i/>
      <w:sz w:val="24"/>
    </w:rPr>
  </w:style>
  <w:style w:type="character" w:customStyle="1" w:styleId="312">
    <w:name w:val="Таблица простая 31"/>
    <w:uiPriority w:val="19"/>
    <w:qFormat/>
    <w:rPr>
      <w:i/>
      <w:color w:val="5A5A5A"/>
    </w:rPr>
  </w:style>
  <w:style w:type="character" w:customStyle="1" w:styleId="411">
    <w:name w:val="Таблица простая 41"/>
    <w:uiPriority w:val="21"/>
    <w:qFormat/>
    <w:rPr>
      <w:b/>
      <w:i/>
      <w:sz w:val="24"/>
      <w:szCs w:val="24"/>
      <w:u w:val="single"/>
    </w:rPr>
  </w:style>
  <w:style w:type="character" w:customStyle="1" w:styleId="511">
    <w:name w:val="Таблица простая 51"/>
    <w:uiPriority w:val="31"/>
    <w:qFormat/>
    <w:rPr>
      <w:sz w:val="24"/>
      <w:szCs w:val="24"/>
      <w:u w:val="single"/>
    </w:rPr>
  </w:style>
  <w:style w:type="character" w:customStyle="1" w:styleId="1ff">
    <w:name w:val="Сетка таблицы светлая1"/>
    <w:uiPriority w:val="32"/>
    <w:qFormat/>
    <w:rPr>
      <w:b/>
      <w:sz w:val="24"/>
      <w:u w:val="single"/>
    </w:rPr>
  </w:style>
  <w:style w:type="character" w:customStyle="1" w:styleId="-113">
    <w:name w:val="Таблица-сетка 1 светлая1"/>
    <w:uiPriority w:val="33"/>
    <w:qFormat/>
    <w:rPr>
      <w:rFonts w:ascii="Cambria" w:eastAsia="Times New Roman" w:hAnsi="Cambria"/>
      <w:b/>
      <w:i/>
      <w:sz w:val="24"/>
      <w:szCs w:val="24"/>
    </w:rPr>
  </w:style>
  <w:style w:type="character" w:customStyle="1" w:styleId="affffff2">
    <w:name w:val="Текст комментария Знак"/>
    <w:uiPriority w:val="99"/>
    <w:qFormat/>
    <w:rPr>
      <w:rFonts w:ascii="Times New Roman" w:eastAsia="Times New Roman" w:hAnsi="Times New Roman" w:cs="Times New Roman"/>
      <w:lang w:val="en-GB"/>
    </w:rPr>
  </w:style>
  <w:style w:type="character" w:customStyle="1" w:styleId="affffff3">
    <w:name w:val="Отступ основного текста Знак"/>
    <w:qFormat/>
    <w:rPr>
      <w:rFonts w:ascii="Times New Roman" w:eastAsia="Times New Roman" w:hAnsi="Times New Roman" w:cs="Times New Roman"/>
      <w:lang w:val="en-GB"/>
    </w:rPr>
  </w:style>
  <w:style w:type="character" w:customStyle="1" w:styleId="body-12">
    <w:name w:val="body-12 Знак"/>
    <w:link w:val="body-120"/>
    <w:qFormat/>
    <w:rPr>
      <w:sz w:val="24"/>
    </w:rPr>
  </w:style>
  <w:style w:type="character" w:customStyle="1" w:styleId="affffff4">
    <w:name w:val="Текст таблицы Знак"/>
    <w:link w:val="affffff5"/>
    <w:qFormat/>
    <w:rPr>
      <w:rFonts w:cs="Arial"/>
      <w:sz w:val="22"/>
      <w:szCs w:val="24"/>
      <w:lang w:eastAsia="en-US" w:bidi="en-US"/>
    </w:rPr>
  </w:style>
  <w:style w:type="character" w:customStyle="1" w:styleId="u">
    <w:name w:val="u"/>
    <w:qFormat/>
  </w:style>
  <w:style w:type="character" w:customStyle="1" w:styleId="style71">
    <w:name w:val="style71"/>
    <w:qFormat/>
    <w:rPr>
      <w:color w:val="FFFFFF"/>
    </w:rPr>
  </w:style>
  <w:style w:type="character" w:customStyle="1" w:styleId="affffff6">
    <w:name w:val="Маркированный список Знак"/>
    <w:link w:val="affffff7"/>
    <w:uiPriority w:val="99"/>
    <w:qFormat/>
    <w:rPr>
      <w:rFonts w:eastAsia="Calibri"/>
      <w:sz w:val="22"/>
      <w:szCs w:val="22"/>
      <w:lang w:eastAsia="en-US"/>
    </w:rPr>
  </w:style>
  <w:style w:type="character" w:customStyle="1" w:styleId="affffff8">
    <w:name w:val="Заголовок записки Знак"/>
    <w:basedOn w:val="afa"/>
    <w:link w:val="affffff9"/>
    <w:qFormat/>
    <w:rPr>
      <w:sz w:val="24"/>
      <w:szCs w:val="24"/>
    </w:rPr>
  </w:style>
  <w:style w:type="character" w:customStyle="1" w:styleId="affffffa">
    <w:name w:val="Знак Знак Знак"/>
    <w:semiHidden/>
    <w:qFormat/>
    <w:rPr>
      <w:sz w:val="24"/>
      <w:szCs w:val="24"/>
      <w:lang w:val="ru-RU" w:eastAsia="ru-RU" w:bidi="ar-SA"/>
    </w:rPr>
  </w:style>
  <w:style w:type="character" w:customStyle="1" w:styleId="xdtextbox1">
    <w:name w:val="xdtextbox1"/>
    <w:qFormat/>
    <w:rPr>
      <w:color w:val="auto"/>
    </w:rPr>
  </w:style>
  <w:style w:type="character" w:customStyle="1" w:styleId="HTML7">
    <w:name w:val="Стандартный HTML Знак"/>
    <w:basedOn w:val="afa"/>
    <w:link w:val="HTML8"/>
    <w:qFormat/>
    <w:rPr>
      <w:rFonts w:ascii="Courier New" w:hAnsi="Courier New"/>
    </w:rPr>
  </w:style>
  <w:style w:type="character" w:customStyle="1" w:styleId="2Exact">
    <w:name w:val="Основной текст (2) Exact"/>
    <w:link w:val="2f6"/>
    <w:uiPriority w:val="99"/>
    <w:qFormat/>
    <w:rPr>
      <w:rFonts w:ascii="Arial Narrow" w:hAnsi="Arial Narrow" w:cs="Arial Narrow"/>
      <w:spacing w:val="3"/>
      <w:sz w:val="17"/>
      <w:szCs w:val="17"/>
      <w:shd w:val="clear" w:color="auto" w:fill="FFFFFF"/>
    </w:rPr>
  </w:style>
  <w:style w:type="character" w:customStyle="1" w:styleId="Exact">
    <w:name w:val="Основной текст Exact"/>
    <w:uiPriority w:val="99"/>
    <w:qFormat/>
    <w:rPr>
      <w:rFonts w:ascii="Arial Narrow" w:hAnsi="Arial Narrow" w:cs="Arial Narrow"/>
      <w:spacing w:val="4"/>
      <w:sz w:val="25"/>
      <w:szCs w:val="25"/>
      <w:u w:val="none"/>
      <w:lang w:val="ru-RU" w:eastAsia="ru-RU"/>
    </w:rPr>
  </w:style>
  <w:style w:type="character" w:customStyle="1" w:styleId="112">
    <w:name w:val="Основной текст + 11"/>
    <w:uiPriority w:val="99"/>
    <w:qFormat/>
    <w:rPr>
      <w:rFonts w:ascii="Arial Narrow" w:hAnsi="Arial Narrow" w:cs="Arial Narrow"/>
      <w:b/>
      <w:bCs/>
      <w:sz w:val="23"/>
      <w:szCs w:val="23"/>
      <w:u w:val="none"/>
      <w:lang w:val="ru-RU" w:eastAsia="ru-RU"/>
    </w:rPr>
  </w:style>
  <w:style w:type="character" w:customStyle="1" w:styleId="1110">
    <w:name w:val="Основной текст + 111"/>
    <w:uiPriority w:val="99"/>
    <w:qFormat/>
    <w:rPr>
      <w:rFonts w:ascii="Arial Narrow" w:hAnsi="Arial Narrow" w:cs="Arial Narrow"/>
      <w:sz w:val="23"/>
      <w:szCs w:val="23"/>
      <w:u w:val="none"/>
    </w:rPr>
  </w:style>
  <w:style w:type="character" w:customStyle="1" w:styleId="3f1">
    <w:name w:val="Основной текст Знак3"/>
    <w:uiPriority w:val="99"/>
    <w:semiHidden/>
    <w:qFormat/>
    <w:rPr>
      <w:rFonts w:cs="Times New Roman"/>
      <w:color w:val="000000"/>
      <w:lang w:val="en-US" w:eastAsia="en-US"/>
    </w:rPr>
  </w:style>
  <w:style w:type="character" w:customStyle="1" w:styleId="2f7">
    <w:name w:val="Основной текст Знак2"/>
    <w:uiPriority w:val="99"/>
    <w:semiHidden/>
    <w:qFormat/>
    <w:rPr>
      <w:rFonts w:cs="Courier New"/>
      <w:color w:val="000000"/>
      <w:lang w:val="en-US" w:eastAsia="en-US"/>
    </w:rPr>
  </w:style>
  <w:style w:type="character" w:customStyle="1" w:styleId="91">
    <w:name w:val="Основной текст + 9"/>
    <w:uiPriority w:val="99"/>
    <w:qFormat/>
    <w:rPr>
      <w:rFonts w:ascii="Arial Narrow" w:hAnsi="Arial Narrow" w:cs="Arial Narrow"/>
      <w:sz w:val="19"/>
      <w:szCs w:val="19"/>
      <w:u w:val="none"/>
      <w:lang w:val="ru-RU" w:eastAsia="ru-RU"/>
    </w:rPr>
  </w:style>
  <w:style w:type="character" w:customStyle="1" w:styleId="MSReferenceSansSerif">
    <w:name w:val="Основной текст + MS Reference Sans Serif"/>
    <w:uiPriority w:val="99"/>
    <w:qFormat/>
    <w:rPr>
      <w:rFonts w:ascii="MS Reference Sans Serif" w:hAnsi="MS Reference Sans Serif" w:cs="MS Reference Sans Serif"/>
      <w:sz w:val="8"/>
      <w:szCs w:val="8"/>
      <w:u w:val="none"/>
      <w:lang w:val="ru-RU" w:eastAsia="ru-RU"/>
    </w:rPr>
  </w:style>
  <w:style w:type="character" w:customStyle="1" w:styleId="FranklinGothicHeavy">
    <w:name w:val="Основной текст + Franklin Gothic Heavy"/>
    <w:uiPriority w:val="99"/>
    <w:qFormat/>
    <w:rPr>
      <w:rFonts w:ascii="Franklin Gothic Heavy" w:hAnsi="Franklin Gothic Heavy" w:cs="Franklin Gothic Heavy"/>
      <w:spacing w:val="20"/>
      <w:sz w:val="50"/>
      <w:szCs w:val="50"/>
      <w:u w:val="none"/>
      <w:lang w:val="ru-RU" w:eastAsia="ru-RU"/>
    </w:rPr>
  </w:style>
  <w:style w:type="character" w:customStyle="1" w:styleId="affffffb">
    <w:name w:val="Подпись к таблице_"/>
    <w:link w:val="affffffc"/>
    <w:uiPriority w:val="99"/>
    <w:qFormat/>
    <w:rPr>
      <w:rFonts w:ascii="Arial Narrow" w:hAnsi="Arial Narrow" w:cs="Arial Narrow"/>
      <w:sz w:val="19"/>
      <w:szCs w:val="19"/>
      <w:shd w:val="clear" w:color="auto" w:fill="FFFFFF"/>
    </w:rPr>
  </w:style>
  <w:style w:type="character" w:customStyle="1" w:styleId="2f8">
    <w:name w:val="Подпись к таблице (2)_"/>
    <w:link w:val="2f9"/>
    <w:uiPriority w:val="99"/>
    <w:qFormat/>
    <w:rPr>
      <w:rFonts w:ascii="MS Reference Sans Serif" w:hAnsi="MS Reference Sans Serif" w:cs="MS Reference Sans Serif"/>
      <w:sz w:val="8"/>
      <w:szCs w:val="8"/>
      <w:shd w:val="clear" w:color="auto" w:fill="FFFFFF"/>
    </w:rPr>
  </w:style>
  <w:style w:type="character" w:customStyle="1" w:styleId="3f2">
    <w:name w:val="Подпись к таблице (3)_"/>
    <w:link w:val="3f3"/>
    <w:uiPriority w:val="99"/>
    <w:qFormat/>
    <w:rPr>
      <w:rFonts w:ascii="Gungsuh" w:eastAsia="Gungsuh" w:hAnsi="Gungsuh" w:cs="Gungsuh"/>
      <w:spacing w:val="-10"/>
      <w:sz w:val="12"/>
      <w:szCs w:val="12"/>
      <w:shd w:val="clear" w:color="auto" w:fill="FFFFFF"/>
    </w:rPr>
  </w:style>
  <w:style w:type="character" w:customStyle="1" w:styleId="44">
    <w:name w:val="Подпись к таблице (4)_"/>
    <w:link w:val="45"/>
    <w:uiPriority w:val="99"/>
    <w:qFormat/>
    <w:rPr>
      <w:rFonts w:ascii="Gungsuh" w:eastAsia="Gungsuh" w:hAnsi="Gungsuh" w:cs="Gungsuh"/>
      <w:spacing w:val="-10"/>
      <w:sz w:val="12"/>
      <w:szCs w:val="12"/>
      <w:shd w:val="clear" w:color="auto" w:fill="FFFFFF"/>
    </w:rPr>
  </w:style>
  <w:style w:type="character" w:customStyle="1" w:styleId="52">
    <w:name w:val="Подпись к таблице (5)_"/>
    <w:link w:val="53"/>
    <w:uiPriority w:val="99"/>
    <w:qFormat/>
    <w:rPr>
      <w:rFonts w:ascii="Gungsuh" w:eastAsia="Gungsuh" w:hAnsi="Gungsuh" w:cs="Gungsuh"/>
      <w:spacing w:val="-10"/>
      <w:sz w:val="12"/>
      <w:szCs w:val="12"/>
      <w:shd w:val="clear" w:color="auto" w:fill="FFFFFF"/>
    </w:rPr>
  </w:style>
  <w:style w:type="character" w:customStyle="1" w:styleId="affffffd">
    <w:name w:val="Колонтитул_"/>
    <w:link w:val="113"/>
    <w:uiPriority w:val="99"/>
    <w:qFormat/>
    <w:rPr>
      <w:rFonts w:ascii="Arial Narrow" w:hAnsi="Arial Narrow" w:cs="Arial Narrow"/>
      <w:sz w:val="19"/>
      <w:szCs w:val="19"/>
      <w:shd w:val="clear" w:color="auto" w:fill="FFFFFF"/>
    </w:rPr>
  </w:style>
  <w:style w:type="character" w:customStyle="1" w:styleId="63">
    <w:name w:val="Колонтитул + 6"/>
    <w:uiPriority w:val="99"/>
    <w:qFormat/>
    <w:rPr>
      <w:rFonts w:ascii="Arial Narrow" w:hAnsi="Arial Narrow" w:cs="Arial Narrow"/>
      <w:sz w:val="13"/>
      <w:szCs w:val="13"/>
      <w:shd w:val="clear" w:color="auto" w:fill="FFFFFF"/>
    </w:rPr>
  </w:style>
  <w:style w:type="character" w:customStyle="1" w:styleId="affffffe">
    <w:name w:val="Колонтитул"/>
    <w:uiPriority w:val="99"/>
    <w:qFormat/>
  </w:style>
  <w:style w:type="character" w:customStyle="1" w:styleId="FranklinGothicHeavy1">
    <w:name w:val="Основной текст + Franklin Gothic Heavy1"/>
    <w:uiPriority w:val="99"/>
    <w:qFormat/>
    <w:rPr>
      <w:rFonts w:ascii="Franklin Gothic Heavy" w:hAnsi="Franklin Gothic Heavy" w:cs="Franklin Gothic Heavy"/>
      <w:sz w:val="11"/>
      <w:szCs w:val="11"/>
      <w:u w:val="none"/>
    </w:rPr>
  </w:style>
  <w:style w:type="character" w:customStyle="1" w:styleId="MSReferenceSansSerif1">
    <w:name w:val="Основной текст + MS Reference Sans Serif1"/>
    <w:uiPriority w:val="99"/>
    <w:qFormat/>
    <w:rPr>
      <w:rFonts w:ascii="MS Reference Sans Serif" w:hAnsi="MS Reference Sans Serif" w:cs="MS Reference Sans Serif"/>
      <w:sz w:val="17"/>
      <w:szCs w:val="17"/>
      <w:u w:val="none"/>
      <w:lang w:val="ru-RU" w:eastAsia="ru-RU"/>
    </w:rPr>
  </w:style>
  <w:style w:type="character" w:customStyle="1" w:styleId="3Exact">
    <w:name w:val="Основной текст (3) Exact"/>
    <w:link w:val="3f4"/>
    <w:uiPriority w:val="99"/>
    <w:qFormat/>
    <w:rPr>
      <w:rFonts w:ascii="Arial Narrow" w:hAnsi="Arial Narrow" w:cs="Arial Narrow"/>
      <w:spacing w:val="9"/>
      <w:sz w:val="15"/>
      <w:szCs w:val="15"/>
      <w:shd w:val="clear" w:color="auto" w:fill="FFFFFF"/>
    </w:rPr>
  </w:style>
  <w:style w:type="character" w:customStyle="1" w:styleId="afffffff">
    <w:name w:val="Основной текст + Полужирный"/>
    <w:uiPriority w:val="99"/>
    <w:qFormat/>
    <w:rPr>
      <w:rFonts w:ascii="Sylfaen" w:hAnsi="Sylfaen"/>
      <w:b/>
      <w:bCs/>
      <w:u w:val="single"/>
      <w:shd w:val="clear" w:color="auto" w:fill="FFFFFF"/>
    </w:rPr>
  </w:style>
  <w:style w:type="character" w:customStyle="1" w:styleId="1ff0">
    <w:name w:val="Основной текст + Полужирный1"/>
    <w:uiPriority w:val="99"/>
    <w:qFormat/>
    <w:rPr>
      <w:rFonts w:ascii="Sylfaen" w:hAnsi="Sylfaen"/>
      <w:b/>
      <w:bCs/>
      <w:shd w:val="clear" w:color="auto" w:fill="FFFFFF"/>
    </w:rPr>
  </w:style>
  <w:style w:type="character" w:customStyle="1" w:styleId="s10">
    <w:name w:val="sСписок1 Знак"/>
    <w:link w:val="s1"/>
    <w:qFormat/>
    <w:rPr>
      <w:rFonts w:eastAsia="Calibri"/>
      <w:sz w:val="24"/>
      <w:szCs w:val="24"/>
      <w:lang w:eastAsia="en-US"/>
    </w:rPr>
  </w:style>
  <w:style w:type="character" w:customStyle="1" w:styleId="afffffff0">
    <w:name w:val="СМС_Список Знак"/>
    <w:link w:val="a1"/>
    <w:qFormat/>
    <w:rPr>
      <w:rFonts w:eastAsia="Calibri"/>
      <w:sz w:val="24"/>
      <w:szCs w:val="24"/>
      <w:lang w:eastAsia="en-US"/>
    </w:rPr>
  </w:style>
  <w:style w:type="character" w:customStyle="1" w:styleId="afffffff1">
    <w:name w:val="Название объекта Знак"/>
    <w:link w:val="caption1"/>
    <w:uiPriority w:val="35"/>
    <w:qFormat/>
    <w:rPr>
      <w:b/>
      <w:bCs/>
      <w:sz w:val="24"/>
      <w:szCs w:val="24"/>
    </w:rPr>
  </w:style>
  <w:style w:type="character" w:customStyle="1" w:styleId="afffffff2">
    <w:name w:val="Абзац Знак"/>
    <w:qFormat/>
    <w:rPr>
      <w:rFonts w:ascii="Times New Roman" w:eastAsia="Cambria Math" w:hAnsi="Times New Roman" w:cs="Cambria Math"/>
      <w:sz w:val="24"/>
      <w:szCs w:val="24"/>
      <w:lang w:val="ru-RU"/>
    </w:rPr>
  </w:style>
  <w:style w:type="character" w:customStyle="1" w:styleId="-17">
    <w:name w:val="Марк-1 Знак"/>
    <w:link w:val="-10"/>
    <w:qFormat/>
    <w:rPr>
      <w:color w:val="000000"/>
      <w:sz w:val="24"/>
      <w:szCs w:val="24"/>
    </w:rPr>
  </w:style>
  <w:style w:type="character" w:customStyle="1" w:styleId="afffffff3">
    <w:name w:val="Название таблицы Знак"/>
    <w:link w:val="afffffff4"/>
    <w:qFormat/>
    <w:rPr>
      <w:rFonts w:ascii="Arial" w:hAnsi="Arial"/>
      <w:i/>
      <w:szCs w:val="24"/>
    </w:rPr>
  </w:style>
  <w:style w:type="character" w:customStyle="1" w:styleId="afffffff5">
    <w:name w:val="Заголовок таблицы Знак"/>
    <w:link w:val="afffffff6"/>
    <w:qFormat/>
    <w:rPr>
      <w:b/>
      <w:sz w:val="24"/>
      <w:szCs w:val="24"/>
      <w:lang w:val="en-AU" w:eastAsia="en-US"/>
    </w:rPr>
  </w:style>
  <w:style w:type="character" w:customStyle="1" w:styleId="afffffff7">
    <w:name w:val="Текст в таблице Знак"/>
    <w:link w:val="afffffff8"/>
    <w:qFormat/>
    <w:rPr>
      <w:sz w:val="24"/>
      <w:szCs w:val="24"/>
    </w:rPr>
  </w:style>
  <w:style w:type="character" w:customStyle="1" w:styleId="Heading1">
    <w:name w:val="Heading 1 Знак"/>
    <w:link w:val="114"/>
    <w:qFormat/>
    <w:rPr>
      <w:sz w:val="24"/>
      <w:szCs w:val="24"/>
    </w:rPr>
  </w:style>
  <w:style w:type="character" w:customStyle="1" w:styleId="1ff1">
    <w:name w:val="ГИС ТП. Табличный текст 1 Знак"/>
    <w:link w:val="152"/>
    <w:qFormat/>
    <w:rPr>
      <w:sz w:val="24"/>
      <w:szCs w:val="24"/>
    </w:rPr>
  </w:style>
  <w:style w:type="character" w:customStyle="1" w:styleId="SBRF">
    <w:name w:val="SBRF_Заголовок таблицы Знак"/>
    <w:link w:val="SBRF0"/>
    <w:qFormat/>
    <w:rPr>
      <w:b/>
      <w:sz w:val="24"/>
    </w:rPr>
  </w:style>
  <w:style w:type="character" w:customStyle="1" w:styleId="SBRF1">
    <w:name w:val="SBRF_Текст таблицы Знак"/>
    <w:link w:val="SBRF2"/>
    <w:qFormat/>
    <w:rPr>
      <w:sz w:val="24"/>
    </w:rPr>
  </w:style>
  <w:style w:type="character" w:customStyle="1" w:styleId="01">
    <w:name w:val="01_основной Знак"/>
    <w:link w:val="010"/>
    <w:qFormat/>
    <w:rPr>
      <w:sz w:val="28"/>
      <w:szCs w:val="24"/>
    </w:rPr>
  </w:style>
  <w:style w:type="character" w:customStyle="1" w:styleId="SBRF3">
    <w:name w:val="SBRF_Текст абзаца Знак"/>
    <w:link w:val="SBRF4"/>
    <w:qFormat/>
    <w:rPr>
      <w:sz w:val="24"/>
      <w:szCs w:val="24"/>
      <w:lang w:val="en-US" w:eastAsia="en-US"/>
    </w:rPr>
  </w:style>
  <w:style w:type="character" w:customStyle="1" w:styleId="SBRF5">
    <w:name w:val="SBRF_Табл_Текст Знак"/>
    <w:link w:val="SBRF6"/>
    <w:qFormat/>
    <w:rPr>
      <w:sz w:val="24"/>
      <w:lang w:eastAsia="en-US"/>
    </w:rPr>
  </w:style>
  <w:style w:type="character" w:customStyle="1" w:styleId="afffffff9">
    <w:name w:val="_Основной с красной строки Знак"/>
    <w:link w:val="afffffffa"/>
    <w:qFormat/>
    <w:rPr>
      <w:rFonts w:eastAsia="Arial"/>
      <w:sz w:val="24"/>
      <w:szCs w:val="22"/>
      <w:lang w:eastAsia="en-US"/>
    </w:rPr>
  </w:style>
  <w:style w:type="character" w:customStyle="1" w:styleId="TableText0">
    <w:name w:val="Table Text Знак"/>
    <w:link w:val="TableText1"/>
    <w:qFormat/>
    <w:rPr>
      <w:sz w:val="22"/>
      <w:szCs w:val="24"/>
    </w:rPr>
  </w:style>
  <w:style w:type="character" w:customStyle="1" w:styleId="340">
    <w:name w:val="34_Абзац_Обычный Знак"/>
    <w:link w:val="344"/>
    <w:qFormat/>
    <w:rPr>
      <w:sz w:val="24"/>
    </w:rPr>
  </w:style>
  <w:style w:type="character" w:customStyle="1" w:styleId="3420">
    <w:name w:val="34_Список_Марк_2 Знак"/>
    <w:link w:val="342"/>
    <w:qFormat/>
    <w:rPr>
      <w:sz w:val="24"/>
    </w:rPr>
  </w:style>
  <w:style w:type="character" w:customStyle="1" w:styleId="3410">
    <w:name w:val="34_Список_Марк_1 Знак"/>
    <w:link w:val="341"/>
    <w:qFormat/>
    <w:rPr>
      <w:sz w:val="24"/>
    </w:rPr>
  </w:style>
  <w:style w:type="character" w:customStyle="1" w:styleId="afffffffb">
    <w:name w:val="Маркер Знак"/>
    <w:link w:val="aa"/>
    <w:qFormat/>
    <w:rPr>
      <w:sz w:val="28"/>
      <w:szCs w:val="28"/>
      <w:lang w:eastAsia="ar-SA"/>
    </w:rPr>
  </w:style>
  <w:style w:type="character" w:customStyle="1" w:styleId="afffffffc">
    <w:name w:val="ТП_обычн Знак"/>
    <w:link w:val="afffffffd"/>
    <w:qFormat/>
    <w:rPr>
      <w:sz w:val="28"/>
      <w:szCs w:val="28"/>
    </w:rPr>
  </w:style>
  <w:style w:type="character" w:customStyle="1" w:styleId="1ff2">
    <w:name w:val="ТП_список1 Знак"/>
    <w:link w:val="1"/>
    <w:qFormat/>
    <w:rPr>
      <w:sz w:val="28"/>
      <w:szCs w:val="28"/>
    </w:rPr>
  </w:style>
  <w:style w:type="character" w:customStyle="1" w:styleId="afffffffe">
    <w:name w:val="КомментарийГОСТ Знак"/>
    <w:link w:val="affffffff"/>
    <w:qFormat/>
    <w:rPr>
      <w:color w:val="800000"/>
      <w:sz w:val="24"/>
      <w:szCs w:val="24"/>
    </w:rPr>
  </w:style>
  <w:style w:type="character" w:customStyle="1" w:styleId="1ff3">
    <w:name w:val="Основной текст1 Знак"/>
    <w:link w:val="1ff4"/>
    <w:qFormat/>
    <w:rPr>
      <w:sz w:val="22"/>
      <w:lang w:eastAsia="en-US"/>
    </w:rPr>
  </w:style>
  <w:style w:type="character" w:customStyle="1" w:styleId="BodyTextRight">
    <w:name w:val="Body Text Right Знак"/>
    <w:link w:val="BodyTextRight0"/>
    <w:qFormat/>
    <w:rPr>
      <w:rFonts w:ascii="Arial" w:hAnsi="Arial"/>
      <w:szCs w:val="22"/>
      <w:lang w:val="en-US" w:eastAsia="en-US"/>
    </w:rPr>
  </w:style>
  <w:style w:type="character" w:customStyle="1" w:styleId="affffffff0">
    <w:name w:val="Приложение Заголовок Знак"/>
    <w:link w:val="affffffff1"/>
    <w:qFormat/>
    <w:rPr>
      <w:b/>
      <w:sz w:val="24"/>
      <w:szCs w:val="24"/>
    </w:rPr>
  </w:style>
  <w:style w:type="character" w:customStyle="1" w:styleId="affffffff2">
    <w:name w:val="Дата Знак"/>
    <w:basedOn w:val="afa"/>
    <w:link w:val="affffffff3"/>
    <w:uiPriority w:val="99"/>
    <w:qFormat/>
    <w:rsid w:val="00E64F8E"/>
    <w:rPr>
      <w:rFonts w:ascii="Time Cyr" w:hAnsi="Time Cyr"/>
      <w:sz w:val="24"/>
      <w:lang w:val="x-none" w:eastAsia="x-none"/>
    </w:rPr>
  </w:style>
  <w:style w:type="character" w:customStyle="1" w:styleId="1ff5">
    <w:name w:val="Заголовок №1_"/>
    <w:link w:val="1ff6"/>
    <w:qFormat/>
    <w:locked/>
    <w:rsid w:val="00E64F8E"/>
    <w:rPr>
      <w:shd w:val="clear" w:color="auto" w:fill="FFFFFF"/>
    </w:rPr>
  </w:style>
  <w:style w:type="character" w:customStyle="1" w:styleId="3f5">
    <w:name w:val="Основной текст (3)_"/>
    <w:uiPriority w:val="99"/>
    <w:qFormat/>
    <w:locked/>
    <w:rsid w:val="00E64F8E"/>
    <w:rPr>
      <w:shd w:val="clear" w:color="auto" w:fill="FFFFFF"/>
    </w:rPr>
  </w:style>
  <w:style w:type="character" w:customStyle="1" w:styleId="doc-head-text1">
    <w:name w:val="doc-head-text1"/>
    <w:uiPriority w:val="99"/>
    <w:qFormat/>
    <w:rsid w:val="00E64F8E"/>
    <w:rPr>
      <w:color w:val="000000"/>
      <w:sz w:val="26"/>
      <w:szCs w:val="26"/>
    </w:rPr>
  </w:style>
  <w:style w:type="character" w:customStyle="1" w:styleId="affffffff4">
    <w:name w:val="Электронная подпись Знак"/>
    <w:basedOn w:val="afa"/>
    <w:link w:val="affffffff5"/>
    <w:uiPriority w:val="99"/>
    <w:qFormat/>
    <w:rsid w:val="00E64F8E"/>
    <w:rPr>
      <w:sz w:val="24"/>
      <w:szCs w:val="24"/>
    </w:rPr>
  </w:style>
  <w:style w:type="character" w:customStyle="1" w:styleId="1ff7">
    <w:name w:val="Подпункт Знак1"/>
    <w:link w:val="a3"/>
    <w:qFormat/>
    <w:locked/>
    <w:rsid w:val="00E64F8E"/>
    <w:rPr>
      <w:sz w:val="28"/>
      <w:szCs w:val="24"/>
    </w:rPr>
  </w:style>
  <w:style w:type="character" w:customStyle="1" w:styleId="blk">
    <w:name w:val="blk"/>
    <w:qFormat/>
    <w:rsid w:val="00E64F8E"/>
  </w:style>
  <w:style w:type="character" w:customStyle="1" w:styleId="affffffff6">
    <w:name w:val="комментарий"/>
    <w:qFormat/>
    <w:rsid w:val="00E64F8E"/>
    <w:rPr>
      <w:b/>
      <w:i/>
      <w:shd w:val="clear" w:color="auto" w:fill="FFFF99"/>
    </w:rPr>
  </w:style>
  <w:style w:type="character" w:customStyle="1" w:styleId="affffffff7">
    <w:name w:val="Подподпункт Знак"/>
    <w:link w:val="a4"/>
    <w:qFormat/>
    <w:locked/>
    <w:rsid w:val="00E64F8E"/>
    <w:rPr>
      <w:sz w:val="28"/>
      <w:szCs w:val="24"/>
    </w:rPr>
  </w:style>
  <w:style w:type="character" w:customStyle="1" w:styleId="3f6">
    <w:name w:val="УРОВЕНЬ_Абзац_тип3 Знак"/>
    <w:link w:val="330"/>
    <w:qFormat/>
    <w:locked/>
    <w:rsid w:val="00E64F8E"/>
    <w:rPr>
      <w:sz w:val="26"/>
      <w:szCs w:val="28"/>
      <w:lang w:eastAsia="en-US"/>
    </w:rPr>
  </w:style>
  <w:style w:type="character" w:customStyle="1" w:styleId="2fa">
    <w:name w:val="Пункт2 Знак"/>
    <w:link w:val="2fb"/>
    <w:qFormat/>
    <w:locked/>
    <w:rsid w:val="00E64F8E"/>
    <w:rPr>
      <w:b/>
      <w:sz w:val="28"/>
    </w:rPr>
  </w:style>
  <w:style w:type="character" w:customStyle="1" w:styleId="1ff8">
    <w:name w:val="УРОВЕНЬ_1. Знак"/>
    <w:link w:val="161"/>
    <w:qFormat/>
    <w:locked/>
    <w:rsid w:val="00E64F8E"/>
    <w:rPr>
      <w:caps/>
      <w:sz w:val="28"/>
      <w:szCs w:val="28"/>
      <w:lang w:eastAsia="en-US"/>
    </w:rPr>
  </w:style>
  <w:style w:type="character" w:styleId="affffffff8">
    <w:name w:val="line number"/>
  </w:style>
  <w:style w:type="paragraph" w:styleId="affffffff9">
    <w:name w:val="Title"/>
    <w:basedOn w:val="af9"/>
    <w:next w:val="af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f7">
    <w:name w:val="Body Text"/>
    <w:basedOn w:val="af9"/>
    <w:link w:val="aff6"/>
    <w:pPr>
      <w:spacing w:after="120" w:line="360" w:lineRule="auto"/>
      <w:ind w:firstLine="567"/>
      <w:jc w:val="both"/>
    </w:pPr>
    <w:rPr>
      <w:sz w:val="28"/>
      <w:szCs w:val="28"/>
    </w:rPr>
  </w:style>
  <w:style w:type="paragraph" w:styleId="affffffffa">
    <w:name w:val="List"/>
    <w:basedOn w:val="affffffffb"/>
    <w:uiPriority w:val="99"/>
    <w:pPr>
      <w:ind w:left="1418" w:hanging="397"/>
    </w:pPr>
  </w:style>
  <w:style w:type="paragraph" w:styleId="affffffffc">
    <w:name w:val="caption"/>
    <w:basedOn w:val="af9"/>
    <w:qFormat/>
    <w:pPr>
      <w:suppressLineNumbers/>
      <w:spacing w:before="120" w:after="120"/>
    </w:pPr>
    <w:rPr>
      <w:i/>
      <w:iCs/>
    </w:rPr>
  </w:style>
  <w:style w:type="paragraph" w:styleId="affffffffd">
    <w:name w:val="index heading"/>
    <w:basedOn w:val="affffffff9"/>
  </w:style>
  <w:style w:type="paragraph" w:customStyle="1" w:styleId="1ff9">
    <w:name w:val="Знак Знак Знак Знак Знак Знак Знак Знак Знак1"/>
    <w:basedOn w:val="af9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1ffa">
    <w:name w:val="Обычный1"/>
    <w:qFormat/>
  </w:style>
  <w:style w:type="paragraph" w:styleId="afffc">
    <w:name w:val="Plain Text"/>
    <w:basedOn w:val="af9"/>
    <w:link w:val="2f0"/>
    <w:unhideWhenUsed/>
    <w:qFormat/>
    <w:rPr>
      <w:rFonts w:ascii="Consolas" w:eastAsia="Calibri" w:hAnsi="Consolas"/>
      <w:sz w:val="21"/>
      <w:szCs w:val="21"/>
      <w:lang w:eastAsia="en-US"/>
    </w:rPr>
  </w:style>
  <w:style w:type="paragraph" w:customStyle="1" w:styleId="affffffffe">
    <w:name w:val="Подпункт договора"/>
    <w:basedOn w:val="af9"/>
    <w:qFormat/>
    <w:pPr>
      <w:tabs>
        <w:tab w:val="left" w:pos="360"/>
      </w:tabs>
      <w:jc w:val="both"/>
    </w:pPr>
    <w:rPr>
      <w:rFonts w:ascii="Arial" w:hAnsi="Arial"/>
      <w:sz w:val="20"/>
      <w:szCs w:val="20"/>
    </w:rPr>
  </w:style>
  <w:style w:type="paragraph" w:customStyle="1" w:styleId="a2">
    <w:name w:val="Пункт"/>
    <w:basedOn w:val="af9"/>
    <w:qFormat/>
    <w:pPr>
      <w:numPr>
        <w:ilvl w:val="2"/>
        <w:numId w:val="1"/>
      </w:numPr>
      <w:jc w:val="both"/>
    </w:pPr>
    <w:rPr>
      <w:sz w:val="28"/>
    </w:rPr>
  </w:style>
  <w:style w:type="paragraph" w:customStyle="1" w:styleId="a3">
    <w:name w:val="Подпункт"/>
    <w:basedOn w:val="a2"/>
    <w:link w:val="1ff7"/>
    <w:qFormat/>
    <w:pPr>
      <w:numPr>
        <w:ilvl w:val="3"/>
      </w:numPr>
    </w:pPr>
  </w:style>
  <w:style w:type="paragraph" w:customStyle="1" w:styleId="a4">
    <w:name w:val="Подподпункт"/>
    <w:basedOn w:val="a3"/>
    <w:link w:val="affffffff7"/>
    <w:qFormat/>
    <w:pPr>
      <w:numPr>
        <w:ilvl w:val="4"/>
      </w:numPr>
    </w:pPr>
  </w:style>
  <w:style w:type="paragraph" w:customStyle="1" w:styleId="afffffffff">
    <w:name w:val="Пункт договора"/>
    <w:basedOn w:val="af9"/>
    <w:qFormat/>
    <w:pPr>
      <w:widowControl w:val="0"/>
      <w:jc w:val="both"/>
    </w:pPr>
    <w:rPr>
      <w:rFonts w:ascii="Arial" w:hAnsi="Arial"/>
      <w:sz w:val="20"/>
      <w:szCs w:val="20"/>
    </w:rPr>
  </w:style>
  <w:style w:type="paragraph" w:customStyle="1" w:styleId="afffffffff0">
    <w:name w:val="Знак"/>
    <w:basedOn w:val="af9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1">
    <w:name w:val="footnote text"/>
    <w:basedOn w:val="af9"/>
    <w:link w:val="afff0"/>
    <w:uiPriority w:val="99"/>
    <w:rPr>
      <w:sz w:val="20"/>
      <w:szCs w:val="20"/>
    </w:rPr>
  </w:style>
  <w:style w:type="paragraph" w:customStyle="1" w:styleId="afffffffff1">
    <w:name w:val="Раздел договора"/>
    <w:basedOn w:val="af9"/>
    <w:next w:val="afffffffff"/>
    <w:qFormat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</w:rPr>
  </w:style>
  <w:style w:type="paragraph" w:styleId="afff9">
    <w:name w:val="Balloon Text"/>
    <w:basedOn w:val="af9"/>
    <w:link w:val="afff8"/>
    <w:qFormat/>
    <w:rPr>
      <w:rFonts w:ascii="Tahoma" w:hAnsi="Tahoma" w:cs="Tahoma"/>
      <w:sz w:val="16"/>
      <w:szCs w:val="16"/>
    </w:rPr>
  </w:style>
  <w:style w:type="paragraph" w:styleId="3b">
    <w:name w:val="Body Text 3"/>
    <w:basedOn w:val="af9"/>
    <w:link w:val="3a"/>
    <w:qFormat/>
    <w:pPr>
      <w:spacing w:after="120"/>
    </w:pPr>
    <w:rPr>
      <w:sz w:val="16"/>
      <w:szCs w:val="1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fffffff2">
    <w:name w:val="Знак Знак Знак Знак Знак Знак Знак Знак Знак"/>
    <w:basedOn w:val="af9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ff5">
    <w:name w:val="List Paragraph"/>
    <w:aliases w:val="Table-Normal,RSHB_Table-Normal,Заголовок_3,Подпись рисунка,ФБ Абзац списка,Абзац списка не нумерованный,Абзац маркированнный,Нумерованый список,List Paragraph1,ПКФ Список,Абзац списка5,!Маркет список ТЗ,Bullet_IRAO,Мой Список,AC List 01,UL"/>
    <w:basedOn w:val="af9"/>
    <w:link w:val="afff4"/>
    <w:uiPriority w:val="34"/>
    <w:qFormat/>
    <w:pPr>
      <w:ind w:left="720"/>
      <w:contextualSpacing/>
    </w:pPr>
  </w:style>
  <w:style w:type="paragraph" w:styleId="aff3">
    <w:name w:val="annotation text"/>
    <w:basedOn w:val="af9"/>
    <w:link w:val="aff2"/>
    <w:uiPriority w:val="99"/>
    <w:qFormat/>
    <w:rPr>
      <w:sz w:val="20"/>
      <w:szCs w:val="20"/>
    </w:rPr>
  </w:style>
  <w:style w:type="paragraph" w:styleId="aff5">
    <w:name w:val="annotation subject"/>
    <w:basedOn w:val="aff3"/>
    <w:next w:val="aff3"/>
    <w:link w:val="aff4"/>
    <w:qFormat/>
    <w:rPr>
      <w:b/>
      <w:bCs/>
    </w:rPr>
  </w:style>
  <w:style w:type="paragraph" w:styleId="3d">
    <w:name w:val="Body Text Indent 3"/>
    <w:basedOn w:val="af9"/>
    <w:link w:val="3c"/>
    <w:qFormat/>
    <w:pPr>
      <w:spacing w:after="120" w:line="360" w:lineRule="auto"/>
      <w:ind w:left="283" w:firstLine="567"/>
      <w:jc w:val="both"/>
    </w:pPr>
    <w:rPr>
      <w:sz w:val="16"/>
      <w:szCs w:val="16"/>
    </w:rPr>
  </w:style>
  <w:style w:type="paragraph" w:styleId="afffffffff3">
    <w:name w:val="Revision"/>
    <w:uiPriority w:val="99"/>
    <w:semiHidden/>
    <w:qFormat/>
    <w:rPr>
      <w:sz w:val="24"/>
      <w:szCs w:val="24"/>
      <w:lang w:val="en-GB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1a">
    <w:name w:val="Заголовок1"/>
    <w:basedOn w:val="af9"/>
    <w:link w:val="aff8"/>
    <w:qFormat/>
    <w:pPr>
      <w:widowControl w:val="0"/>
      <w:spacing w:after="120"/>
      <w:jc w:val="center"/>
    </w:pPr>
    <w:rPr>
      <w:b/>
      <w:bCs/>
      <w:sz w:val="32"/>
      <w:szCs w:val="20"/>
    </w:rPr>
  </w:style>
  <w:style w:type="paragraph" w:customStyle="1" w:styleId="1ffb">
    <w:name w:val="Колонтитул1"/>
    <w:basedOn w:val="af9"/>
    <w:qFormat/>
  </w:style>
  <w:style w:type="paragraph" w:styleId="affa">
    <w:name w:val="header"/>
    <w:basedOn w:val="af9"/>
    <w:link w:val="aff9"/>
    <w:uiPriority w:val="99"/>
    <w:pPr>
      <w:tabs>
        <w:tab w:val="center" w:pos="4677"/>
        <w:tab w:val="right" w:pos="9355"/>
      </w:tabs>
    </w:pPr>
  </w:style>
  <w:style w:type="paragraph" w:styleId="affc">
    <w:name w:val="footer"/>
    <w:basedOn w:val="af9"/>
    <w:link w:val="affb"/>
    <w:uiPriority w:val="99"/>
    <w:pPr>
      <w:tabs>
        <w:tab w:val="center" w:pos="4677"/>
        <w:tab w:val="right" w:pos="9355"/>
      </w:tabs>
    </w:pPr>
  </w:style>
  <w:style w:type="paragraph" w:styleId="2d">
    <w:name w:val="Body Text 2"/>
    <w:basedOn w:val="af9"/>
    <w:link w:val="2c"/>
    <w:qFormat/>
    <w:pPr>
      <w:spacing w:after="120" w:line="480" w:lineRule="auto"/>
    </w:pPr>
  </w:style>
  <w:style w:type="paragraph" w:styleId="affe">
    <w:name w:val="Body Text Indent"/>
    <w:basedOn w:val="af9"/>
    <w:link w:val="affd"/>
    <w:pPr>
      <w:spacing w:after="120"/>
      <w:ind w:left="283"/>
    </w:pPr>
  </w:style>
  <w:style w:type="paragraph" w:customStyle="1" w:styleId="3330">
    <w:name w:val="Пункт 3.3.3"/>
    <w:basedOn w:val="af9"/>
    <w:link w:val="333"/>
    <w:qFormat/>
    <w:pPr>
      <w:keepNext/>
      <w:keepLines/>
      <w:widowControl w:val="0"/>
      <w:tabs>
        <w:tab w:val="left" w:pos="920"/>
      </w:tabs>
      <w:spacing w:before="240" w:after="240"/>
      <w:ind w:left="704" w:hanging="504"/>
      <w:outlineLvl w:val="1"/>
    </w:pPr>
    <w:rPr>
      <w:szCs w:val="20"/>
    </w:rPr>
  </w:style>
  <w:style w:type="paragraph" w:customStyle="1" w:styleId="caption1">
    <w:name w:val="caption1"/>
    <w:basedOn w:val="af9"/>
    <w:next w:val="af9"/>
    <w:link w:val="afffffff1"/>
    <w:qFormat/>
    <w:pPr>
      <w:widowControl w:val="0"/>
      <w:spacing w:before="120" w:after="120"/>
      <w:jc w:val="both"/>
    </w:pPr>
    <w:rPr>
      <w:b/>
      <w:bCs/>
    </w:rPr>
  </w:style>
  <w:style w:type="paragraph" w:customStyle="1" w:styleId="15">
    <w:name w:val="1. Статья"/>
    <w:basedOn w:val="38"/>
    <w:qFormat/>
    <w:pPr>
      <w:keepNext w:val="0"/>
      <w:keepLines w:val="0"/>
      <w:widowControl w:val="0"/>
      <w:numPr>
        <w:numId w:val="2"/>
      </w:numPr>
      <w:tabs>
        <w:tab w:val="clear" w:pos="720"/>
        <w:tab w:val="left" w:pos="2340"/>
      </w:tabs>
      <w:spacing w:before="0"/>
      <w:ind w:right="1462" w:firstLine="0"/>
      <w:jc w:val="center"/>
    </w:pPr>
    <w:rPr>
      <w:rFonts w:ascii="Times New Roman" w:hAnsi="Times New Roman"/>
      <w:b w:val="0"/>
      <w:bCs w:val="0"/>
      <w:color w:val="auto"/>
    </w:rPr>
  </w:style>
  <w:style w:type="paragraph" w:customStyle="1" w:styleId="26">
    <w:name w:val="2. Пункт"/>
    <w:basedOn w:val="38"/>
    <w:qFormat/>
    <w:pPr>
      <w:keepNext w:val="0"/>
      <w:keepLines w:val="0"/>
      <w:widowControl w:val="0"/>
      <w:numPr>
        <w:ilvl w:val="1"/>
        <w:numId w:val="2"/>
      </w:numPr>
      <w:spacing w:before="0"/>
      <w:jc w:val="both"/>
    </w:pPr>
    <w:rPr>
      <w:rFonts w:ascii="Times New Roman" w:hAnsi="Times New Roman"/>
      <w:b w:val="0"/>
      <w:bCs w:val="0"/>
      <w:color w:val="auto"/>
    </w:rPr>
  </w:style>
  <w:style w:type="paragraph" w:customStyle="1" w:styleId="35">
    <w:name w:val="3. Подпункт"/>
    <w:basedOn w:val="38"/>
    <w:link w:val="3e"/>
    <w:qFormat/>
    <w:pPr>
      <w:keepNext w:val="0"/>
      <w:keepLines w:val="0"/>
      <w:widowControl w:val="0"/>
      <w:numPr>
        <w:ilvl w:val="2"/>
        <w:numId w:val="2"/>
      </w:numPr>
      <w:tabs>
        <w:tab w:val="left" w:pos="1620"/>
      </w:tabs>
      <w:spacing w:before="0"/>
      <w:jc w:val="both"/>
    </w:pPr>
    <w:rPr>
      <w:rFonts w:ascii="Times New Roman" w:hAnsi="Times New Roman"/>
      <w:color w:val="auto"/>
    </w:rPr>
  </w:style>
  <w:style w:type="paragraph" w:styleId="afff7">
    <w:name w:val="Subtitle"/>
    <w:basedOn w:val="af9"/>
    <w:next w:val="af9"/>
    <w:link w:val="afff6"/>
    <w:uiPriority w:val="11"/>
    <w:qFormat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115">
    <w:name w:val="Оглавление 11"/>
    <w:basedOn w:val="af9"/>
    <w:next w:val="af9"/>
    <w:uiPriority w:val="99"/>
    <w:rsid w:val="00E64F8E"/>
    <w:pPr>
      <w:spacing w:before="120" w:after="120"/>
    </w:pPr>
    <w:rPr>
      <w:caps/>
      <w:sz w:val="20"/>
      <w:szCs w:val="20"/>
      <w:u w:val="single"/>
    </w:rPr>
  </w:style>
  <w:style w:type="paragraph" w:customStyle="1" w:styleId="2f">
    <w:name w:val="Заголовок 2 ДИТ"/>
    <w:basedOn w:val="af9"/>
    <w:link w:val="2e"/>
    <w:qFormat/>
    <w:rPr>
      <w:b/>
    </w:rPr>
  </w:style>
  <w:style w:type="paragraph" w:customStyle="1" w:styleId="afffffffff4">
    <w:name w:val="_ОснТекст"/>
    <w:qFormat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sz w:val="24"/>
      <w:szCs w:val="24"/>
    </w:rPr>
  </w:style>
  <w:style w:type="paragraph" w:customStyle="1" w:styleId="Tab-Text">
    <w:name w:val="Tab-Text"/>
    <w:basedOn w:val="af9"/>
    <w:qFormat/>
    <w:pPr>
      <w:spacing w:before="20" w:after="20"/>
      <w:ind w:left="28" w:right="28"/>
    </w:pPr>
    <w:rPr>
      <w:rFonts w:ascii="Arial" w:hAnsi="Arial"/>
      <w:sz w:val="20"/>
      <w:szCs w:val="20"/>
      <w:lang w:eastAsia="de-DE"/>
    </w:rPr>
  </w:style>
  <w:style w:type="paragraph" w:customStyle="1" w:styleId="afffffffff5">
    <w:name w:val="_ОснТекстБезОтступа"/>
    <w:basedOn w:val="afffffffff4"/>
    <w:next w:val="afffffffff4"/>
    <w:qFormat/>
    <w:pPr>
      <w:ind w:firstLine="0"/>
    </w:pPr>
  </w:style>
  <w:style w:type="paragraph" w:customStyle="1" w:styleId="1ffc">
    <w:name w:val="_ОснТекстБезОтст_1и"/>
    <w:basedOn w:val="afffffffff5"/>
    <w:qFormat/>
    <w:pPr>
      <w:spacing w:before="0" w:after="0" w:line="240" w:lineRule="auto"/>
      <w:contextualSpacing w:val="0"/>
      <w:jc w:val="left"/>
    </w:pPr>
  </w:style>
  <w:style w:type="paragraph" w:customStyle="1" w:styleId="afffffffff6">
    <w:name w:val="_МелкийТекст"/>
    <w:qFormat/>
    <w:pPr>
      <w:spacing w:before="40" w:after="40"/>
    </w:pPr>
  </w:style>
  <w:style w:type="paragraph" w:customStyle="1" w:styleId="af4">
    <w:name w:val="_Список_МаркОтст"/>
    <w:uiPriority w:val="99"/>
    <w:qFormat/>
    <w:pPr>
      <w:numPr>
        <w:numId w:val="3"/>
      </w:numPr>
      <w:tabs>
        <w:tab w:val="left" w:pos="851"/>
        <w:tab w:val="left" w:pos="1588"/>
        <w:tab w:val="left" w:pos="1985"/>
      </w:tabs>
      <w:spacing w:after="60" w:line="360" w:lineRule="auto"/>
      <w:contextualSpacing/>
      <w:jc w:val="both"/>
    </w:pPr>
    <w:rPr>
      <w:sz w:val="24"/>
    </w:rPr>
  </w:style>
  <w:style w:type="paragraph" w:customStyle="1" w:styleId="afffffffff7">
    <w:name w:val="_НазвСтолбца"/>
    <w:basedOn w:val="afffffffff6"/>
    <w:qFormat/>
    <w:pPr>
      <w:keepNext/>
      <w:jc w:val="center"/>
    </w:pPr>
    <w:rPr>
      <w:b/>
      <w:bCs/>
    </w:rPr>
  </w:style>
  <w:style w:type="paragraph" w:customStyle="1" w:styleId="3f0">
    <w:name w:val="Заголовок 3 ДИТ"/>
    <w:basedOn w:val="2f"/>
    <w:link w:val="3f"/>
    <w:qFormat/>
    <w:rPr>
      <w:b w:val="0"/>
    </w:rPr>
  </w:style>
  <w:style w:type="paragraph" w:styleId="affffff7">
    <w:name w:val="List Bullet"/>
    <w:link w:val="affffff6"/>
    <w:uiPriority w:val="99"/>
    <w:qFormat/>
    <w:pPr>
      <w:spacing w:after="200" w:line="276" w:lineRule="auto"/>
      <w:contextualSpacing/>
      <w:jc w:val="both"/>
    </w:pPr>
    <w:rPr>
      <w:rFonts w:eastAsia="Calibri"/>
      <w:sz w:val="22"/>
      <w:szCs w:val="22"/>
      <w:lang w:eastAsia="en-US"/>
    </w:rPr>
  </w:style>
  <w:style w:type="paragraph" w:customStyle="1" w:styleId="-0">
    <w:name w:val="Переч&quot;-&quot;"/>
    <w:basedOn w:val="af9"/>
    <w:qFormat/>
    <w:pPr>
      <w:numPr>
        <w:numId w:val="4"/>
      </w:numPr>
      <w:tabs>
        <w:tab w:val="left" w:pos="993"/>
      </w:tabs>
      <w:jc w:val="both"/>
    </w:pPr>
    <w:rPr>
      <w:szCs w:val="20"/>
    </w:rPr>
  </w:style>
  <w:style w:type="paragraph" w:customStyle="1" w:styleId="1CharCharCharCharCharCharCharChar">
    <w:name w:val="Знак Знак1 Char Char Знак Знак Char Char Знак Знак Char Char Знак Знак Char Char"/>
    <w:next w:val="13"/>
    <w:semiHidden/>
    <w:qFormat/>
    <w:pPr>
      <w:spacing w:after="160" w:line="240" w:lineRule="exact"/>
    </w:pPr>
    <w:rPr>
      <w:b/>
      <w:sz w:val="24"/>
      <w:szCs w:val="22"/>
      <w:lang w:val="en-GB" w:eastAsia="en-US"/>
    </w:rPr>
  </w:style>
  <w:style w:type="paragraph" w:customStyle="1" w:styleId="afffa">
    <w:name w:val="Комментарии"/>
    <w:basedOn w:val="af9"/>
    <w:link w:val="CharChar"/>
    <w:qFormat/>
    <w:pPr>
      <w:spacing w:line="360" w:lineRule="auto"/>
      <w:ind w:firstLine="851"/>
      <w:jc w:val="both"/>
    </w:pPr>
    <w:rPr>
      <w:color w:val="FF9900"/>
    </w:rPr>
  </w:style>
  <w:style w:type="paragraph" w:customStyle="1" w:styleId="210">
    <w:name w:val="Список 21"/>
    <w:basedOn w:val="af9"/>
    <w:qFormat/>
    <w:pPr>
      <w:numPr>
        <w:numId w:val="5"/>
      </w:numPr>
      <w:tabs>
        <w:tab w:val="left" w:pos="4620"/>
      </w:tabs>
      <w:spacing w:line="360" w:lineRule="auto"/>
      <w:ind w:left="4620" w:hanging="360"/>
      <w:jc w:val="both"/>
    </w:pPr>
    <w:rPr>
      <w:lang w:val="en-US"/>
    </w:rPr>
  </w:style>
  <w:style w:type="paragraph" w:customStyle="1" w:styleId="-5">
    <w:name w:val="Комментарии - список"/>
    <w:basedOn w:val="210"/>
    <w:qFormat/>
    <w:pPr>
      <w:tabs>
        <w:tab w:val="clear" w:pos="4620"/>
        <w:tab w:val="left" w:pos="1620"/>
      </w:tabs>
      <w:ind w:left="1620" w:hanging="769"/>
    </w:pPr>
    <w:rPr>
      <w:color w:val="FF9900"/>
    </w:rPr>
  </w:style>
  <w:style w:type="paragraph" w:customStyle="1" w:styleId="af1">
    <w:name w:val="Раздел положения"/>
    <w:basedOn w:val="af9"/>
    <w:qFormat/>
    <w:pPr>
      <w:numPr>
        <w:ilvl w:val="1"/>
        <w:numId w:val="6"/>
      </w:numPr>
      <w:tabs>
        <w:tab w:val="clear" w:pos="357"/>
        <w:tab w:val="left" w:pos="360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customStyle="1" w:styleId="afffffffff8">
    <w:name w:val="Подраздел раздела положения"/>
    <w:basedOn w:val="af9"/>
    <w:qFormat/>
    <w:pPr>
      <w:tabs>
        <w:tab w:val="left" w:pos="357"/>
      </w:tabs>
      <w:spacing w:before="80" w:after="80"/>
      <w:jc w:val="both"/>
    </w:pPr>
    <w:rPr>
      <w:sz w:val="28"/>
      <w:szCs w:val="28"/>
    </w:rPr>
  </w:style>
  <w:style w:type="paragraph" w:customStyle="1" w:styleId="220">
    <w:name w:val="Пункт 2.2"/>
    <w:basedOn w:val="22"/>
    <w:qFormat/>
    <w:pPr>
      <w:keepLines/>
      <w:widowControl w:val="0"/>
      <w:numPr>
        <w:ilvl w:val="0"/>
        <w:numId w:val="0"/>
      </w:numPr>
      <w:tabs>
        <w:tab w:val="left" w:pos="400"/>
      </w:tabs>
      <w:spacing w:before="240" w:after="240"/>
      <w:ind w:left="400"/>
    </w:pPr>
    <w:rPr>
      <w:rFonts w:ascii="Arial" w:hAnsi="Arial"/>
      <w:i/>
      <w:iCs/>
      <w:smallCaps w:val="0"/>
      <w:sz w:val="28"/>
    </w:rPr>
  </w:style>
  <w:style w:type="paragraph" w:customStyle="1" w:styleId="afffffffff9">
    <w:name w:val="Текст_ТП"/>
    <w:qFormat/>
    <w:pPr>
      <w:widowControl w:val="0"/>
      <w:ind w:firstLine="283"/>
      <w:jc w:val="both"/>
    </w:pPr>
    <w:rPr>
      <w:color w:val="000000"/>
      <w:sz w:val="22"/>
      <w:szCs w:val="22"/>
    </w:rPr>
  </w:style>
  <w:style w:type="paragraph" w:customStyle="1" w:styleId="110">
    <w:name w:val="М. Список 1. Уровень 1"/>
    <w:basedOn w:val="af9"/>
    <w:qFormat/>
    <w:pPr>
      <w:numPr>
        <w:numId w:val="7"/>
      </w:numPr>
      <w:spacing w:after="60"/>
    </w:pPr>
  </w:style>
  <w:style w:type="paragraph" w:customStyle="1" w:styleId="313">
    <w:name w:val="Основной текст 31"/>
    <w:basedOn w:val="af9"/>
    <w:uiPriority w:val="99"/>
    <w:qFormat/>
    <w:pPr>
      <w:spacing w:after="120"/>
    </w:pPr>
    <w:rPr>
      <w:sz w:val="16"/>
      <w:szCs w:val="16"/>
      <w:lang w:eastAsia="ar-SA"/>
    </w:rPr>
  </w:style>
  <w:style w:type="paragraph" w:customStyle="1" w:styleId="120">
    <w:name w:val="Обычный12"/>
    <w:basedOn w:val="af9"/>
    <w:link w:val="CharChar0"/>
    <w:qFormat/>
    <w:pPr>
      <w:spacing w:line="360" w:lineRule="auto"/>
      <w:ind w:firstLine="851"/>
      <w:jc w:val="both"/>
    </w:pPr>
  </w:style>
  <w:style w:type="paragraph" w:styleId="afffffffffa">
    <w:name w:val="TOC Heading"/>
    <w:basedOn w:val="13"/>
    <w:next w:val="af9"/>
    <w:uiPriority w:val="39"/>
    <w:unhideWhenUsed/>
    <w:qFormat/>
    <w:pPr>
      <w:keepLines w:val="0"/>
      <w:pageBreakBefore w:val="0"/>
      <w:numPr>
        <w:numId w:val="0"/>
      </w:numPr>
      <w:spacing w:before="240" w:after="60"/>
      <w:outlineLvl w:val="9"/>
    </w:pPr>
    <w:rPr>
      <w:rFonts w:ascii="Cambria" w:hAnsi="Cambria" w:cs="Times New Roman"/>
      <w:caps w:val="0"/>
      <w:sz w:val="32"/>
      <w:szCs w:val="32"/>
    </w:rPr>
  </w:style>
  <w:style w:type="paragraph" w:styleId="2fc">
    <w:name w:val="toc 2"/>
    <w:basedOn w:val="af9"/>
    <w:next w:val="af9"/>
    <w:uiPriority w:val="39"/>
    <w:unhideWhenUsed/>
    <w:pPr>
      <w:tabs>
        <w:tab w:val="left" w:pos="880"/>
        <w:tab w:val="left" w:pos="9923"/>
      </w:tabs>
      <w:ind w:right="-708"/>
    </w:pPr>
  </w:style>
  <w:style w:type="paragraph" w:styleId="3f7">
    <w:name w:val="toc 3"/>
    <w:basedOn w:val="af9"/>
    <w:next w:val="af9"/>
    <w:uiPriority w:val="39"/>
    <w:unhideWhenUsed/>
    <w:pPr>
      <w:ind w:left="440"/>
    </w:pPr>
  </w:style>
  <w:style w:type="paragraph" w:styleId="46">
    <w:name w:val="toc 4"/>
    <w:basedOn w:val="af9"/>
    <w:next w:val="af9"/>
    <w:uiPriority w:val="39"/>
    <w:unhideWhenUsed/>
    <w:pPr>
      <w:spacing w:after="100"/>
      <w:ind w:left="660"/>
    </w:pPr>
  </w:style>
  <w:style w:type="paragraph" w:styleId="54">
    <w:name w:val="toc 5"/>
    <w:basedOn w:val="af9"/>
    <w:next w:val="af9"/>
    <w:uiPriority w:val="39"/>
    <w:unhideWhenUsed/>
    <w:pPr>
      <w:spacing w:after="100"/>
      <w:ind w:left="880"/>
    </w:pPr>
    <w:rPr>
      <w:rFonts w:ascii="Calibri" w:hAnsi="Calibri"/>
    </w:rPr>
  </w:style>
  <w:style w:type="paragraph" w:styleId="64">
    <w:name w:val="toc 6"/>
    <w:basedOn w:val="af9"/>
    <w:next w:val="af9"/>
    <w:uiPriority w:val="39"/>
    <w:unhideWhenUsed/>
    <w:pPr>
      <w:spacing w:after="100"/>
      <w:ind w:left="1100"/>
    </w:pPr>
    <w:rPr>
      <w:rFonts w:ascii="Calibri" w:hAnsi="Calibri"/>
    </w:rPr>
  </w:style>
  <w:style w:type="paragraph" w:styleId="73">
    <w:name w:val="toc 7"/>
    <w:basedOn w:val="af9"/>
    <w:next w:val="af9"/>
    <w:uiPriority w:val="39"/>
    <w:unhideWhenUsed/>
    <w:pPr>
      <w:spacing w:after="100"/>
      <w:ind w:left="1320"/>
    </w:pPr>
    <w:rPr>
      <w:rFonts w:ascii="Calibri" w:hAnsi="Calibri"/>
    </w:rPr>
  </w:style>
  <w:style w:type="paragraph" w:styleId="82">
    <w:name w:val="toc 8"/>
    <w:basedOn w:val="af9"/>
    <w:next w:val="af9"/>
    <w:uiPriority w:val="39"/>
    <w:unhideWhenUsed/>
    <w:pPr>
      <w:spacing w:after="100"/>
      <w:ind w:left="1540"/>
    </w:pPr>
    <w:rPr>
      <w:rFonts w:ascii="Calibri" w:hAnsi="Calibri"/>
    </w:rPr>
  </w:style>
  <w:style w:type="paragraph" w:styleId="92">
    <w:name w:val="toc 9"/>
    <w:basedOn w:val="af9"/>
    <w:next w:val="af9"/>
    <w:uiPriority w:val="39"/>
    <w:unhideWhenUsed/>
    <w:pPr>
      <w:spacing w:after="100"/>
      <w:ind w:left="1760"/>
    </w:pPr>
    <w:rPr>
      <w:rFonts w:ascii="Calibri" w:hAnsi="Calibri"/>
    </w:rPr>
  </w:style>
  <w:style w:type="paragraph" w:customStyle="1" w:styleId="1ffd">
    <w:name w:val="Заголовок 1 ДИТ"/>
    <w:basedOn w:val="af9"/>
    <w:qFormat/>
    <w:pPr>
      <w:jc w:val="center"/>
    </w:pPr>
    <w:rPr>
      <w:b/>
      <w:sz w:val="28"/>
      <w:szCs w:val="28"/>
    </w:rPr>
  </w:style>
  <w:style w:type="paragraph" w:customStyle="1" w:styleId="1ffe">
    <w:name w:val="Подзаголовок 1  ДИТ"/>
    <w:basedOn w:val="afff7"/>
    <w:qFormat/>
    <w:pPr>
      <w:numPr>
        <w:ilvl w:val="0"/>
      </w:numPr>
      <w:spacing w:before="120" w:after="0"/>
    </w:pPr>
    <w:rPr>
      <w:rFonts w:ascii="Times New Roman" w:eastAsia="Times New Roman" w:hAnsi="Times New Roman" w:cs="Times New Roman"/>
      <w:color w:val="auto"/>
      <w:spacing w:val="0"/>
      <w:sz w:val="24"/>
      <w:szCs w:val="24"/>
    </w:rPr>
  </w:style>
  <w:style w:type="paragraph" w:styleId="afffffffffb">
    <w:name w:val="Normal (Web)"/>
    <w:basedOn w:val="af9"/>
    <w:uiPriority w:val="99"/>
    <w:unhideWhenUsed/>
    <w:qFormat/>
    <w:pPr>
      <w:spacing w:beforeAutospacing="1" w:afterAutospacing="1"/>
    </w:pPr>
  </w:style>
  <w:style w:type="paragraph" w:customStyle="1" w:styleId="1e">
    <w:name w:val="Заголовок 1 КВВ"/>
    <w:basedOn w:val="13"/>
    <w:link w:val="1d"/>
    <w:qFormat/>
    <w:pPr>
      <w:keepLines w:val="0"/>
      <w:pageBreakBefore w:val="0"/>
      <w:numPr>
        <w:numId w:val="0"/>
      </w:numPr>
      <w:spacing w:before="120" w:after="120"/>
      <w:ind w:left="1985" w:firstLine="709"/>
      <w:jc w:val="center"/>
    </w:pPr>
    <w:rPr>
      <w:rFonts w:ascii="Times New Roman" w:hAnsi="Times New Roman" w:cs="Times New Roman"/>
      <w:bCs w:val="0"/>
      <w:caps w:val="0"/>
      <w:sz w:val="28"/>
      <w:szCs w:val="32"/>
    </w:rPr>
  </w:style>
  <w:style w:type="paragraph" w:customStyle="1" w:styleId="2fd">
    <w:name w:val="Заголовок 2 КВВ"/>
    <w:basedOn w:val="af9"/>
    <w:qFormat/>
    <w:pPr>
      <w:keepNext/>
      <w:spacing w:before="120" w:after="120"/>
      <w:ind w:firstLine="709"/>
      <w:outlineLvl w:val="0"/>
    </w:pPr>
    <w:rPr>
      <w:b/>
      <w:sz w:val="28"/>
      <w:szCs w:val="20"/>
    </w:rPr>
  </w:style>
  <w:style w:type="paragraph" w:customStyle="1" w:styleId="1f0">
    <w:name w:val="Подраздел 1 КВВ"/>
    <w:basedOn w:val="13"/>
    <w:link w:val="1f"/>
    <w:qFormat/>
    <w:pPr>
      <w:keepLines w:val="0"/>
      <w:pageBreakBefore w:val="0"/>
      <w:numPr>
        <w:numId w:val="0"/>
      </w:numPr>
      <w:spacing w:before="120" w:after="120"/>
      <w:ind w:left="371" w:firstLine="709"/>
      <w:jc w:val="both"/>
    </w:pPr>
    <w:rPr>
      <w:rFonts w:ascii="Times New Roman" w:hAnsi="Times New Roman" w:cs="Times New Roman"/>
      <w:b w:val="0"/>
      <w:bCs w:val="0"/>
      <w:caps w:val="0"/>
      <w:sz w:val="24"/>
      <w:szCs w:val="24"/>
    </w:rPr>
  </w:style>
  <w:style w:type="paragraph" w:customStyle="1" w:styleId="af2">
    <w:name w:val="Примечание"/>
    <w:basedOn w:val="af9"/>
    <w:next w:val="af9"/>
    <w:qFormat/>
    <w:pPr>
      <w:numPr>
        <w:numId w:val="8"/>
      </w:numPr>
      <w:spacing w:before="360" w:after="120"/>
      <w:ind w:hanging="1814"/>
      <w:jc w:val="both"/>
    </w:pPr>
    <w:rPr>
      <w:szCs w:val="22"/>
    </w:rPr>
  </w:style>
  <w:style w:type="paragraph" w:customStyle="1" w:styleId="afffffffffc">
    <w:name w:val="Базовый дополнительный элемент"/>
    <w:basedOn w:val="af9"/>
    <w:qFormat/>
    <w:pPr>
      <w:spacing w:after="120"/>
      <w:ind w:left="851" w:firstLine="709"/>
      <w:jc w:val="both"/>
    </w:pPr>
    <w:rPr>
      <w:szCs w:val="22"/>
    </w:rPr>
  </w:style>
  <w:style w:type="paragraph" w:customStyle="1" w:styleId="1f2">
    <w:name w:val="Основной. Уровень 1"/>
    <w:basedOn w:val="af9"/>
    <w:link w:val="1f1"/>
    <w:qFormat/>
    <w:pPr>
      <w:spacing w:after="60"/>
    </w:pPr>
  </w:style>
  <w:style w:type="paragraph" w:customStyle="1" w:styleId="Tabletext">
    <w:name w:val="Table text"/>
    <w:basedOn w:val="af9"/>
    <w:qFormat/>
    <w:pPr>
      <w:numPr>
        <w:numId w:val="9"/>
      </w:numPr>
      <w:spacing w:line="280" w:lineRule="exact"/>
      <w:ind w:left="0" w:firstLine="0"/>
    </w:pPr>
    <w:rPr>
      <w:sz w:val="22"/>
      <w:szCs w:val="20"/>
      <w:lang w:eastAsia="en-US"/>
    </w:rPr>
  </w:style>
  <w:style w:type="paragraph" w:customStyle="1" w:styleId="2fe">
    <w:name w:val="Основной. Уровень 2"/>
    <w:basedOn w:val="af9"/>
    <w:qFormat/>
    <w:pPr>
      <w:spacing w:after="60"/>
      <w:ind w:left="360"/>
    </w:pPr>
  </w:style>
  <w:style w:type="paragraph" w:customStyle="1" w:styleId="afffffffffd">
    <w:name w:val="Обычный без отступа"/>
    <w:basedOn w:val="af9"/>
    <w:qFormat/>
    <w:pPr>
      <w:shd w:val="clear" w:color="auto" w:fill="FFFFFF"/>
      <w:spacing w:before="60" w:after="60"/>
      <w:jc w:val="both"/>
    </w:pPr>
    <w:rPr>
      <w:rFonts w:eastAsia="Calibri"/>
      <w:szCs w:val="20"/>
      <w:lang w:eastAsia="en-US"/>
    </w:rPr>
  </w:style>
  <w:style w:type="paragraph" w:customStyle="1" w:styleId="ListNumber1">
    <w:name w:val="List Number1"/>
    <w:basedOn w:val="af9"/>
    <w:uiPriority w:val="99"/>
    <w:unhideWhenUsed/>
    <w:qFormat/>
    <w:pPr>
      <w:spacing w:before="60" w:after="60" w:line="276" w:lineRule="auto"/>
      <w:contextualSpacing/>
      <w:jc w:val="both"/>
    </w:pPr>
    <w:rPr>
      <w:szCs w:val="28"/>
    </w:rPr>
  </w:style>
  <w:style w:type="paragraph" w:styleId="afffffffffe">
    <w:name w:val="Normal Indent"/>
    <w:basedOn w:val="af9"/>
    <w:qFormat/>
    <w:pPr>
      <w:spacing w:line="300" w:lineRule="auto"/>
      <w:ind w:left="708" w:firstLine="284"/>
      <w:jc w:val="both"/>
    </w:pPr>
    <w:rPr>
      <w:rFonts w:ascii="Arial" w:hAnsi="Arial"/>
      <w:lang w:val="de-DE" w:eastAsia="de-DE"/>
    </w:rPr>
  </w:style>
  <w:style w:type="paragraph" w:customStyle="1" w:styleId="Tab-berschrift">
    <w:name w:val="Tab-Überschrift"/>
    <w:basedOn w:val="Tab-Text"/>
    <w:qFormat/>
    <w:pPr>
      <w:jc w:val="center"/>
    </w:pPr>
    <w:rPr>
      <w:b/>
      <w:bCs/>
      <w:sz w:val="22"/>
      <w:szCs w:val="22"/>
    </w:rPr>
  </w:style>
  <w:style w:type="paragraph" w:customStyle="1" w:styleId="Numbering">
    <w:name w:val="Numbering"/>
    <w:basedOn w:val="af9"/>
    <w:qFormat/>
    <w:pPr>
      <w:tabs>
        <w:tab w:val="left" w:pos="360"/>
      </w:tabs>
      <w:ind w:left="360" w:hanging="72"/>
      <w:jc w:val="both"/>
    </w:pPr>
    <w:rPr>
      <w:rFonts w:ascii="Arial" w:hAnsi="Arial"/>
      <w:sz w:val="22"/>
      <w:szCs w:val="22"/>
      <w:lang w:eastAsia="en-US"/>
    </w:rPr>
  </w:style>
  <w:style w:type="paragraph" w:customStyle="1" w:styleId="Tableintext">
    <w:name w:val="Table in text"/>
    <w:basedOn w:val="af9"/>
    <w:qFormat/>
    <w:pPr>
      <w:tabs>
        <w:tab w:val="left" w:pos="1440"/>
      </w:tabs>
      <w:ind w:left="1440" w:hanging="1440"/>
      <w:jc w:val="both"/>
    </w:pPr>
    <w:rPr>
      <w:rFonts w:ascii="Arial" w:hAnsi="Arial"/>
      <w:i/>
      <w:iCs/>
      <w:sz w:val="22"/>
      <w:szCs w:val="22"/>
      <w:lang w:eastAsia="en-US"/>
    </w:rPr>
  </w:style>
  <w:style w:type="paragraph" w:customStyle="1" w:styleId="Pictureintext">
    <w:name w:val="Picture in text"/>
    <w:basedOn w:val="af9"/>
    <w:qFormat/>
    <w:pPr>
      <w:tabs>
        <w:tab w:val="left" w:pos="1440"/>
      </w:tabs>
      <w:ind w:left="1440" w:hanging="1440"/>
      <w:jc w:val="both"/>
    </w:pPr>
    <w:rPr>
      <w:rFonts w:ascii="Arial" w:hAnsi="Arial"/>
      <w:i/>
      <w:iCs/>
      <w:sz w:val="22"/>
      <w:szCs w:val="22"/>
      <w:lang w:eastAsia="en-US"/>
    </w:rPr>
  </w:style>
  <w:style w:type="paragraph" w:customStyle="1" w:styleId="Normal-B-Center">
    <w:name w:val="Normal-B-Center"/>
    <w:basedOn w:val="af9"/>
    <w:qFormat/>
    <w:pPr>
      <w:spacing w:after="60"/>
      <w:ind w:firstLine="284"/>
      <w:jc w:val="center"/>
    </w:pPr>
    <w:rPr>
      <w:rFonts w:ascii="Arial" w:hAnsi="Arial"/>
      <w:b/>
      <w:bCs/>
      <w:sz w:val="22"/>
      <w:szCs w:val="22"/>
      <w:lang w:eastAsia="en-US"/>
    </w:rPr>
  </w:style>
  <w:style w:type="paragraph" w:customStyle="1" w:styleId="Normal-Center">
    <w:name w:val="Normal-Center"/>
    <w:basedOn w:val="af9"/>
    <w:qFormat/>
    <w:pPr>
      <w:spacing w:after="60"/>
      <w:ind w:firstLine="284"/>
      <w:jc w:val="center"/>
    </w:pPr>
    <w:rPr>
      <w:rFonts w:ascii="Arial" w:hAnsi="Arial"/>
      <w:sz w:val="22"/>
      <w:szCs w:val="22"/>
      <w:lang w:eastAsia="en-US"/>
    </w:rPr>
  </w:style>
  <w:style w:type="paragraph" w:customStyle="1" w:styleId="affffffffff">
    <w:name w:val="Перечень таблиц"/>
    <w:basedOn w:val="af9"/>
    <w:qFormat/>
    <w:pPr>
      <w:tabs>
        <w:tab w:val="right" w:leader="dot" w:pos="9061"/>
      </w:tabs>
      <w:spacing w:line="300" w:lineRule="auto"/>
      <w:ind w:left="480" w:hanging="480"/>
    </w:pPr>
    <w:rPr>
      <w:rFonts w:ascii="Arial" w:hAnsi="Arial"/>
      <w:smallCaps/>
      <w:sz w:val="20"/>
      <w:szCs w:val="20"/>
      <w:lang w:val="de-DE" w:eastAsia="de-DE"/>
    </w:rPr>
  </w:style>
  <w:style w:type="paragraph" w:styleId="affffffffff0">
    <w:name w:val="table of figures"/>
    <w:basedOn w:val="af9"/>
    <w:next w:val="af9"/>
    <w:semiHidden/>
    <w:qFormat/>
    <w:pPr>
      <w:spacing w:line="300" w:lineRule="auto"/>
      <w:ind w:left="480" w:hanging="480"/>
      <w:jc w:val="both"/>
    </w:pPr>
    <w:rPr>
      <w:rFonts w:ascii="Arial" w:hAnsi="Arial"/>
      <w:sz w:val="20"/>
      <w:lang w:val="de-DE" w:eastAsia="de-DE"/>
    </w:rPr>
  </w:style>
  <w:style w:type="paragraph" w:customStyle="1" w:styleId="Tableheading">
    <w:name w:val="Table heading"/>
    <w:basedOn w:val="af9"/>
    <w:qFormat/>
    <w:pPr>
      <w:keepNext/>
      <w:widowControl w:val="0"/>
      <w:ind w:firstLine="284"/>
    </w:pPr>
    <w:rPr>
      <w:rFonts w:ascii="Arial" w:hAnsi="Arial"/>
      <w:b/>
      <w:bCs/>
      <w:lang w:eastAsia="en-US"/>
    </w:rPr>
  </w:style>
  <w:style w:type="paragraph" w:customStyle="1" w:styleId="Tablecolheading">
    <w:name w:val="Table_col_heading"/>
    <w:basedOn w:val="af9"/>
    <w:qFormat/>
    <w:pPr>
      <w:ind w:hanging="284"/>
    </w:pPr>
    <w:rPr>
      <w:rFonts w:ascii="Arial" w:hAnsi="Arial"/>
      <w:b/>
      <w:bCs/>
      <w:lang w:eastAsia="en-US"/>
    </w:rPr>
  </w:style>
  <w:style w:type="paragraph" w:customStyle="1" w:styleId="-6">
    <w:name w:val="Список -"/>
    <w:basedOn w:val="af9"/>
    <w:qFormat/>
    <w:pPr>
      <w:keepNext/>
      <w:tabs>
        <w:tab w:val="left" w:pos="1778"/>
      </w:tabs>
      <w:spacing w:before="80" w:after="80" w:line="240" w:lineRule="exact"/>
      <w:ind w:left="1778" w:hanging="360"/>
    </w:pPr>
    <w:rPr>
      <w:rFonts w:ascii="Arial" w:hAnsi="Arial"/>
      <w:sz w:val="20"/>
      <w:szCs w:val="20"/>
      <w:lang w:eastAsia="en-US"/>
    </w:rPr>
  </w:style>
  <w:style w:type="paragraph" w:customStyle="1" w:styleId="Bullet-">
    <w:name w:val="Bullet -"/>
    <w:basedOn w:val="af9"/>
    <w:qFormat/>
    <w:pPr>
      <w:spacing w:line="300" w:lineRule="auto"/>
      <w:ind w:left="851" w:right="565"/>
      <w:jc w:val="both"/>
    </w:pPr>
    <w:rPr>
      <w:rFonts w:ascii="Arial" w:hAnsi="Arial" w:cs="Arial"/>
    </w:rPr>
  </w:style>
  <w:style w:type="paragraph" w:customStyle="1" w:styleId="af6">
    <w:name w:val="Таблица"/>
    <w:basedOn w:val="af9"/>
    <w:link w:val="afffffb"/>
    <w:qFormat/>
    <w:pPr>
      <w:numPr>
        <w:numId w:val="10"/>
      </w:numPr>
      <w:tabs>
        <w:tab w:val="right" w:pos="9072"/>
      </w:tabs>
      <w:spacing w:before="120" w:after="120"/>
    </w:pPr>
    <w:rPr>
      <w:rFonts w:ascii="Arial" w:hAnsi="Arial"/>
      <w:b/>
      <w:sz w:val="22"/>
      <w:szCs w:val="20"/>
    </w:rPr>
  </w:style>
  <w:style w:type="paragraph" w:customStyle="1" w:styleId="Tablecolnormal">
    <w:name w:val="Table_col_normal"/>
    <w:basedOn w:val="af9"/>
    <w:qFormat/>
    <w:pPr>
      <w:ind w:left="283" w:hanging="249"/>
    </w:pPr>
    <w:rPr>
      <w:rFonts w:ascii="Arial" w:hAnsi="Arial"/>
    </w:rPr>
  </w:style>
  <w:style w:type="paragraph" w:customStyle="1" w:styleId="Headerlvalue">
    <w:name w:val="Header_lvalue"/>
    <w:basedOn w:val="affa"/>
    <w:qFormat/>
    <w:pPr>
      <w:tabs>
        <w:tab w:val="clear" w:pos="4677"/>
        <w:tab w:val="clear" w:pos="9355"/>
      </w:tabs>
      <w:jc w:val="right"/>
    </w:pPr>
    <w:rPr>
      <w:rFonts w:ascii="Arial" w:hAnsi="Arial"/>
      <w:b/>
      <w:bCs/>
      <w:sz w:val="20"/>
      <w:szCs w:val="20"/>
      <w:lang w:eastAsia="en-US"/>
    </w:rPr>
  </w:style>
  <w:style w:type="paragraph" w:styleId="affff5">
    <w:name w:val="Document Map"/>
    <w:basedOn w:val="af9"/>
    <w:link w:val="affff4"/>
    <w:qFormat/>
    <w:pPr>
      <w:shd w:val="clear" w:color="auto" w:fill="000080"/>
      <w:spacing w:line="300" w:lineRule="auto"/>
      <w:ind w:firstLine="284"/>
      <w:jc w:val="both"/>
    </w:pPr>
    <w:rPr>
      <w:rFonts w:ascii="Tahoma" w:hAnsi="Tahoma"/>
      <w:lang w:val="de-DE" w:eastAsia="de-DE"/>
    </w:rPr>
  </w:style>
  <w:style w:type="paragraph" w:styleId="2f2">
    <w:name w:val="Body Text Indent 2"/>
    <w:basedOn w:val="af9"/>
    <w:link w:val="2f1"/>
    <w:uiPriority w:val="99"/>
    <w:qFormat/>
    <w:pPr>
      <w:spacing w:line="300" w:lineRule="auto"/>
      <w:ind w:firstLine="284"/>
    </w:pPr>
    <w:rPr>
      <w:rFonts w:ascii="Arial" w:hAnsi="Arial"/>
      <w:lang w:eastAsia="de-DE"/>
    </w:rPr>
  </w:style>
  <w:style w:type="paragraph" w:customStyle="1" w:styleId="affffffffff1">
    <w:name w:val="Фигура"/>
    <w:basedOn w:val="af9"/>
    <w:qFormat/>
    <w:pPr>
      <w:keepNext/>
      <w:spacing w:before="60" w:after="60"/>
      <w:ind w:firstLine="567"/>
      <w:jc w:val="center"/>
    </w:pPr>
    <w:rPr>
      <w:rFonts w:ascii="Arial" w:hAnsi="Arial"/>
      <w:szCs w:val="20"/>
      <w:lang w:val="en-AU"/>
    </w:rPr>
  </w:style>
  <w:style w:type="paragraph" w:customStyle="1" w:styleId="1fff">
    <w:name w:val="Текст1"/>
    <w:basedOn w:val="af9"/>
    <w:qFormat/>
    <w:pPr>
      <w:spacing w:before="120" w:after="120"/>
      <w:ind w:firstLine="426"/>
      <w:jc w:val="both"/>
    </w:pPr>
    <w:rPr>
      <w:rFonts w:ascii="Arial" w:hAnsi="Arial"/>
      <w:szCs w:val="20"/>
      <w:lang w:val="en-US" w:eastAsia="de-DE"/>
    </w:rPr>
  </w:style>
  <w:style w:type="paragraph" w:customStyle="1" w:styleId="A20">
    <w:name w:val="A2"/>
    <w:basedOn w:val="af9"/>
    <w:qFormat/>
    <w:pPr>
      <w:spacing w:line="360" w:lineRule="atLeast"/>
      <w:ind w:left="709" w:hanging="709"/>
      <w:jc w:val="both"/>
    </w:pPr>
    <w:rPr>
      <w:rFonts w:ascii="Arial" w:hAnsi="Arial"/>
      <w:szCs w:val="20"/>
      <w:lang w:val="de-DE" w:eastAsia="de-DE"/>
    </w:rPr>
  </w:style>
  <w:style w:type="paragraph" w:customStyle="1" w:styleId="A30">
    <w:name w:val="A3"/>
    <w:basedOn w:val="af9"/>
    <w:qFormat/>
    <w:pPr>
      <w:spacing w:line="360" w:lineRule="atLeast"/>
      <w:ind w:left="1418" w:hanging="709"/>
      <w:jc w:val="both"/>
    </w:pPr>
    <w:rPr>
      <w:rFonts w:ascii="Arial" w:hAnsi="Arial"/>
      <w:szCs w:val="20"/>
      <w:lang w:val="de-DE" w:eastAsia="de-DE"/>
    </w:rPr>
  </w:style>
  <w:style w:type="paragraph" w:customStyle="1" w:styleId="A40">
    <w:name w:val="A4"/>
    <w:basedOn w:val="af9"/>
    <w:qFormat/>
    <w:pPr>
      <w:spacing w:line="360" w:lineRule="atLeast"/>
      <w:ind w:left="2127" w:hanging="709"/>
      <w:jc w:val="both"/>
    </w:pPr>
    <w:rPr>
      <w:rFonts w:ascii="Arial" w:hAnsi="Arial"/>
      <w:szCs w:val="20"/>
      <w:lang w:val="de-DE" w:eastAsia="de-DE"/>
    </w:rPr>
  </w:style>
  <w:style w:type="paragraph" w:customStyle="1" w:styleId="U1">
    <w:name w:val="U1"/>
    <w:basedOn w:val="af9"/>
    <w:qFormat/>
    <w:pPr>
      <w:spacing w:line="240" w:lineRule="atLeast"/>
      <w:ind w:left="1985"/>
    </w:pPr>
    <w:rPr>
      <w:rFonts w:ascii="Arial" w:hAnsi="Arial"/>
      <w:b/>
      <w:sz w:val="36"/>
      <w:szCs w:val="20"/>
      <w:lang w:val="de-DE" w:eastAsia="de-DE"/>
    </w:rPr>
  </w:style>
  <w:style w:type="paragraph" w:customStyle="1" w:styleId="US">
    <w:name w:val="US"/>
    <w:basedOn w:val="af9"/>
    <w:qFormat/>
    <w:pPr>
      <w:spacing w:line="440" w:lineRule="atLeast"/>
      <w:ind w:right="567"/>
      <w:jc w:val="right"/>
    </w:pPr>
    <w:rPr>
      <w:rFonts w:ascii="Arial" w:hAnsi="Arial"/>
      <w:b/>
      <w:sz w:val="36"/>
      <w:szCs w:val="20"/>
      <w:lang w:val="de-DE" w:eastAsia="de-DE"/>
    </w:rPr>
  </w:style>
  <w:style w:type="paragraph" w:customStyle="1" w:styleId="RB">
    <w:name w:val="RB"/>
    <w:basedOn w:val="af9"/>
    <w:qFormat/>
    <w:pPr>
      <w:spacing w:before="120"/>
    </w:pPr>
    <w:rPr>
      <w:rFonts w:ascii="Arial" w:hAnsi="Arial"/>
      <w:sz w:val="16"/>
      <w:szCs w:val="20"/>
      <w:lang w:val="de-DE" w:eastAsia="de-DE"/>
    </w:rPr>
  </w:style>
  <w:style w:type="paragraph" w:customStyle="1" w:styleId="berschrift">
    <w:name w:val="Überschrift"/>
    <w:basedOn w:val="af9"/>
    <w:next w:val="1fff"/>
    <w:qFormat/>
    <w:pPr>
      <w:keepNext/>
      <w:spacing w:before="240" w:after="240"/>
    </w:pPr>
    <w:rPr>
      <w:b/>
      <w:sz w:val="28"/>
      <w:szCs w:val="20"/>
      <w:lang w:val="de-DE" w:eastAsia="de-DE"/>
    </w:rPr>
  </w:style>
  <w:style w:type="paragraph" w:customStyle="1" w:styleId="Auflistung">
    <w:name w:val="Auflistung"/>
    <w:basedOn w:val="af9"/>
    <w:qFormat/>
    <w:pPr>
      <w:tabs>
        <w:tab w:val="left" w:pos="360"/>
      </w:tabs>
      <w:spacing w:before="120" w:after="120"/>
      <w:ind w:left="360" w:hanging="360"/>
      <w:jc w:val="both"/>
    </w:pPr>
    <w:rPr>
      <w:rFonts w:ascii="Arial" w:hAnsi="Arial"/>
      <w:szCs w:val="20"/>
      <w:lang w:val="de-DE" w:eastAsia="de-DE"/>
    </w:rPr>
  </w:style>
  <w:style w:type="paragraph" w:customStyle="1" w:styleId="Aufzhlung">
    <w:name w:val="Aufzählung"/>
    <w:basedOn w:val="af9"/>
    <w:qFormat/>
    <w:pPr>
      <w:widowControl w:val="0"/>
      <w:tabs>
        <w:tab w:val="left" w:pos="360"/>
      </w:tabs>
      <w:spacing w:before="60"/>
      <w:ind w:left="680" w:hanging="340"/>
    </w:pPr>
    <w:rPr>
      <w:rFonts w:ascii="Arial" w:hAnsi="Arial"/>
      <w:szCs w:val="20"/>
      <w:lang w:val="de-DE" w:eastAsia="de-DE"/>
    </w:rPr>
  </w:style>
  <w:style w:type="paragraph" w:customStyle="1" w:styleId="Definition">
    <w:name w:val="Definition"/>
    <w:basedOn w:val="af9"/>
    <w:next w:val="1fff"/>
    <w:qFormat/>
    <w:rPr>
      <w:i/>
      <w:sz w:val="22"/>
      <w:szCs w:val="20"/>
      <w:lang w:val="de-DE" w:eastAsia="de-DE"/>
    </w:rPr>
  </w:style>
  <w:style w:type="paragraph" w:customStyle="1" w:styleId="Abbildung">
    <w:name w:val="Abbildung"/>
    <w:basedOn w:val="af9"/>
    <w:next w:val="af9"/>
    <w:qFormat/>
    <w:pPr>
      <w:widowControl w:val="0"/>
      <w:spacing w:before="120" w:after="240"/>
      <w:jc w:val="both"/>
    </w:pPr>
    <w:rPr>
      <w:rFonts w:ascii="Arial" w:hAnsi="Arial"/>
      <w:i/>
      <w:sz w:val="20"/>
      <w:szCs w:val="20"/>
      <w:lang w:val="de-DE" w:eastAsia="de-DE"/>
    </w:rPr>
  </w:style>
  <w:style w:type="paragraph" w:customStyle="1" w:styleId="REPORT1">
    <w:name w:val="REPORT1"/>
    <w:basedOn w:val="af9"/>
    <w:qFormat/>
    <w:pPr>
      <w:jc w:val="center"/>
    </w:pPr>
    <w:rPr>
      <w:rFonts w:ascii="Arial" w:hAnsi="Arial"/>
      <w:b/>
      <w:sz w:val="48"/>
      <w:szCs w:val="20"/>
      <w:lang w:val="de-DE" w:eastAsia="de-DE"/>
    </w:rPr>
  </w:style>
  <w:style w:type="paragraph" w:customStyle="1" w:styleId="REPORT2">
    <w:name w:val="REPORT2"/>
    <w:basedOn w:val="af9"/>
    <w:qFormat/>
    <w:rPr>
      <w:sz w:val="28"/>
      <w:szCs w:val="20"/>
      <w:lang w:val="de-DE" w:eastAsia="de-DE"/>
    </w:rPr>
  </w:style>
  <w:style w:type="paragraph" w:customStyle="1" w:styleId="REPORT3">
    <w:name w:val="REPORT3"/>
    <w:basedOn w:val="af9"/>
    <w:qFormat/>
    <w:rPr>
      <w:sz w:val="16"/>
      <w:szCs w:val="20"/>
      <w:lang w:val="de-DE" w:eastAsia="de-DE"/>
    </w:rPr>
  </w:style>
  <w:style w:type="paragraph" w:customStyle="1" w:styleId="REPORT5">
    <w:name w:val="REPORT5"/>
    <w:basedOn w:val="af9"/>
    <w:qFormat/>
    <w:pPr>
      <w:jc w:val="center"/>
    </w:pPr>
    <w:rPr>
      <w:szCs w:val="20"/>
      <w:lang w:val="de-DE" w:eastAsia="de-DE"/>
    </w:rPr>
  </w:style>
  <w:style w:type="paragraph" w:customStyle="1" w:styleId="Figurenum">
    <w:name w:val="Figure num"/>
    <w:basedOn w:val="af9"/>
    <w:next w:val="af9"/>
    <w:qFormat/>
    <w:pPr>
      <w:numPr>
        <w:numId w:val="11"/>
      </w:numPr>
      <w:spacing w:before="360" w:after="360"/>
      <w:jc w:val="right"/>
    </w:pPr>
    <w:rPr>
      <w:rFonts w:ascii="Arial" w:hAnsi="Arial"/>
      <w:i/>
      <w:sz w:val="22"/>
      <w:szCs w:val="20"/>
      <w:lang w:val="en-AU" w:eastAsia="en-US"/>
    </w:rPr>
  </w:style>
  <w:style w:type="paragraph" w:customStyle="1" w:styleId="Titleheader1">
    <w:name w:val="Title_header_1"/>
    <w:basedOn w:val="af9"/>
    <w:qFormat/>
    <w:pPr>
      <w:spacing w:before="840" w:after="120"/>
      <w:jc w:val="center"/>
    </w:pPr>
    <w:rPr>
      <w:rFonts w:ascii="Arial" w:hAnsi="Arial"/>
      <w:b/>
      <w:sz w:val="32"/>
      <w:szCs w:val="20"/>
      <w:lang w:eastAsia="en-US"/>
    </w:rPr>
  </w:style>
  <w:style w:type="paragraph" w:customStyle="1" w:styleId="Titleheader2">
    <w:name w:val="Title_header_2"/>
    <w:basedOn w:val="Titleheader1"/>
    <w:qFormat/>
    <w:pPr>
      <w:spacing w:before="120"/>
    </w:pPr>
    <w:rPr>
      <w:sz w:val="28"/>
    </w:rPr>
  </w:style>
  <w:style w:type="paragraph" w:customStyle="1" w:styleId="Headertitle">
    <w:name w:val="Header_title"/>
    <w:basedOn w:val="affa"/>
    <w:qFormat/>
    <w:pPr>
      <w:jc w:val="center"/>
    </w:pPr>
    <w:rPr>
      <w:rFonts w:ascii="Arial" w:hAnsi="Arial"/>
      <w:sz w:val="22"/>
      <w:szCs w:val="20"/>
      <w:lang w:eastAsia="en-US"/>
    </w:rPr>
  </w:style>
  <w:style w:type="paragraph" w:customStyle="1" w:styleId="Headerhead">
    <w:name w:val="Header_head"/>
    <w:basedOn w:val="affa"/>
    <w:qFormat/>
    <w:pPr>
      <w:spacing w:before="60"/>
      <w:jc w:val="center"/>
    </w:pPr>
    <w:rPr>
      <w:rFonts w:ascii="Arial" w:hAnsi="Arial"/>
      <w:b/>
      <w:sz w:val="20"/>
      <w:szCs w:val="20"/>
      <w:lang w:eastAsia="en-US"/>
    </w:rPr>
  </w:style>
  <w:style w:type="paragraph" w:customStyle="1" w:styleId="Headerreason">
    <w:name w:val="Header_reason"/>
    <w:basedOn w:val="affa"/>
    <w:qFormat/>
    <w:pPr>
      <w:jc w:val="both"/>
    </w:pPr>
    <w:rPr>
      <w:rFonts w:ascii="Arial" w:hAnsi="Arial"/>
      <w:sz w:val="16"/>
      <w:szCs w:val="20"/>
      <w:lang w:eastAsia="en-US"/>
    </w:rPr>
  </w:style>
  <w:style w:type="paragraph" w:customStyle="1" w:styleId="Headerlname">
    <w:name w:val="Header_lname"/>
    <w:basedOn w:val="affa"/>
    <w:qFormat/>
    <w:rPr>
      <w:rFonts w:ascii="Arial" w:hAnsi="Arial"/>
      <w:sz w:val="20"/>
      <w:szCs w:val="20"/>
      <w:lang w:eastAsia="en-US"/>
    </w:rPr>
  </w:style>
  <w:style w:type="paragraph" w:customStyle="1" w:styleId="CaptionR">
    <w:name w:val="CaptionR"/>
    <w:basedOn w:val="caption1"/>
    <w:qFormat/>
    <w:pPr>
      <w:keepNext/>
      <w:keepLines/>
      <w:widowControl/>
      <w:spacing w:before="240" w:after="240"/>
      <w:jc w:val="center"/>
    </w:pPr>
    <w:rPr>
      <w:rFonts w:ascii="Arial" w:hAnsi="Arial"/>
      <w:bCs w:val="0"/>
      <w:sz w:val="22"/>
      <w:szCs w:val="20"/>
      <w:lang w:eastAsia="de-DE"/>
    </w:rPr>
  </w:style>
  <w:style w:type="paragraph" w:customStyle="1" w:styleId="B">
    <w:name w:val="Обычный (B) (без отступа)"/>
    <w:basedOn w:val="af9"/>
    <w:qFormat/>
    <w:pPr>
      <w:spacing w:before="60" w:after="60"/>
      <w:jc w:val="both"/>
    </w:pPr>
    <w:rPr>
      <w:b/>
      <w:bCs/>
      <w:szCs w:val="20"/>
      <w:lang w:val="en-US" w:eastAsia="en-US"/>
    </w:rPr>
  </w:style>
  <w:style w:type="paragraph" w:customStyle="1" w:styleId="B0">
    <w:name w:val="Обычный (B)"/>
    <w:basedOn w:val="B"/>
    <w:qFormat/>
    <w:pPr>
      <w:ind w:firstLine="567"/>
    </w:pPr>
    <w:rPr>
      <w:lang w:val="ru-RU"/>
    </w:rPr>
  </w:style>
  <w:style w:type="paragraph" w:customStyle="1" w:styleId="affffffffff2">
    <w:name w:val="Обычный (без отступа)"/>
    <w:basedOn w:val="af9"/>
    <w:qFormat/>
    <w:pPr>
      <w:spacing w:before="60" w:after="60"/>
      <w:jc w:val="both"/>
    </w:pPr>
    <w:rPr>
      <w:szCs w:val="20"/>
    </w:rPr>
  </w:style>
  <w:style w:type="paragraph" w:customStyle="1" w:styleId="Tab-Text11pt">
    <w:name w:val="Стиль Tab-Text + 11 pt по ширине"/>
    <w:basedOn w:val="Tab-Text"/>
    <w:qFormat/>
    <w:pPr>
      <w:jc w:val="both"/>
    </w:pPr>
    <w:rPr>
      <w:sz w:val="22"/>
    </w:rPr>
  </w:style>
  <w:style w:type="paragraph" w:customStyle="1" w:styleId="affffffffff3">
    <w:name w:val="Список Рисунков"/>
    <w:basedOn w:val="caption1"/>
    <w:qFormat/>
    <w:pPr>
      <w:widowControl/>
      <w:spacing w:before="80" w:after="240"/>
      <w:ind w:left="284"/>
      <w:jc w:val="left"/>
    </w:pPr>
    <w:rPr>
      <w:rFonts w:ascii="Arial" w:hAnsi="Arial"/>
      <w:bCs w:val="0"/>
      <w:sz w:val="22"/>
      <w:szCs w:val="20"/>
      <w:lang w:eastAsia="de-DE"/>
    </w:rPr>
  </w:style>
  <w:style w:type="paragraph" w:customStyle="1" w:styleId="ArialNarrow11pt125">
    <w:name w:val="Стиль Arial Narrow 11 pt Первая строка:  125 см Междустр.интерв..."/>
    <w:basedOn w:val="af9"/>
    <w:qFormat/>
    <w:pPr>
      <w:ind w:firstLine="709"/>
      <w:jc w:val="both"/>
    </w:pPr>
    <w:rPr>
      <w:rFonts w:ascii="Arial Narrow" w:hAnsi="Arial Narrow"/>
      <w:szCs w:val="20"/>
      <w:lang w:val="de-DE" w:eastAsia="de-DE"/>
    </w:rPr>
  </w:style>
  <w:style w:type="paragraph" w:customStyle="1" w:styleId="1fff0">
    <w:name w:val="Текст выноски1"/>
    <w:basedOn w:val="af9"/>
    <w:semiHidden/>
    <w:qFormat/>
    <w:pPr>
      <w:spacing w:line="300" w:lineRule="auto"/>
      <w:ind w:firstLine="284"/>
      <w:jc w:val="both"/>
    </w:pPr>
    <w:rPr>
      <w:rFonts w:ascii="Tahoma" w:hAnsi="Tahoma" w:cs="Tahoma"/>
      <w:sz w:val="16"/>
      <w:szCs w:val="16"/>
      <w:lang w:val="de-DE" w:eastAsia="de-DE"/>
    </w:rPr>
  </w:style>
  <w:style w:type="paragraph" w:customStyle="1" w:styleId="Arial11pt125">
    <w:name w:val="Стиль Arial 11 pt Первая строка:  125 см Междустр.интерв..."/>
    <w:basedOn w:val="af9"/>
    <w:qFormat/>
    <w:pPr>
      <w:ind w:firstLine="709"/>
      <w:jc w:val="both"/>
    </w:pPr>
    <w:rPr>
      <w:rFonts w:ascii="Arial" w:hAnsi="Arial"/>
      <w:szCs w:val="20"/>
      <w:lang w:val="de-DE" w:eastAsia="de-DE"/>
    </w:rPr>
  </w:style>
  <w:style w:type="paragraph" w:customStyle="1" w:styleId="Bullets">
    <w:name w:val="Bullets"/>
    <w:basedOn w:val="af9"/>
    <w:qFormat/>
    <w:pPr>
      <w:numPr>
        <w:numId w:val="12"/>
      </w:numPr>
      <w:spacing w:line="300" w:lineRule="auto"/>
      <w:jc w:val="both"/>
    </w:pPr>
    <w:rPr>
      <w:rFonts w:ascii="Arial" w:hAnsi="Arial"/>
      <w:lang w:val="de-DE" w:eastAsia="de-DE"/>
    </w:rPr>
  </w:style>
  <w:style w:type="paragraph" w:styleId="2ff">
    <w:name w:val="index 2"/>
    <w:basedOn w:val="af9"/>
    <w:next w:val="af9"/>
    <w:semiHidden/>
    <w:qFormat/>
    <w:pPr>
      <w:ind w:left="440" w:hanging="220"/>
    </w:pPr>
    <w:rPr>
      <w:sz w:val="18"/>
      <w:szCs w:val="20"/>
      <w:lang w:val="en-AU" w:eastAsia="en-US"/>
    </w:rPr>
  </w:style>
  <w:style w:type="paragraph" w:customStyle="1" w:styleId="1fff1">
    <w:name w:val="Знак Знак1"/>
    <w:basedOn w:val="af9"/>
    <w:semiHidden/>
    <w:qFormat/>
    <w:pPr>
      <w:keepLines/>
      <w:spacing w:after="160" w:line="240" w:lineRule="exact"/>
      <w:contextualSpacing/>
    </w:pPr>
    <w:rPr>
      <w:rFonts w:ascii="Verdana" w:hAnsi="Verdana"/>
      <w:sz w:val="20"/>
      <w:szCs w:val="20"/>
      <w:lang w:val="en-US" w:eastAsia="en-US"/>
    </w:rPr>
  </w:style>
  <w:style w:type="paragraph" w:customStyle="1" w:styleId="ACNormalTable">
    <w:name w:val="AC Normal Table"/>
    <w:basedOn w:val="af9"/>
    <w:qFormat/>
    <w:pPr>
      <w:suppressLineNumbers/>
      <w:spacing w:before="120" w:after="120"/>
    </w:pPr>
    <w:rPr>
      <w:rFonts w:ascii="Arial" w:hAnsi="Arial"/>
    </w:rPr>
  </w:style>
  <w:style w:type="paragraph" w:customStyle="1" w:styleId="ProgramName">
    <w:name w:val="Program Name"/>
    <w:basedOn w:val="af9"/>
    <w:next w:val="af9"/>
    <w:qFormat/>
    <w:pPr>
      <w:spacing w:before="360" w:after="120"/>
      <w:jc w:val="center"/>
    </w:pPr>
    <w:rPr>
      <w:b/>
      <w:bCs/>
      <w:caps/>
      <w:sz w:val="28"/>
      <w:szCs w:val="28"/>
      <w:lang w:eastAsia="en-US"/>
    </w:rPr>
  </w:style>
  <w:style w:type="paragraph" w:customStyle="1" w:styleId="SystemName">
    <w:name w:val="System Name"/>
    <w:basedOn w:val="af9"/>
    <w:next w:val="af9"/>
    <w:qFormat/>
    <w:pPr>
      <w:spacing w:before="1080" w:after="120"/>
      <w:jc w:val="center"/>
    </w:pPr>
    <w:rPr>
      <w:caps/>
      <w:sz w:val="28"/>
      <w:szCs w:val="28"/>
      <w:lang w:eastAsia="en-US"/>
    </w:rPr>
  </w:style>
  <w:style w:type="paragraph" w:styleId="41">
    <w:name w:val="List Number 4"/>
    <w:basedOn w:val="ListNumber1"/>
    <w:qFormat/>
    <w:pPr>
      <w:keepLines/>
      <w:numPr>
        <w:numId w:val="13"/>
      </w:numPr>
      <w:tabs>
        <w:tab w:val="left" w:pos="360"/>
      </w:tabs>
      <w:spacing w:before="0" w:line="288" w:lineRule="auto"/>
      <w:ind w:left="360" w:hanging="360"/>
      <w:contextualSpacing w:val="0"/>
      <w:jc w:val="left"/>
    </w:pPr>
    <w:rPr>
      <w:szCs w:val="24"/>
      <w:lang w:eastAsia="en-US"/>
    </w:rPr>
  </w:style>
  <w:style w:type="paragraph" w:styleId="affff7">
    <w:name w:val="endnote text"/>
    <w:basedOn w:val="af9"/>
    <w:link w:val="affff6"/>
    <w:uiPriority w:val="99"/>
    <w:pPr>
      <w:spacing w:before="120" w:after="60"/>
      <w:jc w:val="both"/>
    </w:pPr>
    <w:rPr>
      <w:sz w:val="20"/>
      <w:szCs w:val="20"/>
      <w:lang w:eastAsia="en-US"/>
    </w:rPr>
  </w:style>
  <w:style w:type="paragraph" w:customStyle="1" w:styleId="Titletable">
    <w:name w:val="Title_table"/>
    <w:qFormat/>
    <w:rPr>
      <w:rFonts w:ascii="Arial" w:hAnsi="Arial"/>
      <w:bCs/>
    </w:rPr>
  </w:style>
  <w:style w:type="paragraph" w:customStyle="1" w:styleId="212">
    <w:name w:val="Средняя сетка 21"/>
    <w:basedOn w:val="af9"/>
    <w:link w:val="2f3"/>
    <w:uiPriority w:val="99"/>
    <w:qFormat/>
    <w:rPr>
      <w:rFonts w:ascii="Calibri" w:hAnsi="Calibri"/>
      <w:szCs w:val="32"/>
    </w:rPr>
  </w:style>
  <w:style w:type="paragraph" w:customStyle="1" w:styleId="-114">
    <w:name w:val="Цветная заливка - Акцент 11"/>
    <w:uiPriority w:val="99"/>
    <w:semiHidden/>
    <w:qFormat/>
    <w:rPr>
      <w:rFonts w:ascii="Calibri" w:hAnsi="Calibri"/>
      <w:sz w:val="22"/>
      <w:szCs w:val="22"/>
      <w:lang w:eastAsia="en-US"/>
    </w:rPr>
  </w:style>
  <w:style w:type="paragraph" w:customStyle="1" w:styleId="1fff2">
    <w:name w:val="Заголовок оглавления1"/>
    <w:basedOn w:val="13"/>
    <w:next w:val="af9"/>
    <w:uiPriority w:val="39"/>
    <w:qFormat/>
    <w:pPr>
      <w:keepLines w:val="0"/>
      <w:pageBreakBefore w:val="0"/>
      <w:numPr>
        <w:numId w:val="0"/>
      </w:numPr>
      <w:tabs>
        <w:tab w:val="left" w:pos="1069"/>
      </w:tabs>
      <w:spacing w:before="240" w:after="60"/>
      <w:ind w:left="432" w:hanging="432"/>
      <w:outlineLvl w:val="9"/>
    </w:pPr>
    <w:rPr>
      <w:rFonts w:ascii="Cambria" w:hAnsi="Cambria" w:cs="Times New Roman"/>
      <w:caps w:val="0"/>
      <w:sz w:val="32"/>
      <w:szCs w:val="32"/>
    </w:rPr>
  </w:style>
  <w:style w:type="paragraph" w:customStyle="1" w:styleId="-111">
    <w:name w:val="Цветной список - Акцент 11"/>
    <w:basedOn w:val="af9"/>
    <w:link w:val="-110"/>
    <w:uiPriority w:val="34"/>
    <w:qFormat/>
    <w:pPr>
      <w:ind w:left="720"/>
      <w:contextualSpacing/>
    </w:pPr>
    <w:rPr>
      <w:rFonts w:ascii="Calibri" w:hAnsi="Calibri"/>
    </w:rPr>
  </w:style>
  <w:style w:type="paragraph" w:customStyle="1" w:styleId="-112">
    <w:name w:val="Цветная сетка - Акцент 11"/>
    <w:basedOn w:val="af9"/>
    <w:next w:val="af9"/>
    <w:link w:val="-13"/>
    <w:uiPriority w:val="29"/>
    <w:qFormat/>
    <w:rPr>
      <w:rFonts w:ascii="Calibri" w:hAnsi="Calibri"/>
      <w:i/>
    </w:rPr>
  </w:style>
  <w:style w:type="paragraph" w:customStyle="1" w:styleId="-210">
    <w:name w:val="Светлая заливка - Акцент 21"/>
    <w:basedOn w:val="af9"/>
    <w:next w:val="af9"/>
    <w:link w:val="-20"/>
    <w:uiPriority w:val="30"/>
    <w:qFormat/>
    <w:pPr>
      <w:ind w:left="720" w:right="720"/>
    </w:pPr>
    <w:rPr>
      <w:rFonts w:ascii="Calibri" w:hAnsi="Calibri"/>
      <w:b/>
      <w:i/>
      <w:szCs w:val="20"/>
    </w:rPr>
  </w:style>
  <w:style w:type="paragraph" w:customStyle="1" w:styleId="DefaultText">
    <w:name w:val="Default Text"/>
    <w:basedOn w:val="af9"/>
    <w:uiPriority w:val="99"/>
    <w:qFormat/>
    <w:rPr>
      <w:szCs w:val="20"/>
      <w:lang w:eastAsia="en-US"/>
    </w:rPr>
  </w:style>
  <w:style w:type="paragraph" w:customStyle="1" w:styleId="Tableheader">
    <w:name w:val="Table header"/>
    <w:basedOn w:val="Tabletext"/>
    <w:qFormat/>
    <w:pPr>
      <w:keepNext/>
      <w:numPr>
        <w:numId w:val="0"/>
      </w:numPr>
    </w:pPr>
    <w:rPr>
      <w:rFonts w:ascii="Arial" w:hAnsi="Arial"/>
      <w:b/>
      <w:sz w:val="18"/>
    </w:rPr>
  </w:style>
  <w:style w:type="paragraph" w:customStyle="1" w:styleId="SONormal">
    <w:name w:val="SO_Normal"/>
    <w:basedOn w:val="af9"/>
    <w:uiPriority w:val="99"/>
    <w:semiHidden/>
    <w:qFormat/>
    <w:pPr>
      <w:spacing w:before="120" w:after="240"/>
    </w:pPr>
    <w:rPr>
      <w:rFonts w:ascii="Arial" w:hAnsi="Arial"/>
      <w:sz w:val="20"/>
      <w:lang w:eastAsia="en-US"/>
    </w:rPr>
  </w:style>
  <w:style w:type="paragraph" w:customStyle="1" w:styleId="1ff4">
    <w:name w:val="Основной текст1"/>
    <w:link w:val="1ff3"/>
    <w:qFormat/>
    <w:pPr>
      <w:spacing w:before="240" w:line="280" w:lineRule="exact"/>
    </w:pPr>
    <w:rPr>
      <w:sz w:val="22"/>
      <w:lang w:eastAsia="en-US"/>
    </w:rPr>
  </w:style>
  <w:style w:type="paragraph" w:customStyle="1" w:styleId="Listbulleted">
    <w:name w:val="List bulleted"/>
    <w:basedOn w:val="1ff4"/>
    <w:uiPriority w:val="99"/>
    <w:qFormat/>
  </w:style>
  <w:style w:type="paragraph" w:customStyle="1" w:styleId="Smalltabletext">
    <w:name w:val="Small table text"/>
    <w:basedOn w:val="1ff4"/>
    <w:link w:val="SmalltabletextChar"/>
    <w:qFormat/>
    <w:pPr>
      <w:spacing w:before="0" w:line="240" w:lineRule="auto"/>
    </w:pPr>
    <w:rPr>
      <w:rFonts w:ascii="Calibri" w:hAnsi="Calibri"/>
      <w:sz w:val="18"/>
    </w:rPr>
  </w:style>
  <w:style w:type="paragraph" w:customStyle="1" w:styleId="phNormal">
    <w:name w:val="ph_Normal"/>
    <w:basedOn w:val="af9"/>
    <w:link w:val="phNormal1"/>
    <w:qFormat/>
    <w:pPr>
      <w:spacing w:line="360" w:lineRule="auto"/>
      <w:ind w:firstLine="851"/>
      <w:jc w:val="both"/>
    </w:pPr>
    <w:rPr>
      <w:rFonts w:ascii="Calibri" w:hAnsi="Calibri"/>
    </w:rPr>
  </w:style>
  <w:style w:type="paragraph" w:customStyle="1" w:styleId="phConfirm">
    <w:name w:val="ph_Confirm"/>
    <w:basedOn w:val="phNormal"/>
    <w:next w:val="phNormal"/>
    <w:uiPriority w:val="99"/>
    <w:qFormat/>
    <w:pPr>
      <w:ind w:left="567" w:firstLine="709"/>
      <w:jc w:val="left"/>
    </w:pPr>
    <w:rPr>
      <w:b/>
      <w:caps/>
    </w:rPr>
  </w:style>
  <w:style w:type="paragraph" w:customStyle="1" w:styleId="a5">
    <w:name w:val="Блок"/>
    <w:basedOn w:val="af9"/>
    <w:qFormat/>
    <w:pPr>
      <w:widowControl w:val="0"/>
      <w:numPr>
        <w:numId w:val="14"/>
      </w:numPr>
      <w:pBdr>
        <w:top w:val="single" w:sz="4" w:space="1" w:color="000000"/>
        <w:bottom w:val="single" w:sz="4" w:space="1" w:color="000000"/>
      </w:pBdr>
      <w:spacing w:after="120"/>
      <w:jc w:val="both"/>
    </w:pPr>
    <w:rPr>
      <w:szCs w:val="20"/>
      <w:lang w:eastAsia="ar-SA"/>
    </w:rPr>
  </w:style>
  <w:style w:type="paragraph" w:customStyle="1" w:styleId="-15">
    <w:name w:val="Список-1"/>
    <w:basedOn w:val="af9"/>
    <w:link w:val="-14"/>
    <w:qFormat/>
    <w:pPr>
      <w:tabs>
        <w:tab w:val="left" w:pos="1080"/>
        <w:tab w:val="left" w:pos="2345"/>
      </w:tabs>
      <w:spacing w:before="60" w:after="60" w:line="312" w:lineRule="auto"/>
      <w:ind w:left="2345" w:hanging="360"/>
    </w:pPr>
    <w:rPr>
      <w:szCs w:val="20"/>
      <w:lang w:eastAsia="en-US"/>
    </w:rPr>
  </w:style>
  <w:style w:type="paragraph" w:customStyle="1" w:styleId="affffffffff4">
    <w:name w:val="Свободная форма"/>
    <w:qFormat/>
    <w:rPr>
      <w:rFonts w:ascii="Calibri" w:eastAsia="ヒラギノ角ゴ Pro W3" w:hAnsi="Calibri"/>
      <w:color w:val="000000"/>
    </w:rPr>
  </w:style>
  <w:style w:type="paragraph" w:customStyle="1" w:styleId="FootnoteText1">
    <w:name w:val="Footnote Text1"/>
    <w:qFormat/>
    <w:rPr>
      <w:rFonts w:eastAsia="ヒラギノ角ゴ Pro W3"/>
      <w:color w:val="000000"/>
    </w:rPr>
  </w:style>
  <w:style w:type="paragraph" w:customStyle="1" w:styleId="affffffffff5">
    <w:name w:val="Базовый нумерованный список"/>
    <w:basedOn w:val="af9"/>
    <w:qFormat/>
    <w:pPr>
      <w:spacing w:after="120"/>
      <w:ind w:left="851" w:firstLine="709"/>
      <w:jc w:val="both"/>
    </w:pPr>
  </w:style>
  <w:style w:type="paragraph" w:customStyle="1" w:styleId="ListBullet41">
    <w:name w:val="List Bullet 41"/>
    <w:basedOn w:val="af9"/>
    <w:qFormat/>
    <w:pPr>
      <w:numPr>
        <w:numId w:val="15"/>
      </w:numPr>
      <w:spacing w:after="120"/>
      <w:jc w:val="both"/>
    </w:pPr>
  </w:style>
  <w:style w:type="paragraph" w:customStyle="1" w:styleId="affffffffff6">
    <w:name w:val="Знак Знак Знак Знак"/>
    <w:basedOn w:val="af9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fffff7">
    <w:name w:val="Заголовок уровня подучастка"/>
    <w:basedOn w:val="af9"/>
    <w:qFormat/>
    <w:pPr>
      <w:tabs>
        <w:tab w:val="left" w:pos="720"/>
      </w:tabs>
      <w:ind w:left="720" w:hanging="720"/>
    </w:pPr>
    <w:rPr>
      <w:b/>
      <w:lang w:eastAsia="en-US"/>
    </w:rPr>
  </w:style>
  <w:style w:type="paragraph" w:customStyle="1" w:styleId="affffffffff8">
    <w:name w:val="Нумерация в таблице подучастка"/>
    <w:basedOn w:val="af9"/>
    <w:qFormat/>
    <w:pPr>
      <w:tabs>
        <w:tab w:val="left" w:pos="1080"/>
      </w:tabs>
      <w:spacing w:before="60" w:after="60"/>
      <w:ind w:left="1080" w:hanging="1080"/>
      <w:jc w:val="both"/>
    </w:pPr>
    <w:rPr>
      <w:sz w:val="16"/>
      <w:szCs w:val="16"/>
      <w:lang w:eastAsia="en-US"/>
    </w:rPr>
  </w:style>
  <w:style w:type="paragraph" w:customStyle="1" w:styleId="affffffffff9">
    <w:name w:val="Ячейка таблицы хоз операций"/>
    <w:basedOn w:val="affffffffff8"/>
    <w:qFormat/>
  </w:style>
  <w:style w:type="paragraph" w:customStyle="1" w:styleId="affffffffffa">
    <w:name w:val="Титул"/>
    <w:basedOn w:val="af9"/>
    <w:next w:val="af9"/>
    <w:semiHidden/>
    <w:qFormat/>
    <w:rPr>
      <w:b/>
      <w:sz w:val="40"/>
    </w:rPr>
  </w:style>
  <w:style w:type="paragraph" w:customStyle="1" w:styleId="affff9">
    <w:name w:val="Основной"/>
    <w:basedOn w:val="af9"/>
    <w:link w:val="affff8"/>
    <w:qFormat/>
    <w:pPr>
      <w:spacing w:before="60"/>
      <w:jc w:val="both"/>
    </w:pPr>
    <w:rPr>
      <w:sz w:val="20"/>
      <w:szCs w:val="20"/>
    </w:rPr>
  </w:style>
  <w:style w:type="paragraph" w:customStyle="1" w:styleId="usual">
    <w:name w:val="usual"/>
    <w:basedOn w:val="af9"/>
    <w:qFormat/>
    <w:pPr>
      <w:spacing w:beforeAutospacing="1" w:afterAutospacing="1"/>
    </w:pPr>
  </w:style>
  <w:style w:type="paragraph" w:customStyle="1" w:styleId="4-">
    <w:name w:val="Стиль 4-го уровня"/>
    <w:basedOn w:val="aff7"/>
    <w:qFormat/>
    <w:pPr>
      <w:numPr>
        <w:ilvl w:val="1"/>
        <w:numId w:val="16"/>
      </w:numPr>
      <w:tabs>
        <w:tab w:val="left" w:pos="567"/>
      </w:tabs>
      <w:spacing w:line="240" w:lineRule="auto"/>
      <w:ind w:left="567" w:hanging="567"/>
      <w:jc w:val="left"/>
      <w:outlineLvl w:val="3"/>
    </w:pPr>
    <w:rPr>
      <w:b/>
      <w:bCs/>
      <w:sz w:val="24"/>
      <w:szCs w:val="24"/>
    </w:rPr>
  </w:style>
  <w:style w:type="paragraph" w:customStyle="1" w:styleId="affffffffffb">
    <w:name w:val="Базовый заголовок"/>
    <w:basedOn w:val="af9"/>
    <w:next w:val="af9"/>
    <w:qFormat/>
    <w:pPr>
      <w:keepNext/>
      <w:spacing w:after="120"/>
      <w:ind w:left="851" w:firstLine="709"/>
      <w:jc w:val="both"/>
    </w:pPr>
    <w:rPr>
      <w:rFonts w:ascii="Arial" w:hAnsi="Arial"/>
      <w:b/>
      <w:color w:val="000080"/>
      <w:szCs w:val="22"/>
    </w:rPr>
  </w:style>
  <w:style w:type="paragraph" w:styleId="z-0">
    <w:name w:val="HTML Bottom of Form"/>
    <w:basedOn w:val="af9"/>
    <w:next w:val="af9"/>
    <w:link w:val="z-"/>
    <w:qFormat/>
    <w:pPr>
      <w:pBdr>
        <w:top w:val="single" w:sz="6" w:space="1" w:color="000000"/>
      </w:pBdr>
      <w:spacing w:after="120"/>
      <w:ind w:left="851" w:firstLine="709"/>
      <w:jc w:val="center"/>
    </w:pPr>
    <w:rPr>
      <w:rFonts w:ascii="Arial" w:hAnsi="Arial"/>
      <w:vanish/>
      <w:sz w:val="16"/>
      <w:szCs w:val="16"/>
    </w:rPr>
  </w:style>
  <w:style w:type="paragraph" w:styleId="2">
    <w:name w:val="List Number 2"/>
    <w:basedOn w:val="affffffffff5"/>
    <w:qFormat/>
    <w:pPr>
      <w:numPr>
        <w:numId w:val="17"/>
      </w:numPr>
      <w:tabs>
        <w:tab w:val="left" w:pos="1985"/>
      </w:tabs>
    </w:pPr>
  </w:style>
  <w:style w:type="paragraph" w:customStyle="1" w:styleId="affffffffffc">
    <w:name w:val="Базовый список"/>
    <w:basedOn w:val="af9"/>
    <w:qFormat/>
    <w:pPr>
      <w:spacing w:after="120"/>
      <w:ind w:left="851" w:firstLine="709"/>
      <w:jc w:val="both"/>
    </w:pPr>
  </w:style>
  <w:style w:type="paragraph" w:styleId="34">
    <w:name w:val="List Number 3"/>
    <w:basedOn w:val="affffffffff5"/>
    <w:qFormat/>
    <w:pPr>
      <w:numPr>
        <w:numId w:val="18"/>
      </w:numPr>
      <w:tabs>
        <w:tab w:val="left" w:pos="2552"/>
      </w:tabs>
    </w:pPr>
  </w:style>
  <w:style w:type="paragraph" w:styleId="2ff0">
    <w:name w:val="List Continue 2"/>
    <w:basedOn w:val="affffffffffd"/>
    <w:uiPriority w:val="99"/>
    <w:qFormat/>
    <w:pPr>
      <w:ind w:left="1985" w:firstLine="0"/>
    </w:pPr>
  </w:style>
  <w:style w:type="paragraph" w:customStyle="1" w:styleId="affffffffffd">
    <w:name w:val="Базовый стиль Продолжение списка"/>
    <w:basedOn w:val="affffffffffc"/>
    <w:qFormat/>
  </w:style>
  <w:style w:type="paragraph" w:styleId="z-2">
    <w:name w:val="HTML Top of Form"/>
    <w:basedOn w:val="af9"/>
    <w:next w:val="af9"/>
    <w:link w:val="z-1"/>
    <w:qFormat/>
    <w:pPr>
      <w:pBdr>
        <w:bottom w:val="single" w:sz="6" w:space="1" w:color="000000"/>
      </w:pBdr>
      <w:spacing w:after="120"/>
      <w:ind w:left="851" w:firstLine="709"/>
      <w:jc w:val="center"/>
    </w:pPr>
    <w:rPr>
      <w:rFonts w:ascii="Arial" w:hAnsi="Arial"/>
      <w:vanish/>
      <w:sz w:val="16"/>
      <w:szCs w:val="16"/>
    </w:rPr>
  </w:style>
  <w:style w:type="paragraph" w:styleId="31">
    <w:name w:val="List Continue 3"/>
    <w:basedOn w:val="affffffffffd"/>
    <w:uiPriority w:val="99"/>
    <w:qFormat/>
    <w:pPr>
      <w:numPr>
        <w:numId w:val="35"/>
      </w:numPr>
      <w:ind w:left="2552" w:firstLine="709"/>
    </w:pPr>
  </w:style>
  <w:style w:type="paragraph" w:styleId="5">
    <w:name w:val="List Number 5"/>
    <w:basedOn w:val="affffffffff5"/>
    <w:qFormat/>
    <w:pPr>
      <w:numPr>
        <w:numId w:val="24"/>
      </w:numPr>
    </w:pPr>
  </w:style>
  <w:style w:type="paragraph" w:styleId="47">
    <w:name w:val="List Continue 4"/>
    <w:basedOn w:val="affffffffffd"/>
    <w:qFormat/>
    <w:pPr>
      <w:ind w:left="3119"/>
    </w:pPr>
  </w:style>
  <w:style w:type="paragraph" w:styleId="55">
    <w:name w:val="List Continue 5"/>
    <w:basedOn w:val="affffffffffd"/>
    <w:qFormat/>
    <w:pPr>
      <w:ind w:left="3686"/>
    </w:pPr>
  </w:style>
  <w:style w:type="paragraph" w:styleId="23">
    <w:name w:val="List Bullet 2"/>
    <w:basedOn w:val="affffffffffe"/>
    <w:uiPriority w:val="99"/>
    <w:qFormat/>
    <w:pPr>
      <w:numPr>
        <w:numId w:val="22"/>
      </w:numPr>
    </w:pPr>
  </w:style>
  <w:style w:type="paragraph" w:customStyle="1" w:styleId="affffffffffe">
    <w:name w:val="Базовый маркированный список"/>
    <w:basedOn w:val="affffffffffc"/>
    <w:qFormat/>
  </w:style>
  <w:style w:type="paragraph" w:customStyle="1" w:styleId="ListBullet51">
    <w:name w:val="List Bullet 51"/>
    <w:basedOn w:val="affffffffffe"/>
    <w:uiPriority w:val="99"/>
    <w:qFormat/>
    <w:pPr>
      <w:numPr>
        <w:numId w:val="30"/>
      </w:numPr>
    </w:pPr>
  </w:style>
  <w:style w:type="paragraph" w:styleId="afffffffffff">
    <w:name w:val="List Continue"/>
    <w:basedOn w:val="affffffffffd"/>
    <w:qFormat/>
    <w:pPr>
      <w:ind w:left="1418"/>
    </w:pPr>
  </w:style>
  <w:style w:type="paragraph" w:customStyle="1" w:styleId="ListBullet31">
    <w:name w:val="List Bullet 31"/>
    <w:basedOn w:val="affffffffffe"/>
    <w:uiPriority w:val="99"/>
    <w:qFormat/>
    <w:pPr>
      <w:numPr>
        <w:numId w:val="19"/>
      </w:numPr>
    </w:pPr>
  </w:style>
  <w:style w:type="paragraph" w:customStyle="1" w:styleId="affffffffb">
    <w:name w:val="Базовый дополнительный список"/>
    <w:basedOn w:val="affffffffffc"/>
    <w:qFormat/>
  </w:style>
  <w:style w:type="paragraph" w:styleId="3f8">
    <w:name w:val="List Bullet 3"/>
    <w:basedOn w:val="affffffffb"/>
    <w:uiPriority w:val="99"/>
    <w:pPr>
      <w:ind w:left="1985" w:hanging="397"/>
    </w:pPr>
  </w:style>
  <w:style w:type="paragraph" w:styleId="48">
    <w:name w:val="List Bullet 4"/>
    <w:basedOn w:val="affffffffb"/>
    <w:pPr>
      <w:ind w:left="2552" w:hanging="397"/>
    </w:pPr>
  </w:style>
  <w:style w:type="paragraph" w:styleId="56">
    <w:name w:val="List Bullet 5"/>
    <w:basedOn w:val="affffffffb"/>
    <w:pPr>
      <w:ind w:left="3119" w:hanging="397"/>
    </w:pPr>
  </w:style>
  <w:style w:type="paragraph" w:styleId="afffffffffff0">
    <w:name w:val="List Number"/>
    <w:basedOn w:val="affffffffb"/>
    <w:pPr>
      <w:ind w:left="3686" w:hanging="397"/>
    </w:pPr>
  </w:style>
  <w:style w:type="paragraph" w:customStyle="1" w:styleId="afffffffffff1">
    <w:name w:val="Шапка таблицы"/>
    <w:basedOn w:val="afffffffffff2"/>
    <w:qFormat/>
    <w:pPr>
      <w:keepNext/>
      <w:spacing w:before="60" w:after="0"/>
    </w:pPr>
    <w:rPr>
      <w:b/>
    </w:rPr>
  </w:style>
  <w:style w:type="paragraph" w:customStyle="1" w:styleId="afffffffffff2">
    <w:name w:val="Обычный (тбл)"/>
    <w:basedOn w:val="af9"/>
    <w:qFormat/>
    <w:pPr>
      <w:spacing w:before="40" w:after="120"/>
    </w:pPr>
    <w:rPr>
      <w:bCs/>
      <w:sz w:val="22"/>
      <w:szCs w:val="18"/>
    </w:rPr>
  </w:style>
  <w:style w:type="paragraph" w:customStyle="1" w:styleId="a0">
    <w:name w:val="Нумерованный список (тбл)"/>
    <w:basedOn w:val="afffffffffff3"/>
    <w:qFormat/>
    <w:pPr>
      <w:numPr>
        <w:numId w:val="31"/>
      </w:numPr>
    </w:pPr>
  </w:style>
  <w:style w:type="paragraph" w:customStyle="1" w:styleId="afffffffffff3">
    <w:name w:val="Базовый нумерованный список (тбл)"/>
    <w:basedOn w:val="afffffffffff4"/>
    <w:qFormat/>
  </w:style>
  <w:style w:type="paragraph" w:customStyle="1" w:styleId="afffffffffff4">
    <w:name w:val="Базовый список (тбл)"/>
    <w:basedOn w:val="afffffffffff2"/>
    <w:qFormat/>
  </w:style>
  <w:style w:type="paragraph" w:customStyle="1" w:styleId="24">
    <w:name w:val="Нумерованный список 2 (тбл)"/>
    <w:basedOn w:val="afffffffffff3"/>
    <w:qFormat/>
    <w:pPr>
      <w:numPr>
        <w:numId w:val="20"/>
      </w:numPr>
    </w:pPr>
    <w:rPr>
      <w:bCs w:val="0"/>
      <w:szCs w:val="24"/>
    </w:rPr>
  </w:style>
  <w:style w:type="paragraph" w:customStyle="1" w:styleId="3">
    <w:name w:val="Нумерованный список 3 (тбл)"/>
    <w:basedOn w:val="a0"/>
    <w:qFormat/>
    <w:pPr>
      <w:numPr>
        <w:numId w:val="21"/>
      </w:numPr>
    </w:pPr>
  </w:style>
  <w:style w:type="paragraph" w:customStyle="1" w:styleId="ac">
    <w:name w:val="Маркированный список (тбл)"/>
    <w:basedOn w:val="afffffffffff5"/>
    <w:qFormat/>
    <w:pPr>
      <w:numPr>
        <w:numId w:val="32"/>
      </w:numPr>
    </w:pPr>
  </w:style>
  <w:style w:type="paragraph" w:customStyle="1" w:styleId="afffffffffff5">
    <w:name w:val="Базовый маркированный список (тбл)"/>
    <w:basedOn w:val="afffffffffff4"/>
    <w:qFormat/>
  </w:style>
  <w:style w:type="paragraph" w:customStyle="1" w:styleId="29">
    <w:name w:val="Маркированный список 2 (тбл)"/>
    <w:basedOn w:val="afffffffffff5"/>
    <w:qFormat/>
    <w:pPr>
      <w:numPr>
        <w:numId w:val="33"/>
      </w:numPr>
    </w:pPr>
  </w:style>
  <w:style w:type="paragraph" w:customStyle="1" w:styleId="30">
    <w:name w:val="Маркированный список 3 (тбл)"/>
    <w:basedOn w:val="afffffffffff5"/>
    <w:qFormat/>
    <w:pPr>
      <w:numPr>
        <w:numId w:val="34"/>
      </w:numPr>
    </w:pPr>
  </w:style>
  <w:style w:type="paragraph" w:customStyle="1" w:styleId="afffffffffff6">
    <w:name w:val="Продолжение списка (тбл)"/>
    <w:basedOn w:val="afffffffffff7"/>
    <w:qFormat/>
    <w:pPr>
      <w:ind w:left="567"/>
    </w:pPr>
  </w:style>
  <w:style w:type="paragraph" w:customStyle="1" w:styleId="afffffffffff7">
    <w:name w:val="Базовый стиль Продолжение списка (тбл)"/>
    <w:basedOn w:val="afffffffffff4"/>
    <w:qFormat/>
  </w:style>
  <w:style w:type="paragraph" w:customStyle="1" w:styleId="2ff1">
    <w:name w:val="Продолжение списка 2 (тбл)"/>
    <w:basedOn w:val="afffffffffff7"/>
    <w:qFormat/>
    <w:pPr>
      <w:ind w:left="1134"/>
    </w:pPr>
  </w:style>
  <w:style w:type="paragraph" w:customStyle="1" w:styleId="3f9">
    <w:name w:val="Продолжение списка 3 (тбл)"/>
    <w:basedOn w:val="afffffffffff7"/>
    <w:qFormat/>
    <w:pPr>
      <w:ind w:left="1701"/>
    </w:pPr>
  </w:style>
  <w:style w:type="paragraph" w:customStyle="1" w:styleId="a">
    <w:name w:val="Внимание!"/>
    <w:basedOn w:val="afffffffffc"/>
    <w:next w:val="afffffffffff8"/>
    <w:qFormat/>
    <w:pPr>
      <w:keepNext/>
      <w:numPr>
        <w:numId w:val="23"/>
      </w:numPr>
      <w:spacing w:before="360"/>
    </w:pPr>
  </w:style>
  <w:style w:type="paragraph" w:customStyle="1" w:styleId="afffffffffff8">
    <w:name w:val="Внимание! (продолжение)"/>
    <w:basedOn w:val="afffffffffc"/>
    <w:qFormat/>
    <w:pPr>
      <w:keepNext/>
      <w:ind w:left="3005"/>
    </w:pPr>
  </w:style>
  <w:style w:type="paragraph" w:customStyle="1" w:styleId="afffffffffff9">
    <w:name w:val="Примечание (продолжение)"/>
    <w:basedOn w:val="afffffffffc"/>
    <w:qFormat/>
    <w:pPr>
      <w:ind w:left="3005"/>
    </w:pPr>
  </w:style>
  <w:style w:type="paragraph" w:customStyle="1" w:styleId="afffffffffffa">
    <w:name w:val="Объект"/>
    <w:basedOn w:val="af9"/>
    <w:next w:val="af9"/>
    <w:qFormat/>
    <w:pPr>
      <w:keepNext/>
      <w:spacing w:before="200" w:after="240"/>
    </w:pPr>
    <w:rPr>
      <w:lang w:val="en-US"/>
    </w:rPr>
  </w:style>
  <w:style w:type="paragraph" w:customStyle="1" w:styleId="afffffffffffb">
    <w:name w:val="Абзац номера страницы (четн)"/>
    <w:basedOn w:val="afffffffffffc"/>
    <w:qFormat/>
    <w:pPr>
      <w:jc w:val="left"/>
    </w:pPr>
  </w:style>
  <w:style w:type="paragraph" w:customStyle="1" w:styleId="afffffffffffc">
    <w:name w:val="Абзац номера страницы"/>
    <w:basedOn w:val="af9"/>
    <w:qFormat/>
    <w:pPr>
      <w:spacing w:after="120"/>
      <w:ind w:firstLine="709"/>
      <w:jc w:val="right"/>
    </w:pPr>
    <w:rPr>
      <w:sz w:val="20"/>
    </w:rPr>
  </w:style>
  <w:style w:type="paragraph" w:customStyle="1" w:styleId="afffffff4">
    <w:name w:val="Название таблицы"/>
    <w:basedOn w:val="af9"/>
    <w:next w:val="af9"/>
    <w:link w:val="afffffff3"/>
    <w:qFormat/>
    <w:pPr>
      <w:keepNext/>
      <w:keepLines/>
      <w:spacing w:before="300" w:after="240"/>
      <w:ind w:left="851" w:firstLine="709"/>
      <w:jc w:val="both"/>
    </w:pPr>
    <w:rPr>
      <w:rFonts w:ascii="Arial" w:hAnsi="Arial"/>
      <w:i/>
      <w:sz w:val="20"/>
    </w:rPr>
  </w:style>
  <w:style w:type="paragraph" w:customStyle="1" w:styleId="afffffffffffd">
    <w:name w:val="Базовый стиль оглавлений"/>
    <w:basedOn w:val="af9"/>
    <w:qFormat/>
    <w:pPr>
      <w:tabs>
        <w:tab w:val="right" w:pos="9639"/>
      </w:tabs>
      <w:spacing w:after="120"/>
      <w:ind w:left="851" w:firstLine="709"/>
      <w:jc w:val="both"/>
    </w:pPr>
  </w:style>
  <w:style w:type="paragraph" w:customStyle="1" w:styleId="a7">
    <w:name w:val="Пример"/>
    <w:basedOn w:val="afffffffffc"/>
    <w:next w:val="afffffffffffe"/>
    <w:qFormat/>
    <w:pPr>
      <w:keepNext/>
      <w:numPr>
        <w:numId w:val="25"/>
      </w:numPr>
      <w:pBdr>
        <w:top w:val="single" w:sz="4" w:space="1" w:color="000000"/>
      </w:pBdr>
      <w:spacing w:before="360" w:after="80"/>
    </w:pPr>
  </w:style>
  <w:style w:type="paragraph" w:customStyle="1" w:styleId="afffffffffffe">
    <w:name w:val="Пример (продолжение)"/>
    <w:basedOn w:val="afffffffffc"/>
    <w:qFormat/>
    <w:pPr>
      <w:ind w:left="1701"/>
    </w:pPr>
  </w:style>
  <w:style w:type="paragraph" w:customStyle="1" w:styleId="27">
    <w:name w:val="Примечания (2)"/>
    <w:basedOn w:val="afffffffffc"/>
    <w:next w:val="32"/>
    <w:qFormat/>
    <w:pPr>
      <w:numPr>
        <w:numId w:val="27"/>
      </w:numPr>
      <w:tabs>
        <w:tab w:val="left" w:pos="3005"/>
      </w:tabs>
      <w:ind w:left="851" w:hanging="255"/>
    </w:pPr>
  </w:style>
  <w:style w:type="paragraph" w:customStyle="1" w:styleId="32">
    <w:name w:val="Примечания (3)"/>
    <w:basedOn w:val="afffffffffc"/>
    <w:next w:val="4"/>
    <w:qFormat/>
    <w:pPr>
      <w:numPr>
        <w:numId w:val="28"/>
      </w:numPr>
      <w:tabs>
        <w:tab w:val="left" w:pos="3005"/>
      </w:tabs>
      <w:ind w:left="851" w:hanging="255"/>
    </w:pPr>
  </w:style>
  <w:style w:type="paragraph" w:customStyle="1" w:styleId="4">
    <w:name w:val="Примечания (4)"/>
    <w:basedOn w:val="afffffffffc"/>
    <w:next w:val="af9"/>
    <w:qFormat/>
    <w:pPr>
      <w:numPr>
        <w:numId w:val="29"/>
      </w:numPr>
      <w:tabs>
        <w:tab w:val="left" w:pos="3005"/>
      </w:tabs>
      <w:ind w:left="851" w:hanging="283"/>
    </w:pPr>
  </w:style>
  <w:style w:type="paragraph" w:customStyle="1" w:styleId="11">
    <w:name w:val="Примечания (1)"/>
    <w:basedOn w:val="afffffffffc"/>
    <w:next w:val="27"/>
    <w:qFormat/>
    <w:pPr>
      <w:numPr>
        <w:numId w:val="26"/>
      </w:numPr>
      <w:spacing w:before="360"/>
      <w:ind w:left="851" w:hanging="1814"/>
    </w:pPr>
  </w:style>
  <w:style w:type="paragraph" w:customStyle="1" w:styleId="affffffffffff">
    <w:name w:val="Список (тбл)"/>
    <w:basedOn w:val="affffffffffff0"/>
    <w:qFormat/>
  </w:style>
  <w:style w:type="paragraph" w:customStyle="1" w:styleId="affffffffffff0">
    <w:name w:val="Базовый дополнительный список (тбл)"/>
    <w:basedOn w:val="afffffffffff4"/>
    <w:qFormat/>
    <w:pPr>
      <w:ind w:left="567" w:hanging="567"/>
    </w:pPr>
  </w:style>
  <w:style w:type="paragraph" w:customStyle="1" w:styleId="2ff2">
    <w:name w:val="Список 2 (тбл)"/>
    <w:basedOn w:val="affffffffffff0"/>
    <w:qFormat/>
    <w:pPr>
      <w:ind w:left="1134"/>
    </w:pPr>
  </w:style>
  <w:style w:type="paragraph" w:customStyle="1" w:styleId="3fa">
    <w:name w:val="Список 3 (тбл)"/>
    <w:basedOn w:val="affffffffffff0"/>
    <w:qFormat/>
    <w:pPr>
      <w:ind w:left="1701"/>
    </w:pPr>
  </w:style>
  <w:style w:type="paragraph" w:customStyle="1" w:styleId="affffffffffff1">
    <w:name w:val="Базовый указатель"/>
    <w:basedOn w:val="af9"/>
    <w:qFormat/>
    <w:pPr>
      <w:spacing w:after="120"/>
      <w:ind w:left="851" w:firstLine="709"/>
      <w:jc w:val="both"/>
    </w:pPr>
  </w:style>
  <w:style w:type="paragraph" w:customStyle="1" w:styleId="affffffffffff2">
    <w:name w:val="Заголовок (без уровня)"/>
    <w:basedOn w:val="50"/>
    <w:next w:val="af9"/>
    <w:qFormat/>
    <w:pPr>
      <w:keepNext/>
      <w:keepLines/>
      <w:spacing w:after="120"/>
      <w:ind w:left="851"/>
      <w:outlineLvl w:val="9"/>
    </w:pPr>
    <w:rPr>
      <w:rFonts w:ascii="Times New Roman" w:hAnsi="Times New Roman"/>
      <w:bCs w:val="0"/>
      <w:i w:val="0"/>
      <w:iCs w:val="0"/>
      <w:sz w:val="24"/>
      <w:szCs w:val="28"/>
    </w:rPr>
  </w:style>
  <w:style w:type="paragraph" w:customStyle="1" w:styleId="affffffffffff3">
    <w:name w:val="Титул_абзац_Контактная информация"/>
    <w:basedOn w:val="affffffffffff4"/>
    <w:qFormat/>
    <w:pPr>
      <w:ind w:left="0" w:firstLine="0"/>
      <w:jc w:val="left"/>
    </w:pPr>
    <w:rPr>
      <w:rFonts w:ascii="Arial" w:hAnsi="Arial"/>
      <w:i/>
      <w:sz w:val="18"/>
    </w:rPr>
  </w:style>
  <w:style w:type="paragraph" w:customStyle="1" w:styleId="affffffffffff4">
    <w:name w:val="Базовый титульный стиль абзацев"/>
    <w:basedOn w:val="af9"/>
    <w:qFormat/>
    <w:pPr>
      <w:spacing w:after="120"/>
      <w:ind w:left="851" w:firstLine="709"/>
      <w:jc w:val="both"/>
    </w:pPr>
  </w:style>
  <w:style w:type="paragraph" w:customStyle="1" w:styleId="affffffffffff5">
    <w:name w:val="Титул_абзац_Название и лозунг компании"/>
    <w:basedOn w:val="affffffffffff4"/>
    <w:qFormat/>
    <w:pPr>
      <w:spacing w:after="40"/>
      <w:ind w:left="0"/>
      <w:jc w:val="left"/>
    </w:pPr>
    <w:rPr>
      <w:rFonts w:ascii="Arial" w:hAnsi="Arial"/>
      <w:i/>
    </w:rPr>
  </w:style>
  <w:style w:type="paragraph" w:customStyle="1" w:styleId="affffffffffff6">
    <w:name w:val="Титул_абзац_Эмблема компании"/>
    <w:basedOn w:val="affffffffffff4"/>
    <w:qFormat/>
    <w:pPr>
      <w:spacing w:after="0"/>
      <w:ind w:left="0"/>
      <w:jc w:val="center"/>
    </w:pPr>
    <w:rPr>
      <w:rFonts w:ascii="Arial" w:hAnsi="Arial"/>
      <w:sz w:val="16"/>
      <w:lang w:val="en-US"/>
    </w:rPr>
  </w:style>
  <w:style w:type="paragraph" w:customStyle="1" w:styleId="affffffffffff7">
    <w:name w:val="Титул_абзац_Название проекта"/>
    <w:basedOn w:val="affffffffffff4"/>
    <w:qFormat/>
    <w:pPr>
      <w:ind w:left="0"/>
      <w:jc w:val="center"/>
    </w:pPr>
    <w:rPr>
      <w:sz w:val="80"/>
    </w:rPr>
  </w:style>
  <w:style w:type="paragraph" w:customStyle="1" w:styleId="affffffffffff8">
    <w:name w:val="Титул_абзац_Полное название проекта"/>
    <w:basedOn w:val="affffffffffff4"/>
    <w:qFormat/>
    <w:pPr>
      <w:spacing w:after="0"/>
      <w:ind w:left="0"/>
      <w:jc w:val="center"/>
    </w:pPr>
    <w:rPr>
      <w:caps/>
      <w:sz w:val="30"/>
    </w:rPr>
  </w:style>
  <w:style w:type="paragraph" w:customStyle="1" w:styleId="affffffffffff9">
    <w:name w:val="Титул_абзац_Название руководства"/>
    <w:basedOn w:val="affffffffffff4"/>
    <w:qFormat/>
    <w:pPr>
      <w:spacing w:after="240"/>
      <w:ind w:left="0"/>
      <w:jc w:val="center"/>
    </w:pPr>
    <w:rPr>
      <w:caps/>
      <w:color w:val="808080"/>
      <w:sz w:val="44"/>
    </w:rPr>
  </w:style>
  <w:style w:type="paragraph" w:customStyle="1" w:styleId="affffffffffffa">
    <w:name w:val="Титул_абзац_Подзаголовок названия руководства"/>
    <w:basedOn w:val="affffffffffff4"/>
    <w:qFormat/>
    <w:pPr>
      <w:spacing w:after="240"/>
      <w:ind w:left="0"/>
      <w:jc w:val="center"/>
    </w:pPr>
    <w:rPr>
      <w:caps/>
      <w:sz w:val="32"/>
    </w:rPr>
  </w:style>
  <w:style w:type="paragraph" w:customStyle="1" w:styleId="affffffffffffb">
    <w:name w:val="Подзаголовок (без уровня)"/>
    <w:basedOn w:val="afff7"/>
    <w:next w:val="af9"/>
    <w:qFormat/>
    <w:pPr>
      <w:keepNext/>
      <w:keepLines/>
      <w:pageBreakBefore/>
      <w:numPr>
        <w:ilvl w:val="0"/>
      </w:numPr>
      <w:spacing w:before="600" w:after="360"/>
      <w:ind w:left="851"/>
    </w:pPr>
    <w:rPr>
      <w:rFonts w:ascii="Times New Roman" w:eastAsia="Times New Roman" w:hAnsi="Times New Roman" w:cs="Times New Roman"/>
      <w:caps/>
      <w:color w:val="auto"/>
      <w:spacing w:val="0"/>
      <w:sz w:val="28"/>
      <w:szCs w:val="28"/>
    </w:rPr>
  </w:style>
  <w:style w:type="paragraph" w:customStyle="1" w:styleId="affffffffffffc">
    <w:name w:val="Объект (с отрывом)"/>
    <w:basedOn w:val="afffffffffffa"/>
    <w:next w:val="af9"/>
    <w:qFormat/>
    <w:pPr>
      <w:keepNext w:val="0"/>
      <w:spacing w:after="0"/>
    </w:pPr>
  </w:style>
  <w:style w:type="paragraph" w:customStyle="1" w:styleId="affffffffffffd">
    <w:name w:val="Титул_абзац_Копирайт и дата"/>
    <w:basedOn w:val="affffffffffff4"/>
    <w:qFormat/>
    <w:pPr>
      <w:ind w:left="0"/>
      <w:jc w:val="center"/>
    </w:pPr>
    <w:rPr>
      <w:b/>
    </w:rPr>
  </w:style>
  <w:style w:type="paragraph" w:customStyle="1" w:styleId="affffffffffffe">
    <w:name w:val="Пример (окончание)"/>
    <w:basedOn w:val="afffffffffc"/>
    <w:next w:val="af9"/>
    <w:qFormat/>
    <w:pPr>
      <w:pBdr>
        <w:top w:val="single" w:sz="4" w:space="1" w:color="000000"/>
      </w:pBdr>
      <w:ind w:left="1474"/>
    </w:pPr>
  </w:style>
  <w:style w:type="paragraph" w:customStyle="1" w:styleId="afffffffffffff">
    <w:name w:val="Титул_абзац_Объем документа"/>
    <w:basedOn w:val="affffffffffff4"/>
    <w:qFormat/>
    <w:pPr>
      <w:ind w:left="0"/>
      <w:jc w:val="center"/>
    </w:pPr>
  </w:style>
  <w:style w:type="paragraph" w:customStyle="1" w:styleId="afffffffffffff0">
    <w:name w:val="Сообщение"/>
    <w:basedOn w:val="af9"/>
    <w:next w:val="af9"/>
    <w:qFormat/>
    <w:pPr>
      <w:spacing w:before="200" w:after="240"/>
      <w:ind w:left="851" w:firstLine="709"/>
      <w:jc w:val="center"/>
    </w:pPr>
  </w:style>
  <w:style w:type="paragraph" w:customStyle="1" w:styleId="74">
    <w:name w:val="Продолжение списка 7"/>
    <w:basedOn w:val="affffffffffd"/>
    <w:qFormat/>
    <w:pPr>
      <w:ind w:left="4820"/>
    </w:pPr>
  </w:style>
  <w:style w:type="paragraph" w:customStyle="1" w:styleId="83">
    <w:name w:val="Продолжение списка 8"/>
    <w:basedOn w:val="affffffffffd"/>
    <w:qFormat/>
    <w:pPr>
      <w:ind w:left="5387"/>
    </w:pPr>
  </w:style>
  <w:style w:type="paragraph" w:customStyle="1" w:styleId="93">
    <w:name w:val="Продолжение списка 9"/>
    <w:basedOn w:val="affffffffffd"/>
    <w:qFormat/>
    <w:pPr>
      <w:ind w:left="5954"/>
    </w:pPr>
  </w:style>
  <w:style w:type="paragraph" w:customStyle="1" w:styleId="afffffffffffff1">
    <w:name w:val="Нижний колонтитул (четн)"/>
    <w:basedOn w:val="affc"/>
    <w:qFormat/>
    <w:pPr>
      <w:tabs>
        <w:tab w:val="clear" w:pos="4677"/>
        <w:tab w:val="clear" w:pos="9355"/>
      </w:tabs>
      <w:ind w:firstLine="709"/>
      <w:jc w:val="right"/>
    </w:pPr>
    <w:rPr>
      <w:rFonts w:ascii="Arial" w:hAnsi="Arial"/>
      <w:i/>
      <w:sz w:val="18"/>
    </w:rPr>
  </w:style>
  <w:style w:type="paragraph" w:customStyle="1" w:styleId="afffffffffffff2">
    <w:name w:val="Номер части"/>
    <w:next w:val="af9"/>
    <w:qFormat/>
    <w:pPr>
      <w:keepNext/>
      <w:keepLines/>
      <w:pageBreakBefore/>
      <w:spacing w:before="1200" w:after="200"/>
      <w:ind w:left="3969"/>
      <w:jc w:val="right"/>
    </w:pPr>
    <w:rPr>
      <w:b/>
      <w:caps/>
      <w:sz w:val="28"/>
      <w:szCs w:val="80"/>
    </w:rPr>
  </w:style>
  <w:style w:type="paragraph" w:customStyle="1" w:styleId="49">
    <w:name w:val="Список 4 (тбл)"/>
    <w:basedOn w:val="affffffffffff0"/>
    <w:qFormat/>
    <w:pPr>
      <w:ind w:left="2268"/>
    </w:pPr>
  </w:style>
  <w:style w:type="paragraph" w:customStyle="1" w:styleId="57">
    <w:name w:val="Список 5 (тбл)"/>
    <w:basedOn w:val="affffffffffff0"/>
    <w:qFormat/>
    <w:pPr>
      <w:ind w:left="2835"/>
    </w:pPr>
  </w:style>
  <w:style w:type="paragraph" w:styleId="afffff5">
    <w:name w:val="Message Header"/>
    <w:basedOn w:val="af9"/>
    <w:next w:val="af9"/>
    <w:link w:val="afffff4"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before="240" w:after="120"/>
      <w:ind w:firstLine="709"/>
      <w:jc w:val="both"/>
    </w:pPr>
    <w:rPr>
      <w:b/>
    </w:rPr>
  </w:style>
  <w:style w:type="paragraph" w:customStyle="1" w:styleId="2ff3">
    <w:name w:val="Заголовок 2 (дополнительный)"/>
    <w:basedOn w:val="22"/>
    <w:next w:val="af9"/>
    <w:qFormat/>
    <w:pPr>
      <w:keepLines/>
      <w:pageBreakBefore/>
      <w:numPr>
        <w:ilvl w:val="0"/>
        <w:numId w:val="0"/>
      </w:numPr>
      <w:spacing w:before="480" w:after="200"/>
    </w:pPr>
    <w:rPr>
      <w:rFonts w:eastAsia="Arial Unicode MS"/>
      <w:bCs w:val="0"/>
      <w:caps/>
      <w:sz w:val="24"/>
      <w:szCs w:val="44"/>
    </w:rPr>
  </w:style>
  <w:style w:type="paragraph" w:customStyle="1" w:styleId="3fb">
    <w:name w:val="Заголовок 3 (дополнительный)"/>
    <w:basedOn w:val="38"/>
    <w:next w:val="af9"/>
    <w:qFormat/>
    <w:pPr>
      <w:tabs>
        <w:tab w:val="left" w:pos="1134"/>
        <w:tab w:val="left" w:pos="1701"/>
      </w:tabs>
      <w:spacing w:before="360" w:after="160"/>
      <w:ind w:left="851"/>
    </w:pPr>
    <w:rPr>
      <w:rFonts w:ascii="Times New Roman" w:hAnsi="Times New Roman"/>
      <w:bCs w:val="0"/>
      <w:color w:val="auto"/>
      <w:szCs w:val="38"/>
    </w:rPr>
  </w:style>
  <w:style w:type="paragraph" w:customStyle="1" w:styleId="4a">
    <w:name w:val="Заголовок 4 (дополнительный)"/>
    <w:basedOn w:val="42"/>
    <w:next w:val="af9"/>
    <w:qFormat/>
    <w:pPr>
      <w:keepLines/>
      <w:tabs>
        <w:tab w:val="left" w:pos="1134"/>
        <w:tab w:val="left" w:pos="2268"/>
      </w:tabs>
      <w:spacing w:before="320" w:after="120"/>
      <w:ind w:left="851"/>
    </w:pPr>
    <w:rPr>
      <w:rFonts w:ascii="Times New Roman" w:hAnsi="Times New Roman"/>
      <w:bCs w:val="0"/>
      <w:sz w:val="24"/>
      <w:szCs w:val="32"/>
    </w:rPr>
  </w:style>
  <w:style w:type="paragraph" w:customStyle="1" w:styleId="58">
    <w:name w:val="Заголовок 5 (дополнительный)"/>
    <w:basedOn w:val="50"/>
    <w:next w:val="af9"/>
    <w:qFormat/>
    <w:pPr>
      <w:keepNext/>
      <w:keepLines/>
      <w:spacing w:after="120"/>
      <w:ind w:left="851"/>
    </w:pPr>
    <w:rPr>
      <w:rFonts w:ascii="Times New Roman" w:hAnsi="Times New Roman"/>
      <w:bCs w:val="0"/>
      <w:i w:val="0"/>
      <w:iCs w:val="0"/>
      <w:sz w:val="24"/>
      <w:szCs w:val="28"/>
    </w:rPr>
  </w:style>
  <w:style w:type="paragraph" w:customStyle="1" w:styleId="65">
    <w:name w:val="Заголовок 6 (дополнительный)"/>
    <w:basedOn w:val="6"/>
    <w:next w:val="af9"/>
    <w:qFormat/>
    <w:pPr>
      <w:keepNext/>
      <w:keepLines/>
      <w:spacing w:after="120"/>
      <w:ind w:left="851"/>
    </w:pPr>
    <w:rPr>
      <w:rFonts w:ascii="Times New Roman" w:hAnsi="Times New Roman"/>
      <w:bCs w:val="0"/>
      <w:i/>
      <w:sz w:val="24"/>
      <w:szCs w:val="24"/>
    </w:rPr>
  </w:style>
  <w:style w:type="paragraph" w:customStyle="1" w:styleId="75">
    <w:name w:val="Заголовок 7 (дополнительный)"/>
    <w:basedOn w:val="7"/>
    <w:next w:val="af9"/>
    <w:qFormat/>
    <w:pPr>
      <w:keepNext/>
      <w:keepLines/>
      <w:spacing w:after="120"/>
      <w:ind w:left="851"/>
    </w:pPr>
    <w:rPr>
      <w:rFonts w:ascii="Times New Roman" w:hAnsi="Times New Roman"/>
      <w:b/>
    </w:rPr>
  </w:style>
  <w:style w:type="paragraph" w:customStyle="1" w:styleId="84">
    <w:name w:val="Заголовок 8 (дополнительный)"/>
    <w:basedOn w:val="8"/>
    <w:next w:val="af9"/>
    <w:qFormat/>
    <w:pPr>
      <w:keepNext/>
      <w:keepLines/>
      <w:spacing w:before="200" w:after="120"/>
      <w:ind w:left="851"/>
    </w:pPr>
    <w:rPr>
      <w:rFonts w:ascii="Times New Roman" w:hAnsi="Times New Roman"/>
      <w:b/>
      <w:iCs w:val="0"/>
    </w:rPr>
  </w:style>
  <w:style w:type="paragraph" w:customStyle="1" w:styleId="94">
    <w:name w:val="Заголовок 9 (дополнительный)"/>
    <w:basedOn w:val="9"/>
    <w:next w:val="af9"/>
    <w:qFormat/>
    <w:pPr>
      <w:tabs>
        <w:tab w:val="left" w:pos="3110"/>
      </w:tabs>
      <w:spacing w:before="200" w:after="120"/>
      <w:ind w:left="851" w:firstLine="142"/>
      <w:jc w:val="center"/>
    </w:pPr>
    <w:rPr>
      <w:rFonts w:ascii="Times New Roman" w:eastAsia="Times New Roman" w:hAnsi="Times New Roman" w:cs="Times New Roman"/>
      <w:i w:val="0"/>
      <w:iCs w:val="0"/>
      <w:color w:val="auto"/>
      <w:sz w:val="24"/>
      <w:szCs w:val="24"/>
    </w:rPr>
  </w:style>
  <w:style w:type="paragraph" w:customStyle="1" w:styleId="afffffffffffff3">
    <w:name w:val="Титул_абзац_ГОСТ_Наименование_программы"/>
    <w:basedOn w:val="affffffffffff4"/>
    <w:qFormat/>
    <w:pPr>
      <w:spacing w:before="240"/>
      <w:ind w:left="0" w:firstLine="0"/>
      <w:jc w:val="center"/>
    </w:pPr>
    <w:rPr>
      <w:b/>
      <w:caps/>
      <w:szCs w:val="36"/>
    </w:rPr>
  </w:style>
  <w:style w:type="paragraph" w:customStyle="1" w:styleId="afffffffffffff4">
    <w:name w:val="Титул_абзац_ГОСТ_Наименование_документа"/>
    <w:basedOn w:val="affffffffffff4"/>
    <w:qFormat/>
    <w:pPr>
      <w:spacing w:after="80"/>
      <w:ind w:left="0" w:firstLine="0"/>
      <w:jc w:val="center"/>
    </w:pPr>
    <w:rPr>
      <w:b/>
      <w:caps/>
    </w:rPr>
  </w:style>
  <w:style w:type="paragraph" w:customStyle="1" w:styleId="afffffffffffff5">
    <w:name w:val="Титул_абзац_ГОСТ_Вид_документа"/>
    <w:basedOn w:val="affffffffffff4"/>
    <w:qFormat/>
    <w:pPr>
      <w:spacing w:after="80"/>
      <w:ind w:left="0" w:firstLine="0"/>
      <w:jc w:val="center"/>
    </w:pPr>
    <w:rPr>
      <w:szCs w:val="20"/>
    </w:rPr>
  </w:style>
  <w:style w:type="paragraph" w:customStyle="1" w:styleId="afffffffffffff6">
    <w:name w:val="Титул_абзац_ГОСТ_Обозначение_документа"/>
    <w:basedOn w:val="affffffffffff4"/>
    <w:qFormat/>
    <w:pPr>
      <w:ind w:left="0" w:firstLine="0"/>
      <w:jc w:val="center"/>
    </w:pPr>
    <w:rPr>
      <w:sz w:val="32"/>
    </w:rPr>
  </w:style>
  <w:style w:type="paragraph" w:customStyle="1" w:styleId="afffffffffffff7">
    <w:name w:val="Титул_абзац_ГОСТ_Объем_документа"/>
    <w:basedOn w:val="affffffffffff4"/>
    <w:qFormat/>
    <w:pPr>
      <w:ind w:left="0" w:firstLine="0"/>
      <w:jc w:val="center"/>
    </w:pPr>
    <w:rPr>
      <w:sz w:val="28"/>
    </w:rPr>
  </w:style>
  <w:style w:type="paragraph" w:customStyle="1" w:styleId="afffffffffffff8">
    <w:name w:val="Титул_абзац_ГОСТ_Год_издания"/>
    <w:basedOn w:val="affffffffffff4"/>
    <w:qFormat/>
    <w:pPr>
      <w:ind w:left="0" w:firstLine="0"/>
      <w:jc w:val="center"/>
    </w:pPr>
  </w:style>
  <w:style w:type="paragraph" w:customStyle="1" w:styleId="afffffffffffff9">
    <w:name w:val="Титул_абзац_ГОСТ_Утверждено_Согласовано"/>
    <w:basedOn w:val="affffffffffff4"/>
    <w:qFormat/>
    <w:pPr>
      <w:ind w:left="0" w:firstLine="0"/>
      <w:jc w:val="right"/>
    </w:pPr>
    <w:rPr>
      <w:rFonts w:ascii="Arial" w:hAnsi="Arial"/>
      <w:b/>
      <w:szCs w:val="28"/>
    </w:rPr>
  </w:style>
  <w:style w:type="paragraph" w:customStyle="1" w:styleId="afffffffffffffa">
    <w:name w:val="Титул_абзац_ГОСТ_Текст_Утверждено_Согласовано"/>
    <w:basedOn w:val="affffffffffff4"/>
    <w:qFormat/>
    <w:pPr>
      <w:spacing w:after="160"/>
      <w:ind w:left="0"/>
      <w:jc w:val="right"/>
    </w:pPr>
    <w:rPr>
      <w:rFonts w:ascii="Arial" w:hAnsi="Arial"/>
    </w:rPr>
  </w:style>
  <w:style w:type="paragraph" w:customStyle="1" w:styleId="afffffffffffffb">
    <w:name w:val="Титул_абзац_ГОСТ_ЛУ_Согласовано_подписи"/>
    <w:basedOn w:val="afffffffffffffa"/>
    <w:qFormat/>
    <w:pPr>
      <w:spacing w:after="0"/>
    </w:pPr>
  </w:style>
  <w:style w:type="paragraph" w:customStyle="1" w:styleId="afffffffffffffc">
    <w:name w:val="Титул_абзац_ГОСТ_Лист_утверждения"/>
    <w:basedOn w:val="affffffffffff4"/>
    <w:qFormat/>
    <w:pPr>
      <w:ind w:left="0"/>
      <w:jc w:val="center"/>
    </w:pPr>
    <w:rPr>
      <w:b/>
      <w:sz w:val="52"/>
      <w:szCs w:val="48"/>
    </w:rPr>
  </w:style>
  <w:style w:type="paragraph" w:customStyle="1" w:styleId="afffffffffffffd">
    <w:name w:val="Титул_абзац_ГОСТ_ЛУ_Наименование_программы"/>
    <w:basedOn w:val="affffffffffff4"/>
    <w:qFormat/>
    <w:pPr>
      <w:jc w:val="center"/>
    </w:pPr>
    <w:rPr>
      <w:caps/>
      <w:sz w:val="32"/>
      <w:szCs w:val="32"/>
    </w:rPr>
  </w:style>
  <w:style w:type="paragraph" w:customStyle="1" w:styleId="afffffffffffffe">
    <w:name w:val="Титул_абзац_ГОСТ_ЛУ_Наименование_документа"/>
    <w:basedOn w:val="affffffffffff4"/>
    <w:qFormat/>
    <w:pPr>
      <w:jc w:val="center"/>
    </w:pPr>
    <w:rPr>
      <w:b/>
      <w:sz w:val="32"/>
    </w:rPr>
  </w:style>
  <w:style w:type="paragraph" w:customStyle="1" w:styleId="affffffffffffff">
    <w:name w:val="Титул_абзац_ГОСТ_ЛУ_Вид_документа"/>
    <w:basedOn w:val="affffffffffff4"/>
    <w:qFormat/>
    <w:pPr>
      <w:jc w:val="center"/>
    </w:pPr>
    <w:rPr>
      <w:sz w:val="28"/>
    </w:rPr>
  </w:style>
  <w:style w:type="paragraph" w:customStyle="1" w:styleId="affffffffffffff0">
    <w:name w:val="Титул_абзац_ГОСТ_ЛУ_Обозначение_документа"/>
    <w:basedOn w:val="affffffffffff4"/>
    <w:qFormat/>
    <w:pPr>
      <w:jc w:val="center"/>
    </w:pPr>
    <w:rPr>
      <w:sz w:val="28"/>
    </w:rPr>
  </w:style>
  <w:style w:type="paragraph" w:customStyle="1" w:styleId="affffffffffffff1">
    <w:name w:val="Внимание! (дополнительный)"/>
    <w:basedOn w:val="a"/>
    <w:next w:val="affffffffffffff2"/>
    <w:qFormat/>
    <w:pPr>
      <w:keepNext w:val="0"/>
    </w:pPr>
  </w:style>
  <w:style w:type="paragraph" w:customStyle="1" w:styleId="affffffffffffff2">
    <w:name w:val="Внимание! (продолжение"/>
    <w:basedOn w:val="afffffffffff8"/>
    <w:qFormat/>
    <w:pPr>
      <w:keepNext w:val="0"/>
    </w:pPr>
  </w:style>
  <w:style w:type="paragraph" w:customStyle="1" w:styleId="66">
    <w:name w:val="Продолжение списка 6"/>
    <w:basedOn w:val="affffffffffd"/>
    <w:qFormat/>
    <w:pPr>
      <w:ind w:left="4253"/>
    </w:pPr>
  </w:style>
  <w:style w:type="paragraph" w:customStyle="1" w:styleId="affffffffffffff3">
    <w:name w:val="Абзац номера страницы (по центру)"/>
    <w:basedOn w:val="afffffffffffc"/>
    <w:qFormat/>
    <w:pPr>
      <w:ind w:firstLine="0"/>
      <w:jc w:val="center"/>
    </w:pPr>
    <w:rPr>
      <w:rFonts w:ascii="Book Antiqua" w:hAnsi="Book Antiqua"/>
    </w:rPr>
  </w:style>
  <w:style w:type="paragraph" w:customStyle="1" w:styleId="affffffffffffff4">
    <w:name w:val="Табличный (по левому краю)"/>
    <w:basedOn w:val="afffffffffff2"/>
    <w:qFormat/>
    <w:rPr>
      <w:sz w:val="20"/>
    </w:rPr>
  </w:style>
  <w:style w:type="paragraph" w:customStyle="1" w:styleId="affffffffffffff5">
    <w:name w:val="Табличный (по правому краю)"/>
    <w:basedOn w:val="afffffffffff2"/>
    <w:qFormat/>
    <w:pPr>
      <w:jc w:val="right"/>
    </w:pPr>
    <w:rPr>
      <w:sz w:val="20"/>
    </w:rPr>
  </w:style>
  <w:style w:type="paragraph" w:customStyle="1" w:styleId="affffffffffffff6">
    <w:name w:val="Табличный (по центру)"/>
    <w:basedOn w:val="afffffffffff2"/>
    <w:qFormat/>
    <w:pPr>
      <w:jc w:val="center"/>
    </w:pPr>
    <w:rPr>
      <w:sz w:val="20"/>
    </w:rPr>
  </w:style>
  <w:style w:type="paragraph" w:customStyle="1" w:styleId="affffffffffffff7">
    <w:name w:val="Титул_абзац_ГОСТ_название_учреждения"/>
    <w:basedOn w:val="af9"/>
    <w:qFormat/>
    <w:pPr>
      <w:spacing w:after="120"/>
      <w:jc w:val="center"/>
    </w:pPr>
    <w:rPr>
      <w:b/>
      <w:caps/>
    </w:rPr>
  </w:style>
  <w:style w:type="paragraph" w:customStyle="1" w:styleId="affffffffffffff8">
    <w:name w:val="Титул_абзац_ГОСТ_Согласовано"/>
    <w:basedOn w:val="af9"/>
    <w:qFormat/>
    <w:pPr>
      <w:spacing w:after="120"/>
      <w:jc w:val="right"/>
    </w:pPr>
  </w:style>
  <w:style w:type="paragraph" w:customStyle="1" w:styleId="DocumentName">
    <w:name w:val="Document Name"/>
    <w:next w:val="af9"/>
    <w:qFormat/>
    <w:pPr>
      <w:keepLines/>
      <w:spacing w:before="120" w:after="120" w:line="288" w:lineRule="auto"/>
      <w:jc w:val="center"/>
    </w:pPr>
    <w:rPr>
      <w:b/>
      <w:bCs/>
      <w:sz w:val="36"/>
      <w:szCs w:val="32"/>
      <w:lang w:eastAsia="en-US"/>
    </w:rPr>
  </w:style>
  <w:style w:type="paragraph" w:customStyle="1" w:styleId="CharChar1">
    <w:name w:val="Char Char"/>
    <w:basedOn w:val="af9"/>
    <w:qFormat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Firstline127cm">
    <w:name w:val="Style First line:  127 cm"/>
    <w:basedOn w:val="af9"/>
    <w:qFormat/>
    <w:pPr>
      <w:spacing w:before="120"/>
      <w:ind w:firstLine="720"/>
      <w:jc w:val="both"/>
    </w:pPr>
    <w:rPr>
      <w:rFonts w:ascii="Arial" w:hAnsi="Arial"/>
      <w:szCs w:val="20"/>
      <w:lang w:eastAsia="en-US"/>
    </w:rPr>
  </w:style>
  <w:style w:type="paragraph" w:customStyle="1" w:styleId="ListAlternative3">
    <w:name w:val="List Alternative 3"/>
    <w:basedOn w:val="af9"/>
    <w:qFormat/>
    <w:pPr>
      <w:numPr>
        <w:numId w:val="36"/>
      </w:numPr>
      <w:tabs>
        <w:tab w:val="left" w:pos="1469"/>
      </w:tabs>
      <w:spacing w:before="40" w:after="40"/>
      <w:ind w:left="1468" w:hanging="357"/>
      <w:jc w:val="both"/>
    </w:pPr>
    <w:rPr>
      <w:rFonts w:ascii="Arial" w:hAnsi="Arial"/>
      <w:szCs w:val="20"/>
      <w:lang w:eastAsia="en-US"/>
    </w:rPr>
  </w:style>
  <w:style w:type="paragraph" w:customStyle="1" w:styleId="CharChar2">
    <w:name w:val="Знак Char Char Знак"/>
    <w:basedOn w:val="af9"/>
    <w:qFormat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0">
    <w:name w:val="Порядковый номер"/>
    <w:basedOn w:val="af9"/>
    <w:qFormat/>
    <w:pPr>
      <w:numPr>
        <w:numId w:val="37"/>
      </w:numPr>
      <w:jc w:val="right"/>
    </w:pPr>
  </w:style>
  <w:style w:type="paragraph" w:customStyle="1" w:styleId="phTitle20">
    <w:name w:val="ph_Title2"/>
    <w:basedOn w:val="phNormal"/>
    <w:link w:val="phTitle2"/>
    <w:qFormat/>
    <w:pPr>
      <w:ind w:left="567" w:firstLine="709"/>
    </w:pPr>
    <w:rPr>
      <w:rFonts w:ascii="Times New Roman" w:hAnsi="Times New Roman"/>
    </w:rPr>
  </w:style>
  <w:style w:type="paragraph" w:customStyle="1" w:styleId="phSubtitle">
    <w:name w:val="ph_Subtitle"/>
    <w:basedOn w:val="phNormal"/>
    <w:next w:val="phNormal"/>
    <w:qFormat/>
    <w:pPr>
      <w:ind w:firstLine="0"/>
      <w:jc w:val="center"/>
    </w:pPr>
    <w:rPr>
      <w:rFonts w:ascii="Times New Roman" w:hAnsi="Times New Roman"/>
      <w:b/>
      <w:sz w:val="28"/>
    </w:rPr>
  </w:style>
  <w:style w:type="paragraph" w:customStyle="1" w:styleId="phTitle">
    <w:name w:val="ph_Title"/>
    <w:basedOn w:val="phNormal"/>
    <w:next w:val="phNormal"/>
    <w:qFormat/>
    <w:pPr>
      <w:ind w:firstLine="0"/>
      <w:jc w:val="center"/>
      <w:outlineLvl w:val="0"/>
    </w:pPr>
    <w:rPr>
      <w:rFonts w:ascii="Times New Roman" w:hAnsi="Times New Roman"/>
      <w:b/>
      <w:bCs/>
      <w:caps/>
      <w:sz w:val="28"/>
      <w:szCs w:val="28"/>
    </w:rPr>
  </w:style>
  <w:style w:type="paragraph" w:customStyle="1" w:styleId="afffff8">
    <w:name w:val="Комментарий"/>
    <w:basedOn w:val="af9"/>
    <w:next w:val="af9"/>
    <w:link w:val="afffff7"/>
    <w:qFormat/>
    <w:pPr>
      <w:spacing w:after="60"/>
      <w:ind w:firstLine="567"/>
    </w:pPr>
    <w:rPr>
      <w:rFonts w:ascii="Tahoma" w:hAnsi="Tahoma"/>
      <w:i/>
      <w:color w:val="0000CC"/>
      <w:sz w:val="20"/>
      <w:lang w:val="en-US" w:eastAsia="en-US" w:bidi="en-US"/>
    </w:rPr>
  </w:style>
  <w:style w:type="paragraph" w:customStyle="1" w:styleId="Paragraph0">
    <w:name w:val="Paragraph 0"/>
    <w:basedOn w:val="af9"/>
    <w:qFormat/>
    <w:pPr>
      <w:spacing w:after="120"/>
      <w:jc w:val="both"/>
    </w:pPr>
    <w:rPr>
      <w:sz w:val="22"/>
      <w:szCs w:val="20"/>
    </w:rPr>
  </w:style>
  <w:style w:type="paragraph" w:customStyle="1" w:styleId="ExampleTitle">
    <w:name w:val="Example. Title"/>
    <w:basedOn w:val="Paragraph0"/>
    <w:qFormat/>
    <w:rPr>
      <w:b/>
      <w:bCs/>
      <w:iCs/>
    </w:rPr>
  </w:style>
  <w:style w:type="paragraph" w:customStyle="1" w:styleId="affffffffffffff9">
    <w:name w:val="Таблица текст"/>
    <w:basedOn w:val="af9"/>
    <w:qFormat/>
    <w:pPr>
      <w:spacing w:before="40" w:after="40"/>
      <w:ind w:left="57" w:right="57"/>
    </w:pPr>
    <w:rPr>
      <w:szCs w:val="20"/>
    </w:rPr>
  </w:style>
  <w:style w:type="paragraph" w:customStyle="1" w:styleId="BalloonText1">
    <w:name w:val="Balloon Text1"/>
    <w:basedOn w:val="af9"/>
    <w:semiHidden/>
    <w:qFormat/>
    <w:pPr>
      <w:jc w:val="both"/>
    </w:pPr>
    <w:rPr>
      <w:rFonts w:ascii="Tahoma" w:eastAsia="Calibri" w:hAnsi="Tahoma" w:cs="Tahoma"/>
      <w:sz w:val="16"/>
      <w:szCs w:val="16"/>
    </w:rPr>
  </w:style>
  <w:style w:type="paragraph" w:customStyle="1" w:styleId="11110">
    <w:name w:val="Стиль1111"/>
    <w:basedOn w:val="1ffd"/>
    <w:link w:val="1111"/>
    <w:qFormat/>
    <w:rPr>
      <w:b w:val="0"/>
    </w:rPr>
  </w:style>
  <w:style w:type="paragraph" w:customStyle="1" w:styleId="140">
    <w:name w:val="_Название_14пт"/>
    <w:next w:val="afffffffff4"/>
    <w:qFormat/>
    <w:pPr>
      <w:spacing w:before="180" w:after="180"/>
      <w:jc w:val="center"/>
    </w:pPr>
    <w:rPr>
      <w:b/>
      <w:bCs/>
      <w:sz w:val="28"/>
      <w:szCs w:val="28"/>
    </w:rPr>
  </w:style>
  <w:style w:type="paragraph" w:customStyle="1" w:styleId="af3">
    <w:name w:val="буллет"/>
    <w:basedOn w:val="af9"/>
    <w:link w:val="afffff9"/>
    <w:qFormat/>
    <w:pPr>
      <w:numPr>
        <w:numId w:val="38"/>
      </w:numPr>
      <w:spacing w:before="120" w:after="120"/>
      <w:jc w:val="both"/>
    </w:pPr>
  </w:style>
  <w:style w:type="paragraph" w:customStyle="1" w:styleId="116">
    <w:name w:val="Обычный11"/>
    <w:basedOn w:val="af9"/>
    <w:qFormat/>
    <w:pPr>
      <w:spacing w:line="360" w:lineRule="auto"/>
      <w:ind w:firstLine="851"/>
      <w:jc w:val="both"/>
    </w:pPr>
    <w:rPr>
      <w:lang w:eastAsia="en-US"/>
    </w:rPr>
  </w:style>
  <w:style w:type="paragraph" w:customStyle="1" w:styleId="BodyTextIndent1">
    <w:name w:val="Body Text Indent1"/>
    <w:basedOn w:val="aff7"/>
    <w:link w:val="afffffa"/>
    <w:qFormat/>
    <w:pPr>
      <w:spacing w:line="276" w:lineRule="auto"/>
      <w:ind w:firstLine="210"/>
      <w:jc w:val="left"/>
    </w:pPr>
    <w:rPr>
      <w:sz w:val="22"/>
      <w:szCs w:val="22"/>
      <w:lang w:eastAsia="en-US"/>
    </w:rPr>
  </w:style>
  <w:style w:type="paragraph" w:customStyle="1" w:styleId="1CharCharCharCharCharCharCharChar1">
    <w:name w:val="Знак Знак1 Char Char Знак Знак Char Char Знак Знак Char Char Знак Знак Char Char1"/>
    <w:next w:val="13"/>
    <w:semiHidden/>
    <w:qFormat/>
    <w:pPr>
      <w:spacing w:after="160" w:line="240" w:lineRule="exact"/>
    </w:pPr>
    <w:rPr>
      <w:b/>
      <w:sz w:val="24"/>
      <w:lang w:val="en-GB" w:eastAsia="en-US"/>
    </w:rPr>
  </w:style>
  <w:style w:type="paragraph" w:customStyle="1" w:styleId="2ff4">
    <w:name w:val="Обычный2"/>
    <w:uiPriority w:val="99"/>
    <w:qFormat/>
    <w:pPr>
      <w:widowControl w:val="0"/>
      <w:ind w:left="120" w:firstLine="560"/>
    </w:pPr>
    <w:rPr>
      <w:rFonts w:ascii="Arial" w:hAnsi="Arial"/>
      <w:sz w:val="22"/>
    </w:rPr>
  </w:style>
  <w:style w:type="paragraph" w:customStyle="1" w:styleId="xl65">
    <w:name w:val="xl65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</w:style>
  <w:style w:type="paragraph" w:customStyle="1" w:styleId="xl66">
    <w:name w:val="xl66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Arial CYR" w:hAnsi="Arial CYR"/>
    </w:rPr>
  </w:style>
  <w:style w:type="paragraph" w:customStyle="1" w:styleId="xl67">
    <w:name w:val="xl67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Arial CYR" w:hAnsi="Arial CYR"/>
    </w:rPr>
  </w:style>
  <w:style w:type="paragraph" w:customStyle="1" w:styleId="xl68">
    <w:name w:val="xl68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Arial CYR" w:hAnsi="Arial CYR"/>
      <w:sz w:val="18"/>
      <w:szCs w:val="18"/>
    </w:rPr>
  </w:style>
  <w:style w:type="paragraph" w:customStyle="1" w:styleId="xl69">
    <w:name w:val="xl69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18"/>
      <w:szCs w:val="18"/>
    </w:rPr>
  </w:style>
  <w:style w:type="paragraph" w:customStyle="1" w:styleId="xl70">
    <w:name w:val="xl70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</w:style>
  <w:style w:type="paragraph" w:customStyle="1" w:styleId="xl71">
    <w:name w:val="xl71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18"/>
      <w:szCs w:val="18"/>
    </w:rPr>
  </w:style>
  <w:style w:type="paragraph" w:customStyle="1" w:styleId="xl72">
    <w:name w:val="xl72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</w:rPr>
  </w:style>
  <w:style w:type="paragraph" w:customStyle="1" w:styleId="xl73">
    <w:name w:val="xl73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rFonts w:ascii="Arial CYR" w:hAnsi="Arial CYR"/>
    </w:rPr>
  </w:style>
  <w:style w:type="paragraph" w:customStyle="1" w:styleId="a6">
    <w:name w:val="Маркированный список инструкции"/>
    <w:basedOn w:val="af9"/>
    <w:qFormat/>
    <w:pPr>
      <w:widowControl w:val="0"/>
      <w:numPr>
        <w:numId w:val="39"/>
      </w:numPr>
      <w:spacing w:after="60"/>
    </w:pPr>
    <w:rPr>
      <w:rFonts w:ascii="Arial" w:hAnsi="Arial"/>
      <w:sz w:val="22"/>
      <w:szCs w:val="22"/>
    </w:rPr>
  </w:style>
  <w:style w:type="paragraph" w:customStyle="1" w:styleId="Normal2">
    <w:name w:val="Normal2"/>
    <w:qFormat/>
    <w:pPr>
      <w:widowControl w:val="0"/>
      <w:spacing w:line="300" w:lineRule="auto"/>
      <w:ind w:firstLine="720"/>
      <w:jc w:val="both"/>
    </w:pPr>
    <w:rPr>
      <w:sz w:val="24"/>
    </w:rPr>
  </w:style>
  <w:style w:type="paragraph" w:customStyle="1" w:styleId="affffffffffffffa">
    <w:name w:val="фриизз начало"/>
    <w:basedOn w:val="af9"/>
    <w:qFormat/>
    <w:pPr>
      <w:jc w:val="right"/>
    </w:pPr>
    <w:rPr>
      <w:rFonts w:ascii="GaramondC" w:hAnsi="GaramondC" w:cs="GaramondC"/>
      <w:b/>
      <w:bCs/>
      <w:sz w:val="22"/>
      <w:szCs w:val="22"/>
      <w:lang w:eastAsia="ar-SA"/>
    </w:rPr>
  </w:style>
  <w:style w:type="paragraph" w:customStyle="1" w:styleId="1fff3">
    <w:name w:val="Текст1"/>
    <w:basedOn w:val="af9"/>
    <w:qFormat/>
    <w:pPr>
      <w:ind w:firstLine="851"/>
      <w:jc w:val="both"/>
    </w:pPr>
    <w:rPr>
      <w:rFonts w:ascii="Courier New" w:hAnsi="Courier New" w:cs="Calibri"/>
      <w:sz w:val="28"/>
      <w:szCs w:val="20"/>
      <w:lang w:eastAsia="ar-SA"/>
    </w:rPr>
  </w:style>
  <w:style w:type="paragraph" w:customStyle="1" w:styleId="Iauiue">
    <w:name w:val="Iau?iue"/>
    <w:qFormat/>
    <w:rPr>
      <w:lang w:eastAsia="en-US"/>
    </w:rPr>
  </w:style>
  <w:style w:type="paragraph" w:customStyle="1" w:styleId="affffffffffffffb">
    <w:name w:val="астерос"/>
    <w:qFormat/>
    <w:pPr>
      <w:spacing w:line="276" w:lineRule="auto"/>
      <w:ind w:firstLine="709"/>
      <w:contextualSpacing/>
      <w:jc w:val="both"/>
    </w:pPr>
    <w:rPr>
      <w:rFonts w:ascii="Arial Narrow" w:hAnsi="Arial Narrow" w:cs="Arial"/>
      <w:color w:val="000000"/>
      <w:sz w:val="24"/>
      <w:szCs w:val="24"/>
    </w:rPr>
  </w:style>
  <w:style w:type="paragraph" w:customStyle="1" w:styleId="3fc">
    <w:name w:val="Обычный3"/>
    <w:uiPriority w:val="99"/>
    <w:qFormat/>
    <w:pPr>
      <w:widowControl w:val="0"/>
      <w:ind w:left="120" w:firstLine="560"/>
    </w:pPr>
    <w:rPr>
      <w:rFonts w:ascii="Arial" w:hAnsi="Arial"/>
      <w:sz w:val="22"/>
      <w:szCs w:val="22"/>
    </w:rPr>
  </w:style>
  <w:style w:type="paragraph" w:customStyle="1" w:styleId="affffffffffffffc">
    <w:name w:val="Титул. Организация"/>
    <w:basedOn w:val="af9"/>
    <w:next w:val="aff7"/>
    <w:qFormat/>
    <w:pPr>
      <w:spacing w:before="180" w:after="60"/>
      <w:jc w:val="center"/>
    </w:pPr>
    <w:rPr>
      <w:b/>
      <w:caps/>
      <w:sz w:val="28"/>
      <w:szCs w:val="28"/>
    </w:rPr>
  </w:style>
  <w:style w:type="paragraph" w:customStyle="1" w:styleId="18">
    <w:name w:val="Буллит 1"/>
    <w:basedOn w:val="af9"/>
    <w:link w:val="1fb"/>
    <w:uiPriority w:val="99"/>
    <w:qFormat/>
    <w:pPr>
      <w:numPr>
        <w:numId w:val="40"/>
      </w:numPr>
      <w:spacing w:line="360" w:lineRule="auto"/>
    </w:pPr>
    <w:rPr>
      <w:szCs w:val="20"/>
      <w:lang w:eastAsia="en-US"/>
    </w:rPr>
  </w:style>
  <w:style w:type="paragraph" w:customStyle="1" w:styleId="230">
    <w:name w:val="Средняя сетка 23"/>
    <w:basedOn w:val="af9"/>
    <w:uiPriority w:val="1"/>
    <w:qFormat/>
    <w:rPr>
      <w:rFonts w:ascii="Calibri" w:hAnsi="Calibri"/>
      <w:szCs w:val="32"/>
    </w:rPr>
  </w:style>
  <w:style w:type="paragraph" w:customStyle="1" w:styleId="3fd">
    <w:name w:val="Текст3"/>
    <w:basedOn w:val="af9"/>
    <w:uiPriority w:val="99"/>
    <w:qFormat/>
    <w:pPr>
      <w:ind w:firstLine="851"/>
      <w:jc w:val="both"/>
    </w:pPr>
    <w:rPr>
      <w:rFonts w:ascii="Courier New" w:hAnsi="Courier New"/>
      <w:sz w:val="28"/>
      <w:szCs w:val="20"/>
    </w:rPr>
  </w:style>
  <w:style w:type="paragraph" w:customStyle="1" w:styleId="-130">
    <w:name w:val="Цветная заливка - Акцент 13"/>
    <w:uiPriority w:val="99"/>
    <w:semiHidden/>
    <w:qFormat/>
    <w:rPr>
      <w:rFonts w:ascii="Calibri" w:hAnsi="Calibri"/>
      <w:sz w:val="22"/>
      <w:szCs w:val="22"/>
      <w:lang w:eastAsia="en-US"/>
    </w:rPr>
  </w:style>
  <w:style w:type="paragraph" w:customStyle="1" w:styleId="-131">
    <w:name w:val="Цветной список - Акцент 13"/>
    <w:basedOn w:val="af9"/>
    <w:uiPriority w:val="34"/>
    <w:qFormat/>
    <w:pPr>
      <w:ind w:left="720"/>
      <w:contextualSpacing/>
    </w:pPr>
    <w:rPr>
      <w:rFonts w:ascii="Calibri" w:hAnsi="Calibri"/>
    </w:rPr>
  </w:style>
  <w:style w:type="paragraph" w:customStyle="1" w:styleId="-132">
    <w:name w:val="Цветная сетка - Акцент 13"/>
    <w:basedOn w:val="af9"/>
    <w:next w:val="af9"/>
    <w:uiPriority w:val="29"/>
    <w:qFormat/>
    <w:rPr>
      <w:rFonts w:ascii="Calibri" w:hAnsi="Calibri"/>
      <w:i/>
    </w:rPr>
  </w:style>
  <w:style w:type="paragraph" w:customStyle="1" w:styleId="-23">
    <w:name w:val="Светлая заливка - Акцент 23"/>
    <w:basedOn w:val="af9"/>
    <w:next w:val="af9"/>
    <w:uiPriority w:val="30"/>
    <w:qFormat/>
    <w:pPr>
      <w:ind w:left="720" w:right="720"/>
    </w:pPr>
    <w:rPr>
      <w:rFonts w:ascii="Calibri" w:hAnsi="Calibri"/>
      <w:b/>
      <w:i/>
      <w:szCs w:val="20"/>
    </w:rPr>
  </w:style>
  <w:style w:type="paragraph" w:customStyle="1" w:styleId="font5">
    <w:name w:val="font5"/>
    <w:basedOn w:val="af9"/>
    <w:qFormat/>
    <w:pPr>
      <w:spacing w:beforeAutospacing="1" w:afterAutospacing="1"/>
    </w:pPr>
    <w:rPr>
      <w:sz w:val="22"/>
      <w:szCs w:val="22"/>
    </w:rPr>
  </w:style>
  <w:style w:type="paragraph" w:customStyle="1" w:styleId="xl75">
    <w:name w:val="xl75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</w:style>
  <w:style w:type="paragraph" w:customStyle="1" w:styleId="xl76">
    <w:name w:val="xl76"/>
    <w:basedOn w:val="af9"/>
    <w:qFormat/>
    <w:pPr>
      <w:spacing w:beforeAutospacing="1" w:afterAutospacing="1"/>
    </w:pPr>
  </w:style>
  <w:style w:type="paragraph" w:customStyle="1" w:styleId="xl77">
    <w:name w:val="xl77"/>
    <w:basedOn w:val="af9"/>
    <w:qFormat/>
    <w:pPr>
      <w:spacing w:beforeAutospacing="1" w:afterAutospacing="1"/>
    </w:pPr>
  </w:style>
  <w:style w:type="paragraph" w:customStyle="1" w:styleId="xl78">
    <w:name w:val="xl78"/>
    <w:basedOn w:val="af9"/>
    <w:qFormat/>
    <w:pPr>
      <w:spacing w:beforeAutospacing="1" w:afterAutospacing="1"/>
    </w:pPr>
  </w:style>
  <w:style w:type="paragraph" w:customStyle="1" w:styleId="xl79">
    <w:name w:val="xl79"/>
    <w:basedOn w:val="af9"/>
    <w:qFormat/>
    <w:pPr>
      <w:spacing w:beforeAutospacing="1" w:afterAutospacing="1"/>
    </w:pPr>
    <w:rPr>
      <w:rFonts w:ascii="Arial" w:hAnsi="Arial" w:cs="Arial"/>
      <w:sz w:val="20"/>
      <w:szCs w:val="20"/>
    </w:rPr>
  </w:style>
  <w:style w:type="paragraph" w:customStyle="1" w:styleId="xl80">
    <w:name w:val="xl80"/>
    <w:basedOn w:val="af9"/>
    <w:qFormat/>
    <w:pPr>
      <w:spacing w:beforeAutospacing="1" w:afterAutospacing="1"/>
    </w:pPr>
  </w:style>
  <w:style w:type="paragraph" w:customStyle="1" w:styleId="xl81">
    <w:name w:val="xl81"/>
    <w:basedOn w:val="af9"/>
    <w:qFormat/>
    <w:pPr>
      <w:spacing w:beforeAutospacing="1" w:afterAutospacing="1"/>
    </w:pPr>
    <w:rPr>
      <w:sz w:val="20"/>
      <w:szCs w:val="20"/>
    </w:rPr>
  </w:style>
  <w:style w:type="paragraph" w:customStyle="1" w:styleId="xl82">
    <w:name w:val="xl82"/>
    <w:basedOn w:val="af9"/>
    <w:qFormat/>
    <w:pPr>
      <w:spacing w:beforeAutospacing="1" w:afterAutospacing="1"/>
    </w:pPr>
    <w:rPr>
      <w:sz w:val="20"/>
      <w:szCs w:val="20"/>
    </w:rPr>
  </w:style>
  <w:style w:type="paragraph" w:customStyle="1" w:styleId="xl83">
    <w:name w:val="xl83"/>
    <w:basedOn w:val="af9"/>
    <w:qFormat/>
    <w:pPr>
      <w:pBdr>
        <w:top w:val="single" w:sz="4" w:space="0" w:color="000000"/>
      </w:pBdr>
      <w:spacing w:beforeAutospacing="1" w:afterAutospacing="1"/>
      <w:jc w:val="right"/>
    </w:pPr>
    <w:rPr>
      <w:sz w:val="20"/>
      <w:szCs w:val="20"/>
    </w:rPr>
  </w:style>
  <w:style w:type="paragraph" w:customStyle="1" w:styleId="xl84">
    <w:name w:val="xl84"/>
    <w:basedOn w:val="af9"/>
    <w:qFormat/>
    <w:pPr>
      <w:pBdr>
        <w:bottom w:val="single" w:sz="4" w:space="0" w:color="000000"/>
      </w:pBdr>
      <w:spacing w:beforeAutospacing="1" w:afterAutospacing="1"/>
    </w:pPr>
    <w:rPr>
      <w:sz w:val="20"/>
      <w:szCs w:val="20"/>
    </w:rPr>
  </w:style>
  <w:style w:type="paragraph" w:customStyle="1" w:styleId="xl85">
    <w:name w:val="xl85"/>
    <w:basedOn w:val="af9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20"/>
      <w:szCs w:val="20"/>
    </w:rPr>
  </w:style>
  <w:style w:type="paragraph" w:customStyle="1" w:styleId="xl86">
    <w:name w:val="xl86"/>
    <w:basedOn w:val="af9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20"/>
      <w:szCs w:val="20"/>
    </w:rPr>
  </w:style>
  <w:style w:type="paragraph" w:customStyle="1" w:styleId="xl87">
    <w:name w:val="xl87"/>
    <w:basedOn w:val="af9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right"/>
    </w:pPr>
    <w:rPr>
      <w:sz w:val="20"/>
      <w:szCs w:val="20"/>
    </w:rPr>
  </w:style>
  <w:style w:type="paragraph" w:customStyle="1" w:styleId="xl88">
    <w:name w:val="xl88"/>
    <w:basedOn w:val="af9"/>
    <w:qFormat/>
    <w:pPr>
      <w:pBdr>
        <w:top w:val="single" w:sz="4" w:space="0" w:color="000000"/>
        <w:bottom w:val="single" w:sz="4" w:space="0" w:color="000000"/>
      </w:pBdr>
      <w:spacing w:beforeAutospacing="1" w:afterAutospacing="1"/>
      <w:jc w:val="right"/>
    </w:pPr>
    <w:rPr>
      <w:sz w:val="20"/>
      <w:szCs w:val="20"/>
    </w:rPr>
  </w:style>
  <w:style w:type="paragraph" w:customStyle="1" w:styleId="xl89">
    <w:name w:val="xl89"/>
    <w:basedOn w:val="af9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</w:style>
  <w:style w:type="paragraph" w:customStyle="1" w:styleId="xl90">
    <w:name w:val="xl90"/>
    <w:basedOn w:val="af9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b/>
      <w:bCs/>
      <w:sz w:val="20"/>
      <w:szCs w:val="20"/>
    </w:rPr>
  </w:style>
  <w:style w:type="paragraph" w:customStyle="1" w:styleId="xl91">
    <w:name w:val="xl91"/>
    <w:basedOn w:val="af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2">
    <w:name w:val="xl92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93">
    <w:name w:val="xl93"/>
    <w:basedOn w:val="af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4">
    <w:name w:val="xl94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</w:style>
  <w:style w:type="paragraph" w:customStyle="1" w:styleId="xl95">
    <w:name w:val="xl95"/>
    <w:basedOn w:val="af9"/>
    <w:qFormat/>
    <w:pPr>
      <w:spacing w:beforeAutospacing="1" w:afterAutospacing="1"/>
    </w:pPr>
    <w:rPr>
      <w:b/>
      <w:bCs/>
    </w:rPr>
  </w:style>
  <w:style w:type="paragraph" w:customStyle="1" w:styleId="xl96">
    <w:name w:val="xl96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7">
    <w:name w:val="xl97"/>
    <w:basedOn w:val="af9"/>
    <w:qFormat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20"/>
      <w:szCs w:val="20"/>
    </w:rPr>
  </w:style>
  <w:style w:type="paragraph" w:customStyle="1" w:styleId="xl98">
    <w:name w:val="xl98"/>
    <w:basedOn w:val="af9"/>
    <w:qFormat/>
    <w:pPr>
      <w:pBdr>
        <w:bottom w:val="single" w:sz="4" w:space="0" w:color="000000"/>
      </w:pBdr>
      <w:spacing w:beforeAutospacing="1" w:afterAutospacing="1"/>
    </w:pPr>
    <w:rPr>
      <w:sz w:val="20"/>
      <w:szCs w:val="20"/>
    </w:rPr>
  </w:style>
  <w:style w:type="paragraph" w:customStyle="1" w:styleId="xl99">
    <w:name w:val="xl99"/>
    <w:basedOn w:val="af9"/>
    <w:qFormat/>
    <w:pPr>
      <w:spacing w:beforeAutospacing="1" w:afterAutospacing="1"/>
    </w:pPr>
    <w:rPr>
      <w:b/>
      <w:bCs/>
    </w:rPr>
  </w:style>
  <w:style w:type="paragraph" w:customStyle="1" w:styleId="xl100">
    <w:name w:val="xl100"/>
    <w:basedOn w:val="af9"/>
    <w:qFormat/>
    <w:pPr>
      <w:spacing w:beforeAutospacing="1" w:afterAutospacing="1"/>
    </w:pPr>
    <w:rPr>
      <w:b/>
      <w:bCs/>
    </w:rPr>
  </w:style>
  <w:style w:type="paragraph" w:customStyle="1" w:styleId="xl101">
    <w:name w:val="xl101"/>
    <w:basedOn w:val="af9"/>
    <w:qFormat/>
    <w:pPr>
      <w:spacing w:beforeAutospacing="1" w:afterAutospacing="1"/>
    </w:pPr>
    <w:rPr>
      <w:b/>
      <w:bCs/>
    </w:rPr>
  </w:style>
  <w:style w:type="paragraph" w:customStyle="1" w:styleId="xl102">
    <w:name w:val="xl102"/>
    <w:basedOn w:val="af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right"/>
    </w:pPr>
  </w:style>
  <w:style w:type="paragraph" w:customStyle="1" w:styleId="xl103">
    <w:name w:val="xl103"/>
    <w:basedOn w:val="af9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right"/>
    </w:pPr>
  </w:style>
  <w:style w:type="paragraph" w:customStyle="1" w:styleId="xl104">
    <w:name w:val="xl104"/>
    <w:basedOn w:val="af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</w:pPr>
  </w:style>
  <w:style w:type="paragraph" w:customStyle="1" w:styleId="xl105">
    <w:name w:val="xl105"/>
    <w:basedOn w:val="af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06">
    <w:name w:val="xl106"/>
    <w:basedOn w:val="af9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07">
    <w:name w:val="xl107"/>
    <w:basedOn w:val="af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08">
    <w:name w:val="xl108"/>
    <w:basedOn w:val="af9"/>
    <w:qFormat/>
    <w:pPr>
      <w:pBdr>
        <w:left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09">
    <w:name w:val="xl109"/>
    <w:basedOn w:val="af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110">
    <w:name w:val="xl110"/>
    <w:basedOn w:val="af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11">
    <w:name w:val="xl111"/>
    <w:basedOn w:val="af9"/>
    <w:qFormat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12">
    <w:name w:val="xl112"/>
    <w:basedOn w:val="af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13">
    <w:name w:val="xl113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Autospacing="1" w:afterAutospacing="1"/>
      <w:jc w:val="center"/>
    </w:pPr>
  </w:style>
  <w:style w:type="paragraph" w:customStyle="1" w:styleId="xl114">
    <w:name w:val="xl114"/>
    <w:basedOn w:val="af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bCs/>
    </w:rPr>
  </w:style>
  <w:style w:type="paragraph" w:customStyle="1" w:styleId="xl115">
    <w:name w:val="xl115"/>
    <w:basedOn w:val="af9"/>
    <w:qFormat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b/>
      <w:bCs/>
    </w:rPr>
  </w:style>
  <w:style w:type="paragraph" w:customStyle="1" w:styleId="xl116">
    <w:name w:val="xl116"/>
    <w:basedOn w:val="af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</w:rPr>
  </w:style>
  <w:style w:type="paragraph" w:customStyle="1" w:styleId="xl117">
    <w:name w:val="xl117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Autospacing="1" w:afterAutospacing="1"/>
    </w:pPr>
    <w:rPr>
      <w:b/>
      <w:bCs/>
    </w:rPr>
  </w:style>
  <w:style w:type="paragraph" w:customStyle="1" w:styleId="xl118">
    <w:name w:val="xl118"/>
    <w:basedOn w:val="af9"/>
    <w:qFormat/>
    <w:pPr>
      <w:pBdr>
        <w:top w:val="single" w:sz="4" w:space="0" w:color="000000"/>
        <w:bottom w:val="single" w:sz="4" w:space="0" w:color="000000"/>
      </w:pBdr>
      <w:shd w:val="clear" w:color="000000" w:fill="D9D9D9"/>
      <w:spacing w:beforeAutospacing="1" w:afterAutospacing="1"/>
    </w:pPr>
    <w:rPr>
      <w:b/>
      <w:bCs/>
    </w:rPr>
  </w:style>
  <w:style w:type="paragraph" w:customStyle="1" w:styleId="xl119">
    <w:name w:val="xl119"/>
    <w:basedOn w:val="af9"/>
    <w:qFormat/>
    <w:pPr>
      <w:spacing w:beforeAutospacing="1" w:afterAutospacing="1"/>
    </w:pPr>
    <w:rPr>
      <w:b/>
      <w:bCs/>
    </w:rPr>
  </w:style>
  <w:style w:type="paragraph" w:customStyle="1" w:styleId="xl120">
    <w:name w:val="xl120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21">
    <w:name w:val="xl121"/>
    <w:basedOn w:val="af9"/>
    <w:qFormat/>
    <w:pPr>
      <w:spacing w:beforeAutospacing="1" w:afterAutospacing="1"/>
    </w:pPr>
  </w:style>
  <w:style w:type="paragraph" w:customStyle="1" w:styleId="xl122">
    <w:name w:val="xl122"/>
    <w:basedOn w:val="af9"/>
    <w:qFormat/>
    <w:pPr>
      <w:spacing w:beforeAutospacing="1" w:afterAutospacing="1"/>
      <w:jc w:val="right"/>
    </w:pPr>
    <w:rPr>
      <w:b/>
      <w:bCs/>
    </w:rPr>
  </w:style>
  <w:style w:type="paragraph" w:customStyle="1" w:styleId="xl123">
    <w:name w:val="xl123"/>
    <w:basedOn w:val="af9"/>
    <w:qFormat/>
    <w:pPr>
      <w:spacing w:beforeAutospacing="1" w:afterAutospacing="1"/>
    </w:pPr>
  </w:style>
  <w:style w:type="paragraph" w:customStyle="1" w:styleId="xl124">
    <w:name w:val="xl124"/>
    <w:basedOn w:val="af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CE4D6"/>
      <w:spacing w:beforeAutospacing="1" w:afterAutospacing="1"/>
      <w:jc w:val="center"/>
    </w:pPr>
  </w:style>
  <w:style w:type="paragraph" w:customStyle="1" w:styleId="xl125">
    <w:name w:val="xl125"/>
    <w:basedOn w:val="af9"/>
    <w:qFormat/>
    <w:pPr>
      <w:pBdr>
        <w:left w:val="single" w:sz="4" w:space="0" w:color="000000"/>
        <w:right w:val="single" w:sz="4" w:space="0" w:color="000000"/>
      </w:pBdr>
      <w:shd w:val="clear" w:color="000000" w:fill="FCE4D6"/>
      <w:spacing w:beforeAutospacing="1" w:afterAutospacing="1"/>
      <w:jc w:val="center"/>
    </w:pPr>
  </w:style>
  <w:style w:type="paragraph" w:customStyle="1" w:styleId="xl126">
    <w:name w:val="xl126"/>
    <w:basedOn w:val="af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</w:rPr>
  </w:style>
  <w:style w:type="paragraph" w:customStyle="1" w:styleId="xl127">
    <w:name w:val="xl127"/>
    <w:basedOn w:val="af9"/>
    <w:qFormat/>
    <w:pPr>
      <w:spacing w:beforeAutospacing="1" w:afterAutospacing="1"/>
    </w:pPr>
  </w:style>
  <w:style w:type="paragraph" w:customStyle="1" w:styleId="xl63">
    <w:name w:val="xl63"/>
    <w:basedOn w:val="af9"/>
    <w:qFormat/>
    <w:pPr>
      <w:spacing w:beforeAutospacing="1" w:afterAutospacing="1"/>
      <w:jc w:val="right"/>
    </w:pPr>
  </w:style>
  <w:style w:type="paragraph" w:customStyle="1" w:styleId="xl64">
    <w:name w:val="xl64"/>
    <w:basedOn w:val="af9"/>
    <w:qFormat/>
    <w:pPr>
      <w:spacing w:beforeAutospacing="1" w:afterAutospacing="1"/>
      <w:jc w:val="center"/>
    </w:pPr>
    <w:rPr>
      <w:b/>
      <w:bCs/>
    </w:rPr>
  </w:style>
  <w:style w:type="paragraph" w:styleId="afffffe">
    <w:name w:val="No Spacing"/>
    <w:link w:val="afffffd"/>
    <w:uiPriority w:val="1"/>
    <w:qFormat/>
    <w:rPr>
      <w:rFonts w:ascii="Calibri" w:hAnsi="Calibri"/>
      <w:sz w:val="22"/>
      <w:szCs w:val="22"/>
      <w:lang w:eastAsia="en-US"/>
    </w:rPr>
  </w:style>
  <w:style w:type="paragraph" w:customStyle="1" w:styleId="17">
    <w:name w:val="ГИС ТП Список ненумерованй 1"/>
    <w:basedOn w:val="af9"/>
    <w:qFormat/>
    <w:pPr>
      <w:numPr>
        <w:numId w:val="41"/>
      </w:numPr>
      <w:spacing w:before="80" w:line="288" w:lineRule="auto"/>
      <w:jc w:val="both"/>
    </w:pPr>
    <w:rPr>
      <w:sz w:val="28"/>
    </w:rPr>
  </w:style>
  <w:style w:type="paragraph" w:customStyle="1" w:styleId="14">
    <w:name w:val="ГИС ТП Заголовок раздела 1"/>
    <w:basedOn w:val="13"/>
    <w:next w:val="af9"/>
    <w:qFormat/>
    <w:pPr>
      <w:keepLines w:val="0"/>
      <w:numPr>
        <w:numId w:val="42"/>
      </w:numPr>
      <w:spacing w:before="120" w:line="288" w:lineRule="auto"/>
    </w:pPr>
    <w:rPr>
      <w:rFonts w:ascii="Times New Roman" w:hAnsi="Times New Roman" w:cs="Times New Roman"/>
      <w:bCs w:val="0"/>
      <w:spacing w:val="20"/>
      <w:sz w:val="28"/>
      <w:szCs w:val="20"/>
    </w:rPr>
  </w:style>
  <w:style w:type="paragraph" w:customStyle="1" w:styleId="40">
    <w:name w:val="ГИС ТП Заголовок уровень 4"/>
    <w:basedOn w:val="42"/>
    <w:qFormat/>
    <w:pPr>
      <w:numPr>
        <w:ilvl w:val="3"/>
        <w:numId w:val="42"/>
      </w:numPr>
    </w:pPr>
    <w:rPr>
      <w:rFonts w:ascii="Times New Roman" w:hAnsi="Times New Roman"/>
    </w:rPr>
  </w:style>
  <w:style w:type="paragraph" w:customStyle="1" w:styleId="62">
    <w:name w:val="Основной текст6"/>
    <w:basedOn w:val="af9"/>
    <w:link w:val="affffff"/>
    <w:qFormat/>
    <w:pPr>
      <w:widowControl w:val="0"/>
      <w:shd w:val="clear" w:color="auto" w:fill="FFFFFF"/>
      <w:spacing w:before="2820" w:line="0" w:lineRule="atLeast"/>
      <w:ind w:hanging="480"/>
    </w:pPr>
    <w:rPr>
      <w:sz w:val="23"/>
      <w:szCs w:val="23"/>
    </w:rPr>
  </w:style>
  <w:style w:type="paragraph" w:styleId="2f5">
    <w:name w:val="Quote"/>
    <w:basedOn w:val="af9"/>
    <w:next w:val="af9"/>
    <w:link w:val="2f4"/>
    <w:uiPriority w:val="29"/>
    <w:qFormat/>
    <w:rPr>
      <w:rFonts w:ascii="Calibri" w:hAnsi="Calibri"/>
      <w:i/>
    </w:rPr>
  </w:style>
  <w:style w:type="paragraph" w:styleId="affffff1">
    <w:name w:val="Intense Quote"/>
    <w:basedOn w:val="af9"/>
    <w:next w:val="af9"/>
    <w:link w:val="affffff0"/>
    <w:uiPriority w:val="30"/>
    <w:qFormat/>
    <w:pPr>
      <w:ind w:left="720" w:right="720"/>
    </w:pPr>
    <w:rPr>
      <w:rFonts w:ascii="Calibri" w:hAnsi="Calibri"/>
      <w:b/>
      <w:i/>
      <w:szCs w:val="20"/>
    </w:rPr>
  </w:style>
  <w:style w:type="paragraph" w:customStyle="1" w:styleId="4b">
    <w:name w:val="Обычный4"/>
    <w:uiPriority w:val="99"/>
    <w:qFormat/>
    <w:pPr>
      <w:widowControl w:val="0"/>
      <w:ind w:left="120" w:firstLine="560"/>
    </w:pPr>
    <w:rPr>
      <w:rFonts w:ascii="Arial" w:hAnsi="Arial"/>
      <w:sz w:val="22"/>
      <w:szCs w:val="22"/>
    </w:rPr>
  </w:style>
  <w:style w:type="paragraph" w:customStyle="1" w:styleId="-31">
    <w:name w:val="Таблица-сетка 31"/>
    <w:basedOn w:val="13"/>
    <w:next w:val="af9"/>
    <w:uiPriority w:val="39"/>
    <w:qFormat/>
    <w:pPr>
      <w:keepLines w:val="0"/>
      <w:pageBreakBefore w:val="0"/>
      <w:numPr>
        <w:numId w:val="0"/>
      </w:numPr>
      <w:spacing w:before="240" w:after="60"/>
      <w:ind w:left="432" w:hanging="432"/>
      <w:outlineLvl w:val="9"/>
    </w:pPr>
    <w:rPr>
      <w:rFonts w:ascii="Cambria" w:hAnsi="Cambria" w:cs="Times New Roman"/>
      <w:caps w:val="0"/>
      <w:sz w:val="32"/>
      <w:szCs w:val="32"/>
    </w:rPr>
  </w:style>
  <w:style w:type="paragraph" w:customStyle="1" w:styleId="body-120">
    <w:name w:val="body-12"/>
    <w:link w:val="body-12"/>
    <w:qFormat/>
    <w:pPr>
      <w:spacing w:before="60" w:after="60" w:line="312" w:lineRule="auto"/>
      <w:ind w:firstLine="680"/>
      <w:jc w:val="both"/>
    </w:pPr>
    <w:rPr>
      <w:sz w:val="24"/>
    </w:rPr>
  </w:style>
  <w:style w:type="paragraph" w:customStyle="1" w:styleId="affffff5">
    <w:name w:val="Текст таблицы"/>
    <w:link w:val="affffff4"/>
    <w:qFormat/>
    <w:pPr>
      <w:spacing w:before="60" w:after="60"/>
    </w:pPr>
    <w:rPr>
      <w:rFonts w:cs="Arial"/>
      <w:sz w:val="22"/>
      <w:szCs w:val="24"/>
      <w:lang w:eastAsia="en-US" w:bidi="en-US"/>
    </w:rPr>
  </w:style>
  <w:style w:type="paragraph" w:customStyle="1" w:styleId="af8">
    <w:name w:val="Общий текст"/>
    <w:basedOn w:val="af9"/>
    <w:qFormat/>
    <w:pPr>
      <w:numPr>
        <w:ilvl w:val="2"/>
        <w:numId w:val="43"/>
      </w:numPr>
      <w:ind w:left="1134" w:hanging="567"/>
      <w:jc w:val="both"/>
    </w:pPr>
    <w:rPr>
      <w:rFonts w:ascii="Arial" w:hAnsi="Arial" w:cs="Arial"/>
      <w:color w:val="000000"/>
      <w:sz w:val="18"/>
      <w:szCs w:val="18"/>
    </w:rPr>
  </w:style>
  <w:style w:type="paragraph" w:customStyle="1" w:styleId="af7">
    <w:name w:val="подраздел"/>
    <w:basedOn w:val="af9"/>
    <w:qFormat/>
    <w:pPr>
      <w:numPr>
        <w:ilvl w:val="1"/>
        <w:numId w:val="43"/>
      </w:numPr>
      <w:spacing w:line="230" w:lineRule="exact"/>
      <w:jc w:val="both"/>
    </w:pPr>
    <w:rPr>
      <w:rFonts w:ascii="Arial" w:hAnsi="Arial" w:cs="Arial"/>
      <w:b/>
      <w:color w:val="00AEEF"/>
      <w:sz w:val="16"/>
      <w:szCs w:val="16"/>
    </w:rPr>
  </w:style>
  <w:style w:type="paragraph" w:customStyle="1" w:styleId="af">
    <w:name w:val="РАЗДЕЛ"/>
    <w:basedOn w:val="af9"/>
    <w:qFormat/>
    <w:pPr>
      <w:numPr>
        <w:numId w:val="44"/>
      </w:numPr>
      <w:spacing w:before="60"/>
    </w:pPr>
    <w:rPr>
      <w:rFonts w:ascii="Arial" w:hAnsi="Arial"/>
      <w:b/>
      <w:bCs/>
      <w:color w:val="00AEEF"/>
      <w:szCs w:val="20"/>
    </w:rPr>
  </w:style>
  <w:style w:type="paragraph" w:customStyle="1" w:styleId="StyleRight1">
    <w:name w:val="Style Right1"/>
    <w:basedOn w:val="af9"/>
    <w:uiPriority w:val="99"/>
    <w:qFormat/>
    <w:pPr>
      <w:tabs>
        <w:tab w:val="left" w:pos="0"/>
        <w:tab w:val="left" w:pos="720"/>
      </w:tabs>
      <w:spacing w:before="20" w:after="60" w:line="200" w:lineRule="atLeast"/>
      <w:ind w:left="720"/>
    </w:pPr>
    <w:rPr>
      <w:rFonts w:ascii="Arial" w:hAnsi="Arial"/>
      <w:sz w:val="20"/>
      <w:szCs w:val="20"/>
      <w:lang w:eastAsia="en-US"/>
    </w:rPr>
  </w:style>
  <w:style w:type="paragraph" w:customStyle="1" w:styleId="affffffffffffffd">
    <w:name w:val="Таблица шапка"/>
    <w:basedOn w:val="af9"/>
    <w:qFormat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16">
    <w:name w:val="1. Общие положения"/>
    <w:basedOn w:val="af9"/>
    <w:qFormat/>
    <w:pPr>
      <w:numPr>
        <w:numId w:val="45"/>
      </w:numPr>
    </w:pPr>
    <w:rPr>
      <w:rFonts w:ascii="Arial" w:hAnsi="Arial"/>
      <w:szCs w:val="20"/>
    </w:rPr>
  </w:style>
  <w:style w:type="paragraph" w:customStyle="1" w:styleId="Eeiey">
    <w:name w:val="Eeiey"/>
    <w:basedOn w:val="af9"/>
    <w:qFormat/>
    <w:pPr>
      <w:tabs>
        <w:tab w:val="left" w:leader="underscore" w:pos="9072"/>
      </w:tabs>
      <w:spacing w:before="120"/>
      <w:ind w:firstLine="397"/>
      <w:jc w:val="both"/>
    </w:pPr>
    <w:rPr>
      <w:sz w:val="20"/>
      <w:szCs w:val="20"/>
      <w:lang w:eastAsia="en-US"/>
    </w:rPr>
  </w:style>
  <w:style w:type="paragraph" w:customStyle="1" w:styleId="affffffffffffffe">
    <w:name w:val="Îáû÷íûé"/>
    <w:qFormat/>
    <w:pPr>
      <w:widowControl w:val="0"/>
    </w:pPr>
    <w:rPr>
      <w:lang w:val="en-GB" w:eastAsia="en-US"/>
    </w:rPr>
  </w:style>
  <w:style w:type="paragraph" w:customStyle="1" w:styleId="1fff4">
    <w:name w:val="Список1"/>
    <w:basedOn w:val="af9"/>
    <w:qFormat/>
    <w:pPr>
      <w:tabs>
        <w:tab w:val="left" w:pos="1702"/>
      </w:tabs>
      <w:ind w:left="1702" w:hanging="1134"/>
      <w:jc w:val="both"/>
    </w:pPr>
    <w:rPr>
      <w:szCs w:val="20"/>
    </w:rPr>
  </w:style>
  <w:style w:type="paragraph" w:customStyle="1" w:styleId="Aaoieeeieiioeooe">
    <w:name w:val="Aa?oiee eieiioeooe"/>
    <w:basedOn w:val="af9"/>
    <w:qFormat/>
    <w:pPr>
      <w:widowControl w:val="0"/>
      <w:tabs>
        <w:tab w:val="center" w:pos="4153"/>
        <w:tab w:val="right" w:pos="8306"/>
      </w:tabs>
      <w:spacing w:after="60"/>
      <w:jc w:val="both"/>
    </w:pPr>
    <w:rPr>
      <w:rFonts w:ascii="Arial" w:hAnsi="Arial"/>
      <w:szCs w:val="20"/>
    </w:rPr>
  </w:style>
  <w:style w:type="paragraph" w:customStyle="1" w:styleId="xl34">
    <w:name w:val="xl34"/>
    <w:basedOn w:val="af9"/>
    <w:qFormat/>
    <w:pPr>
      <w:pBdr>
        <w:left w:val="single" w:sz="4" w:space="0" w:color="000000"/>
        <w:bottom w:val="single" w:sz="4" w:space="0" w:color="000000"/>
      </w:pBdr>
      <w:shd w:val="clear" w:color="auto" w:fill="C0C0C0"/>
      <w:spacing w:beforeAutospacing="1" w:afterAutospacing="1"/>
      <w:jc w:val="center"/>
    </w:pPr>
    <w:rPr>
      <w:rFonts w:ascii="Arial" w:eastAsia="Arial Unicode MS" w:hAnsi="Arial" w:cs="Arial"/>
    </w:rPr>
  </w:style>
  <w:style w:type="paragraph" w:customStyle="1" w:styleId="-1">
    <w:name w:val="Многоуровневый - 1"/>
    <w:basedOn w:val="af9"/>
    <w:next w:val="af9"/>
    <w:qFormat/>
    <w:pPr>
      <w:keepNext/>
      <w:keepLines/>
      <w:numPr>
        <w:numId w:val="46"/>
      </w:numPr>
      <w:spacing w:before="240" w:after="240"/>
      <w:jc w:val="both"/>
    </w:pPr>
    <w:rPr>
      <w:b/>
      <w:color w:val="000080"/>
    </w:rPr>
  </w:style>
  <w:style w:type="paragraph" w:customStyle="1" w:styleId="-2">
    <w:name w:val="Многоуровневый - 2"/>
    <w:basedOn w:val="af9"/>
    <w:next w:val="af9"/>
    <w:qFormat/>
    <w:pPr>
      <w:keepLines/>
      <w:numPr>
        <w:ilvl w:val="1"/>
        <w:numId w:val="46"/>
      </w:numPr>
      <w:spacing w:after="60"/>
      <w:jc w:val="both"/>
    </w:pPr>
    <w:rPr>
      <w:sz w:val="20"/>
      <w:szCs w:val="20"/>
    </w:rPr>
  </w:style>
  <w:style w:type="paragraph" w:customStyle="1" w:styleId="-3">
    <w:name w:val="Многоуровневый - 3"/>
    <w:basedOn w:val="af9"/>
    <w:next w:val="af9"/>
    <w:qFormat/>
    <w:pPr>
      <w:numPr>
        <w:ilvl w:val="2"/>
        <w:numId w:val="46"/>
      </w:numPr>
      <w:spacing w:after="60"/>
      <w:jc w:val="both"/>
    </w:pPr>
    <w:rPr>
      <w:sz w:val="20"/>
    </w:rPr>
  </w:style>
  <w:style w:type="paragraph" w:customStyle="1" w:styleId="-4">
    <w:name w:val="Многоуровневый - 4"/>
    <w:basedOn w:val="-3"/>
    <w:next w:val="af9"/>
    <w:qFormat/>
    <w:pPr>
      <w:numPr>
        <w:ilvl w:val="3"/>
      </w:numPr>
    </w:pPr>
  </w:style>
  <w:style w:type="paragraph" w:customStyle="1" w:styleId="caaieiaie2">
    <w:name w:val="caaieiaie 2"/>
    <w:basedOn w:val="af9"/>
    <w:qFormat/>
    <w:pPr>
      <w:tabs>
        <w:tab w:val="left" w:pos="720"/>
      </w:tabs>
      <w:spacing w:before="120" w:after="120" w:line="240" w:lineRule="atLeast"/>
      <w:ind w:left="360" w:hanging="360"/>
      <w:jc w:val="both"/>
    </w:pPr>
    <w:rPr>
      <w:rFonts w:ascii="Arial" w:hAnsi="Arial"/>
      <w:spacing w:val="-5"/>
      <w:sz w:val="20"/>
      <w:szCs w:val="20"/>
    </w:rPr>
  </w:style>
  <w:style w:type="paragraph" w:customStyle="1" w:styleId="afffffffffffffff">
    <w:name w:val="абзац"/>
    <w:basedOn w:val="af9"/>
    <w:qFormat/>
    <w:pPr>
      <w:spacing w:after="120" w:line="288" w:lineRule="auto"/>
      <w:ind w:firstLine="720"/>
      <w:jc w:val="both"/>
    </w:pPr>
    <w:rPr>
      <w:szCs w:val="20"/>
    </w:rPr>
  </w:style>
  <w:style w:type="paragraph" w:customStyle="1" w:styleId="3fe">
    <w:name w:val="Раздел 3"/>
    <w:basedOn w:val="af9"/>
    <w:semiHidden/>
    <w:qFormat/>
    <w:pPr>
      <w:tabs>
        <w:tab w:val="left" w:pos="360"/>
      </w:tabs>
      <w:spacing w:before="120" w:after="120"/>
      <w:ind w:left="360" w:hanging="360"/>
      <w:jc w:val="center"/>
    </w:pPr>
    <w:rPr>
      <w:b/>
      <w:szCs w:val="20"/>
    </w:rPr>
  </w:style>
  <w:style w:type="paragraph" w:customStyle="1" w:styleId="afffffffffffffff0">
    <w:name w:val="Условия контракта"/>
    <w:basedOn w:val="af9"/>
    <w:semiHidden/>
    <w:qFormat/>
    <w:pPr>
      <w:tabs>
        <w:tab w:val="left" w:pos="567"/>
      </w:tabs>
      <w:spacing w:before="240" w:after="120"/>
      <w:ind w:left="567" w:hanging="567"/>
      <w:jc w:val="both"/>
    </w:pPr>
    <w:rPr>
      <w:b/>
      <w:szCs w:val="20"/>
    </w:rPr>
  </w:style>
  <w:style w:type="paragraph" w:customStyle="1" w:styleId="afffffffffffffff1">
    <w:name w:val="Тендерные данные"/>
    <w:basedOn w:val="af9"/>
    <w:semiHidden/>
    <w:qFormat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styleId="afffffffffffffff2">
    <w:name w:val="Block Text"/>
    <w:basedOn w:val="af9"/>
    <w:uiPriority w:val="99"/>
    <w:qFormat/>
    <w:pPr>
      <w:spacing w:after="120"/>
      <w:ind w:left="1440" w:right="1440"/>
      <w:jc w:val="both"/>
    </w:pPr>
    <w:rPr>
      <w:szCs w:val="20"/>
    </w:rPr>
  </w:style>
  <w:style w:type="paragraph" w:styleId="affffff9">
    <w:name w:val="Note Heading"/>
    <w:basedOn w:val="af9"/>
    <w:next w:val="af9"/>
    <w:link w:val="affffff8"/>
    <w:qFormat/>
    <w:pPr>
      <w:spacing w:after="60"/>
      <w:jc w:val="both"/>
    </w:pPr>
  </w:style>
  <w:style w:type="paragraph" w:customStyle="1" w:styleId="12">
    <w:name w:val="Стиль1"/>
    <w:basedOn w:val="af9"/>
    <w:qFormat/>
    <w:pPr>
      <w:keepNext/>
      <w:keepLines/>
      <w:widowControl w:val="0"/>
      <w:numPr>
        <w:numId w:val="47"/>
      </w:numPr>
      <w:suppressLineNumbers/>
      <w:spacing w:after="60"/>
    </w:pPr>
    <w:rPr>
      <w:b/>
      <w:sz w:val="28"/>
    </w:rPr>
  </w:style>
  <w:style w:type="paragraph" w:customStyle="1" w:styleId="21">
    <w:name w:val="Стиль2"/>
    <w:basedOn w:val="2"/>
    <w:qFormat/>
    <w:pPr>
      <w:keepNext/>
      <w:keepLines/>
      <w:widowControl w:val="0"/>
      <w:numPr>
        <w:ilvl w:val="1"/>
        <w:numId w:val="47"/>
      </w:numPr>
      <w:suppressLineNumbers/>
      <w:spacing w:after="60"/>
    </w:pPr>
    <w:rPr>
      <w:b/>
      <w:szCs w:val="20"/>
    </w:rPr>
  </w:style>
  <w:style w:type="paragraph" w:customStyle="1" w:styleId="33">
    <w:name w:val="Стиль3"/>
    <w:basedOn w:val="2f2"/>
    <w:qFormat/>
    <w:pPr>
      <w:widowControl w:val="0"/>
      <w:numPr>
        <w:ilvl w:val="2"/>
        <w:numId w:val="47"/>
      </w:numPr>
      <w:spacing w:line="240" w:lineRule="auto"/>
      <w:jc w:val="both"/>
    </w:pPr>
    <w:rPr>
      <w:rFonts w:ascii="Times New Roman" w:hAnsi="Times New Roman"/>
      <w:szCs w:val="20"/>
      <w:lang w:eastAsia="ru-RU"/>
    </w:rPr>
  </w:style>
  <w:style w:type="paragraph" w:customStyle="1" w:styleId="ConsPlusNonformat">
    <w:name w:val="ConsPlusNonformat"/>
    <w:qFormat/>
    <w:pPr>
      <w:jc w:val="both"/>
    </w:pPr>
    <w:rPr>
      <w:rFonts w:ascii="Courier New" w:hAnsi="Courier New" w:cs="Courier New"/>
    </w:rPr>
  </w:style>
  <w:style w:type="paragraph" w:customStyle="1" w:styleId="231">
    <w:name w:val="Знак Знак23 Знак Знак Знак"/>
    <w:basedOn w:val="af9"/>
    <w:qFormat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232">
    <w:name w:val="Знак Знак23 Знак Знак Знак Знак"/>
    <w:basedOn w:val="af9"/>
    <w:qFormat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fffffffffffffff3">
    <w:name w:val="Знак Знак Знак Знак Знак Знак Знак"/>
    <w:basedOn w:val="af9"/>
    <w:qFormat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10">
    <w:name w:val="Список многоуровневый 1"/>
    <w:basedOn w:val="af9"/>
    <w:qFormat/>
    <w:pPr>
      <w:numPr>
        <w:numId w:val="48"/>
      </w:numPr>
      <w:spacing w:after="60"/>
      <w:jc w:val="both"/>
    </w:pPr>
  </w:style>
  <w:style w:type="paragraph" w:customStyle="1" w:styleId="2310">
    <w:name w:val="Знак Знак23 Знак Знак Знак Знак1"/>
    <w:basedOn w:val="af9"/>
    <w:qFormat/>
    <w:pPr>
      <w:spacing w:before="60" w:after="60"/>
    </w:pPr>
    <w:rPr>
      <w:rFonts w:eastAsia="Calibri"/>
      <w:sz w:val="20"/>
      <w:szCs w:val="20"/>
      <w:lang w:eastAsia="zh-CN"/>
    </w:rPr>
  </w:style>
  <w:style w:type="paragraph" w:customStyle="1" w:styleId="afffffffffffffff4">
    <w:name w:val="Знак Знак"/>
    <w:basedOn w:val="af9"/>
    <w:qFormat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HTML8">
    <w:name w:val="HTML Preformatted"/>
    <w:basedOn w:val="af9"/>
    <w:link w:val="HTML7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 w:val="20"/>
      <w:szCs w:val="20"/>
    </w:rPr>
  </w:style>
  <w:style w:type="paragraph" w:customStyle="1" w:styleId="Default">
    <w:name w:val="Default"/>
    <w:qFormat/>
    <w:pPr>
      <w:widowControl w:val="0"/>
      <w:jc w:val="both"/>
    </w:pPr>
    <w:rPr>
      <w:color w:val="000000"/>
      <w:sz w:val="24"/>
      <w:szCs w:val="24"/>
    </w:rPr>
  </w:style>
  <w:style w:type="paragraph" w:customStyle="1" w:styleId="afffffffffffffff5">
    <w:name w:val="Обыч"/>
    <w:qFormat/>
    <w:pPr>
      <w:widowControl w:val="0"/>
      <w:ind w:firstLine="720"/>
      <w:jc w:val="both"/>
    </w:pPr>
    <w:rPr>
      <w:sz w:val="28"/>
    </w:rPr>
  </w:style>
  <w:style w:type="paragraph" w:customStyle="1" w:styleId="afffffffffffffff6">
    <w:name w:val="Основной те"/>
    <w:basedOn w:val="af9"/>
    <w:qFormat/>
    <w:pPr>
      <w:widowControl w:val="0"/>
      <w:ind w:firstLine="709"/>
      <w:jc w:val="both"/>
    </w:pPr>
    <w:rPr>
      <w:b/>
      <w:bCs/>
    </w:rPr>
  </w:style>
  <w:style w:type="paragraph" w:customStyle="1" w:styleId="2f6">
    <w:name w:val="Основной текст (2)"/>
    <w:basedOn w:val="af9"/>
    <w:link w:val="2Exact"/>
    <w:uiPriority w:val="99"/>
    <w:qFormat/>
    <w:pPr>
      <w:widowControl w:val="0"/>
      <w:shd w:val="clear" w:color="auto" w:fill="FFFFFF"/>
      <w:spacing w:line="240" w:lineRule="atLeast"/>
    </w:pPr>
    <w:rPr>
      <w:rFonts w:ascii="Arial Narrow" w:hAnsi="Arial Narrow" w:cs="Arial Narrow"/>
      <w:spacing w:val="3"/>
      <w:sz w:val="17"/>
      <w:szCs w:val="17"/>
    </w:rPr>
  </w:style>
  <w:style w:type="paragraph" w:customStyle="1" w:styleId="affffffc">
    <w:name w:val="Подпись к таблице"/>
    <w:basedOn w:val="af9"/>
    <w:link w:val="affffffb"/>
    <w:uiPriority w:val="99"/>
    <w:qFormat/>
    <w:pPr>
      <w:widowControl w:val="0"/>
      <w:shd w:val="clear" w:color="auto" w:fill="FFFFFF"/>
      <w:spacing w:line="240" w:lineRule="atLeast"/>
    </w:pPr>
    <w:rPr>
      <w:rFonts w:ascii="Arial Narrow" w:hAnsi="Arial Narrow" w:cs="Arial Narrow"/>
      <w:sz w:val="19"/>
      <w:szCs w:val="19"/>
    </w:rPr>
  </w:style>
  <w:style w:type="paragraph" w:customStyle="1" w:styleId="2f9">
    <w:name w:val="Подпись к таблице (2)"/>
    <w:basedOn w:val="af9"/>
    <w:link w:val="2f8"/>
    <w:uiPriority w:val="99"/>
    <w:qFormat/>
    <w:pPr>
      <w:widowControl w:val="0"/>
      <w:shd w:val="clear" w:color="auto" w:fill="FFFFFF"/>
      <w:spacing w:line="240" w:lineRule="atLeast"/>
    </w:pPr>
    <w:rPr>
      <w:rFonts w:ascii="MS Reference Sans Serif" w:hAnsi="MS Reference Sans Serif" w:cs="MS Reference Sans Serif"/>
      <w:sz w:val="8"/>
      <w:szCs w:val="8"/>
    </w:rPr>
  </w:style>
  <w:style w:type="paragraph" w:customStyle="1" w:styleId="3f3">
    <w:name w:val="Подпись к таблице (3)"/>
    <w:basedOn w:val="af9"/>
    <w:link w:val="3f2"/>
    <w:uiPriority w:val="99"/>
    <w:qFormat/>
    <w:pPr>
      <w:widowControl w:val="0"/>
      <w:shd w:val="clear" w:color="auto" w:fill="FFFFFF"/>
      <w:spacing w:line="240" w:lineRule="atLeast"/>
    </w:pPr>
    <w:rPr>
      <w:rFonts w:ascii="Gungsuh" w:eastAsia="Gungsuh" w:hAnsi="Gungsuh" w:cs="Gungsuh"/>
      <w:spacing w:val="-10"/>
      <w:sz w:val="12"/>
      <w:szCs w:val="12"/>
    </w:rPr>
  </w:style>
  <w:style w:type="paragraph" w:customStyle="1" w:styleId="45">
    <w:name w:val="Подпись к таблице (4)"/>
    <w:basedOn w:val="af9"/>
    <w:link w:val="44"/>
    <w:uiPriority w:val="99"/>
    <w:qFormat/>
    <w:pPr>
      <w:widowControl w:val="0"/>
      <w:shd w:val="clear" w:color="auto" w:fill="FFFFFF"/>
      <w:spacing w:line="240" w:lineRule="atLeast"/>
    </w:pPr>
    <w:rPr>
      <w:rFonts w:ascii="Gungsuh" w:eastAsia="Gungsuh" w:hAnsi="Gungsuh" w:cs="Gungsuh"/>
      <w:spacing w:val="-10"/>
      <w:sz w:val="12"/>
      <w:szCs w:val="12"/>
    </w:rPr>
  </w:style>
  <w:style w:type="paragraph" w:customStyle="1" w:styleId="53">
    <w:name w:val="Подпись к таблице (5)"/>
    <w:basedOn w:val="af9"/>
    <w:link w:val="52"/>
    <w:uiPriority w:val="99"/>
    <w:qFormat/>
    <w:pPr>
      <w:widowControl w:val="0"/>
      <w:shd w:val="clear" w:color="auto" w:fill="FFFFFF"/>
      <w:spacing w:line="91" w:lineRule="exact"/>
    </w:pPr>
    <w:rPr>
      <w:rFonts w:ascii="Gungsuh" w:eastAsia="Gungsuh" w:hAnsi="Gungsuh" w:cs="Gungsuh"/>
      <w:spacing w:val="-10"/>
      <w:sz w:val="12"/>
      <w:szCs w:val="12"/>
    </w:rPr>
  </w:style>
  <w:style w:type="paragraph" w:customStyle="1" w:styleId="113">
    <w:name w:val="Колонтитул11"/>
    <w:basedOn w:val="af9"/>
    <w:link w:val="affffffd"/>
    <w:uiPriority w:val="99"/>
    <w:qFormat/>
    <w:pPr>
      <w:widowControl w:val="0"/>
      <w:shd w:val="clear" w:color="auto" w:fill="FFFFFF"/>
      <w:spacing w:line="240" w:lineRule="atLeast"/>
    </w:pPr>
    <w:rPr>
      <w:rFonts w:ascii="Arial Narrow" w:hAnsi="Arial Narrow" w:cs="Arial Narrow"/>
      <w:sz w:val="19"/>
      <w:szCs w:val="19"/>
    </w:rPr>
  </w:style>
  <w:style w:type="paragraph" w:customStyle="1" w:styleId="3f4">
    <w:name w:val="Основной текст (3)"/>
    <w:basedOn w:val="af9"/>
    <w:link w:val="3Exact"/>
    <w:uiPriority w:val="99"/>
    <w:qFormat/>
    <w:pPr>
      <w:widowControl w:val="0"/>
      <w:shd w:val="clear" w:color="auto" w:fill="FFFFFF"/>
      <w:spacing w:before="300" w:line="240" w:lineRule="atLeast"/>
    </w:pPr>
    <w:rPr>
      <w:rFonts w:ascii="Arial Narrow" w:hAnsi="Arial Narrow" w:cs="Arial Narrow"/>
      <w:spacing w:val="9"/>
      <w:sz w:val="15"/>
      <w:szCs w:val="15"/>
    </w:rPr>
  </w:style>
  <w:style w:type="paragraph" w:customStyle="1" w:styleId="afffffffffffffff7">
    <w:name w:val="основной текст"/>
    <w:basedOn w:val="aff7"/>
    <w:qFormat/>
    <w:pPr>
      <w:spacing w:before="60" w:after="40"/>
      <w:ind w:firstLine="0"/>
      <w:jc w:val="center"/>
    </w:pPr>
    <w:rPr>
      <w:b/>
      <w:sz w:val="24"/>
      <w:szCs w:val="24"/>
      <w:lang w:eastAsia="en-US"/>
    </w:rPr>
  </w:style>
  <w:style w:type="paragraph" w:customStyle="1" w:styleId="CE490426FA1F417B964E942E3A6CE9DE">
    <w:name w:val="CE490426FA1F417B964E942E3A6CE9DE"/>
    <w:qFormat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76">
    <w:name w:val="Основной текст7"/>
    <w:basedOn w:val="af9"/>
    <w:uiPriority w:val="99"/>
    <w:qFormat/>
    <w:pPr>
      <w:shd w:val="clear" w:color="auto" w:fill="FFFFFF"/>
      <w:spacing w:line="317" w:lineRule="exact"/>
      <w:ind w:hanging="700"/>
    </w:pPr>
    <w:rPr>
      <w:rFonts w:ascii="Arial" w:eastAsia="Calibri" w:hAnsi="Arial" w:cs="Arial"/>
      <w:sz w:val="21"/>
      <w:szCs w:val="21"/>
      <w:lang w:eastAsia="en-US"/>
    </w:rPr>
  </w:style>
  <w:style w:type="paragraph" w:customStyle="1" w:styleId="s">
    <w:name w:val="sОсновной_текст"/>
    <w:basedOn w:val="af9"/>
    <w:qFormat/>
    <w:pPr>
      <w:spacing w:before="120" w:after="120"/>
      <w:ind w:firstLine="851"/>
      <w:jc w:val="both"/>
    </w:pPr>
    <w:rPr>
      <w:szCs w:val="22"/>
      <w:lang w:eastAsia="en-US" w:bidi="en-US"/>
    </w:rPr>
  </w:style>
  <w:style w:type="paragraph" w:customStyle="1" w:styleId="s1">
    <w:name w:val="sСписок1"/>
    <w:basedOn w:val="af9"/>
    <w:link w:val="s10"/>
    <w:qFormat/>
    <w:pPr>
      <w:numPr>
        <w:numId w:val="49"/>
      </w:numPr>
      <w:spacing w:before="120" w:after="120"/>
      <w:jc w:val="both"/>
    </w:pPr>
    <w:rPr>
      <w:rFonts w:eastAsia="Calibri"/>
      <w:lang w:eastAsia="en-US"/>
    </w:rPr>
  </w:style>
  <w:style w:type="paragraph" w:customStyle="1" w:styleId="s2">
    <w:name w:val="sСписок2"/>
    <w:basedOn w:val="af9"/>
    <w:qFormat/>
    <w:pPr>
      <w:numPr>
        <w:ilvl w:val="1"/>
        <w:numId w:val="49"/>
      </w:numPr>
      <w:tabs>
        <w:tab w:val="left" w:pos="1440"/>
      </w:tabs>
      <w:spacing w:before="120" w:after="120"/>
      <w:ind w:left="1701" w:firstLine="0"/>
      <w:jc w:val="both"/>
    </w:pPr>
    <w:rPr>
      <w:rFonts w:eastAsia="Calibri"/>
      <w:lang w:eastAsia="en-US"/>
    </w:rPr>
  </w:style>
  <w:style w:type="paragraph" w:customStyle="1" w:styleId="afffffffffffffff8">
    <w:name w:val="СМС_Основной_текст"/>
    <w:basedOn w:val="af9"/>
    <w:qFormat/>
    <w:pPr>
      <w:spacing w:before="120" w:after="120"/>
      <w:ind w:firstLine="851"/>
      <w:jc w:val="both"/>
    </w:pPr>
    <w:rPr>
      <w:szCs w:val="22"/>
      <w:lang w:eastAsia="en-US" w:bidi="en-US"/>
    </w:rPr>
  </w:style>
  <w:style w:type="paragraph" w:customStyle="1" w:styleId="a1">
    <w:name w:val="СМС_Список"/>
    <w:basedOn w:val="af9"/>
    <w:link w:val="afffffff0"/>
    <w:qFormat/>
    <w:pPr>
      <w:numPr>
        <w:numId w:val="50"/>
      </w:numPr>
      <w:spacing w:before="120" w:after="120"/>
      <w:ind w:left="1276" w:firstLine="0"/>
      <w:jc w:val="both"/>
    </w:pPr>
    <w:rPr>
      <w:rFonts w:eastAsia="Calibri"/>
      <w:lang w:eastAsia="en-US"/>
    </w:rPr>
  </w:style>
  <w:style w:type="paragraph" w:customStyle="1" w:styleId="221">
    <w:name w:val="Средняя сетка 22"/>
    <w:basedOn w:val="af9"/>
    <w:uiPriority w:val="1"/>
    <w:qFormat/>
    <w:rPr>
      <w:rFonts w:ascii="Calibri" w:hAnsi="Calibri"/>
      <w:szCs w:val="32"/>
    </w:rPr>
  </w:style>
  <w:style w:type="paragraph" w:customStyle="1" w:styleId="2ff5">
    <w:name w:val="Текст2"/>
    <w:basedOn w:val="af9"/>
    <w:uiPriority w:val="99"/>
    <w:qFormat/>
    <w:pPr>
      <w:ind w:firstLine="851"/>
      <w:jc w:val="both"/>
    </w:pPr>
    <w:rPr>
      <w:rFonts w:ascii="Courier New" w:hAnsi="Courier New"/>
      <w:sz w:val="28"/>
      <w:szCs w:val="20"/>
    </w:rPr>
  </w:style>
  <w:style w:type="paragraph" w:customStyle="1" w:styleId="-12">
    <w:name w:val="Цветная заливка - Акцент 12"/>
    <w:uiPriority w:val="99"/>
    <w:semiHidden/>
    <w:qFormat/>
    <w:pPr>
      <w:numPr>
        <w:numId w:val="54"/>
      </w:numPr>
      <w:ind w:firstLine="0"/>
    </w:pPr>
    <w:rPr>
      <w:rFonts w:ascii="Calibri" w:hAnsi="Calibri"/>
      <w:sz w:val="22"/>
      <w:szCs w:val="22"/>
      <w:lang w:eastAsia="en-US"/>
    </w:rPr>
  </w:style>
  <w:style w:type="paragraph" w:customStyle="1" w:styleId="-121">
    <w:name w:val="Цветной список - Акцент 12"/>
    <w:basedOn w:val="af9"/>
    <w:uiPriority w:val="34"/>
    <w:qFormat/>
    <w:pPr>
      <w:ind w:left="720"/>
      <w:contextualSpacing/>
    </w:pPr>
    <w:rPr>
      <w:rFonts w:ascii="Calibri" w:hAnsi="Calibri"/>
    </w:rPr>
  </w:style>
  <w:style w:type="paragraph" w:customStyle="1" w:styleId="-122">
    <w:name w:val="Цветная сетка - Акцент 12"/>
    <w:basedOn w:val="af9"/>
    <w:next w:val="af9"/>
    <w:uiPriority w:val="29"/>
    <w:qFormat/>
    <w:rPr>
      <w:rFonts w:ascii="Calibri" w:hAnsi="Calibri"/>
      <w:i/>
    </w:rPr>
  </w:style>
  <w:style w:type="paragraph" w:customStyle="1" w:styleId="-22">
    <w:name w:val="Светлая заливка - Акцент 22"/>
    <w:basedOn w:val="af9"/>
    <w:next w:val="af9"/>
    <w:uiPriority w:val="30"/>
    <w:qFormat/>
    <w:pPr>
      <w:ind w:left="720" w:right="720"/>
    </w:pPr>
    <w:rPr>
      <w:rFonts w:ascii="Calibri" w:hAnsi="Calibri"/>
      <w:b/>
      <w:i/>
      <w:szCs w:val="20"/>
    </w:rPr>
  </w:style>
  <w:style w:type="paragraph" w:customStyle="1" w:styleId="TableBody">
    <w:name w:val="Table Body заголовок"/>
    <w:basedOn w:val="af9"/>
    <w:qFormat/>
    <w:pPr>
      <w:keepNext/>
      <w:jc w:val="center"/>
    </w:pPr>
    <w:rPr>
      <w:rFonts w:eastAsia="Calibri"/>
      <w:b/>
      <w:bCs/>
      <w:lang w:eastAsia="en-US"/>
    </w:rPr>
  </w:style>
  <w:style w:type="paragraph" w:customStyle="1" w:styleId="-10">
    <w:name w:val="Марк-1"/>
    <w:basedOn w:val="af9"/>
    <w:link w:val="-17"/>
    <w:qFormat/>
    <w:pPr>
      <w:numPr>
        <w:numId w:val="51"/>
      </w:numPr>
      <w:tabs>
        <w:tab w:val="left" w:pos="851"/>
      </w:tabs>
      <w:spacing w:after="60"/>
      <w:jc w:val="both"/>
    </w:pPr>
    <w:rPr>
      <w:color w:val="000000"/>
    </w:rPr>
  </w:style>
  <w:style w:type="paragraph" w:customStyle="1" w:styleId="afffffffffffffff9">
    <w:name w:val="ОСНОВНОЙ текст"/>
    <w:basedOn w:val="aff7"/>
    <w:qFormat/>
    <w:pPr>
      <w:spacing w:after="0" w:line="276" w:lineRule="auto"/>
      <w:ind w:firstLine="709"/>
    </w:pPr>
    <w:rPr>
      <w:color w:val="000000"/>
      <w:sz w:val="24"/>
      <w:szCs w:val="22"/>
      <w:lang w:eastAsia="en-US"/>
    </w:rPr>
  </w:style>
  <w:style w:type="paragraph" w:customStyle="1" w:styleId="ab">
    <w:name w:val="Маркированный список с тире"/>
    <w:basedOn w:val="af9"/>
    <w:qFormat/>
    <w:pPr>
      <w:numPr>
        <w:numId w:val="52"/>
      </w:numPr>
      <w:tabs>
        <w:tab w:val="left" w:pos="1134"/>
      </w:tabs>
      <w:spacing w:line="276" w:lineRule="auto"/>
      <w:contextualSpacing/>
      <w:jc w:val="both"/>
    </w:pPr>
  </w:style>
  <w:style w:type="paragraph" w:customStyle="1" w:styleId="afffffffffffffffa">
    <w:name w:val="Содержимое таблицы"/>
    <w:basedOn w:val="af9"/>
    <w:qFormat/>
  </w:style>
  <w:style w:type="paragraph" w:customStyle="1" w:styleId="afffffff6">
    <w:name w:val="Заголовок таблицы"/>
    <w:basedOn w:val="af9"/>
    <w:link w:val="afffffff5"/>
    <w:uiPriority w:val="99"/>
    <w:qFormat/>
    <w:pPr>
      <w:widowControl w:val="0"/>
      <w:spacing w:before="80" w:after="60"/>
      <w:ind w:firstLine="34"/>
    </w:pPr>
    <w:rPr>
      <w:rFonts w:ascii="Franklin Gothic Book" w:hAnsi="Franklin Gothic Book"/>
      <w:b/>
      <w:caps/>
      <w:color w:val="003366"/>
      <w:sz w:val="18"/>
      <w:szCs w:val="20"/>
      <w:lang w:val="en-AU" w:eastAsia="en-US"/>
    </w:rPr>
  </w:style>
  <w:style w:type="paragraph" w:customStyle="1" w:styleId="afffffff8">
    <w:name w:val="Текст в таблице"/>
    <w:basedOn w:val="af9"/>
    <w:link w:val="afffffff7"/>
    <w:qFormat/>
    <w:pPr>
      <w:spacing w:before="60" w:after="60"/>
      <w:ind w:right="-1"/>
      <w:jc w:val="both"/>
    </w:pPr>
  </w:style>
  <w:style w:type="paragraph" w:customStyle="1" w:styleId="Tablebody0">
    <w:name w:val="Table body"/>
    <w:basedOn w:val="afffffff6"/>
    <w:qFormat/>
    <w:pPr>
      <w:spacing w:before="0" w:after="0" w:line="276" w:lineRule="auto"/>
      <w:ind w:firstLine="0"/>
    </w:pPr>
    <w:rPr>
      <w:b w:val="0"/>
      <w:sz w:val="22"/>
      <w:szCs w:val="22"/>
      <w:lang w:val="ru-RU"/>
    </w:rPr>
  </w:style>
  <w:style w:type="paragraph" w:customStyle="1" w:styleId="DocumentCode">
    <w:name w:val="Document Code"/>
    <w:uiPriority w:val="99"/>
    <w:qFormat/>
    <w:pPr>
      <w:spacing w:before="240" w:after="120" w:line="288" w:lineRule="auto"/>
      <w:jc w:val="center"/>
    </w:pPr>
    <w:rPr>
      <w:bCs/>
      <w:sz w:val="24"/>
      <w:szCs w:val="24"/>
      <w:lang w:eastAsia="en-US"/>
    </w:rPr>
  </w:style>
  <w:style w:type="paragraph" w:customStyle="1" w:styleId="afffffffffffffffb">
    <w:name w:val="Наименование программы"/>
    <w:basedOn w:val="af9"/>
    <w:uiPriority w:val="99"/>
    <w:qFormat/>
    <w:pPr>
      <w:keepLines/>
      <w:spacing w:before="240" w:line="360" w:lineRule="auto"/>
      <w:ind w:firstLine="709"/>
      <w:jc w:val="center"/>
    </w:pPr>
    <w:rPr>
      <w:b/>
      <w:bCs/>
      <w:caps/>
      <w:sz w:val="28"/>
      <w:szCs w:val="28"/>
      <w:lang w:eastAsia="en-US"/>
    </w:rPr>
  </w:style>
  <w:style w:type="paragraph" w:customStyle="1" w:styleId="1Arial10-">
    <w:name w:val="Стиль Заголовок 1 + Arial 10 пт полужирный Темно-сизый По левом..."/>
    <w:basedOn w:val="13"/>
    <w:qFormat/>
    <w:pPr>
      <w:keepLines w:val="0"/>
      <w:numPr>
        <w:numId w:val="0"/>
      </w:numPr>
      <w:spacing w:before="60" w:after="60"/>
    </w:pPr>
    <w:rPr>
      <w:rFonts w:cs="Times New Roman"/>
      <w:color w:val="003366"/>
      <w:sz w:val="20"/>
      <w:szCs w:val="20"/>
    </w:rPr>
  </w:style>
  <w:style w:type="paragraph" w:customStyle="1" w:styleId="3100">
    <w:name w:val="Стиль Заголовок 3 + 10 пт курсив"/>
    <w:basedOn w:val="38"/>
    <w:qFormat/>
    <w:pPr>
      <w:keepLines w:val="0"/>
      <w:spacing w:before="240" w:after="60"/>
    </w:pPr>
    <w:rPr>
      <w:rFonts w:ascii="Arial" w:hAnsi="Arial" w:cs="Arial"/>
      <w:b w:val="0"/>
      <w:i/>
      <w:iCs/>
      <w:color w:val="auto"/>
      <w:sz w:val="20"/>
      <w:szCs w:val="26"/>
    </w:rPr>
  </w:style>
  <w:style w:type="paragraph" w:customStyle="1" w:styleId="4033">
    <w:name w:val="Стиль Заголовок 4 + Справа:  0 см Перед:  3 пт После:  3 пт Межд..."/>
    <w:basedOn w:val="42"/>
    <w:qFormat/>
    <w:pPr>
      <w:spacing w:before="160"/>
      <w:jc w:val="both"/>
    </w:pPr>
    <w:rPr>
      <w:rFonts w:ascii="Arial" w:hAnsi="Arial"/>
      <w:i/>
      <w:color w:val="000000"/>
      <w:sz w:val="20"/>
      <w:szCs w:val="20"/>
      <w:lang w:eastAsia="en-US"/>
    </w:rPr>
  </w:style>
  <w:style w:type="paragraph" w:customStyle="1" w:styleId="1fff5">
    <w:name w:val="1_Основной текст ЦЗСРТИ"/>
    <w:basedOn w:val="aff7"/>
    <w:qFormat/>
    <w:pPr>
      <w:widowControl w:val="0"/>
      <w:spacing w:after="0" w:line="276" w:lineRule="auto"/>
      <w:ind w:firstLine="709"/>
    </w:pPr>
    <w:rPr>
      <w:rFonts w:cs="Arial"/>
      <w:color w:val="000000"/>
      <w:sz w:val="24"/>
      <w:szCs w:val="20"/>
    </w:rPr>
  </w:style>
  <w:style w:type="paragraph" w:customStyle="1" w:styleId="114">
    <w:name w:val="Заголовок 11"/>
    <w:basedOn w:val="af9"/>
    <w:link w:val="Heading1"/>
    <w:qFormat/>
    <w:pPr>
      <w:spacing w:before="120" w:after="120"/>
      <w:jc w:val="both"/>
    </w:pPr>
  </w:style>
  <w:style w:type="paragraph" w:customStyle="1" w:styleId="afffffffffffffffc">
    <w:name w:val="Подзаголовок для информации об изменениях"/>
    <w:basedOn w:val="af9"/>
    <w:next w:val="af9"/>
    <w:uiPriority w:val="99"/>
    <w:qFormat/>
    <w:pPr>
      <w:widowControl w:val="0"/>
      <w:ind w:right="-1" w:firstLine="720"/>
      <w:jc w:val="both"/>
    </w:pPr>
    <w:rPr>
      <w:rFonts w:ascii="Arial" w:eastAsia="SimSun" w:hAnsi="Arial" w:cs="Arial"/>
      <w:b/>
      <w:bCs/>
      <w:color w:val="353842"/>
      <w:sz w:val="18"/>
      <w:szCs w:val="18"/>
    </w:rPr>
  </w:style>
  <w:style w:type="paragraph" w:customStyle="1" w:styleId="Pa19">
    <w:name w:val="Pa19"/>
    <w:basedOn w:val="Default"/>
    <w:next w:val="Default"/>
    <w:uiPriority w:val="99"/>
    <w:qFormat/>
    <w:pPr>
      <w:widowControl/>
      <w:spacing w:line="201" w:lineRule="atLeast"/>
      <w:jc w:val="left"/>
    </w:pPr>
    <w:rPr>
      <w:color w:val="auto"/>
    </w:rPr>
  </w:style>
  <w:style w:type="paragraph" w:customStyle="1" w:styleId="20">
    <w:name w:val="Маркированный список с тире 2 уровень"/>
    <w:basedOn w:val="af9"/>
    <w:qFormat/>
    <w:pPr>
      <w:numPr>
        <w:ilvl w:val="1"/>
        <w:numId w:val="53"/>
      </w:numPr>
      <w:ind w:left="1134" w:right="-1" w:firstLine="0"/>
      <w:jc w:val="both"/>
    </w:pPr>
  </w:style>
  <w:style w:type="paragraph" w:customStyle="1" w:styleId="af5">
    <w:name w:val="Список маркер дефис"/>
    <w:basedOn w:val="afff5"/>
    <w:qFormat/>
    <w:pPr>
      <w:numPr>
        <w:numId w:val="55"/>
      </w:numPr>
      <w:spacing w:line="276" w:lineRule="auto"/>
      <w:jc w:val="both"/>
    </w:pPr>
  </w:style>
  <w:style w:type="paragraph" w:customStyle="1" w:styleId="BodyTextRight0">
    <w:name w:val="Body Text Right"/>
    <w:basedOn w:val="aff7"/>
    <w:link w:val="BodyTextRight"/>
    <w:qFormat/>
    <w:pPr>
      <w:widowControl w:val="0"/>
      <w:tabs>
        <w:tab w:val="left" w:pos="0"/>
      </w:tabs>
      <w:spacing w:after="0" w:line="240" w:lineRule="auto"/>
      <w:ind w:firstLine="720"/>
      <w:jc w:val="right"/>
    </w:pPr>
    <w:rPr>
      <w:rFonts w:ascii="Arial" w:hAnsi="Arial"/>
      <w:sz w:val="20"/>
      <w:szCs w:val="22"/>
      <w:lang w:val="en-US" w:eastAsia="en-US"/>
    </w:rPr>
  </w:style>
  <w:style w:type="paragraph" w:customStyle="1" w:styleId="1fff6">
    <w:name w:val="ГИС ТП. Табличный текст 1"/>
    <w:basedOn w:val="af9"/>
    <w:qFormat/>
    <w:pPr>
      <w:widowControl w:val="0"/>
      <w:spacing w:before="60" w:after="60"/>
      <w:jc w:val="both"/>
    </w:pPr>
  </w:style>
  <w:style w:type="paragraph" w:customStyle="1" w:styleId="SBRF0">
    <w:name w:val="SBRF_Заголовок таблицы"/>
    <w:basedOn w:val="af9"/>
    <w:next w:val="af9"/>
    <w:link w:val="SBRF"/>
    <w:qFormat/>
    <w:pPr>
      <w:keepNext/>
      <w:tabs>
        <w:tab w:val="left" w:pos="567"/>
      </w:tabs>
      <w:spacing w:before="60"/>
      <w:jc w:val="center"/>
    </w:pPr>
    <w:rPr>
      <w:b/>
      <w:szCs w:val="20"/>
    </w:rPr>
  </w:style>
  <w:style w:type="paragraph" w:customStyle="1" w:styleId="SBRF2">
    <w:name w:val="SBRF_Текст таблицы"/>
    <w:basedOn w:val="af9"/>
    <w:link w:val="SBRF1"/>
    <w:qFormat/>
    <w:pPr>
      <w:jc w:val="both"/>
    </w:pPr>
    <w:rPr>
      <w:szCs w:val="20"/>
    </w:rPr>
  </w:style>
  <w:style w:type="paragraph" w:customStyle="1" w:styleId="afffffffffffffffd">
    <w:name w:val="обычный нумерованный"/>
    <w:basedOn w:val="af9"/>
    <w:qFormat/>
    <w:pPr>
      <w:tabs>
        <w:tab w:val="left" w:pos="1134"/>
      </w:tabs>
      <w:ind w:left="2487" w:hanging="1080"/>
      <w:jc w:val="both"/>
    </w:pPr>
  </w:style>
  <w:style w:type="paragraph" w:customStyle="1" w:styleId="s0">
    <w:name w:val="sТаблица_Текст"/>
    <w:basedOn w:val="af9"/>
    <w:qFormat/>
    <w:pPr>
      <w:spacing w:before="120" w:after="120"/>
      <w:jc w:val="both"/>
    </w:pPr>
    <w:rPr>
      <w:rFonts w:eastAsia="Calibri"/>
      <w:sz w:val="22"/>
      <w:lang w:eastAsia="en-US"/>
    </w:rPr>
  </w:style>
  <w:style w:type="paragraph" w:customStyle="1" w:styleId="010">
    <w:name w:val="01_основной"/>
    <w:basedOn w:val="af9"/>
    <w:link w:val="01"/>
    <w:qFormat/>
    <w:pPr>
      <w:spacing w:line="360" w:lineRule="auto"/>
      <w:ind w:firstLine="709"/>
      <w:contextualSpacing/>
      <w:jc w:val="both"/>
    </w:pPr>
    <w:rPr>
      <w:sz w:val="28"/>
    </w:rPr>
  </w:style>
  <w:style w:type="paragraph" w:customStyle="1" w:styleId="sd2e0e1ebe8f6e0d2e5eaf1f2">
    <w:name w:val="sТd2аe0бe1лebиe8цf6аe0_Тd2еe5кeaсf1тf2"/>
    <w:basedOn w:val="af9"/>
    <w:uiPriority w:val="99"/>
    <w:qFormat/>
    <w:pPr>
      <w:jc w:val="both"/>
    </w:pPr>
    <w:rPr>
      <w:sz w:val="22"/>
      <w:szCs w:val="22"/>
    </w:rPr>
  </w:style>
  <w:style w:type="paragraph" w:customStyle="1" w:styleId="a8">
    <w:name w:val="Маркер тире"/>
    <w:basedOn w:val="af9"/>
    <w:qFormat/>
    <w:pPr>
      <w:numPr>
        <w:numId w:val="56"/>
      </w:numPr>
      <w:spacing w:line="276" w:lineRule="auto"/>
      <w:contextualSpacing/>
      <w:jc w:val="both"/>
    </w:pPr>
    <w:rPr>
      <w:rFonts w:eastAsia="Calibri"/>
      <w:szCs w:val="22"/>
      <w:lang w:eastAsia="en-US"/>
    </w:rPr>
  </w:style>
  <w:style w:type="paragraph" w:customStyle="1" w:styleId="afffffffffffffffe">
    <w:name w:val="Название рисунка"/>
    <w:basedOn w:val="af9"/>
    <w:qFormat/>
    <w:pPr>
      <w:spacing w:after="120" w:line="276" w:lineRule="auto"/>
      <w:jc w:val="center"/>
    </w:pPr>
    <w:rPr>
      <w:rFonts w:eastAsia="Calibri"/>
      <w:i/>
      <w:sz w:val="22"/>
      <w:szCs w:val="22"/>
      <w:lang w:eastAsia="en-US"/>
    </w:rPr>
  </w:style>
  <w:style w:type="paragraph" w:customStyle="1" w:styleId="affffffffffffffff">
    <w:name w:val="Таблица название"/>
    <w:qFormat/>
    <w:pPr>
      <w:spacing w:before="120" w:line="276" w:lineRule="auto"/>
      <w:jc w:val="right"/>
    </w:pPr>
    <w:rPr>
      <w:rFonts w:eastAsia="Calibri"/>
      <w:bCs/>
      <w:i/>
      <w:sz w:val="22"/>
      <w:szCs w:val="18"/>
      <w:lang w:eastAsia="en-US"/>
    </w:rPr>
  </w:style>
  <w:style w:type="paragraph" w:customStyle="1" w:styleId="SBRF4">
    <w:name w:val="SBRF_Текст абзаца"/>
    <w:basedOn w:val="af9"/>
    <w:link w:val="SBRF3"/>
    <w:qFormat/>
    <w:pPr>
      <w:spacing w:line="360" w:lineRule="auto"/>
      <w:ind w:firstLine="709"/>
      <w:jc w:val="both"/>
    </w:pPr>
    <w:rPr>
      <w:lang w:val="en-US" w:eastAsia="en-US"/>
    </w:rPr>
  </w:style>
  <w:style w:type="paragraph" w:customStyle="1" w:styleId="TableText1">
    <w:name w:val="Table Text1"/>
    <w:link w:val="TableText0"/>
    <w:qFormat/>
    <w:pPr>
      <w:keepLines/>
      <w:spacing w:after="40"/>
    </w:pPr>
    <w:rPr>
      <w:sz w:val="22"/>
      <w:szCs w:val="24"/>
    </w:rPr>
  </w:style>
  <w:style w:type="paragraph" w:customStyle="1" w:styleId="SBRF6">
    <w:name w:val="SBRF_Табл_Текст"/>
    <w:basedOn w:val="af9"/>
    <w:link w:val="SBRF5"/>
    <w:qFormat/>
    <w:pPr>
      <w:jc w:val="both"/>
    </w:pPr>
    <w:rPr>
      <w:szCs w:val="20"/>
      <w:lang w:eastAsia="en-US"/>
    </w:rPr>
  </w:style>
  <w:style w:type="paragraph" w:customStyle="1" w:styleId="afffffffa">
    <w:name w:val="_Основной с красной строки"/>
    <w:basedOn w:val="af9"/>
    <w:link w:val="afffffff9"/>
    <w:qFormat/>
    <w:pPr>
      <w:spacing w:line="360" w:lineRule="auto"/>
      <w:ind w:firstLine="851"/>
      <w:jc w:val="both"/>
    </w:pPr>
    <w:rPr>
      <w:rFonts w:eastAsia="Arial"/>
      <w:szCs w:val="22"/>
      <w:lang w:eastAsia="en-US"/>
    </w:rPr>
  </w:style>
  <w:style w:type="paragraph" w:customStyle="1" w:styleId="1212">
    <w:name w:val="АбзацН 12пт 1.2 интервала"/>
    <w:basedOn w:val="af9"/>
    <w:qFormat/>
    <w:pPr>
      <w:keepLines/>
      <w:widowControl w:val="0"/>
      <w:numPr>
        <w:numId w:val="57"/>
      </w:numPr>
      <w:spacing w:before="60" w:after="60" w:line="288" w:lineRule="auto"/>
      <w:jc w:val="both"/>
    </w:pPr>
    <w:rPr>
      <w:szCs w:val="20"/>
    </w:rPr>
  </w:style>
  <w:style w:type="paragraph" w:customStyle="1" w:styleId="DD">
    <w:name w:val="DD_Таблица (строки)"/>
    <w:qFormat/>
    <w:pPr>
      <w:keepLines/>
      <w:spacing w:before="40" w:after="40"/>
    </w:pPr>
    <w:rPr>
      <w:rFonts w:ascii="Trebuchet MS" w:hAnsi="Trebuchet MS"/>
      <w:szCs w:val="24"/>
      <w:lang w:eastAsia="en-US"/>
    </w:rPr>
  </w:style>
  <w:style w:type="paragraph" w:customStyle="1" w:styleId="344">
    <w:name w:val="34_Абзац_Обычный"/>
    <w:link w:val="340"/>
    <w:qFormat/>
    <w:pPr>
      <w:spacing w:before="60" w:after="60" w:line="288" w:lineRule="auto"/>
      <w:ind w:firstLine="851"/>
      <w:jc w:val="both"/>
    </w:pPr>
    <w:rPr>
      <w:sz w:val="24"/>
    </w:rPr>
  </w:style>
  <w:style w:type="paragraph" w:customStyle="1" w:styleId="342">
    <w:name w:val="34_Список_Марк_2"/>
    <w:basedOn w:val="344"/>
    <w:link w:val="3420"/>
    <w:qFormat/>
    <w:pPr>
      <w:numPr>
        <w:ilvl w:val="1"/>
        <w:numId w:val="58"/>
      </w:numPr>
    </w:pPr>
  </w:style>
  <w:style w:type="paragraph" w:customStyle="1" w:styleId="341">
    <w:name w:val="34_Список_Марк_1"/>
    <w:basedOn w:val="af9"/>
    <w:link w:val="3410"/>
    <w:qFormat/>
    <w:pPr>
      <w:numPr>
        <w:numId w:val="58"/>
      </w:numPr>
      <w:spacing w:before="60" w:after="60" w:line="288" w:lineRule="auto"/>
      <w:jc w:val="both"/>
    </w:pPr>
    <w:rPr>
      <w:szCs w:val="20"/>
    </w:rPr>
  </w:style>
  <w:style w:type="paragraph" w:customStyle="1" w:styleId="343">
    <w:name w:val="34_Список_Марк_3"/>
    <w:basedOn w:val="344"/>
    <w:qFormat/>
    <w:pPr>
      <w:numPr>
        <w:ilvl w:val="2"/>
        <w:numId w:val="58"/>
      </w:numPr>
      <w:tabs>
        <w:tab w:val="left" w:pos="2552"/>
      </w:tabs>
      <w:ind w:left="2552" w:hanging="567"/>
    </w:pPr>
  </w:style>
  <w:style w:type="paragraph" w:customStyle="1" w:styleId="aa">
    <w:name w:val="Маркер"/>
    <w:basedOn w:val="af9"/>
    <w:link w:val="afffffffb"/>
    <w:qFormat/>
    <w:pPr>
      <w:numPr>
        <w:numId w:val="59"/>
      </w:numPr>
      <w:tabs>
        <w:tab w:val="left" w:pos="993"/>
      </w:tabs>
      <w:ind w:left="0" w:firstLine="709"/>
      <w:jc w:val="both"/>
    </w:pPr>
    <w:rPr>
      <w:sz w:val="28"/>
      <w:szCs w:val="28"/>
      <w:lang w:eastAsia="ar-SA"/>
    </w:rPr>
  </w:style>
  <w:style w:type="paragraph" w:customStyle="1" w:styleId="affffffffffffffff0">
    <w:name w:val="_Основной"/>
    <w:qFormat/>
    <w:pPr>
      <w:spacing w:line="360" w:lineRule="auto"/>
      <w:ind w:firstLine="709"/>
      <w:jc w:val="both"/>
    </w:pPr>
    <w:rPr>
      <w:rFonts w:ascii="GOST type A" w:eastAsia="Calibri" w:hAnsi="GOST type A" w:cs="Arial"/>
      <w:i/>
      <w:sz w:val="28"/>
      <w:szCs w:val="28"/>
      <w:lang w:eastAsia="en-US"/>
    </w:rPr>
  </w:style>
  <w:style w:type="paragraph" w:customStyle="1" w:styleId="KCText">
    <w:name w:val="KC Text"/>
    <w:basedOn w:val="af9"/>
    <w:uiPriority w:val="99"/>
    <w:qFormat/>
    <w:pPr>
      <w:tabs>
        <w:tab w:val="left" w:pos="851"/>
      </w:tabs>
      <w:spacing w:before="60" w:after="60"/>
      <w:ind w:left="851"/>
    </w:pPr>
    <w:rPr>
      <w:rFonts w:ascii="Arial" w:hAnsi="Arial"/>
      <w:sz w:val="20"/>
      <w:szCs w:val="20"/>
    </w:rPr>
  </w:style>
  <w:style w:type="paragraph" w:customStyle="1" w:styleId="KCBullet">
    <w:name w:val="KC Bullet"/>
    <w:basedOn w:val="KCText"/>
    <w:uiPriority w:val="99"/>
    <w:qFormat/>
    <w:pPr>
      <w:numPr>
        <w:numId w:val="60"/>
      </w:numPr>
    </w:pPr>
  </w:style>
  <w:style w:type="paragraph" w:customStyle="1" w:styleId="TableCaption">
    <w:name w:val="КС Table Caption"/>
    <w:basedOn w:val="KCText"/>
    <w:next w:val="KCTabText"/>
    <w:uiPriority w:val="99"/>
    <w:qFormat/>
    <w:pPr>
      <w:spacing w:before="120" w:after="120"/>
      <w:jc w:val="right"/>
    </w:pPr>
  </w:style>
  <w:style w:type="paragraph" w:customStyle="1" w:styleId="KCTabText">
    <w:name w:val="KC Tab Text"/>
    <w:basedOn w:val="KCText"/>
    <w:uiPriority w:val="99"/>
    <w:qFormat/>
    <w:pPr>
      <w:widowControl w:val="0"/>
      <w:tabs>
        <w:tab w:val="left" w:pos="284"/>
        <w:tab w:val="left" w:pos="567"/>
        <w:tab w:val="left" w:pos="1134"/>
      </w:tabs>
      <w:spacing w:before="0" w:after="0"/>
      <w:ind w:left="0"/>
    </w:pPr>
    <w:rPr>
      <w:sz w:val="18"/>
    </w:rPr>
  </w:style>
  <w:style w:type="paragraph" w:customStyle="1" w:styleId="afffffffd">
    <w:name w:val="ТП_обычн"/>
    <w:basedOn w:val="af9"/>
    <w:link w:val="afffffffc"/>
    <w:qFormat/>
    <w:pPr>
      <w:widowControl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1">
    <w:name w:val="ТП_список1"/>
    <w:basedOn w:val="afffffffd"/>
    <w:link w:val="1ff2"/>
    <w:qFormat/>
    <w:pPr>
      <w:numPr>
        <w:numId w:val="61"/>
      </w:numPr>
      <w:tabs>
        <w:tab w:val="left" w:pos="851"/>
        <w:tab w:val="left" w:pos="1134"/>
      </w:tabs>
    </w:pPr>
  </w:style>
  <w:style w:type="paragraph" w:customStyle="1" w:styleId="affffffff">
    <w:name w:val="КомментарийГОСТ"/>
    <w:basedOn w:val="af9"/>
    <w:link w:val="afffffffe"/>
    <w:qFormat/>
    <w:pPr>
      <w:ind w:firstLine="720"/>
      <w:jc w:val="both"/>
    </w:pPr>
    <w:rPr>
      <w:color w:val="800000"/>
    </w:rPr>
  </w:style>
  <w:style w:type="paragraph" w:customStyle="1" w:styleId="affffffff1">
    <w:name w:val="Приложение Заголовок"/>
    <w:basedOn w:val="9"/>
    <w:link w:val="affffffff0"/>
    <w:qFormat/>
    <w:pPr>
      <w:keepNext w:val="0"/>
      <w:keepLines w:val="0"/>
      <w:tabs>
        <w:tab w:val="left" w:pos="708"/>
      </w:tabs>
      <w:spacing w:before="0"/>
      <w:jc w:val="right"/>
    </w:pPr>
    <w:rPr>
      <w:rFonts w:ascii="Times New Roman" w:eastAsia="Times New Roman" w:hAnsi="Times New Roman" w:cs="Times New Roman"/>
      <w:b/>
      <w:i w:val="0"/>
      <w:iCs w:val="0"/>
      <w:color w:val="auto"/>
      <w:sz w:val="24"/>
      <w:szCs w:val="24"/>
    </w:rPr>
  </w:style>
  <w:style w:type="paragraph" w:customStyle="1" w:styleId="1fe">
    <w:name w:val="1"/>
    <w:basedOn w:val="af9"/>
    <w:next w:val="1a"/>
    <w:link w:val="afffffc"/>
    <w:uiPriority w:val="10"/>
    <w:qFormat/>
    <w:rsid w:val="00E64F8E"/>
    <w:pPr>
      <w:jc w:val="center"/>
    </w:pPr>
    <w:rPr>
      <w:rFonts w:ascii="Cambria" w:hAnsi="Cambria"/>
      <w:b/>
      <w:bCs/>
      <w:sz w:val="32"/>
      <w:szCs w:val="32"/>
    </w:rPr>
  </w:style>
  <w:style w:type="paragraph" w:customStyle="1" w:styleId="affffffffffffffff1">
    <w:name w:val="Обычный+ без отступа"/>
    <w:basedOn w:val="af9"/>
    <w:uiPriority w:val="99"/>
    <w:qFormat/>
    <w:rsid w:val="00E64F8E"/>
    <w:pPr>
      <w:spacing w:before="120" w:line="360" w:lineRule="auto"/>
      <w:jc w:val="both"/>
    </w:pPr>
    <w:rPr>
      <w:rFonts w:eastAsia="MS Mincho"/>
      <w:sz w:val="28"/>
      <w:szCs w:val="28"/>
    </w:rPr>
  </w:style>
  <w:style w:type="paragraph" w:styleId="a9">
    <w:name w:val="envelope address"/>
    <w:basedOn w:val="af9"/>
    <w:uiPriority w:val="99"/>
    <w:unhideWhenUsed/>
    <w:qFormat/>
    <w:rsid w:val="00E64F8E"/>
    <w:pPr>
      <w:numPr>
        <w:numId w:val="62"/>
      </w:numPr>
      <w:ind w:left="2880" w:firstLine="0"/>
    </w:pPr>
    <w:rPr>
      <w:rFonts w:ascii="Time Cyr" w:hAnsi="Time Cyr"/>
      <w:sz w:val="28"/>
      <w:szCs w:val="20"/>
    </w:rPr>
  </w:style>
  <w:style w:type="paragraph" w:styleId="25">
    <w:name w:val="envelope return"/>
    <w:basedOn w:val="af9"/>
    <w:uiPriority w:val="99"/>
    <w:unhideWhenUsed/>
    <w:qFormat/>
    <w:rsid w:val="00E64F8E"/>
    <w:pPr>
      <w:numPr>
        <w:numId w:val="63"/>
      </w:numPr>
      <w:ind w:left="0" w:firstLine="0"/>
    </w:pPr>
    <w:rPr>
      <w:rFonts w:ascii="Arial" w:hAnsi="Arial"/>
      <w:b/>
      <w:i/>
      <w:sz w:val="28"/>
      <w:szCs w:val="20"/>
    </w:rPr>
  </w:style>
  <w:style w:type="paragraph" w:styleId="affffffff3">
    <w:name w:val="Date"/>
    <w:basedOn w:val="af9"/>
    <w:next w:val="af9"/>
    <w:link w:val="affffffff2"/>
    <w:uiPriority w:val="99"/>
    <w:unhideWhenUsed/>
    <w:qFormat/>
    <w:rsid w:val="00E64F8E"/>
    <w:rPr>
      <w:rFonts w:ascii="Time Cyr" w:hAnsi="Time Cyr"/>
      <w:szCs w:val="20"/>
      <w:lang w:val="x-none" w:eastAsia="x-none"/>
    </w:rPr>
  </w:style>
  <w:style w:type="paragraph" w:customStyle="1" w:styleId="FWBL2">
    <w:name w:val="FWB_L2"/>
    <w:basedOn w:val="FWBL1"/>
    <w:uiPriority w:val="99"/>
    <w:qFormat/>
    <w:rsid w:val="00E64F8E"/>
    <w:pPr>
      <w:keepNext w:val="0"/>
      <w:keepLines w:val="0"/>
      <w:numPr>
        <w:ilvl w:val="1"/>
      </w:numPr>
      <w:jc w:val="both"/>
      <w:outlineLvl w:val="9"/>
    </w:pPr>
    <w:rPr>
      <w:b w:val="0"/>
      <w:smallCaps w:val="0"/>
    </w:rPr>
  </w:style>
  <w:style w:type="paragraph" w:customStyle="1" w:styleId="FWBL1">
    <w:name w:val="FWB_L1"/>
    <w:basedOn w:val="af9"/>
    <w:next w:val="FWBL2"/>
    <w:uiPriority w:val="99"/>
    <w:qFormat/>
    <w:rsid w:val="00E64F8E"/>
    <w:pPr>
      <w:keepNext/>
      <w:keepLines/>
      <w:numPr>
        <w:numId w:val="64"/>
      </w:numPr>
      <w:spacing w:after="240"/>
      <w:outlineLvl w:val="0"/>
    </w:pPr>
    <w:rPr>
      <w:b/>
      <w:smallCaps/>
      <w:szCs w:val="20"/>
      <w:lang w:eastAsia="en-US"/>
    </w:rPr>
  </w:style>
  <w:style w:type="paragraph" w:customStyle="1" w:styleId="FWBL3">
    <w:name w:val="FWB_L3"/>
    <w:basedOn w:val="FWBL2"/>
    <w:uiPriority w:val="99"/>
    <w:qFormat/>
    <w:rsid w:val="00E64F8E"/>
    <w:pPr>
      <w:numPr>
        <w:ilvl w:val="2"/>
      </w:numPr>
    </w:pPr>
  </w:style>
  <w:style w:type="paragraph" w:customStyle="1" w:styleId="FWBL4">
    <w:name w:val="FWB_L4"/>
    <w:basedOn w:val="FWBL3"/>
    <w:uiPriority w:val="99"/>
    <w:qFormat/>
    <w:rsid w:val="00E64F8E"/>
    <w:pPr>
      <w:numPr>
        <w:ilvl w:val="3"/>
      </w:numPr>
    </w:pPr>
  </w:style>
  <w:style w:type="paragraph" w:customStyle="1" w:styleId="FWBL5">
    <w:name w:val="FWB_L5"/>
    <w:basedOn w:val="FWBL4"/>
    <w:uiPriority w:val="99"/>
    <w:qFormat/>
    <w:rsid w:val="00E64F8E"/>
    <w:pPr>
      <w:numPr>
        <w:ilvl w:val="4"/>
      </w:numPr>
    </w:pPr>
  </w:style>
  <w:style w:type="paragraph" w:customStyle="1" w:styleId="FWBL6">
    <w:name w:val="FWB_L6"/>
    <w:basedOn w:val="FWBL5"/>
    <w:uiPriority w:val="99"/>
    <w:qFormat/>
    <w:rsid w:val="00E64F8E"/>
    <w:pPr>
      <w:numPr>
        <w:ilvl w:val="5"/>
      </w:numPr>
    </w:pPr>
  </w:style>
  <w:style w:type="paragraph" w:customStyle="1" w:styleId="FWBL7">
    <w:name w:val="FWB_L7"/>
    <w:basedOn w:val="FWBL6"/>
    <w:uiPriority w:val="99"/>
    <w:qFormat/>
    <w:rsid w:val="00E64F8E"/>
    <w:pPr>
      <w:numPr>
        <w:ilvl w:val="6"/>
      </w:numPr>
    </w:pPr>
  </w:style>
  <w:style w:type="paragraph" w:customStyle="1" w:styleId="FWBL8">
    <w:name w:val="FWB_L8"/>
    <w:basedOn w:val="FWBL7"/>
    <w:uiPriority w:val="99"/>
    <w:qFormat/>
    <w:rsid w:val="00E64F8E"/>
    <w:pPr>
      <w:numPr>
        <w:ilvl w:val="7"/>
      </w:numPr>
    </w:pPr>
  </w:style>
  <w:style w:type="paragraph" w:customStyle="1" w:styleId="ConsNonformat">
    <w:name w:val="ConsNonformat"/>
    <w:uiPriority w:val="99"/>
    <w:qFormat/>
    <w:rsid w:val="00E64F8E"/>
    <w:pPr>
      <w:widowControl w:val="0"/>
      <w:ind w:right="19772"/>
    </w:pPr>
    <w:rPr>
      <w:rFonts w:ascii="Courier New" w:hAnsi="Courier New" w:cs="Courier New"/>
    </w:rPr>
  </w:style>
  <w:style w:type="paragraph" w:customStyle="1" w:styleId="Char">
    <w:name w:val="Char"/>
    <w:basedOn w:val="af9"/>
    <w:uiPriority w:val="99"/>
    <w:qFormat/>
    <w:rsid w:val="00E64F8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fffffffffffff2">
    <w:name w:val="Текстовый"/>
    <w:uiPriority w:val="99"/>
    <w:qFormat/>
    <w:rsid w:val="00E64F8E"/>
    <w:pPr>
      <w:widowControl w:val="0"/>
      <w:jc w:val="both"/>
    </w:pPr>
    <w:rPr>
      <w:rFonts w:ascii="Arial" w:hAnsi="Arial"/>
    </w:rPr>
  </w:style>
  <w:style w:type="paragraph" w:customStyle="1" w:styleId="affffffffffffffff3">
    <w:name w:val="Разновидность документа"/>
    <w:basedOn w:val="affffffffffffffff2"/>
    <w:uiPriority w:val="99"/>
    <w:qFormat/>
    <w:rsid w:val="00E64F8E"/>
    <w:pPr>
      <w:spacing w:after="40"/>
      <w:jc w:val="center"/>
    </w:pPr>
    <w:rPr>
      <w:b/>
      <w:sz w:val="24"/>
    </w:rPr>
  </w:style>
  <w:style w:type="paragraph" w:customStyle="1" w:styleId="1fff7">
    <w:name w:val="Абзац списка1"/>
    <w:basedOn w:val="af9"/>
    <w:qFormat/>
    <w:rsid w:val="00E64F8E"/>
    <w:pPr>
      <w:ind w:left="720"/>
      <w:contextualSpacing/>
    </w:pPr>
  </w:style>
  <w:style w:type="paragraph" w:customStyle="1" w:styleId="H5">
    <w:name w:val="H5"/>
    <w:basedOn w:val="af9"/>
    <w:next w:val="af9"/>
    <w:uiPriority w:val="99"/>
    <w:qFormat/>
    <w:rsid w:val="00E64F8E"/>
    <w:pPr>
      <w:keepNext/>
      <w:spacing w:before="100" w:after="100"/>
      <w:outlineLvl w:val="5"/>
    </w:pPr>
    <w:rPr>
      <w:b/>
      <w:sz w:val="20"/>
      <w:szCs w:val="20"/>
    </w:rPr>
  </w:style>
  <w:style w:type="paragraph" w:customStyle="1" w:styleId="320">
    <w:name w:val="Основной текст 32"/>
    <w:basedOn w:val="affe"/>
    <w:uiPriority w:val="99"/>
    <w:qFormat/>
    <w:rsid w:val="00E64F8E"/>
    <w:pPr>
      <w:spacing w:after="0"/>
      <w:ind w:left="288"/>
      <w:jc w:val="both"/>
    </w:pPr>
    <w:rPr>
      <w:rFonts w:ascii="Aria Cyr" w:hAnsi="Aria Cyr"/>
      <w:sz w:val="20"/>
      <w:szCs w:val="20"/>
    </w:rPr>
  </w:style>
  <w:style w:type="paragraph" w:customStyle="1" w:styleId="TOC11">
    <w:name w:val="TOC11"/>
    <w:basedOn w:val="115"/>
    <w:uiPriority w:val="99"/>
    <w:qFormat/>
    <w:rsid w:val="00E64F8E"/>
  </w:style>
  <w:style w:type="paragraph" w:customStyle="1" w:styleId="BodyText4">
    <w:name w:val="Body Text 4"/>
    <w:basedOn w:val="affe"/>
    <w:uiPriority w:val="99"/>
    <w:qFormat/>
    <w:rsid w:val="00E64F8E"/>
    <w:rPr>
      <w:rFonts w:ascii="Time Cyr" w:hAnsi="Time Cyr"/>
      <w:szCs w:val="20"/>
    </w:rPr>
  </w:style>
  <w:style w:type="paragraph" w:customStyle="1" w:styleId="BodyText5">
    <w:name w:val="Body Text 5"/>
    <w:basedOn w:val="affe"/>
    <w:uiPriority w:val="99"/>
    <w:qFormat/>
    <w:rsid w:val="00E64F8E"/>
    <w:rPr>
      <w:rFonts w:ascii="Time Cyr" w:hAnsi="Time Cyr"/>
      <w:szCs w:val="20"/>
    </w:rPr>
  </w:style>
  <w:style w:type="paragraph" w:customStyle="1" w:styleId="FR1">
    <w:name w:val="FR1"/>
    <w:uiPriority w:val="99"/>
    <w:qFormat/>
    <w:rsid w:val="00E64F8E"/>
    <w:pPr>
      <w:widowControl w:val="0"/>
      <w:snapToGrid w:val="0"/>
      <w:jc w:val="both"/>
    </w:pPr>
    <w:rPr>
      <w:sz w:val="24"/>
    </w:rPr>
  </w:style>
  <w:style w:type="paragraph" w:customStyle="1" w:styleId="H4">
    <w:name w:val="H4"/>
    <w:basedOn w:val="af9"/>
    <w:next w:val="af9"/>
    <w:uiPriority w:val="99"/>
    <w:qFormat/>
    <w:rsid w:val="00E64F8E"/>
    <w:pPr>
      <w:keepNext/>
      <w:snapToGrid w:val="0"/>
      <w:spacing w:before="100" w:after="100"/>
      <w:outlineLvl w:val="4"/>
    </w:pPr>
    <w:rPr>
      <w:b/>
      <w:szCs w:val="20"/>
    </w:rPr>
  </w:style>
  <w:style w:type="paragraph" w:customStyle="1" w:styleId="1ff6">
    <w:name w:val="Заголовок №1"/>
    <w:basedOn w:val="af9"/>
    <w:link w:val="1ff5"/>
    <w:qFormat/>
    <w:rsid w:val="00E64F8E"/>
    <w:pPr>
      <w:shd w:val="clear" w:color="auto" w:fill="FFFFFF"/>
      <w:spacing w:after="300" w:line="0" w:lineRule="atLeast"/>
      <w:outlineLvl w:val="0"/>
    </w:pPr>
    <w:rPr>
      <w:sz w:val="20"/>
      <w:szCs w:val="20"/>
    </w:rPr>
  </w:style>
  <w:style w:type="paragraph" w:customStyle="1" w:styleId="affffffffffffffff4">
    <w:name w:val="Вид документа"/>
    <w:basedOn w:val="affffffffffffffff2"/>
    <w:uiPriority w:val="99"/>
    <w:qFormat/>
    <w:rsid w:val="00E64F8E"/>
    <w:pPr>
      <w:jc w:val="center"/>
    </w:pPr>
    <w:rPr>
      <w:b/>
      <w:caps/>
      <w:sz w:val="28"/>
    </w:rPr>
  </w:style>
  <w:style w:type="paragraph" w:customStyle="1" w:styleId="affffffffffffffff5">
    <w:name w:val="Название раздела инструкции"/>
    <w:basedOn w:val="af9"/>
    <w:autoRedefine/>
    <w:qFormat/>
    <w:rsid w:val="00E64F8E"/>
    <w:pPr>
      <w:jc w:val="center"/>
    </w:pPr>
    <w:rPr>
      <w:b/>
      <w:sz w:val="28"/>
      <w:szCs w:val="28"/>
    </w:rPr>
  </w:style>
  <w:style w:type="paragraph" w:customStyle="1" w:styleId="1fff8">
    <w:name w:val="Шапка 1"/>
    <w:basedOn w:val="af9"/>
    <w:qFormat/>
    <w:rsid w:val="00E64F8E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ff6">
    <w:name w:val="Шапка 2"/>
    <w:basedOn w:val="af9"/>
    <w:qFormat/>
    <w:rsid w:val="00E64F8E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ff">
    <w:name w:val="Шапка 3"/>
    <w:basedOn w:val="af9"/>
    <w:qFormat/>
    <w:rsid w:val="00E64F8E"/>
    <w:pPr>
      <w:pBdr>
        <w:bottom w:val="thickThinSmallGap" w:sz="24" w:space="1" w:color="000000"/>
      </w:pBdr>
      <w:spacing w:before="240" w:after="360"/>
      <w:jc w:val="center"/>
    </w:pPr>
    <w:rPr>
      <w:b/>
    </w:rPr>
  </w:style>
  <w:style w:type="paragraph" w:customStyle="1" w:styleId="1fff9">
    <w:name w:val="Название1"/>
    <w:basedOn w:val="af9"/>
    <w:uiPriority w:val="10"/>
    <w:qFormat/>
    <w:rsid w:val="00E64F8E"/>
    <w:pPr>
      <w:jc w:val="center"/>
    </w:pPr>
    <w:rPr>
      <w:sz w:val="28"/>
      <w:szCs w:val="20"/>
    </w:rPr>
  </w:style>
  <w:style w:type="paragraph" w:customStyle="1" w:styleId="2fb">
    <w:name w:val="Пункт2"/>
    <w:basedOn w:val="af9"/>
    <w:link w:val="2fa"/>
    <w:qFormat/>
    <w:rsid w:val="00E64F8E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 w:val="28"/>
      <w:szCs w:val="20"/>
    </w:rPr>
  </w:style>
  <w:style w:type="paragraph" w:customStyle="1" w:styleId="affffffffffffffff6">
    <w:name w:val="Раздел регламента"/>
    <w:basedOn w:val="af9"/>
    <w:qFormat/>
    <w:rsid w:val="00E64F8E"/>
    <w:rPr>
      <w:sz w:val="28"/>
      <w:szCs w:val="28"/>
    </w:rPr>
  </w:style>
  <w:style w:type="paragraph" w:customStyle="1" w:styleId="affffffffffffffff7">
    <w:name w:val="Приложение к регламенту"/>
    <w:basedOn w:val="af9"/>
    <w:qFormat/>
    <w:rsid w:val="00E64F8E"/>
    <w:pPr>
      <w:jc w:val="right"/>
    </w:pPr>
    <w:rPr>
      <w:sz w:val="28"/>
      <w:szCs w:val="28"/>
    </w:rPr>
  </w:style>
  <w:style w:type="paragraph" w:customStyle="1" w:styleId="1fffa">
    <w:name w:val="Обычный (веб)1"/>
    <w:basedOn w:val="af9"/>
    <w:uiPriority w:val="99"/>
    <w:qFormat/>
    <w:rsid w:val="00E64F8E"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customStyle="1" w:styleId="910">
    <w:name w:val="Оглавление 91"/>
    <w:basedOn w:val="af9"/>
    <w:next w:val="af9"/>
    <w:autoRedefine/>
    <w:uiPriority w:val="39"/>
    <w:semiHidden/>
    <w:qFormat/>
    <w:rsid w:val="00E64F8E"/>
    <w:pPr>
      <w:ind w:left="1960"/>
    </w:pPr>
    <w:rPr>
      <w:rFonts w:ascii="Calibri" w:hAnsi="Calibri" w:cs="Calibri"/>
      <w:sz w:val="20"/>
      <w:szCs w:val="20"/>
    </w:rPr>
  </w:style>
  <w:style w:type="paragraph" w:customStyle="1" w:styleId="512">
    <w:name w:val="Оглавление 51"/>
    <w:basedOn w:val="af9"/>
    <w:next w:val="af9"/>
    <w:autoRedefine/>
    <w:uiPriority w:val="39"/>
    <w:semiHidden/>
    <w:qFormat/>
    <w:rsid w:val="00E64F8E"/>
    <w:pPr>
      <w:ind w:left="840"/>
    </w:pPr>
    <w:rPr>
      <w:rFonts w:ascii="Calibri" w:hAnsi="Calibri" w:cs="Calibri"/>
      <w:sz w:val="20"/>
      <w:szCs w:val="20"/>
    </w:rPr>
  </w:style>
  <w:style w:type="paragraph" w:customStyle="1" w:styleId="2ff7">
    <w:name w:val="Раздел положения 2"/>
    <w:basedOn w:val="af9"/>
    <w:qFormat/>
    <w:rsid w:val="00E64F8E"/>
    <w:pPr>
      <w:pageBreakBefore/>
      <w:jc w:val="both"/>
      <w:outlineLvl w:val="0"/>
    </w:pPr>
    <w:rPr>
      <w:b/>
      <w:sz w:val="28"/>
      <w:szCs w:val="28"/>
    </w:rPr>
  </w:style>
  <w:style w:type="paragraph" w:styleId="affffffff5">
    <w:name w:val="E-mail Signature"/>
    <w:basedOn w:val="af9"/>
    <w:link w:val="affffffff4"/>
    <w:uiPriority w:val="99"/>
    <w:unhideWhenUsed/>
    <w:qFormat/>
    <w:rsid w:val="00E64F8E"/>
  </w:style>
  <w:style w:type="paragraph" w:customStyle="1" w:styleId="37">
    <w:name w:val="Нумерованный список ур3"/>
    <w:basedOn w:val="af9"/>
    <w:qFormat/>
    <w:rsid w:val="00E64F8E"/>
    <w:pPr>
      <w:numPr>
        <w:ilvl w:val="2"/>
        <w:numId w:val="65"/>
      </w:numPr>
      <w:jc w:val="both"/>
    </w:pPr>
    <w:rPr>
      <w:rFonts w:ascii="Garamond" w:hAnsi="Garamond"/>
      <w:szCs w:val="20"/>
    </w:rPr>
  </w:style>
  <w:style w:type="paragraph" w:customStyle="1" w:styleId="310">
    <w:name w:val="Список 31"/>
    <w:basedOn w:val="af9"/>
    <w:rsid w:val="00E64F8E"/>
    <w:pPr>
      <w:numPr>
        <w:numId w:val="65"/>
      </w:numPr>
      <w:spacing w:before="120"/>
      <w:jc w:val="both"/>
    </w:pPr>
    <w:rPr>
      <w:rFonts w:ascii="Garamond" w:hAnsi="Garamond"/>
      <w:szCs w:val="20"/>
    </w:rPr>
  </w:style>
  <w:style w:type="paragraph" w:customStyle="1" w:styleId="2a">
    <w:name w:val="Нумерованный список ур2"/>
    <w:basedOn w:val="af9"/>
    <w:qFormat/>
    <w:rsid w:val="00E64F8E"/>
    <w:pPr>
      <w:numPr>
        <w:ilvl w:val="1"/>
        <w:numId w:val="65"/>
      </w:numPr>
      <w:spacing w:before="120"/>
      <w:jc w:val="both"/>
    </w:pPr>
    <w:rPr>
      <w:rFonts w:ascii="Garamond" w:hAnsi="Garamond"/>
      <w:szCs w:val="20"/>
    </w:rPr>
  </w:style>
  <w:style w:type="paragraph" w:customStyle="1" w:styleId="3ff0">
    <w:name w:val="Знак Знак3 Знак Знак"/>
    <w:basedOn w:val="af9"/>
    <w:qFormat/>
    <w:rsid w:val="00E64F8E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d">
    <w:name w:val="УРОВЕНЬ_(а)"/>
    <w:basedOn w:val="afff5"/>
    <w:qFormat/>
    <w:rsid w:val="00E64F8E"/>
    <w:pPr>
      <w:numPr>
        <w:ilvl w:val="3"/>
        <w:numId w:val="6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f5"/>
    <w:qFormat/>
    <w:rsid w:val="00E64F8E"/>
    <w:pPr>
      <w:numPr>
        <w:ilvl w:val="4"/>
        <w:numId w:val="6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8">
    <w:name w:val="УРОВЕНЬ_Абзац_тип2"/>
    <w:basedOn w:val="afff5"/>
    <w:qFormat/>
    <w:rsid w:val="00E64F8E"/>
    <w:pPr>
      <w:numPr>
        <w:ilvl w:val="6"/>
        <w:numId w:val="6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6">
    <w:name w:val="УРОВЕНЬ_Абзац_тип3"/>
    <w:basedOn w:val="afff5"/>
    <w:qFormat/>
    <w:rsid w:val="00E64F8E"/>
    <w:pPr>
      <w:numPr>
        <w:ilvl w:val="7"/>
        <w:numId w:val="6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e">
    <w:name w:val="УРОВЕНЬ_Подпись"/>
    <w:basedOn w:val="afff5"/>
    <w:qFormat/>
    <w:rsid w:val="00E64F8E"/>
    <w:pPr>
      <w:keepNext/>
      <w:numPr>
        <w:ilvl w:val="5"/>
        <w:numId w:val="6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fffb">
    <w:name w:val="Стиль Заголовок 1 + по ширине"/>
    <w:basedOn w:val="13"/>
    <w:qFormat/>
    <w:rsid w:val="00E64F8E"/>
    <w:pPr>
      <w:pageBreakBefore w:val="0"/>
      <w:numPr>
        <w:numId w:val="0"/>
      </w:numPr>
      <w:tabs>
        <w:tab w:val="left" w:pos="567"/>
      </w:tabs>
      <w:ind w:left="567" w:hanging="567"/>
      <w:jc w:val="both"/>
    </w:pPr>
    <w:rPr>
      <w:rFonts w:cs="Times New Roman"/>
      <w:caps w:val="0"/>
      <w:kern w:val="2"/>
      <w:sz w:val="40"/>
      <w:szCs w:val="20"/>
    </w:rPr>
  </w:style>
  <w:style w:type="paragraph" w:customStyle="1" w:styleId="1fffc">
    <w:name w:val="УРОВЕНЬ_1."/>
    <w:basedOn w:val="afff5"/>
    <w:qFormat/>
    <w:rsid w:val="00E64F8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customStyle="1" w:styleId="610">
    <w:name w:val="Оглавление 61"/>
    <w:basedOn w:val="af9"/>
    <w:next w:val="af9"/>
    <w:autoRedefine/>
    <w:uiPriority w:val="39"/>
    <w:unhideWhenUsed/>
    <w:qFormat/>
    <w:rsid w:val="00E64F8E"/>
    <w:pPr>
      <w:ind w:left="1120"/>
    </w:pPr>
    <w:rPr>
      <w:rFonts w:ascii="Calibri" w:hAnsi="Calibri" w:cs="Calibri"/>
      <w:sz w:val="20"/>
      <w:szCs w:val="20"/>
    </w:rPr>
  </w:style>
  <w:style w:type="paragraph" w:customStyle="1" w:styleId="710">
    <w:name w:val="Оглавление 71"/>
    <w:basedOn w:val="af9"/>
    <w:next w:val="af9"/>
    <w:autoRedefine/>
    <w:uiPriority w:val="39"/>
    <w:unhideWhenUsed/>
    <w:qFormat/>
    <w:rsid w:val="00E64F8E"/>
    <w:pPr>
      <w:ind w:left="1400"/>
    </w:pPr>
    <w:rPr>
      <w:rFonts w:ascii="Calibri" w:hAnsi="Calibri" w:cs="Calibri"/>
      <w:sz w:val="20"/>
      <w:szCs w:val="20"/>
    </w:rPr>
  </w:style>
  <w:style w:type="paragraph" w:customStyle="1" w:styleId="810">
    <w:name w:val="Оглавление 81"/>
    <w:basedOn w:val="af9"/>
    <w:next w:val="af9"/>
    <w:autoRedefine/>
    <w:uiPriority w:val="39"/>
    <w:unhideWhenUsed/>
    <w:qFormat/>
    <w:rsid w:val="00E64F8E"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ffffffffffff8">
    <w:name w:val="Содержимое врезки"/>
    <w:basedOn w:val="af9"/>
    <w:qFormat/>
  </w:style>
  <w:style w:type="numbering" w:customStyle="1" w:styleId="1fffd">
    <w:name w:val="Нет списка1"/>
    <w:uiPriority w:val="99"/>
    <w:semiHidden/>
    <w:unhideWhenUsed/>
    <w:qFormat/>
  </w:style>
  <w:style w:type="numbering" w:customStyle="1" w:styleId="117">
    <w:name w:val="Нет списка11"/>
    <w:uiPriority w:val="99"/>
    <w:semiHidden/>
    <w:unhideWhenUsed/>
    <w:qFormat/>
  </w:style>
  <w:style w:type="numbering" w:customStyle="1" w:styleId="2ff8">
    <w:name w:val="Нет списка2"/>
    <w:uiPriority w:val="99"/>
    <w:semiHidden/>
    <w:unhideWhenUsed/>
    <w:qFormat/>
  </w:style>
  <w:style w:type="numbering" w:customStyle="1" w:styleId="3ff1">
    <w:name w:val="Нет списка3"/>
    <w:uiPriority w:val="99"/>
    <w:semiHidden/>
    <w:unhideWhenUsed/>
    <w:qFormat/>
  </w:style>
  <w:style w:type="numbering" w:customStyle="1" w:styleId="4c">
    <w:name w:val="Нет списка4"/>
    <w:uiPriority w:val="99"/>
    <w:semiHidden/>
    <w:unhideWhenUsed/>
    <w:qFormat/>
  </w:style>
  <w:style w:type="numbering" w:customStyle="1" w:styleId="59">
    <w:name w:val="Нет списка5"/>
    <w:uiPriority w:val="99"/>
    <w:semiHidden/>
    <w:unhideWhenUsed/>
    <w:qFormat/>
  </w:style>
  <w:style w:type="numbering" w:customStyle="1" w:styleId="67">
    <w:name w:val="Нет списка6"/>
    <w:uiPriority w:val="99"/>
    <w:semiHidden/>
    <w:unhideWhenUsed/>
    <w:qFormat/>
  </w:style>
  <w:style w:type="numbering" w:customStyle="1" w:styleId="121">
    <w:name w:val="Нет списка12"/>
    <w:uiPriority w:val="99"/>
    <w:semiHidden/>
    <w:unhideWhenUsed/>
    <w:qFormat/>
  </w:style>
  <w:style w:type="numbering" w:customStyle="1" w:styleId="1112">
    <w:name w:val="Нет списка111"/>
    <w:uiPriority w:val="99"/>
    <w:semiHidden/>
    <w:unhideWhenUsed/>
    <w:qFormat/>
  </w:style>
  <w:style w:type="numbering" w:customStyle="1" w:styleId="214">
    <w:name w:val="Нет списка21"/>
    <w:uiPriority w:val="99"/>
    <w:semiHidden/>
    <w:unhideWhenUsed/>
    <w:qFormat/>
  </w:style>
  <w:style w:type="numbering" w:customStyle="1" w:styleId="314">
    <w:name w:val="Нет списка31"/>
    <w:uiPriority w:val="99"/>
    <w:semiHidden/>
    <w:unhideWhenUsed/>
    <w:qFormat/>
  </w:style>
  <w:style w:type="numbering" w:customStyle="1" w:styleId="412">
    <w:name w:val="Нет списка41"/>
    <w:uiPriority w:val="99"/>
    <w:semiHidden/>
    <w:unhideWhenUsed/>
    <w:qFormat/>
  </w:style>
  <w:style w:type="numbering" w:customStyle="1" w:styleId="StyleOutlinenumbered14ptBold">
    <w:name w:val="Style Outline numbered 14 pt Bold"/>
    <w:qFormat/>
  </w:style>
  <w:style w:type="numbering" w:customStyle="1" w:styleId="DSOList">
    <w:name w:val="DSO_List"/>
    <w:qFormat/>
  </w:style>
  <w:style w:type="numbering" w:customStyle="1" w:styleId="513">
    <w:name w:val="Нет списка51"/>
    <w:uiPriority w:val="99"/>
    <w:semiHidden/>
    <w:unhideWhenUsed/>
    <w:qFormat/>
  </w:style>
  <w:style w:type="numbering" w:customStyle="1" w:styleId="affffffffffffffff9">
    <w:name w:val="Стиль маркированный"/>
    <w:qFormat/>
  </w:style>
  <w:style w:type="numbering" w:customStyle="1" w:styleId="77">
    <w:name w:val="Нет списка7"/>
    <w:uiPriority w:val="99"/>
    <w:semiHidden/>
    <w:unhideWhenUsed/>
    <w:qFormat/>
  </w:style>
  <w:style w:type="numbering" w:customStyle="1" w:styleId="130">
    <w:name w:val="Нет списка13"/>
    <w:uiPriority w:val="99"/>
    <w:semiHidden/>
    <w:unhideWhenUsed/>
    <w:qFormat/>
  </w:style>
  <w:style w:type="numbering" w:customStyle="1" w:styleId="1120">
    <w:name w:val="Нет списка112"/>
    <w:uiPriority w:val="99"/>
    <w:semiHidden/>
    <w:unhideWhenUsed/>
    <w:qFormat/>
  </w:style>
  <w:style w:type="numbering" w:customStyle="1" w:styleId="222">
    <w:name w:val="Нет списка22"/>
    <w:uiPriority w:val="99"/>
    <w:semiHidden/>
    <w:unhideWhenUsed/>
    <w:qFormat/>
  </w:style>
  <w:style w:type="numbering" w:customStyle="1" w:styleId="321">
    <w:name w:val="Нет списка32"/>
    <w:uiPriority w:val="99"/>
    <w:semiHidden/>
    <w:unhideWhenUsed/>
    <w:qFormat/>
  </w:style>
  <w:style w:type="numbering" w:customStyle="1" w:styleId="420">
    <w:name w:val="Нет списка42"/>
    <w:uiPriority w:val="99"/>
    <w:semiHidden/>
    <w:unhideWhenUsed/>
    <w:qFormat/>
  </w:style>
  <w:style w:type="numbering" w:customStyle="1" w:styleId="520">
    <w:name w:val="Нет списка52"/>
    <w:uiPriority w:val="99"/>
    <w:semiHidden/>
    <w:unhideWhenUsed/>
    <w:qFormat/>
  </w:style>
  <w:style w:type="numbering" w:customStyle="1" w:styleId="611">
    <w:name w:val="Нет списка61"/>
    <w:uiPriority w:val="99"/>
    <w:semiHidden/>
    <w:unhideWhenUsed/>
    <w:qFormat/>
  </w:style>
  <w:style w:type="numbering" w:customStyle="1" w:styleId="1210">
    <w:name w:val="Нет списка121"/>
    <w:uiPriority w:val="99"/>
    <w:semiHidden/>
    <w:unhideWhenUsed/>
    <w:qFormat/>
  </w:style>
  <w:style w:type="numbering" w:customStyle="1" w:styleId="11111">
    <w:name w:val="Нет списка1111"/>
    <w:uiPriority w:val="99"/>
    <w:semiHidden/>
    <w:unhideWhenUsed/>
    <w:qFormat/>
  </w:style>
  <w:style w:type="numbering" w:customStyle="1" w:styleId="2110">
    <w:name w:val="Нет списка211"/>
    <w:uiPriority w:val="99"/>
    <w:semiHidden/>
    <w:unhideWhenUsed/>
    <w:qFormat/>
  </w:style>
  <w:style w:type="numbering" w:customStyle="1" w:styleId="3110">
    <w:name w:val="Нет списка311"/>
    <w:uiPriority w:val="99"/>
    <w:semiHidden/>
    <w:unhideWhenUsed/>
    <w:qFormat/>
  </w:style>
  <w:style w:type="numbering" w:customStyle="1" w:styleId="4110">
    <w:name w:val="Нет списка411"/>
    <w:uiPriority w:val="99"/>
    <w:semiHidden/>
    <w:unhideWhenUsed/>
    <w:qFormat/>
  </w:style>
  <w:style w:type="numbering" w:customStyle="1" w:styleId="StyleOutlinenumbered14ptBold1">
    <w:name w:val="Style Outline numbered 14 pt Bold1"/>
    <w:qFormat/>
  </w:style>
  <w:style w:type="numbering" w:customStyle="1" w:styleId="DSOList1">
    <w:name w:val="DSO_List1"/>
    <w:qFormat/>
  </w:style>
  <w:style w:type="numbering" w:customStyle="1" w:styleId="5110">
    <w:name w:val="Нет списка511"/>
    <w:uiPriority w:val="99"/>
    <w:semiHidden/>
    <w:unhideWhenUsed/>
    <w:qFormat/>
  </w:style>
  <w:style w:type="numbering" w:customStyle="1" w:styleId="1fffe">
    <w:name w:val="Стиль маркированный1"/>
    <w:qFormat/>
  </w:style>
  <w:style w:type="numbering" w:customStyle="1" w:styleId="711">
    <w:name w:val="Нет списка71"/>
    <w:uiPriority w:val="99"/>
    <w:semiHidden/>
    <w:unhideWhenUsed/>
    <w:qFormat/>
  </w:style>
  <w:style w:type="numbering" w:customStyle="1" w:styleId="131">
    <w:name w:val="Нет списка131"/>
    <w:uiPriority w:val="99"/>
    <w:semiHidden/>
    <w:unhideWhenUsed/>
    <w:qFormat/>
  </w:style>
  <w:style w:type="numbering" w:customStyle="1" w:styleId="1121">
    <w:name w:val="Нет списка1121"/>
    <w:uiPriority w:val="99"/>
    <w:semiHidden/>
    <w:unhideWhenUsed/>
    <w:qFormat/>
  </w:style>
  <w:style w:type="numbering" w:customStyle="1" w:styleId="2210">
    <w:name w:val="Нет списка221"/>
    <w:uiPriority w:val="99"/>
    <w:semiHidden/>
    <w:unhideWhenUsed/>
    <w:qFormat/>
  </w:style>
  <w:style w:type="numbering" w:customStyle="1" w:styleId="3210">
    <w:name w:val="Нет списка321"/>
    <w:uiPriority w:val="99"/>
    <w:semiHidden/>
    <w:unhideWhenUsed/>
    <w:qFormat/>
  </w:style>
  <w:style w:type="numbering" w:customStyle="1" w:styleId="421">
    <w:name w:val="Нет списка421"/>
    <w:uiPriority w:val="99"/>
    <w:semiHidden/>
    <w:unhideWhenUsed/>
    <w:qFormat/>
  </w:style>
  <w:style w:type="numbering" w:customStyle="1" w:styleId="521">
    <w:name w:val="Нет списка521"/>
    <w:uiPriority w:val="99"/>
    <w:semiHidden/>
    <w:unhideWhenUsed/>
    <w:qFormat/>
  </w:style>
  <w:style w:type="numbering" w:customStyle="1" w:styleId="6110">
    <w:name w:val="Нет списка611"/>
    <w:uiPriority w:val="99"/>
    <w:semiHidden/>
    <w:unhideWhenUsed/>
    <w:qFormat/>
  </w:style>
  <w:style w:type="numbering" w:customStyle="1" w:styleId="1211">
    <w:name w:val="Нет списка1211"/>
    <w:uiPriority w:val="99"/>
    <w:semiHidden/>
    <w:unhideWhenUsed/>
    <w:qFormat/>
  </w:style>
  <w:style w:type="numbering" w:customStyle="1" w:styleId="111110">
    <w:name w:val="Нет списка11111"/>
    <w:uiPriority w:val="99"/>
    <w:semiHidden/>
    <w:unhideWhenUsed/>
    <w:qFormat/>
  </w:style>
  <w:style w:type="numbering" w:customStyle="1" w:styleId="2111">
    <w:name w:val="Нет списка2111"/>
    <w:uiPriority w:val="99"/>
    <w:semiHidden/>
    <w:unhideWhenUsed/>
    <w:qFormat/>
  </w:style>
  <w:style w:type="numbering" w:customStyle="1" w:styleId="3111">
    <w:name w:val="Нет списка3111"/>
    <w:uiPriority w:val="99"/>
    <w:semiHidden/>
    <w:unhideWhenUsed/>
    <w:qFormat/>
  </w:style>
  <w:style w:type="numbering" w:customStyle="1" w:styleId="4111">
    <w:name w:val="Нет списка4111"/>
    <w:uiPriority w:val="99"/>
    <w:semiHidden/>
    <w:unhideWhenUsed/>
    <w:qFormat/>
  </w:style>
  <w:style w:type="numbering" w:customStyle="1" w:styleId="5111">
    <w:name w:val="Нет списка5111"/>
    <w:uiPriority w:val="99"/>
    <w:semiHidden/>
    <w:unhideWhenUsed/>
    <w:qFormat/>
  </w:style>
  <w:style w:type="numbering" w:customStyle="1" w:styleId="85">
    <w:name w:val="Нет списка8"/>
    <w:uiPriority w:val="99"/>
    <w:semiHidden/>
    <w:unhideWhenUsed/>
    <w:qFormat/>
  </w:style>
  <w:style w:type="numbering" w:customStyle="1" w:styleId="141">
    <w:name w:val="Нет списка14"/>
    <w:uiPriority w:val="99"/>
    <w:semiHidden/>
    <w:unhideWhenUsed/>
    <w:qFormat/>
  </w:style>
  <w:style w:type="numbering" w:customStyle="1" w:styleId="1130">
    <w:name w:val="Нет списка113"/>
    <w:uiPriority w:val="99"/>
    <w:semiHidden/>
    <w:unhideWhenUsed/>
    <w:qFormat/>
  </w:style>
  <w:style w:type="numbering" w:customStyle="1" w:styleId="233">
    <w:name w:val="Нет списка23"/>
    <w:uiPriority w:val="99"/>
    <w:semiHidden/>
    <w:unhideWhenUsed/>
    <w:qFormat/>
  </w:style>
  <w:style w:type="numbering" w:customStyle="1" w:styleId="331">
    <w:name w:val="Нет списка33"/>
    <w:uiPriority w:val="99"/>
    <w:semiHidden/>
    <w:unhideWhenUsed/>
    <w:qFormat/>
  </w:style>
  <w:style w:type="numbering" w:customStyle="1" w:styleId="430">
    <w:name w:val="Нет списка43"/>
    <w:uiPriority w:val="99"/>
    <w:semiHidden/>
    <w:unhideWhenUsed/>
    <w:qFormat/>
  </w:style>
  <w:style w:type="numbering" w:customStyle="1" w:styleId="530">
    <w:name w:val="Нет списка53"/>
    <w:uiPriority w:val="99"/>
    <w:semiHidden/>
    <w:unhideWhenUsed/>
    <w:qFormat/>
  </w:style>
  <w:style w:type="numbering" w:customStyle="1" w:styleId="620">
    <w:name w:val="Нет списка62"/>
    <w:uiPriority w:val="99"/>
    <w:semiHidden/>
    <w:unhideWhenUsed/>
    <w:qFormat/>
  </w:style>
  <w:style w:type="numbering" w:customStyle="1" w:styleId="122">
    <w:name w:val="Нет списка122"/>
    <w:uiPriority w:val="99"/>
    <w:semiHidden/>
    <w:unhideWhenUsed/>
    <w:qFormat/>
  </w:style>
  <w:style w:type="numbering" w:customStyle="1" w:styleId="11120">
    <w:name w:val="Нет списка1112"/>
    <w:uiPriority w:val="99"/>
    <w:semiHidden/>
    <w:unhideWhenUsed/>
    <w:qFormat/>
  </w:style>
  <w:style w:type="numbering" w:customStyle="1" w:styleId="2120">
    <w:name w:val="Нет списка212"/>
    <w:uiPriority w:val="99"/>
    <w:semiHidden/>
    <w:unhideWhenUsed/>
    <w:qFormat/>
  </w:style>
  <w:style w:type="numbering" w:customStyle="1" w:styleId="3120">
    <w:name w:val="Нет списка312"/>
    <w:uiPriority w:val="99"/>
    <w:semiHidden/>
    <w:unhideWhenUsed/>
    <w:qFormat/>
  </w:style>
  <w:style w:type="numbering" w:customStyle="1" w:styleId="4120">
    <w:name w:val="Нет списка412"/>
    <w:uiPriority w:val="99"/>
    <w:semiHidden/>
    <w:unhideWhenUsed/>
    <w:qFormat/>
  </w:style>
  <w:style w:type="numbering" w:customStyle="1" w:styleId="5120">
    <w:name w:val="Нет списка512"/>
    <w:uiPriority w:val="99"/>
    <w:semiHidden/>
    <w:unhideWhenUsed/>
    <w:qFormat/>
  </w:style>
  <w:style w:type="numbering" w:customStyle="1" w:styleId="95">
    <w:name w:val="Нет списка9"/>
    <w:uiPriority w:val="99"/>
    <w:semiHidden/>
    <w:unhideWhenUsed/>
    <w:qFormat/>
  </w:style>
  <w:style w:type="numbering" w:customStyle="1" w:styleId="150">
    <w:name w:val="Нет списка15"/>
    <w:uiPriority w:val="99"/>
    <w:semiHidden/>
    <w:unhideWhenUsed/>
    <w:qFormat/>
  </w:style>
  <w:style w:type="numbering" w:customStyle="1" w:styleId="1140">
    <w:name w:val="Нет списка114"/>
    <w:uiPriority w:val="99"/>
    <w:semiHidden/>
    <w:unhideWhenUsed/>
    <w:qFormat/>
  </w:style>
  <w:style w:type="numbering" w:customStyle="1" w:styleId="240">
    <w:name w:val="Нет списка24"/>
    <w:uiPriority w:val="99"/>
    <w:semiHidden/>
    <w:unhideWhenUsed/>
    <w:qFormat/>
  </w:style>
  <w:style w:type="numbering" w:customStyle="1" w:styleId="345">
    <w:name w:val="Нет списка34"/>
    <w:uiPriority w:val="99"/>
    <w:semiHidden/>
    <w:unhideWhenUsed/>
    <w:qFormat/>
  </w:style>
  <w:style w:type="numbering" w:customStyle="1" w:styleId="440">
    <w:name w:val="Нет списка44"/>
    <w:uiPriority w:val="99"/>
    <w:semiHidden/>
    <w:unhideWhenUsed/>
    <w:qFormat/>
  </w:style>
  <w:style w:type="numbering" w:customStyle="1" w:styleId="540">
    <w:name w:val="Нет списка54"/>
    <w:uiPriority w:val="99"/>
    <w:semiHidden/>
    <w:unhideWhenUsed/>
    <w:qFormat/>
  </w:style>
  <w:style w:type="numbering" w:customStyle="1" w:styleId="630">
    <w:name w:val="Нет списка63"/>
    <w:uiPriority w:val="99"/>
    <w:semiHidden/>
    <w:unhideWhenUsed/>
    <w:qFormat/>
  </w:style>
  <w:style w:type="numbering" w:customStyle="1" w:styleId="123">
    <w:name w:val="Нет списка123"/>
    <w:uiPriority w:val="99"/>
    <w:semiHidden/>
    <w:unhideWhenUsed/>
    <w:qFormat/>
  </w:style>
  <w:style w:type="numbering" w:customStyle="1" w:styleId="1113">
    <w:name w:val="Нет списка1113"/>
    <w:uiPriority w:val="99"/>
    <w:semiHidden/>
    <w:unhideWhenUsed/>
    <w:qFormat/>
  </w:style>
  <w:style w:type="numbering" w:customStyle="1" w:styleId="2130">
    <w:name w:val="Нет списка213"/>
    <w:uiPriority w:val="99"/>
    <w:semiHidden/>
    <w:unhideWhenUsed/>
    <w:qFormat/>
  </w:style>
  <w:style w:type="numbering" w:customStyle="1" w:styleId="3130">
    <w:name w:val="Нет списка313"/>
    <w:uiPriority w:val="99"/>
    <w:semiHidden/>
    <w:unhideWhenUsed/>
    <w:qFormat/>
  </w:style>
  <w:style w:type="numbering" w:customStyle="1" w:styleId="413">
    <w:name w:val="Нет списка413"/>
    <w:uiPriority w:val="99"/>
    <w:semiHidden/>
    <w:unhideWhenUsed/>
    <w:qFormat/>
  </w:style>
  <w:style w:type="numbering" w:customStyle="1" w:styleId="5130">
    <w:name w:val="Нет списка513"/>
    <w:uiPriority w:val="99"/>
    <w:semiHidden/>
    <w:unhideWhenUsed/>
    <w:qFormat/>
  </w:style>
  <w:style w:type="numbering" w:customStyle="1" w:styleId="215">
    <w:name w:val="Стиль21"/>
    <w:uiPriority w:val="99"/>
    <w:qFormat/>
    <w:rsid w:val="00E64F8E"/>
  </w:style>
  <w:style w:type="table" w:customStyle="1" w:styleId="TableGridLight">
    <w:name w:val="Table Grid Light"/>
    <w:basedOn w:val="afb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ffff">
    <w:name w:val="Plain Table 1"/>
    <w:basedOn w:val="afb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ff9">
    <w:name w:val="Plain Table 2"/>
    <w:basedOn w:val="afb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ff2">
    <w:name w:val="Plain Table 3"/>
    <w:basedOn w:val="afb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d">
    <w:name w:val="Plain Table 4"/>
    <w:basedOn w:val="afb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a">
    <w:name w:val="Plain Table 5"/>
    <w:basedOn w:val="afb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8">
    <w:name w:val="Grid Table 1 Light"/>
    <w:basedOn w:val="afb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fb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fb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fb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fb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fb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fb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4">
    <w:name w:val="Grid Table 2"/>
    <w:basedOn w:val="afb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fb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fb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fb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fb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fb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fb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2">
    <w:name w:val="Grid Table 3"/>
    <w:basedOn w:val="afb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fb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fb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fb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fb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fb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fb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0">
    <w:name w:val="Grid Table 4"/>
    <w:basedOn w:val="afb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fb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fb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fb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fb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fb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fb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0">
    <w:name w:val="Grid Table 5 Dark"/>
    <w:basedOn w:val="afb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fb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fb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fb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fb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fb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fb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0">
    <w:name w:val="Grid Table 6 Colorful"/>
    <w:basedOn w:val="afb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fb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fb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fb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fb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fb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fb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fb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fb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fb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fb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fb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fb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fb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9">
    <w:name w:val="List Table 1 Light"/>
    <w:basedOn w:val="afb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fb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fb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fb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fb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fb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fb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5">
    <w:name w:val="List Table 2"/>
    <w:basedOn w:val="afb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fb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fb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fb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fb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fb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fb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3">
    <w:name w:val="List Table 3"/>
    <w:basedOn w:val="afb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fb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fb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fb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fb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fb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fb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1">
    <w:name w:val="List Table 4"/>
    <w:basedOn w:val="afb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fb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fb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fb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fb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fb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fb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1">
    <w:name w:val="List Table 5 Dark"/>
    <w:basedOn w:val="afb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fb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fb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fb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fb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fb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fb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1">
    <w:name w:val="List Table 6 Colorful"/>
    <w:basedOn w:val="afb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fb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fb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fb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fb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fb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fb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fb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fb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fb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fb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fb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fb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fb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fb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fb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fb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fb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fb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fb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fb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fb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fb"/>
    <w:uiPriority w:val="99"/>
    <w:rPr>
      <w:color w:val="404040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fb"/>
    <w:uiPriority w:val="99"/>
    <w:rPr>
      <w:color w:val="40404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fb"/>
    <w:uiPriority w:val="99"/>
    <w:rPr>
      <w:color w:val="40404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fb"/>
    <w:uiPriority w:val="99"/>
    <w:rPr>
      <w:color w:val="40404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fb"/>
    <w:uiPriority w:val="99"/>
    <w:rPr>
      <w:color w:val="404040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fb"/>
    <w:uiPriority w:val="99"/>
    <w:rPr>
      <w:color w:val="40404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fb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fb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fb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fb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fb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fb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fb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fffffffffffffa">
    <w:name w:val="Table Grid"/>
    <w:basedOn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a">
    <w:name w:val="Colorful List Accent 1"/>
    <w:basedOn w:val="afb"/>
    <w:uiPriority w:val="34"/>
    <w:rPr>
      <w:sz w:val="24"/>
      <w:szCs w:val="24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52">
    <w:name w:val="Light List Accent 5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-4">
    <w:name w:val="Medium List 2 Accent 4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-2">
    <w:name w:val="Medium Shading 1 Accent 2"/>
    <w:basedOn w:val="afb"/>
    <w:uiPriority w:val="99"/>
    <w:unhideWhenUsed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tblPr/>
      <w:tcPr>
        <w:shd w:val="clear" w:color="auto" w:fill="EEF5FB"/>
      </w:tcPr>
    </w:tblStylePr>
    <w:tblStylePr w:type="lastRow"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-34">
    <w:name w:val="Colorful Shading Accent 3"/>
    <w:basedOn w:val="afb"/>
    <w:uiPriority w:val="99"/>
    <w:unhideWhenUsed/>
    <w:rPr>
      <w:sz w:val="24"/>
      <w:szCs w:val="24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-35">
    <w:name w:val="Colorful List Accent 3"/>
    <w:basedOn w:val="afb"/>
    <w:uiPriority w:val="29"/>
    <w:unhideWhenUsed/>
    <w:rPr>
      <w:i/>
      <w:sz w:val="24"/>
      <w:szCs w:val="24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8E8E8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-36">
    <w:name w:val="Colorful Grid Accent 3"/>
    <w:basedOn w:val="afb"/>
    <w:uiPriority w:val="30"/>
    <w:unhideWhenUsed/>
    <w:rPr>
      <w:b/>
      <w:i/>
      <w:sz w:val="24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Col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customStyle="1" w:styleId="1ffff0">
    <w:name w:val="Сетка таблицы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a">
    <w:name w:val="Сетка таблицы2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f3">
    <w:name w:val="Сетка таблицы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e">
    <w:name w:val="Сетка таблицы4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1">
    <w:name w:val="Средний список 2 - Акцент 41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5b">
    <w:name w:val="Сетка таблицы5"/>
    <w:basedOn w:val="a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2ffb">
    <w:name w:val="Medium Grid 2"/>
    <w:basedOn w:val="afb"/>
    <w:uiPriority w:val="1"/>
    <w:rPr>
      <w:sz w:val="24"/>
      <w:szCs w:val="3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1b">
    <w:name w:val="Colorful Grid Accent 1"/>
    <w:basedOn w:val="afb"/>
    <w:uiPriority w:val="29"/>
    <w:rPr>
      <w:i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tblPr/>
      <w:tcPr>
        <w:shd w:val="clear" w:color="auto" w:fill="BDD6EE" w:themeFill="accent1" w:themeFillTint="66"/>
      </w:tcPr>
    </w:tblStylePr>
    <w:tblStylePr w:type="lastRow">
      <w:tblPr/>
      <w:tcPr>
        <w:shd w:val="clear" w:color="auto" w:fill="BDD6EE" w:themeFill="accent1" w:themeFillTint="66"/>
      </w:tcPr>
    </w:tblStylePr>
    <w:tblStylePr w:type="firstCol">
      <w:tblPr/>
      <w:tcPr>
        <w:shd w:val="clear" w:color="auto" w:fill="2E74B5" w:themeFill="accent1" w:themeFillShade="BF"/>
      </w:tcPr>
    </w:tblStylePr>
    <w:tblStylePr w:type="lastCol"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6">
    <w:name w:val="Light Shading Accent 2"/>
    <w:basedOn w:val="afb"/>
    <w:uiPriority w:val="30"/>
    <w:rPr>
      <w:b/>
      <w:i/>
      <w:sz w:val="24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one" w:sz="4" w:space="0" w:color="000000"/>
          <w:bottom w:val="single" w:sz="8" w:space="0" w:color="ED7D31" w:themeColor="accent2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one" w:sz="4" w:space="0" w:color="000000"/>
          <w:bottom w:val="single" w:sz="8" w:space="0" w:color="ED7D31" w:themeColor="accent2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ADECB" w:themeFill="accent2" w:themeFillTint="3F"/>
      </w:tcPr>
    </w:tblStylePr>
  </w:style>
  <w:style w:type="table" w:customStyle="1" w:styleId="68">
    <w:name w:val="Сетка таблицы6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8">
    <w:name w:val="Сетка таблицы7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6">
    <w:name w:val="Сетка таблицы9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">
    <w:name w:val="Сетка таблицы11"/>
    <w:basedOn w:val="afb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2">
    <w:name w:val="Средний список 2 - Акцент 42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310">
    <w:name w:val="Цветная заливка - Акцент 31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-10">
    <w:name w:val="Medium Grid 2 Accent 1"/>
    <w:basedOn w:val="afb"/>
    <w:uiPriority w:val="99"/>
    <w:unhideWhenUsed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tblPr/>
      <w:tcPr>
        <w:shd w:val="clear" w:color="auto" w:fill="EEF5FB"/>
      </w:tcPr>
    </w:tblStylePr>
    <w:tblStylePr w:type="lastRow"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-37">
    <w:name w:val="Light Grid Accent 3"/>
    <w:basedOn w:val="afb"/>
    <w:uiPriority w:val="99"/>
    <w:unhideWhenUsed/>
    <w:rPr>
      <w:sz w:val="24"/>
      <w:szCs w:val="24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1-30">
    <w:name w:val="Medium Shading 1 Accent 3"/>
    <w:basedOn w:val="afb"/>
    <w:uiPriority w:val="29"/>
    <w:unhideWhenUsed/>
    <w:rPr>
      <w:i/>
      <w:sz w:val="24"/>
      <w:szCs w:val="24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8E8E8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styleId="2-30">
    <w:name w:val="Medium Shading 2 Accent 3"/>
    <w:basedOn w:val="afb"/>
    <w:uiPriority w:val="30"/>
    <w:unhideWhenUsed/>
    <w:rPr>
      <w:b/>
      <w:i/>
      <w:sz w:val="24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Col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customStyle="1" w:styleId="124">
    <w:name w:val="Сетка таблицы12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Сетка таблицы2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5">
    <w:name w:val="Сетка таблицы3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">
    <w:name w:val="Сетка таблицы41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11">
    <w:name w:val="Средний список 2 - Акцент 411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514">
    <w:name w:val="Сетка таблицы51"/>
    <w:basedOn w:val="a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-20">
    <w:name w:val="Medium Grid 1 Accent 2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612">
    <w:name w:val="Сетка таблицы61"/>
    <w:basedOn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">
    <w:name w:val="Сетка таблицы7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">
    <w:name w:val="Сетка таблицы1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1">
    <w:name w:val="Бесцветная1"/>
    <w:basedOn w:val="afb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510">
    <w:name w:val="Светлый список - Акцент 51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2-43">
    <w:name w:val="Средний список 2 - Акцент 43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1-21">
    <w:name w:val="Средняя заливка 1 - Акцент 21"/>
    <w:basedOn w:val="afb"/>
    <w:uiPriority w:val="99"/>
    <w:unhideWhenUsed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tblPr/>
      <w:tcPr>
        <w:shd w:val="clear" w:color="auto" w:fill="EEF5FB"/>
      </w:tcPr>
    </w:tblStylePr>
    <w:tblStylePr w:type="lastRow"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-320">
    <w:name w:val="Цветная заливка - Акцент 32"/>
    <w:basedOn w:val="afb"/>
    <w:uiPriority w:val="99"/>
    <w:unhideWhenUsed/>
    <w:rPr>
      <w:sz w:val="24"/>
      <w:szCs w:val="24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-311">
    <w:name w:val="Цветной список - Акцент 31"/>
    <w:basedOn w:val="afb"/>
    <w:uiPriority w:val="29"/>
    <w:unhideWhenUsed/>
    <w:rPr>
      <w:i/>
      <w:sz w:val="24"/>
      <w:szCs w:val="24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8E8E8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customStyle="1" w:styleId="-312">
    <w:name w:val="Цветная сетка - Акцент 31"/>
    <w:basedOn w:val="afb"/>
    <w:uiPriority w:val="30"/>
    <w:unhideWhenUsed/>
    <w:rPr>
      <w:b/>
      <w:i/>
      <w:sz w:val="24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Col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customStyle="1" w:styleId="180">
    <w:name w:val="Сетка таблицы18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3">
    <w:name w:val="Сетка таблицы22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Сетка таблицы32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">
    <w:name w:val="Сетка таблицы42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12">
    <w:name w:val="Средний список 2 - Акцент 412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522">
    <w:name w:val="Сетка таблицы52"/>
    <w:basedOn w:val="a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1">
    <w:name w:val="Сетка таблицы62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0">
    <w:name w:val="Сетка таблицы72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1">
    <w:name w:val="Сетка таблицы81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">
    <w:name w:val="Сетка таблицы91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1">
    <w:name w:val="Сетка таблицы101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4">
    <w:name w:val="Сетка таблицы111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21">
    <w:name w:val="Средний список 2 - Акцент 421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3110">
    <w:name w:val="Цветная заливка - Акцент 311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2-11">
    <w:name w:val="Средняя сетка 2 - Акцент 11"/>
    <w:basedOn w:val="afb"/>
    <w:uiPriority w:val="99"/>
    <w:unhideWhenUsed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tblPr/>
      <w:tcPr>
        <w:shd w:val="clear" w:color="auto" w:fill="EEF5FB"/>
      </w:tcPr>
    </w:tblStylePr>
    <w:tblStylePr w:type="lastRow"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-313">
    <w:name w:val="Светлая сетка - Акцент 31"/>
    <w:basedOn w:val="afb"/>
    <w:uiPriority w:val="99"/>
    <w:unhideWhenUsed/>
    <w:rPr>
      <w:sz w:val="24"/>
      <w:szCs w:val="24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1-31">
    <w:name w:val="Средняя заливка 1 - Акцент 31"/>
    <w:basedOn w:val="afb"/>
    <w:uiPriority w:val="29"/>
    <w:unhideWhenUsed/>
    <w:rPr>
      <w:i/>
      <w:sz w:val="24"/>
      <w:szCs w:val="24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8E8E8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customStyle="1" w:styleId="2-31">
    <w:name w:val="Средняя заливка 2 - Акцент 31"/>
    <w:basedOn w:val="afb"/>
    <w:uiPriority w:val="30"/>
    <w:unhideWhenUsed/>
    <w:rPr>
      <w:b/>
      <w:i/>
      <w:sz w:val="24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Col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customStyle="1" w:styleId="1213">
    <w:name w:val="Сетка таблицы121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2">
    <w:name w:val="Сетка таблицы31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">
    <w:name w:val="Сетка таблицы411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111">
    <w:name w:val="Средний список 2 - Акцент 4111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5112">
    <w:name w:val="Сетка таблицы511"/>
    <w:basedOn w:val="a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210">
    <w:name w:val="Средняя сетка 1 - Акцент 21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6111">
    <w:name w:val="Сетка таблицы611"/>
    <w:basedOn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0">
    <w:name w:val="Сетка таблицы71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0">
    <w:name w:val="Сетка таблицы13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0">
    <w:name w:val="Сетка таблицы14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0">
    <w:name w:val="Сетка таблицы15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">
    <w:name w:val="Сетка таблицы161"/>
    <w:basedOn w:val="afb"/>
    <w:link w:val="1ff8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1">
    <w:name w:val="Сетка таблицы171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c">
    <w:name w:val="Бесцветная2"/>
    <w:basedOn w:val="afb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520">
    <w:name w:val="Светлый список - Акцент 52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2-44">
    <w:name w:val="Средний список 2 - Акцент 44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1-22">
    <w:name w:val="Средняя заливка 1 - Акцент 22"/>
    <w:basedOn w:val="afb"/>
    <w:uiPriority w:val="99"/>
    <w:unhideWhenUsed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tblPr/>
      <w:tcPr>
        <w:shd w:val="clear" w:color="auto" w:fill="EEF5FB"/>
      </w:tcPr>
    </w:tblStylePr>
    <w:tblStylePr w:type="lastRow"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-330">
    <w:name w:val="Цветная заливка - Акцент 33"/>
    <w:basedOn w:val="afb"/>
    <w:uiPriority w:val="99"/>
    <w:unhideWhenUsed/>
    <w:rPr>
      <w:sz w:val="24"/>
      <w:szCs w:val="24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-321">
    <w:name w:val="Цветной список - Акцент 32"/>
    <w:basedOn w:val="afb"/>
    <w:uiPriority w:val="29"/>
    <w:unhideWhenUsed/>
    <w:rPr>
      <w:i/>
      <w:sz w:val="24"/>
      <w:szCs w:val="24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8E8E8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customStyle="1" w:styleId="-322">
    <w:name w:val="Цветная сетка - Акцент 32"/>
    <w:basedOn w:val="afb"/>
    <w:uiPriority w:val="30"/>
    <w:unhideWhenUsed/>
    <w:rPr>
      <w:b/>
      <w:i/>
      <w:sz w:val="24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Col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customStyle="1" w:styleId="190">
    <w:name w:val="Сетка таблицы19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4">
    <w:name w:val="Сетка таблицы2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Сетка таблицы33"/>
    <w:basedOn w:val="afb"/>
    <w:link w:val="3f6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">
    <w:name w:val="Сетка таблицы43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13">
    <w:name w:val="Средний список 2 - Акцент 413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531">
    <w:name w:val="Сетка таблицы53"/>
    <w:basedOn w:val="a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">
    <w:name w:val="Сетка таблицы63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0">
    <w:name w:val="Сетка таблицы73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0">
    <w:name w:val="Сетка таблицы82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2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">
    <w:name w:val="Сетка таблицы112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22">
    <w:name w:val="Средний список 2 - Акцент 422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3120">
    <w:name w:val="Цветная заливка - Акцент 312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2-12">
    <w:name w:val="Средняя сетка 2 - Акцент 12"/>
    <w:basedOn w:val="afb"/>
    <w:uiPriority w:val="99"/>
    <w:unhideWhenUsed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tblPr/>
      <w:tcPr>
        <w:shd w:val="clear" w:color="auto" w:fill="EEF5FB"/>
      </w:tcPr>
    </w:tblStylePr>
    <w:tblStylePr w:type="lastRow"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-323">
    <w:name w:val="Светлая сетка - Акцент 32"/>
    <w:basedOn w:val="afb"/>
    <w:uiPriority w:val="99"/>
    <w:unhideWhenUsed/>
    <w:rPr>
      <w:sz w:val="24"/>
      <w:szCs w:val="24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1-32">
    <w:name w:val="Средняя заливка 1 - Акцент 32"/>
    <w:basedOn w:val="afb"/>
    <w:uiPriority w:val="29"/>
    <w:unhideWhenUsed/>
    <w:rPr>
      <w:i/>
      <w:sz w:val="24"/>
      <w:szCs w:val="24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8E8E8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customStyle="1" w:styleId="2-32">
    <w:name w:val="Средняя заливка 2 - Акцент 32"/>
    <w:basedOn w:val="afb"/>
    <w:uiPriority w:val="30"/>
    <w:unhideWhenUsed/>
    <w:rPr>
      <w:b/>
      <w:i/>
      <w:sz w:val="24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Col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customStyle="1" w:styleId="1220">
    <w:name w:val="Сетка таблицы122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1">
    <w:name w:val="Сетка таблицы212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1">
    <w:name w:val="Сетка таблицы312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">
    <w:name w:val="Сетка таблицы412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112">
    <w:name w:val="Средний список 2 - Акцент 4112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5121">
    <w:name w:val="Сетка таблицы512"/>
    <w:basedOn w:val="a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220">
    <w:name w:val="Средняя сетка 1 - Акцент 22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6120">
    <w:name w:val="Сетка таблицы612"/>
    <w:basedOn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0">
    <w:name w:val="Сетка таблицы712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2"/>
    <w:basedOn w:val="afb"/>
    <w:link w:val="1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0">
    <w:name w:val="Сетка таблицы142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2"/>
    <w:basedOn w:val="afb"/>
    <w:link w:val="1ff1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">
    <w:name w:val="Сетка таблицы162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2">
    <w:name w:val="Сетка таблицы172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f4">
    <w:name w:val="Бесцветная3"/>
    <w:basedOn w:val="afb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53">
    <w:name w:val="Светлый список - Акцент 53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2-45">
    <w:name w:val="Средний список 2 - Акцент 45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1-23">
    <w:name w:val="Средняя заливка 1 - Акцент 23"/>
    <w:basedOn w:val="afb"/>
    <w:uiPriority w:val="99"/>
    <w:unhideWhenUsed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tblPr/>
      <w:tcPr>
        <w:shd w:val="clear" w:color="auto" w:fill="EEF5FB"/>
      </w:tcPr>
    </w:tblStylePr>
    <w:tblStylePr w:type="lastRow"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-340">
    <w:name w:val="Цветная заливка - Акцент 34"/>
    <w:basedOn w:val="afb"/>
    <w:uiPriority w:val="99"/>
    <w:unhideWhenUsed/>
    <w:rPr>
      <w:sz w:val="24"/>
      <w:szCs w:val="24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-331">
    <w:name w:val="Цветной список - Акцент 33"/>
    <w:basedOn w:val="afb"/>
    <w:uiPriority w:val="29"/>
    <w:unhideWhenUsed/>
    <w:rPr>
      <w:i/>
      <w:sz w:val="24"/>
      <w:szCs w:val="24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8E8E8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customStyle="1" w:styleId="-332">
    <w:name w:val="Цветная сетка - Акцент 33"/>
    <w:basedOn w:val="afb"/>
    <w:uiPriority w:val="30"/>
    <w:unhideWhenUsed/>
    <w:rPr>
      <w:b/>
      <w:i/>
      <w:sz w:val="24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Col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customStyle="1" w:styleId="1100">
    <w:name w:val="Сетка таблицы110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1">
    <w:name w:val="Сетка таблицы24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6">
    <w:name w:val="Сетка таблицы34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">
    <w:name w:val="Сетка таблицы44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14">
    <w:name w:val="Средний список 2 - Акцент 414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541">
    <w:name w:val="Сетка таблицы54"/>
    <w:basedOn w:val="a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0">
    <w:name w:val="Сетка таблицы64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40">
    <w:name w:val="Сетка таблицы74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30">
    <w:name w:val="Сетка таблицы83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Сетка таблицы103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1">
    <w:name w:val="Сетка таблицы113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23">
    <w:name w:val="Средний список 2 - Акцент 423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3130">
    <w:name w:val="Цветная заливка - Акцент 313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2-13">
    <w:name w:val="Средняя сетка 2 - Акцент 13"/>
    <w:basedOn w:val="afb"/>
    <w:uiPriority w:val="99"/>
    <w:unhideWhenUsed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tblPr/>
      <w:tcPr>
        <w:shd w:val="clear" w:color="auto" w:fill="EEF5FB"/>
      </w:tcPr>
    </w:tblStylePr>
    <w:tblStylePr w:type="lastRow">
      <w:tblPr/>
      <w:tcPr>
        <w:tcBorders>
          <w:top w:val="single" w:sz="12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-333">
    <w:name w:val="Светлая сетка - Акцент 33"/>
    <w:basedOn w:val="afb"/>
    <w:uiPriority w:val="99"/>
    <w:unhideWhenUsed/>
    <w:rPr>
      <w:sz w:val="24"/>
      <w:szCs w:val="24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one" w:sz="4" w:space="0" w:color="000000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1-33">
    <w:name w:val="Средняя заливка 1 - Акцент 33"/>
    <w:basedOn w:val="afb"/>
    <w:uiPriority w:val="29"/>
    <w:unhideWhenUsed/>
    <w:rPr>
      <w:i/>
      <w:sz w:val="24"/>
      <w:szCs w:val="24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one" w:sz="4" w:space="0" w:color="000000"/>
          <w:insideV w:val="none" w:sz="4" w:space="0" w:color="000000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one" w:sz="4" w:space="0" w:color="000000"/>
          <w:insideV w:val="none" w:sz="4" w:space="0" w:color="000000"/>
        </w:tcBorders>
        <w:shd w:val="clear" w:color="auto" w:fill="E8E8E8"/>
      </w:tcPr>
    </w:tblStylePr>
    <w:tblStylePr w:type="band2Horz">
      <w:tblPr/>
      <w:tcPr>
        <w:tcBorders>
          <w:insideH w:val="none" w:sz="4" w:space="0" w:color="000000"/>
          <w:insideV w:val="none" w:sz="4" w:space="0" w:color="000000"/>
        </w:tcBorders>
      </w:tcPr>
    </w:tblStylePr>
  </w:style>
  <w:style w:type="table" w:customStyle="1" w:styleId="2-33">
    <w:name w:val="Средняя заливка 2 - Акцент 33"/>
    <w:basedOn w:val="afb"/>
    <w:uiPriority w:val="30"/>
    <w:unhideWhenUsed/>
    <w:rPr>
      <w:b/>
      <w:i/>
      <w:sz w:val="24"/>
    </w:r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pPr>
        <w:spacing w:before="0" w:after="0" w:line="240" w:lineRule="auto"/>
      </w:pPr>
      <w:tblPr/>
      <w:tcPr>
        <w:tcBorders>
          <w:top w:val="single" w:sz="6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Col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nwCell">
      <w:tblPr/>
      <w:tcPr>
        <w:tcBorders>
          <w:top w:val="single" w:sz="18" w:space="0" w:color="auto"/>
          <w:left w:val="none" w:sz="4" w:space="0" w:color="000000"/>
          <w:bottom w:val="single" w:sz="18" w:space="0" w:color="auto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</w:style>
  <w:style w:type="table" w:customStyle="1" w:styleId="1230">
    <w:name w:val="Сетка таблицы123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31">
    <w:name w:val="Сетка таблицы21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31">
    <w:name w:val="Сетка таблицы31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0">
    <w:name w:val="Сетка таблицы413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-4113">
    <w:name w:val="Средний список 2 - Акцент 4113"/>
    <w:basedOn w:val="afb"/>
    <w:uiPriority w:val="99"/>
    <w:rPr>
      <w:sz w:val="24"/>
      <w:szCs w:val="24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5131">
    <w:name w:val="Сетка таблицы513"/>
    <w:basedOn w:val="af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230">
    <w:name w:val="Средняя сетка 1 - Акцент 23"/>
    <w:basedOn w:val="afb"/>
    <w:uiPriority w:val="99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613">
    <w:name w:val="Сетка таблицы613"/>
    <w:basedOn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3">
    <w:name w:val="Сетка таблицы71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">
    <w:name w:val="Сетка таблицы133"/>
    <w:basedOn w:val="afb"/>
    <w:link w:val="1c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3">
    <w:name w:val="Сетка таблицы14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3">
    <w:name w:val="Сетка таблицы15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3">
    <w:name w:val="Сетка таблицы16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3">
    <w:name w:val="Сетка таблицы173"/>
    <w:basedOn w:val="afb"/>
    <w:uiPriority w:val="3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Сетка таблицы20"/>
    <w:basedOn w:val="afb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3310">
    <w:name w:val="Список-таблица 3 — акцент 31"/>
    <w:basedOn w:val="afb"/>
    <w:uiPriority w:val="48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one" w:sz="4" w:space="0" w:color="000000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A5A5A5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A5A5A5"/>
          <w:right w:val="none" w:sz="4" w:space="0" w:color="000000"/>
        </w:tcBorders>
      </w:tcPr>
    </w:tblStylePr>
  </w:style>
  <w:style w:type="table" w:customStyle="1" w:styleId="-3311">
    <w:name w:val="Список-таблица 3 — акцент 311"/>
    <w:basedOn w:val="afb"/>
    <w:uiPriority w:val="48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one" w:sz="4" w:space="0" w:color="000000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A5A5A5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A5A5A5"/>
          <w:right w:val="none" w:sz="4" w:space="0" w:color="000000"/>
        </w:tcBorders>
      </w:tcPr>
    </w:tblStylePr>
  </w:style>
  <w:style w:type="table" w:customStyle="1" w:styleId="250">
    <w:name w:val="Сетка таблицы25"/>
    <w:basedOn w:val="afb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fb"/>
    <w:uiPriority w:val="59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afa"/>
    <w:rsid w:val="00F32C41"/>
    <w:rPr>
      <w:rFonts w:ascii="CIDFont+F3" w:hAnsi="CIDFont+F3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02BA4"/>
    <w:pPr>
      <w:widowControl w:val="0"/>
      <w:suppressAutoHyphens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F12981"/>
    <w:pPr>
      <w:autoSpaceDN w:val="0"/>
      <w:textAlignment w:val="baseline"/>
    </w:pPr>
    <w:rPr>
      <w:rFonts w:ascii="Liberation Serif" w:eastAsia="NSimSun" w:hAnsi="Liberation Serif" w:cs="Lucida Sans"/>
      <w:color w:val="000000"/>
      <w:kern w:val="3"/>
      <w:sz w:val="24"/>
      <w:szCs w:val="24"/>
      <w:lang w:eastAsia="zh-CN" w:bidi="hi-IN"/>
    </w:rPr>
  </w:style>
  <w:style w:type="paragraph" w:customStyle="1" w:styleId="Textbodyuser">
    <w:name w:val="Text body (user)"/>
    <w:basedOn w:val="Standarduser"/>
    <w:rsid w:val="00F12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7.xml"/><Relationship Id="rId21" Type="http://schemas.openxmlformats.org/officeDocument/2006/relationships/header" Target="header5.xml"/><Relationship Id="rId34" Type="http://schemas.openxmlformats.org/officeDocument/2006/relationships/footer" Target="footer9.xml"/><Relationship Id="rId42" Type="http://schemas.openxmlformats.org/officeDocument/2006/relationships/footer" Target="footer13.xml"/><Relationship Id="rId47" Type="http://schemas.openxmlformats.org/officeDocument/2006/relationships/header" Target="header18.xml"/><Relationship Id="rId50" Type="http://schemas.openxmlformats.org/officeDocument/2006/relationships/header" Target="header20.xml"/><Relationship Id="rId55" Type="http://schemas.openxmlformats.org/officeDocument/2006/relationships/footer" Target="footer19.xml"/><Relationship Id="rId63" Type="http://schemas.openxmlformats.org/officeDocument/2006/relationships/footer" Target="footer23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footer" Target="footer7.xml"/><Relationship Id="rId11" Type="http://schemas.openxmlformats.org/officeDocument/2006/relationships/webSettings" Target="webSettings.xml"/><Relationship Id="rId24" Type="http://schemas.openxmlformats.org/officeDocument/2006/relationships/header" Target="header6.xml"/><Relationship Id="rId32" Type="http://schemas.openxmlformats.org/officeDocument/2006/relationships/footer" Target="footer8.xml"/><Relationship Id="rId37" Type="http://schemas.openxmlformats.org/officeDocument/2006/relationships/header" Target="header13.xml"/><Relationship Id="rId40" Type="http://schemas.openxmlformats.org/officeDocument/2006/relationships/footer" Target="footer12.xml"/><Relationship Id="rId45" Type="http://schemas.openxmlformats.org/officeDocument/2006/relationships/header" Target="header17.xml"/><Relationship Id="rId53" Type="http://schemas.openxmlformats.org/officeDocument/2006/relationships/footer" Target="footer18.xml"/><Relationship Id="rId58" Type="http://schemas.openxmlformats.org/officeDocument/2006/relationships/header" Target="header24.xml"/><Relationship Id="rId5" Type="http://schemas.openxmlformats.org/officeDocument/2006/relationships/customXml" Target="../customXml/item5.xml"/><Relationship Id="rId61" Type="http://schemas.openxmlformats.org/officeDocument/2006/relationships/footer" Target="footer22.xml"/><Relationship Id="rId19" Type="http://schemas.openxmlformats.org/officeDocument/2006/relationships/header" Target="header4.xml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footer" Target="footer6.xml"/><Relationship Id="rId30" Type="http://schemas.openxmlformats.org/officeDocument/2006/relationships/header" Target="header9.xml"/><Relationship Id="rId35" Type="http://schemas.openxmlformats.org/officeDocument/2006/relationships/header" Target="header12.xml"/><Relationship Id="rId43" Type="http://schemas.openxmlformats.org/officeDocument/2006/relationships/header" Target="header16.xml"/><Relationship Id="rId48" Type="http://schemas.openxmlformats.org/officeDocument/2006/relationships/header" Target="header19.xml"/><Relationship Id="rId56" Type="http://schemas.openxmlformats.org/officeDocument/2006/relationships/header" Target="header23.xml"/><Relationship Id="rId64" Type="http://schemas.openxmlformats.org/officeDocument/2006/relationships/fontTable" Target="fontTable.xml"/><Relationship Id="rId8" Type="http://schemas.openxmlformats.org/officeDocument/2006/relationships/numbering" Target="numbering.xml"/><Relationship Id="rId51" Type="http://schemas.openxmlformats.org/officeDocument/2006/relationships/footer" Target="footer17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header" Target="header3.xml"/><Relationship Id="rId25" Type="http://schemas.openxmlformats.org/officeDocument/2006/relationships/footer" Target="footer5.xml"/><Relationship Id="rId33" Type="http://schemas.openxmlformats.org/officeDocument/2006/relationships/header" Target="header11.xml"/><Relationship Id="rId38" Type="http://schemas.openxmlformats.org/officeDocument/2006/relationships/footer" Target="footer11.xml"/><Relationship Id="rId46" Type="http://schemas.openxmlformats.org/officeDocument/2006/relationships/footer" Target="footer15.xml"/><Relationship Id="rId59" Type="http://schemas.openxmlformats.org/officeDocument/2006/relationships/footer" Target="footer21.xml"/><Relationship Id="rId20" Type="http://schemas.openxmlformats.org/officeDocument/2006/relationships/footer" Target="footer3.xml"/><Relationship Id="rId41" Type="http://schemas.openxmlformats.org/officeDocument/2006/relationships/header" Target="header15.xml"/><Relationship Id="rId54" Type="http://schemas.openxmlformats.org/officeDocument/2006/relationships/header" Target="header22.xml"/><Relationship Id="rId62" Type="http://schemas.openxmlformats.org/officeDocument/2006/relationships/header" Target="header26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eader" Target="header2.xml"/><Relationship Id="rId23" Type="http://schemas.openxmlformats.org/officeDocument/2006/relationships/hyperlink" Target="http://zakupki.gov.ru/" TargetMode="External"/><Relationship Id="rId28" Type="http://schemas.openxmlformats.org/officeDocument/2006/relationships/header" Target="header8.xml"/><Relationship Id="rId36" Type="http://schemas.openxmlformats.org/officeDocument/2006/relationships/footer" Target="footer10.xml"/><Relationship Id="rId49" Type="http://schemas.openxmlformats.org/officeDocument/2006/relationships/footer" Target="footer16.xml"/><Relationship Id="rId57" Type="http://schemas.openxmlformats.org/officeDocument/2006/relationships/footer" Target="footer20.xml"/><Relationship Id="rId10" Type="http://schemas.openxmlformats.org/officeDocument/2006/relationships/settings" Target="settings.xml"/><Relationship Id="rId31" Type="http://schemas.openxmlformats.org/officeDocument/2006/relationships/header" Target="header10.xml"/><Relationship Id="rId44" Type="http://schemas.openxmlformats.org/officeDocument/2006/relationships/footer" Target="footer14.xml"/><Relationship Id="rId52" Type="http://schemas.openxmlformats.org/officeDocument/2006/relationships/header" Target="header21.xml"/><Relationship Id="rId60" Type="http://schemas.openxmlformats.org/officeDocument/2006/relationships/header" Target="header25.xml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9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BE7DDC-4AA1-46F4-BC99-D3A7A2B980D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E14DA38-CAC3-4777-A319-D1A0A3ABAEF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9883D3-46C3-42C6-B87D-8B51FB8F523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60099ED-CA91-44C7-A39B-049C003246A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EE20403-1DCE-4070-853E-9173B0091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12379</Words>
  <Characters>70563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vt:lpstr>
    </vt:vector>
  </TitlesOfParts>
  <Company>УК ГидроОГК</Company>
  <LinksUpToDate>false</LinksUpToDate>
  <CharactersWithSpaces>82777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Ишмуратов Константин Фаатович</dc:creator>
  <dc:description/>
  <cp:lastModifiedBy>Трушников Сергей Викторович</cp:lastModifiedBy>
  <cp:revision>2</cp:revision>
  <cp:lastPrinted>2025-01-09T13:42:00Z</cp:lastPrinted>
  <dcterms:created xsi:type="dcterms:W3CDTF">2026-10-08T02:20:00Z</dcterms:created>
  <dcterms:modified xsi:type="dcterms:W3CDTF">2026-10-08T02:20:00Z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