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41893" w14:textId="77777777" w:rsidR="00AD26E2" w:rsidRPr="008D0337" w:rsidRDefault="00AD26E2" w:rsidP="00AD2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Ответ на запрос:</w:t>
      </w:r>
    </w:p>
    <w:p w14:paraId="3412C705" w14:textId="77777777" w:rsidR="008D0337" w:rsidRPr="008D0337" w:rsidRDefault="008D0337" w:rsidP="008D0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shd w:val="clear" w:color="auto" w:fill="FFFFFF"/>
          <w:lang w:eastAsia="ru-RU"/>
        </w:rPr>
        <w:t>1) На ком лежит ответственность по оплате рекламного сбора, на Заказчике или Исполнителе?</w:t>
      </w:r>
    </w:p>
    <w:p w14:paraId="4F69CB1B" w14:textId="77777777" w:rsidR="008D0337" w:rsidRPr="008D0337" w:rsidRDefault="008D0337" w:rsidP="008D0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>Согласно ст. 18.2 ФЗ «О рекламе» сбор рассчитывается от дохода, полученного за распространение рекламы. Сбор платит площадка, рекламная система или агентство-посредник со своей комиссии.</w:t>
      </w:r>
    </w:p>
    <w:p w14:paraId="28A19ECE" w14:textId="77777777" w:rsidR="008D0337" w:rsidRPr="008D0337" w:rsidRDefault="008D0337" w:rsidP="008D0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> </w:t>
      </w:r>
    </w:p>
    <w:p w14:paraId="5B561010" w14:textId="77777777" w:rsidR="008D0337" w:rsidRPr="008D0337" w:rsidRDefault="008D0337" w:rsidP="008D0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shd w:val="clear" w:color="auto" w:fill="FFFFFF"/>
          <w:lang w:eastAsia="ru-RU"/>
        </w:rPr>
        <w:t>2) Срок оплаты указан в трёх документах, причём условия немного противоречат друг другу. Какой срок оплаты является окончательным: 7 или 10 рабочих дней и с какой даты он отсчитывается? Что происходит при задержке подписания акта? Что происходит при задержке подписания акта?</w:t>
      </w:r>
    </w:p>
    <w:p w14:paraId="0FB31DBE" w14:textId="46D01A59" w:rsidR="008D0337" w:rsidRPr="008D0337" w:rsidRDefault="008D0337" w:rsidP="008D0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shd w:val="clear" w:color="auto" w:fill="FFFFFF"/>
          <w:lang w:eastAsia="ru-RU"/>
        </w:rPr>
        <w:t>Срок оплаты </w:t>
      </w: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 xml:space="preserve">согласно договору </w:t>
      </w:r>
      <w:r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>7</w:t>
      </w:r>
      <w:bookmarkStart w:id="0" w:name="_GoBack"/>
      <w:bookmarkEnd w:id="0"/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 xml:space="preserve"> дней рабочих дней с момента окончания отчетного периода (1 </w:t>
      </w:r>
      <w:proofErr w:type="spellStart"/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>мес</w:t>
      </w:r>
      <w:proofErr w:type="spellEnd"/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>) на основании акта выполненных работ. Если данные акта соответствуют выполненным работам акт подписывается в течении 1-2 рабочих дней, если возникают вопросы в информации, представленной в акте, Исполнителю по электронной почте отправляется запрос документов, подтверждающих перевод денег на аккаунты Заказчика.</w:t>
      </w:r>
    </w:p>
    <w:p w14:paraId="6588B306" w14:textId="79CBBD5D" w:rsidR="008D0337" w:rsidRPr="008D0337" w:rsidRDefault="008D0337" w:rsidP="008D0337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shd w:val="clear" w:color="auto" w:fill="FFFFFF"/>
          <w:lang w:eastAsia="ru-RU"/>
        </w:rPr>
        <w:t xml:space="preserve">Допустим ли сервис, отличный от </w:t>
      </w:r>
      <w:proofErr w:type="spellStart"/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shd w:val="clear" w:color="auto" w:fill="FFFFFF"/>
          <w:lang w:eastAsia="ru-RU"/>
        </w:rPr>
        <w:t>eLama</w:t>
      </w:r>
      <w:proofErr w:type="spellEnd"/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shd w:val="clear" w:color="auto" w:fill="FFFFFF"/>
          <w:lang w:eastAsia="ru-RU"/>
        </w:rPr>
        <w:t>? Можно ли использовать существующий агентский сервис? Какой функционал в нем обязателен?</w:t>
      </w:r>
    </w:p>
    <w:p w14:paraId="4848E570" w14:textId="77777777" w:rsidR="008D0337" w:rsidRPr="008D0337" w:rsidRDefault="008D0337" w:rsidP="008D0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>Обязателен полный доступ к созданию и управлению рекламными кампаниями и отслеживание расходов. Исполнитель может как использовать агентские сервисы, так и создать аккаунты в рекламной системе Яндекс и предоставить к ним доступ.</w:t>
      </w:r>
    </w:p>
    <w:p w14:paraId="2F96E7FC" w14:textId="77777777" w:rsidR="008D0337" w:rsidRPr="008D0337" w:rsidRDefault="008D0337" w:rsidP="008D0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</w:pPr>
      <w:r w:rsidRPr="008D0337">
        <w:rPr>
          <w:rFonts w:ascii="Times New Roman" w:eastAsia="Times New Roman" w:hAnsi="Times New Roman" w:cs="Times New Roman"/>
          <w:color w:val="2C2D2E"/>
          <w:sz w:val="23"/>
          <w:szCs w:val="23"/>
          <w:lang w:eastAsia="ru-RU"/>
        </w:rPr>
        <w:t> </w:t>
      </w:r>
    </w:p>
    <w:p w14:paraId="3012AF02" w14:textId="77777777" w:rsidR="0018519F" w:rsidRPr="008D0337" w:rsidRDefault="0018519F" w:rsidP="008D0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sectPr w:rsidR="0018519F" w:rsidRPr="008D0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C7E60"/>
    <w:multiLevelType w:val="hybridMultilevel"/>
    <w:tmpl w:val="C406BA2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31DEC"/>
    <w:multiLevelType w:val="multilevel"/>
    <w:tmpl w:val="3642CA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2E"/>
    <w:rsid w:val="0018519F"/>
    <w:rsid w:val="008D0337"/>
    <w:rsid w:val="00AD26E2"/>
    <w:rsid w:val="00C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F4A99"/>
  <w15:chartTrackingRefBased/>
  <w15:docId w15:val="{DD9A2124-54C3-48CD-8F96-616FD22D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Лиленко Наталья Александровна</dc:creator>
  <cp:keywords/>
  <dc:description/>
  <cp:lastModifiedBy>Терещенко Владимир Евгеньевич</cp:lastModifiedBy>
  <cp:revision>3</cp:revision>
  <dcterms:created xsi:type="dcterms:W3CDTF">2026-10-07T01:59:00Z</dcterms:created>
  <dcterms:modified xsi:type="dcterms:W3CDTF">2026-10-09T04:33:00Z</dcterms:modified>
</cp:coreProperties>
</file>