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 w:rsidR="008F7992">
        <w:rPr>
          <w:b/>
          <w:bCs/>
        </w:rPr>
        <w:t xml:space="preserve"> </w:t>
      </w:r>
      <w:r w:rsidR="00917FEB">
        <w:rPr>
          <w:bCs/>
        </w:rPr>
        <w:t>Аппарат автоматический</w:t>
      </w:r>
      <w:r w:rsidRPr="00CE7668">
        <w:t xml:space="preserve"> </w:t>
      </w:r>
      <w:r w:rsidR="00B40595">
        <w:t>«</w:t>
      </w:r>
      <w:r w:rsidR="00917FEB">
        <w:t>АТВ-21</w:t>
      </w:r>
      <w:r w:rsidR="00B40595">
        <w:t>»</w:t>
      </w:r>
      <w:r w:rsidRPr="00CE7668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B40595">
        <w:t>«</w:t>
      </w:r>
      <w:r w:rsidR="00917FEB">
        <w:t>АТВ-21</w:t>
      </w:r>
      <w:r w:rsidR="00B40595">
        <w:t>»</w:t>
      </w:r>
      <w:r w:rsidR="00612899">
        <w:t xml:space="preserve"> </w:t>
      </w:r>
      <w:r w:rsidRPr="003B07CB">
        <w:t xml:space="preserve">предназначен для </w:t>
      </w:r>
      <w:r w:rsidR="00917FEB" w:rsidRPr="00917FEB">
        <w:t>определения температуры вспышки в закрытом тигле (ГОСТ 6356-75, ISO 2719-88(A), ASTM D-93)</w:t>
      </w:r>
      <w:r w:rsidRPr="008F7992">
        <w:rPr>
          <w:bCs/>
        </w:rPr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B849BD" w:rsidRPr="00B849BD" w:rsidRDefault="003B07CB" w:rsidP="00350693">
      <w:pPr>
        <w:shd w:val="clear" w:color="auto" w:fill="FFFFFF"/>
        <w:ind w:firstLine="567"/>
        <w:jc w:val="both"/>
        <w:rPr>
          <w:color w:val="333333"/>
        </w:rPr>
      </w:pPr>
      <w:r w:rsidRPr="003B07CB">
        <w:rPr>
          <w:b/>
          <w:bCs/>
        </w:rPr>
        <w:t>Отличительные особенности: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в</w:t>
      </w:r>
      <w:r w:rsidRPr="00917FEB">
        <w:rPr>
          <w:color w:val="333333"/>
        </w:rPr>
        <w:t>едение журнала испытаний обеспечивает хранение до 100 результатов испытаний и 100 последних графиков;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а</w:t>
      </w:r>
      <w:r w:rsidRPr="00917FEB">
        <w:rPr>
          <w:color w:val="333333"/>
        </w:rPr>
        <w:t>втоматическое перемешивание образца и программное повышение температуры продукта с заданной скоростью;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в</w:t>
      </w:r>
      <w:r w:rsidRPr="00917FEB">
        <w:rPr>
          <w:color w:val="333333"/>
        </w:rPr>
        <w:t>озможность включения предварительного нагрева продукта, с целью уменьшения времени испытания для продуктов с высокой температурой вспышки;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р</w:t>
      </w:r>
      <w:r w:rsidRPr="00917FEB">
        <w:rPr>
          <w:color w:val="333333"/>
        </w:rPr>
        <w:t>асчет среднего значения температуры вспышки;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у</w:t>
      </w:r>
      <w:r w:rsidRPr="00917FEB">
        <w:rPr>
          <w:color w:val="333333"/>
        </w:rPr>
        <w:t>добное интуитивно понятное меню выбора программы анализа, навигации в журнале испытаний, диагностики и настройки аппарата;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а</w:t>
      </w:r>
      <w:r w:rsidRPr="00917FEB">
        <w:rPr>
          <w:color w:val="333333"/>
        </w:rPr>
        <w:t xml:space="preserve">втоматическая поправка на барометрическое давление в диапазоне от 630 до 810 мм рт. </w:t>
      </w:r>
      <w:proofErr w:type="spellStart"/>
      <w:r w:rsidRPr="00917FEB">
        <w:rPr>
          <w:color w:val="333333"/>
        </w:rPr>
        <w:t>ст</w:t>
      </w:r>
      <w:proofErr w:type="spellEnd"/>
      <w:r w:rsidRPr="00917FEB">
        <w:rPr>
          <w:color w:val="333333"/>
        </w:rPr>
        <w:t>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с</w:t>
      </w:r>
      <w:r w:rsidRPr="00917FEB">
        <w:rPr>
          <w:color w:val="333333"/>
        </w:rPr>
        <w:t>истема полной самодиагностики с индикацией причин неисправностей на дисплее;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о</w:t>
      </w:r>
      <w:r w:rsidRPr="00917FEB">
        <w:rPr>
          <w:color w:val="333333"/>
        </w:rPr>
        <w:t>становка процесса испытания по окончанию анализа со звуковой сигнализацией;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ц</w:t>
      </w:r>
      <w:r w:rsidRPr="00917FEB">
        <w:rPr>
          <w:color w:val="333333"/>
        </w:rPr>
        <w:t>ветной сенсорный ЖК-дисплей используется одновременно как устройство ввода (клавиатура) и вывода информации;</w:t>
      </w:r>
    </w:p>
    <w:p w:rsidR="00917FEB" w:rsidRP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в</w:t>
      </w:r>
      <w:r w:rsidRPr="00917FEB">
        <w:rPr>
          <w:color w:val="333333"/>
        </w:rPr>
        <w:t>озможность обновления программного обеспечения аппарата удалённо;</w:t>
      </w:r>
    </w:p>
    <w:p w:rsidR="00917FEB" w:rsidRDefault="00917FEB" w:rsidP="00917FEB">
      <w:pPr>
        <w:tabs>
          <w:tab w:val="left" w:pos="709"/>
        </w:tabs>
        <w:spacing w:line="276" w:lineRule="auto"/>
        <w:ind w:firstLine="426"/>
        <w:jc w:val="both"/>
        <w:rPr>
          <w:color w:val="333333"/>
        </w:rPr>
      </w:pPr>
      <w:r>
        <w:rPr>
          <w:color w:val="333333"/>
        </w:rPr>
        <w:t>-</w:t>
      </w:r>
      <w:r>
        <w:rPr>
          <w:color w:val="333333"/>
        </w:rPr>
        <w:tab/>
        <w:t>п</w:t>
      </w:r>
      <w:r w:rsidRPr="00917FEB">
        <w:rPr>
          <w:color w:val="333333"/>
        </w:rPr>
        <w:t>роведение испытаний по методу «Экспресс» для продуктов с неизвестной температурой вспышки.</w:t>
      </w:r>
    </w:p>
    <w:p w:rsidR="00917FEB" w:rsidRDefault="00917FEB" w:rsidP="00917FEB">
      <w:pPr>
        <w:tabs>
          <w:tab w:val="left" w:pos="1134"/>
        </w:tabs>
        <w:spacing w:line="276" w:lineRule="auto"/>
        <w:ind w:firstLine="567"/>
        <w:jc w:val="both"/>
        <w:rPr>
          <w:color w:val="333333"/>
        </w:rPr>
      </w:pPr>
    </w:p>
    <w:p w:rsidR="0079021F" w:rsidRDefault="003214DC" w:rsidP="00917FE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="00917FEB">
        <w:rPr>
          <w:bCs/>
        </w:rPr>
        <w:t>Аппарат</w:t>
      </w:r>
      <w:r w:rsidRPr="003214DC">
        <w:rPr>
          <w:bCs/>
        </w:rPr>
        <w:t xml:space="preserve"> </w:t>
      </w:r>
      <w:r w:rsidR="00B40595">
        <w:rPr>
          <w:bCs/>
        </w:rPr>
        <w:t>«</w:t>
      </w:r>
      <w:r w:rsidR="00917FEB">
        <w:rPr>
          <w:bCs/>
        </w:rPr>
        <w:t>АТВ-21</w:t>
      </w:r>
      <w:r w:rsidR="00B40595">
        <w:rPr>
          <w:bCs/>
        </w:rPr>
        <w:t>»</w:t>
      </w:r>
      <w:r w:rsidR="00220FDA">
        <w:rPr>
          <w:bCs/>
        </w:rPr>
        <w:t xml:space="preserve"> - 3</w:t>
      </w:r>
      <w:r>
        <w:rPr>
          <w:bCs/>
        </w:rPr>
        <w:t xml:space="preserve"> комплект</w:t>
      </w:r>
      <w:r w:rsidR="00220FDA">
        <w:rPr>
          <w:bCs/>
        </w:rPr>
        <w:t>а</w:t>
      </w:r>
      <w:r>
        <w:rPr>
          <w:bCs/>
        </w:rPr>
        <w:t>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9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7250"/>
        <w:gridCol w:w="1499"/>
      </w:tblGrid>
      <w:tr w:rsidR="005A60D6" w:rsidRPr="005A60D6" w:rsidTr="00917FEB">
        <w:trPr>
          <w:jc w:val="center"/>
        </w:trPr>
        <w:tc>
          <w:tcPr>
            <w:tcW w:w="542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№</w:t>
            </w:r>
          </w:p>
        </w:tc>
        <w:tc>
          <w:tcPr>
            <w:tcW w:w="7250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Наименование</w:t>
            </w:r>
          </w:p>
        </w:tc>
        <w:tc>
          <w:tcPr>
            <w:tcW w:w="1499" w:type="dxa"/>
          </w:tcPr>
          <w:p w:rsidR="005A60D6" w:rsidRPr="005A60D6" w:rsidRDefault="005A60D6" w:rsidP="005A60D6">
            <w:pPr>
              <w:tabs>
                <w:tab w:val="num" w:pos="567"/>
              </w:tabs>
              <w:ind w:left="567" w:hanging="567"/>
              <w:jc w:val="center"/>
            </w:pPr>
            <w:r w:rsidRPr="005A60D6">
              <w:rPr>
                <w:b/>
                <w:bCs/>
              </w:rPr>
              <w:t>Количество</w:t>
            </w:r>
          </w:p>
        </w:tc>
      </w:tr>
      <w:tr w:rsidR="00917FEB" w:rsidRPr="005A60D6" w:rsidTr="00917FEB">
        <w:trPr>
          <w:jc w:val="center"/>
        </w:trPr>
        <w:tc>
          <w:tcPr>
            <w:tcW w:w="542" w:type="dxa"/>
          </w:tcPr>
          <w:p w:rsidR="00917FEB" w:rsidRPr="00E572D1" w:rsidRDefault="00917FEB" w:rsidP="00917FEB">
            <w:r w:rsidRPr="00E572D1">
              <w:t>1</w:t>
            </w:r>
          </w:p>
        </w:tc>
        <w:tc>
          <w:tcPr>
            <w:tcW w:w="7250" w:type="dxa"/>
          </w:tcPr>
          <w:p w:rsidR="00917FEB" w:rsidRPr="00E572D1" w:rsidRDefault="00917FEB" w:rsidP="00917FEB">
            <w:r w:rsidRPr="00E572D1">
              <w:t>Аппарат АТВ-21</w:t>
            </w:r>
          </w:p>
        </w:tc>
        <w:tc>
          <w:tcPr>
            <w:tcW w:w="1499" w:type="dxa"/>
          </w:tcPr>
          <w:p w:rsidR="00917FEB" w:rsidRPr="00E572D1" w:rsidRDefault="00917FEB" w:rsidP="00917FEB">
            <w:pPr>
              <w:jc w:val="center"/>
            </w:pPr>
            <w:r w:rsidRPr="00E572D1">
              <w:t>1</w:t>
            </w:r>
          </w:p>
        </w:tc>
      </w:tr>
      <w:tr w:rsidR="00917FEB" w:rsidRPr="005A60D6" w:rsidTr="00917FEB">
        <w:trPr>
          <w:jc w:val="center"/>
        </w:trPr>
        <w:tc>
          <w:tcPr>
            <w:tcW w:w="542" w:type="dxa"/>
          </w:tcPr>
          <w:p w:rsidR="00917FEB" w:rsidRPr="00E572D1" w:rsidRDefault="00917FEB" w:rsidP="00917FEB">
            <w:r w:rsidRPr="00E572D1">
              <w:t>2</w:t>
            </w:r>
          </w:p>
        </w:tc>
        <w:tc>
          <w:tcPr>
            <w:tcW w:w="7250" w:type="dxa"/>
          </w:tcPr>
          <w:p w:rsidR="00917FEB" w:rsidRPr="00E572D1" w:rsidRDefault="00917FEB" w:rsidP="00917FEB">
            <w:r w:rsidRPr="00E572D1">
              <w:t>Тигель с крышкой</w:t>
            </w:r>
          </w:p>
        </w:tc>
        <w:tc>
          <w:tcPr>
            <w:tcW w:w="1499" w:type="dxa"/>
          </w:tcPr>
          <w:p w:rsidR="00917FEB" w:rsidRPr="00E572D1" w:rsidRDefault="00917FEB" w:rsidP="00917FEB">
            <w:pPr>
              <w:jc w:val="center"/>
            </w:pPr>
            <w:r w:rsidRPr="00E572D1">
              <w:t>2</w:t>
            </w:r>
          </w:p>
        </w:tc>
      </w:tr>
      <w:tr w:rsidR="00917FEB" w:rsidRPr="005A60D6" w:rsidTr="00917FEB">
        <w:trPr>
          <w:jc w:val="center"/>
        </w:trPr>
        <w:tc>
          <w:tcPr>
            <w:tcW w:w="542" w:type="dxa"/>
          </w:tcPr>
          <w:p w:rsidR="00917FEB" w:rsidRPr="00E572D1" w:rsidRDefault="00917FEB" w:rsidP="00917FEB">
            <w:r w:rsidRPr="00E572D1">
              <w:t>3</w:t>
            </w:r>
          </w:p>
        </w:tc>
        <w:tc>
          <w:tcPr>
            <w:tcW w:w="7250" w:type="dxa"/>
          </w:tcPr>
          <w:p w:rsidR="00917FEB" w:rsidRPr="00E572D1" w:rsidRDefault="00917FEB" w:rsidP="00917FEB">
            <w:r w:rsidRPr="00E572D1">
              <w:t>Руководство по эксплуатации</w:t>
            </w:r>
          </w:p>
        </w:tc>
        <w:tc>
          <w:tcPr>
            <w:tcW w:w="1499" w:type="dxa"/>
          </w:tcPr>
          <w:p w:rsidR="00917FEB" w:rsidRPr="00E572D1" w:rsidRDefault="00917FEB" w:rsidP="00917FEB">
            <w:pPr>
              <w:jc w:val="center"/>
            </w:pPr>
            <w:r w:rsidRPr="00E572D1">
              <w:t>1</w:t>
            </w:r>
          </w:p>
        </w:tc>
      </w:tr>
      <w:tr w:rsidR="00917FEB" w:rsidRPr="005A60D6" w:rsidTr="00917FEB">
        <w:trPr>
          <w:jc w:val="center"/>
        </w:trPr>
        <w:tc>
          <w:tcPr>
            <w:tcW w:w="542" w:type="dxa"/>
          </w:tcPr>
          <w:p w:rsidR="00917FEB" w:rsidRPr="00E572D1" w:rsidRDefault="00917FEB" w:rsidP="00917FEB">
            <w:r w:rsidRPr="00E572D1">
              <w:t>4</w:t>
            </w:r>
          </w:p>
        </w:tc>
        <w:tc>
          <w:tcPr>
            <w:tcW w:w="7250" w:type="dxa"/>
          </w:tcPr>
          <w:p w:rsidR="00917FEB" w:rsidRPr="00E572D1" w:rsidRDefault="00917FEB" w:rsidP="00917FEB">
            <w:r w:rsidRPr="00E572D1">
              <w:t>Паспорт</w:t>
            </w:r>
          </w:p>
        </w:tc>
        <w:tc>
          <w:tcPr>
            <w:tcW w:w="1499" w:type="dxa"/>
          </w:tcPr>
          <w:p w:rsidR="00917FEB" w:rsidRPr="00E572D1" w:rsidRDefault="00917FEB" w:rsidP="00917FEB">
            <w:pPr>
              <w:jc w:val="center"/>
            </w:pPr>
            <w:r w:rsidRPr="00E572D1">
              <w:t>1</w:t>
            </w:r>
          </w:p>
        </w:tc>
      </w:tr>
      <w:tr w:rsidR="00917FEB" w:rsidRPr="005A60D6" w:rsidTr="00917FEB">
        <w:trPr>
          <w:jc w:val="center"/>
        </w:trPr>
        <w:tc>
          <w:tcPr>
            <w:tcW w:w="542" w:type="dxa"/>
          </w:tcPr>
          <w:p w:rsidR="00917FEB" w:rsidRPr="00E572D1" w:rsidRDefault="00917FEB" w:rsidP="00917FEB">
            <w:r w:rsidRPr="00E572D1">
              <w:t>5</w:t>
            </w:r>
          </w:p>
        </w:tc>
        <w:tc>
          <w:tcPr>
            <w:tcW w:w="7250" w:type="dxa"/>
          </w:tcPr>
          <w:p w:rsidR="00917FEB" w:rsidRPr="00E572D1" w:rsidRDefault="00917FEB" w:rsidP="00917FEB">
            <w:r w:rsidRPr="00E572D1">
              <w:t>Программа и методика аттестации</w:t>
            </w:r>
          </w:p>
        </w:tc>
        <w:tc>
          <w:tcPr>
            <w:tcW w:w="1499" w:type="dxa"/>
          </w:tcPr>
          <w:p w:rsidR="00917FEB" w:rsidRDefault="00917FEB" w:rsidP="00917FEB">
            <w:pPr>
              <w:jc w:val="center"/>
            </w:pPr>
            <w:r w:rsidRPr="00E572D1">
              <w:t>1</w:t>
            </w:r>
          </w:p>
        </w:tc>
      </w:tr>
    </w:tbl>
    <w:p w:rsidR="005A60D6" w:rsidRDefault="005A60D6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1C7CD1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AE5B14">
        <w:rPr>
          <w:b/>
          <w:bCs/>
        </w:rPr>
        <w:t>Технические характеристики: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FFFFFF" w:fill="FFFFFF"/>
        <w:tblLayout w:type="fixed"/>
        <w:tblCellMar>
          <w:left w:w="67" w:type="dxa"/>
          <w:right w:w="67" w:type="dxa"/>
        </w:tblCellMar>
        <w:tblLook w:val="0000" w:firstRow="0" w:lastRow="0" w:firstColumn="0" w:lastColumn="0" w:noHBand="0" w:noVBand="0"/>
      </w:tblPr>
      <w:tblGrid>
        <w:gridCol w:w="5098"/>
        <w:gridCol w:w="4962"/>
      </w:tblGrid>
      <w:tr w:rsidR="005A60D6" w:rsidRPr="005A60D6" w:rsidTr="00917FEB">
        <w:trPr>
          <w:trHeight w:val="766"/>
          <w:jc w:val="center"/>
        </w:trPr>
        <w:tc>
          <w:tcPr>
            <w:tcW w:w="5098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Параметр</w:t>
            </w:r>
          </w:p>
        </w:tc>
        <w:tc>
          <w:tcPr>
            <w:tcW w:w="4962" w:type="dxa"/>
            <w:shd w:val="clear" w:color="FFFFFF" w:fill="FFFFFF"/>
            <w:vAlign w:val="center"/>
          </w:tcPr>
          <w:p w:rsidR="005A60D6" w:rsidRPr="005A60D6" w:rsidRDefault="005A60D6" w:rsidP="005A60D6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</w:rPr>
            </w:pPr>
            <w:r w:rsidRPr="005A60D6">
              <w:rPr>
                <w:b/>
                <w:bCs/>
              </w:rPr>
              <w:t>Значение</w:t>
            </w:r>
          </w:p>
        </w:tc>
      </w:tr>
      <w:tr w:rsidR="00917FEB" w:rsidRPr="005A60D6" w:rsidTr="00917FEB">
        <w:trPr>
          <w:trHeight w:val="419"/>
          <w:jc w:val="center"/>
        </w:trPr>
        <w:tc>
          <w:tcPr>
            <w:tcW w:w="5098" w:type="dxa"/>
            <w:shd w:val="clear" w:color="FFFFFF" w:fill="FFFFFF"/>
          </w:tcPr>
          <w:p w:rsidR="00917FEB" w:rsidRPr="003F4E89" w:rsidRDefault="00917FEB" w:rsidP="00917FEB">
            <w:r w:rsidRPr="003F4E89">
              <w:t>Температуры вспышки</w:t>
            </w:r>
            <w:bookmarkStart w:id="0" w:name="_GoBack"/>
            <w:bookmarkEnd w:id="0"/>
          </w:p>
        </w:tc>
        <w:tc>
          <w:tcPr>
            <w:tcW w:w="4962" w:type="dxa"/>
            <w:shd w:val="clear" w:color="FFFFFF" w:fill="FFFFFF"/>
          </w:tcPr>
          <w:p w:rsidR="00917FEB" w:rsidRPr="003F4E89" w:rsidRDefault="00917FEB" w:rsidP="00917FEB">
            <w:pPr>
              <w:jc w:val="center"/>
            </w:pPr>
            <w:r w:rsidRPr="003F4E89">
              <w:t>Автоматическое определение вспышки в диапазоне температур от +12 до +370 °C</w:t>
            </w:r>
          </w:p>
        </w:tc>
      </w:tr>
      <w:tr w:rsidR="00917FEB" w:rsidRPr="005A60D6" w:rsidTr="00917FEB">
        <w:trPr>
          <w:trHeight w:val="513"/>
          <w:jc w:val="center"/>
        </w:trPr>
        <w:tc>
          <w:tcPr>
            <w:tcW w:w="5098" w:type="dxa"/>
            <w:shd w:val="clear" w:color="FFFFFF" w:fill="FFFFFF"/>
          </w:tcPr>
          <w:p w:rsidR="00917FEB" w:rsidRPr="003F4E89" w:rsidRDefault="00917FEB" w:rsidP="00917FEB">
            <w:r w:rsidRPr="003F4E89">
              <w:t>Нагрев</w:t>
            </w:r>
          </w:p>
        </w:tc>
        <w:tc>
          <w:tcPr>
            <w:tcW w:w="4962" w:type="dxa"/>
            <w:shd w:val="clear" w:color="FFFFFF" w:fill="FFFFFF"/>
          </w:tcPr>
          <w:p w:rsidR="00917FEB" w:rsidRPr="003F4E89" w:rsidRDefault="00917FEB" w:rsidP="00917FEB">
            <w:pPr>
              <w:jc w:val="center"/>
            </w:pPr>
            <w:r w:rsidRPr="003F4E89">
              <w:t>Автоматический нагрев продукта и поддержание скорости нагрева в соответствии с выбранной программой испытания</w:t>
            </w:r>
          </w:p>
        </w:tc>
      </w:tr>
      <w:tr w:rsidR="00917FEB" w:rsidRPr="005A60D6" w:rsidTr="00917FEB">
        <w:trPr>
          <w:trHeight w:val="513"/>
          <w:jc w:val="center"/>
        </w:trPr>
        <w:tc>
          <w:tcPr>
            <w:tcW w:w="5098" w:type="dxa"/>
            <w:shd w:val="clear" w:color="FFFFFF" w:fill="FFFFFF"/>
          </w:tcPr>
          <w:p w:rsidR="00917FEB" w:rsidRPr="003F4E89" w:rsidRDefault="00917FEB" w:rsidP="00917FEB">
            <w:proofErr w:type="spellStart"/>
            <w:r w:rsidRPr="003F4E89">
              <w:t>Поджиг</w:t>
            </w:r>
            <w:proofErr w:type="spellEnd"/>
          </w:p>
        </w:tc>
        <w:tc>
          <w:tcPr>
            <w:tcW w:w="4962" w:type="dxa"/>
            <w:shd w:val="clear" w:color="FFFFFF" w:fill="FFFFFF"/>
          </w:tcPr>
          <w:p w:rsidR="00917FEB" w:rsidRPr="003F4E89" w:rsidRDefault="00917FEB" w:rsidP="00917FEB">
            <w:pPr>
              <w:jc w:val="center"/>
            </w:pPr>
            <w:r w:rsidRPr="003F4E89">
              <w:t xml:space="preserve">Автоматический </w:t>
            </w:r>
            <w:proofErr w:type="spellStart"/>
            <w:r w:rsidRPr="003F4E89">
              <w:t>поджиг</w:t>
            </w:r>
            <w:proofErr w:type="spellEnd"/>
            <w:r w:rsidRPr="003F4E89">
              <w:t xml:space="preserve"> при помощи электрической искры, контролируемой мощности для полной имитации газового шарика диаметром 4 мм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3F4E89" w:rsidRDefault="00917FEB" w:rsidP="00917FEB">
            <w:r w:rsidRPr="003F4E89">
              <w:t>Мешалка</w:t>
            </w:r>
          </w:p>
        </w:tc>
        <w:tc>
          <w:tcPr>
            <w:tcW w:w="4962" w:type="dxa"/>
            <w:shd w:val="clear" w:color="FFFFFF" w:fill="FFFFFF"/>
          </w:tcPr>
          <w:p w:rsidR="00917FEB" w:rsidRDefault="00917FEB" w:rsidP="00917FEB">
            <w:pPr>
              <w:jc w:val="center"/>
            </w:pPr>
            <w:r w:rsidRPr="003F4E89">
              <w:t>Скорость перемешивания соответствуют требованиям выбранной программы испытаний и поддерживается автоматически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Потребляемая мощность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не более 750 Вт (в режиме ожидания, не более 120 Вт)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Габаритные размеры (с установленным тиглем), ширина х высота х глубина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420 х 310 х 455 мм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Масса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не более 15 кг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Температура окружающего воздуха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от +15 до +35 °C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Относительная влажность воздуха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не более 80 %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Напряжение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от 198 до 242 В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Частота</w:t>
            </w:r>
          </w:p>
        </w:tc>
        <w:tc>
          <w:tcPr>
            <w:tcW w:w="4962" w:type="dxa"/>
            <w:shd w:val="clear" w:color="FFFFFF" w:fill="FFFFFF"/>
          </w:tcPr>
          <w:p w:rsidR="00917FEB" w:rsidRPr="00943B8A" w:rsidRDefault="00917FEB" w:rsidP="00917FEB">
            <w:pPr>
              <w:jc w:val="center"/>
            </w:pPr>
            <w:r w:rsidRPr="00943B8A">
              <w:t>от 49 до 51 Гц</w:t>
            </w:r>
          </w:p>
        </w:tc>
      </w:tr>
      <w:tr w:rsidR="00917FEB" w:rsidRPr="005A60D6" w:rsidTr="00917FEB">
        <w:trPr>
          <w:jc w:val="center"/>
        </w:trPr>
        <w:tc>
          <w:tcPr>
            <w:tcW w:w="5098" w:type="dxa"/>
            <w:shd w:val="clear" w:color="FFFFFF" w:fill="FFFFFF"/>
          </w:tcPr>
          <w:p w:rsidR="00917FEB" w:rsidRPr="00943B8A" w:rsidRDefault="00917FEB" w:rsidP="00917FEB">
            <w:r w:rsidRPr="00943B8A">
              <w:t>Срок службы</w:t>
            </w:r>
          </w:p>
        </w:tc>
        <w:tc>
          <w:tcPr>
            <w:tcW w:w="4962" w:type="dxa"/>
            <w:shd w:val="clear" w:color="FFFFFF" w:fill="FFFFFF"/>
          </w:tcPr>
          <w:p w:rsidR="00917FEB" w:rsidRDefault="00917FEB" w:rsidP="00917FEB">
            <w:pPr>
              <w:jc w:val="center"/>
            </w:pPr>
            <w:r w:rsidRPr="00943B8A">
              <w:t>6 лет, не более 15 000 часов</w:t>
            </w:r>
          </w:p>
        </w:tc>
      </w:tr>
    </w:tbl>
    <w:p w:rsidR="001C7CD1" w:rsidRDefault="001C7CD1" w:rsidP="005A60D6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sectPr w:rsidR="001C7CD1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14EB"/>
    <w:multiLevelType w:val="hybridMultilevel"/>
    <w:tmpl w:val="E7DC66A4"/>
    <w:lvl w:ilvl="0" w:tplc="BA36562A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D2017B"/>
    <w:multiLevelType w:val="multilevel"/>
    <w:tmpl w:val="1A6A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21"/>
  </w:num>
  <w:num w:numId="4">
    <w:abstractNumId w:val="20"/>
  </w:num>
  <w:num w:numId="5">
    <w:abstractNumId w:val="4"/>
  </w:num>
  <w:num w:numId="6">
    <w:abstractNumId w:val="7"/>
  </w:num>
  <w:num w:numId="7">
    <w:abstractNumId w:val="22"/>
  </w:num>
  <w:num w:numId="8">
    <w:abstractNumId w:val="12"/>
  </w:num>
  <w:num w:numId="9">
    <w:abstractNumId w:val="18"/>
  </w:num>
  <w:num w:numId="10">
    <w:abstractNumId w:val="1"/>
  </w:num>
  <w:num w:numId="11">
    <w:abstractNumId w:val="14"/>
  </w:num>
  <w:num w:numId="12">
    <w:abstractNumId w:val="17"/>
  </w:num>
  <w:num w:numId="13">
    <w:abstractNumId w:val="6"/>
  </w:num>
  <w:num w:numId="14">
    <w:abstractNumId w:val="2"/>
  </w:num>
  <w:num w:numId="15">
    <w:abstractNumId w:val="16"/>
  </w:num>
  <w:num w:numId="16">
    <w:abstractNumId w:val="13"/>
  </w:num>
  <w:num w:numId="17">
    <w:abstractNumId w:val="5"/>
  </w:num>
  <w:num w:numId="18">
    <w:abstractNumId w:val="3"/>
  </w:num>
  <w:num w:numId="19">
    <w:abstractNumId w:val="19"/>
  </w:num>
  <w:num w:numId="20">
    <w:abstractNumId w:val="10"/>
  </w:num>
  <w:num w:numId="21">
    <w:abstractNumId w:val="9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24EFE"/>
    <w:rsid w:val="001422F5"/>
    <w:rsid w:val="00144BAB"/>
    <w:rsid w:val="00146767"/>
    <w:rsid w:val="001572F3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20FDA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0693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B745B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50249D"/>
    <w:rsid w:val="00505D73"/>
    <w:rsid w:val="00526190"/>
    <w:rsid w:val="0055393E"/>
    <w:rsid w:val="00553C0D"/>
    <w:rsid w:val="00575849"/>
    <w:rsid w:val="00584204"/>
    <w:rsid w:val="00590932"/>
    <w:rsid w:val="00592F82"/>
    <w:rsid w:val="005934F2"/>
    <w:rsid w:val="00596CB1"/>
    <w:rsid w:val="005A16EC"/>
    <w:rsid w:val="005A27C2"/>
    <w:rsid w:val="005A575D"/>
    <w:rsid w:val="005A60D6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0318"/>
    <w:rsid w:val="006B33E4"/>
    <w:rsid w:val="006B67E8"/>
    <w:rsid w:val="006C355B"/>
    <w:rsid w:val="006D1721"/>
    <w:rsid w:val="006D66A6"/>
    <w:rsid w:val="006E5683"/>
    <w:rsid w:val="006F32B9"/>
    <w:rsid w:val="007061FA"/>
    <w:rsid w:val="00707BB1"/>
    <w:rsid w:val="00711236"/>
    <w:rsid w:val="0071780D"/>
    <w:rsid w:val="00717B73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46E1"/>
    <w:rsid w:val="007E4D7C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8F7992"/>
    <w:rsid w:val="00905E66"/>
    <w:rsid w:val="009125C4"/>
    <w:rsid w:val="00917FEB"/>
    <w:rsid w:val="00925526"/>
    <w:rsid w:val="009346D6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3B43"/>
    <w:rsid w:val="009D597D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D3032"/>
    <w:rsid w:val="00AD79E5"/>
    <w:rsid w:val="00AE34C8"/>
    <w:rsid w:val="00AE5B14"/>
    <w:rsid w:val="00B129D9"/>
    <w:rsid w:val="00B133CF"/>
    <w:rsid w:val="00B16FED"/>
    <w:rsid w:val="00B21CDF"/>
    <w:rsid w:val="00B3052F"/>
    <w:rsid w:val="00B40595"/>
    <w:rsid w:val="00B407F9"/>
    <w:rsid w:val="00B4565F"/>
    <w:rsid w:val="00B4622B"/>
    <w:rsid w:val="00B46532"/>
    <w:rsid w:val="00B57CA4"/>
    <w:rsid w:val="00B72DC2"/>
    <w:rsid w:val="00B849BD"/>
    <w:rsid w:val="00B91C0C"/>
    <w:rsid w:val="00B94D22"/>
    <w:rsid w:val="00B9662C"/>
    <w:rsid w:val="00BA0D25"/>
    <w:rsid w:val="00BB6F2D"/>
    <w:rsid w:val="00BD62B0"/>
    <w:rsid w:val="00BD7FDF"/>
    <w:rsid w:val="00BE63BC"/>
    <w:rsid w:val="00C0004E"/>
    <w:rsid w:val="00C03097"/>
    <w:rsid w:val="00C252AC"/>
    <w:rsid w:val="00C444C1"/>
    <w:rsid w:val="00C52F3D"/>
    <w:rsid w:val="00C65EE4"/>
    <w:rsid w:val="00C727AF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57CA"/>
    <w:rsid w:val="00EB70BD"/>
    <w:rsid w:val="00EB76CE"/>
    <w:rsid w:val="00ED0868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FB80AE0"/>
  <w15:chartTrackingRefBased/>
  <w15:docId w15:val="{5773988A-0908-4170-B39A-922192BA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8BAB-A3A7-42A8-B117-5A80E997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321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6</cp:revision>
  <cp:lastPrinted>2019-08-08T07:30:00Z</cp:lastPrinted>
  <dcterms:created xsi:type="dcterms:W3CDTF">2022-05-11T00:15:00Z</dcterms:created>
  <dcterms:modified xsi:type="dcterms:W3CDTF">2022-10-04T05:09:00Z</dcterms:modified>
</cp:coreProperties>
</file>