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Приложение 1.1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center"/>
        <w:rPr>
          <w:rFonts w:ascii="Arial CYR" w:hAnsi="Arial CYR" w:cs="Arial"/>
        </w:rPr>
      </w:pPr>
      <w:r>
        <w:rPr>
          <w:rFonts w:cs="Arial" w:ascii="Arial CYR" w:hAnsi="Arial CYR"/>
        </w:rPr>
        <w:t>ОПРОСНЫЙ ЛИСТ-ЗАЯВКА</w:t>
      </w:r>
    </w:p>
    <w:p>
      <w:pPr>
        <w:pStyle w:val="Normal"/>
        <w:spacing w:lineRule="auto" w:line="240" w:before="0" w:after="0"/>
        <w:jc w:val="center"/>
        <w:rPr>
          <w:rFonts w:cs="Arial"/>
        </w:rPr>
      </w:pPr>
      <w:r>
        <w:rPr>
          <w:rFonts w:cs="Arial" w:ascii="Arial CYR" w:hAnsi="Arial CYR"/>
        </w:rPr>
        <w:t xml:space="preserve">на поставку выключателей трёхполюсных элегазовых серии ВГБ-35 </w:t>
      </w:r>
      <w:r>
        <w:rPr>
          <w:rFonts w:cs="Arial" w:ascii="Arial CYR" w:hAnsi="Arial CYR"/>
        </w:rPr>
        <w:t>на ПС Бузули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1"/>
        <w:gridCol w:w="2158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Количество заказываемых выключателей, шт.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sdt>
              <w:sdtPr>
                <w:alias w:val=""/>
                <w:dropDownList w:lastValue="5">
                  <w:listItem w:value="Количество" w:displayText="Количество"/>
                  <w:listItem w:value="1" w:displayText="1"/>
                  <w:listItem w:value="2" w:displayText="2"/>
                  <w:listItem w:value="3" w:displayText="3"/>
                  <w:listItem w:value="4" w:displayText="4"/>
                  <w:listItem w:value="5" w:displayText="5"/>
                </w:dropDownList>
              </w:sdtPr>
              <w:sdtContent>
                <w:r>
                  <w:rPr/>
                </w:r>
                <w:r>
                  <w:t>5</w:t>
                </w:r>
              </w:sdtContent>
            </w:sdt>
          </w:p>
        </w:tc>
        <w:tc>
          <w:tcPr>
            <w:tcW w:w="215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1"/>
        <w:gridCol w:w="2158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 выключателя по номинальному току Iном., не менее А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sdt>
              <w:sdtPr>
                <w:alias w:val=""/>
                <w:dropDownList w:lastValue="1">
                  <w:listItem w:value="А" w:displayText="А"/>
                  <w:listItem w:value="630" w:displayText="630"/>
                  <w:listItem w:value="1000" w:displayText="1000"/>
                </w:dropDownList>
              </w:sdtPr>
              <w:sdtContent>
                <w:r>
                  <w:rPr/>
                </w:r>
                <w:r>
                  <w:t>630</w:t>
                </w:r>
              </w:sdtContent>
            </w:sdt>
          </w:p>
        </w:tc>
        <w:tc>
          <w:tcPr>
            <w:tcW w:w="215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cs="Arial" w:ascii="Arial" w:hAnsi="Arial"/>
                <w:color w:val="00206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привода </w:t>
      </w:r>
      <w:r>
        <w:rPr>
          <w:rFonts w:cs="Arial" w:ascii="Arial" w:hAnsi="Arial"/>
          <w:i/>
          <w:color w:val="0070C0"/>
          <w:sz w:val="20"/>
          <w:szCs w:val="20"/>
        </w:rPr>
        <w:t>(нужное отметить)</w:t>
      </w:r>
    </w:p>
    <w:tbl>
      <w:tblPr>
        <w:tblW w:w="10206" w:type="dxa"/>
        <w:jc w:val="left"/>
        <w:tblInd w:w="-8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noHBand="0" w:noVBand="0" w:firstColumn="0" w:lastRow="0" w:lastColumn="0" w:firstRow="0"/>
      </w:tblPr>
      <w:tblGrid>
        <w:gridCol w:w="920"/>
        <w:gridCol w:w="5812"/>
        <w:gridCol w:w="1160"/>
        <w:gridCol w:w="1154"/>
        <w:gridCol w:w="1160"/>
      </w:tblGrid>
      <w:tr>
        <w:trPr>
          <w:trHeight w:val="284" w:hRule="atLeast"/>
          <w:cantSplit w:val="true"/>
        </w:trPr>
        <w:tc>
          <w:tcPr>
            <w:tcW w:w="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Тип  привода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Требуемые параметры</w:t>
            </w:r>
          </w:p>
        </w:tc>
      </w:tr>
      <w:tr>
        <w:trPr>
          <w:trHeight w:val="28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Стандартная поставка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 заказу</w:t>
            </w:r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Привод ПЭМ-4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757296306"/>
            </w:sdtPr>
            <w:sdtContent>
              <w:p>
                <w:pPr>
                  <w:pStyle w:val="Normal"/>
                  <w:widowControl w:val="false"/>
                  <w:spacing w:lineRule="auto" w:line="240" w:before="0" w:after="0"/>
                  <w:jc w:val="center"/>
                  <w:rPr>
                    <w:rStyle w:val="3"/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p>
            </w:sdtContent>
          </w:sdt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=</w:t>
            </w:r>
            <w:r>
              <w:rPr>
                <w:rFonts w:cs="Arial" w:ascii="Arial" w:hAnsi="Arial"/>
                <w:sz w:val="20"/>
                <w:szCs w:val="20"/>
              </w:rPr>
              <w:t xml:space="preserve">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—</w:t>
            </w:r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Электромагнит релейного отключения YA1,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YA</w:t>
            </w:r>
            <w:r>
              <w:rPr>
                <w:rFonts w:cs="Arial" w:ascii="Arial" w:hAnsi="Arial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на напряжение, В 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~ 220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110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Токовые электромагниты YAA на ток, А 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 зависимости от расстояния между приводом и выключателем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2548"/>
        <w:gridCol w:w="2549"/>
        <w:gridCol w:w="2549"/>
        <w:gridCol w:w="2548"/>
      </w:tblGrid>
      <w:tr>
        <w:trPr>
          <w:trHeight w:val="284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Б, мм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В, мм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С, мм</w:t>
            </w:r>
          </w:p>
        </w:tc>
      </w:tr>
      <w:tr>
        <w:trPr>
          <w:trHeight w:val="227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850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2540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260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Климатическое исполнение по ГОСТ 15150-69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УХЛ1 (+40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С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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-60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Исполнение по токовому выводу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 (вариант 1)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трансформаторного тока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5381"/>
        <w:gridCol w:w="1604"/>
        <w:gridCol w:w="1607"/>
        <w:gridCol w:w="1602"/>
      </w:tblGrid>
      <w:tr>
        <w:trPr>
          <w:trHeight w:val="284" w:hRule="atLeast"/>
        </w:trPr>
        <w:tc>
          <w:tcPr>
            <w:tcW w:w="5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kern w:val="0"/>
                <w:sz w:val="20"/>
                <w:szCs w:val="20"/>
                <w:lang w:val="ru-RU" w:eastAsia="en-US" w:bidi="ar-SA"/>
              </w:rPr>
              <w:t>стандартное исполнение со вторичным током 5 А</w:t>
            </w:r>
          </w:p>
        </w:tc>
        <w:tc>
          <w:tcPr>
            <w:tcW w:w="1604" w:type="dxa"/>
            <w:tcBorders/>
            <w:vAlign w:val="center"/>
          </w:tcPr>
          <w:sdt>
            <w:sdtPr>
              <w14:checkbox>
                <w14:checked w:val=""/>
                <w14:checkedState w:val=""/>
                <w14:uncheckedState w:val=""/>
              </w14:checkbox>
              <w:id w:val="1241044791"/>
            </w:sdtPr>
            <w:sdtContent>
              <w:p>
                <w:pPr>
                  <w:pStyle w:val="Normal"/>
                  <w:widowControl w:val="false"/>
                  <w:suppressAutoHyphens w:val="true"/>
                  <w:spacing w:lineRule="auto" w:line="240" w:before="0" w:after="0"/>
                  <w:jc w:val="center"/>
                  <w:rPr>
                    <w:rFonts w:ascii="Arial" w:hAnsi="Arial" w:cs="Arial"/>
                    <w:sz w:val="36"/>
                    <w:szCs w:val="36"/>
                    <w:shd w:fill="9CC2E5" w:val="clear"/>
                  </w:rPr>
                </w:pPr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p>
            </w:sdtContent>
          </w:sdt>
        </w:tc>
        <w:tc>
          <w:tcPr>
            <w:tcW w:w="160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numPr>
          <w:ilvl w:val="1"/>
          <w:numId w:val="1"/>
        </w:numPr>
        <w:spacing w:lineRule="auto" w:line="240" w:before="0" w:after="0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pPr w:vertAnchor="text" w:horzAnchor="page" w:leftFromText="180" w:rightFromText="180" w:tblpX="1116" w:tblpY="32"/>
        <w:tblW w:w="10206" w:type="dxa"/>
        <w:jc w:val="left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noHBand="0" w:noVBand="0" w:firstColumn="1" w:lastRow="1" w:lastColumn="1" w:firstRow="1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7"/>
        <w:gridCol w:w="785"/>
        <w:gridCol w:w="783"/>
      </w:tblGrid>
      <w:tr>
        <w:trPr>
          <w:trHeight w:val="1758" w:hRule="atLeast"/>
          <w:cantSplit w:val="true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Трансформатор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тока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10205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Arial CYR" w:hAnsi="Arial CYR" w:cs="Arial"/>
          <w:color w:val="0070C0"/>
          <w:sz w:val="10"/>
          <w:szCs w:val="10"/>
        </w:rPr>
      </w:pPr>
      <w:r>
        <w:rPr>
          <w:rFonts w:cs="Arial" w:ascii="Arial CYR" w:hAnsi="Arial CYR"/>
          <w:color w:val="0070C0"/>
          <w:sz w:val="10"/>
          <w:szCs w:val="10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Использование встроенных в выключатель трансформаторов тока для систем учёта не планируется (учёт э/э производится с существующих выносных трансформаторов тока).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 CYR" w:hAnsi="Arial CYR" w:cs="Arial"/>
          <w:color w:val="0070C0"/>
        </w:rPr>
      </w:pPr>
      <w:r>
        <w:rPr>
          <w:rFonts w:cs="Arial" w:ascii="Arial CYR" w:hAnsi="Arial CYR"/>
          <w:color w:val="0070C0"/>
        </w:rPr>
        <w:t>Дополнительные требования заказчика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432" w:hanging="432"/>
        <w:rPr>
          <w:rFonts w:ascii="Times New Roman" w:hAnsi="Times New Roman" w:cs="Times New Roman"/>
          <w:i/>
          <w:i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Герметизировать выход кабелей то</w:t>
      </w:r>
      <w:bookmarkStart w:id="0" w:name="_GoBack"/>
      <w:bookmarkEnd w:id="0"/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ковых цепей из клеммных коробок трансформаторов тока.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0" w:hanging="0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Исполнение изоляции вводов – фарфор.</w:t>
      </w:r>
    </w:p>
    <w:p>
      <w:pPr>
        <w:pStyle w:val="Normal"/>
        <w:rPr>
          <w:rFonts w:cs="Arial"/>
          <w:sz w:val="24"/>
          <w:szCs w:val="24"/>
        </w:rPr>
      </w:pPr>
      <w:r>
        <w:rPr/>
        <w:drawing>
          <wp:inline distT="0" distB="0" distL="0" distR="0">
            <wp:extent cx="6479540" cy="814006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222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37"/>
        <w:gridCol w:w="2916"/>
        <w:gridCol w:w="1753"/>
      </w:tblGrid>
      <w:tr>
        <w:trPr/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4" w:hRule="atLeast"/>
        </w:trPr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MS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false"/>
        <w:color w:val="0070C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0070C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3656d"/>
    <w:rPr>
      <w:color w:val="808080"/>
    </w:rPr>
  </w:style>
  <w:style w:type="character" w:styleId="1" w:customStyle="1">
    <w:name w:val="Стиль1"/>
    <w:basedOn w:val="DefaultParagraphFont"/>
    <w:uiPriority w:val="1"/>
    <w:qFormat/>
    <w:rsid w:val="00b44dd5"/>
    <w:rPr>
      <w:rFonts w:ascii="Arial CYR" w:hAnsi="Arial CYR"/>
      <w:b/>
      <w:sz w:val="22"/>
    </w:rPr>
  </w:style>
  <w:style w:type="character" w:styleId="2" w:customStyle="1">
    <w:name w:val="Стиль2"/>
    <w:basedOn w:val="DefaultParagraphFont"/>
    <w:uiPriority w:val="1"/>
    <w:qFormat/>
    <w:rsid w:val="00b44dd5"/>
    <w:rPr>
      <w:rFonts w:ascii="Arial CYR" w:hAnsi="Arial CYR"/>
      <w:b w:val="false"/>
      <w:sz w:val="22"/>
    </w:rPr>
  </w:style>
  <w:style w:type="character" w:styleId="3" w:customStyle="1">
    <w:name w:val="Стиль3"/>
    <w:basedOn w:val="DefaultParagraphFont"/>
    <w:uiPriority w:val="1"/>
    <w:qFormat/>
    <w:rsid w:val="008816eb"/>
    <w:rPr>
      <w:sz w:val="4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934e5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44d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FB0A6533784462ACE2D9EF0965C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89D9D-558D-498F-BD8E-C583268BE1C0}"/>
      </w:docPartPr>
      <w:docPartBody>
        <w:p w:rsidR="00CF5120" w:rsidRDefault="00835881" w:rsidP="00835881">
          <w:pPr>
            <w:pStyle w:val="DCFB0A6533784462ACE2D9EF0965C76E"/>
          </w:pPr>
          <w:r w:rsidRPr="00FF60A6">
            <w:rPr>
              <w:rStyle w:val="a3"/>
            </w:rPr>
            <w:t>Выберите элемент.</w:t>
          </w:r>
        </w:p>
      </w:docPartBody>
    </w:docPart>
    <w:docPart>
      <w:docPartPr>
        <w:name w:val="228035AF705F4DFE8D5335B8968B6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3D87A-29FB-4BCB-87D2-EE7A1DD3FF45}"/>
      </w:docPartPr>
      <w:docPartBody>
        <w:p w:rsidR="00CF5120" w:rsidRDefault="00835881" w:rsidP="00835881">
          <w:pPr>
            <w:pStyle w:val="228035AF705F4DFE8D5335B8968B6BD9"/>
          </w:pPr>
          <w:r w:rsidRPr="00FF60A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E"/>
    <w:rsid w:val="00011B28"/>
    <w:rsid w:val="002E6E8B"/>
    <w:rsid w:val="0046676E"/>
    <w:rsid w:val="004D1666"/>
    <w:rsid w:val="00725C08"/>
    <w:rsid w:val="00835881"/>
    <w:rsid w:val="008C76CD"/>
    <w:rsid w:val="00941E59"/>
    <w:rsid w:val="009E2CB6"/>
    <w:rsid w:val="00C0138C"/>
    <w:rsid w:val="00C132D0"/>
    <w:rsid w:val="00C708DD"/>
    <w:rsid w:val="00CF5120"/>
    <w:rsid w:val="00EE74E6"/>
    <w:rsid w:val="00F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881"/>
    <w:rPr>
      <w:color w:val="808080"/>
    </w:rPr>
  </w:style>
  <w:style w:type="paragraph" w:customStyle="1" w:styleId="F1CE450274E84383A3111F57BC6E0966">
    <w:name w:val="F1CE450274E84383A3111F57BC6E0966"/>
    <w:rsid w:val="0046676E"/>
    <w:rPr>
      <w:rFonts w:eastAsiaTheme="minorHAnsi"/>
      <w:lang w:eastAsia="en-US"/>
    </w:rPr>
  </w:style>
  <w:style w:type="paragraph" w:customStyle="1" w:styleId="8A5798EAEC874A5E92FB19C90BB8A9C1">
    <w:name w:val="8A5798EAEC874A5E92FB19C90BB8A9C1"/>
    <w:rsid w:val="0046676E"/>
    <w:rPr>
      <w:rFonts w:eastAsiaTheme="minorHAnsi"/>
      <w:lang w:eastAsia="en-US"/>
    </w:rPr>
  </w:style>
  <w:style w:type="paragraph" w:customStyle="1" w:styleId="1B6105333089486DB9B4749C6CF23A50">
    <w:name w:val="1B6105333089486DB9B4749C6CF23A50"/>
    <w:rsid w:val="0046676E"/>
  </w:style>
  <w:style w:type="paragraph" w:customStyle="1" w:styleId="8825EA397186417FBA331C9DF5BDC7B6">
    <w:name w:val="8825EA397186417FBA331C9DF5BDC7B6"/>
    <w:rsid w:val="0046676E"/>
    <w:rPr>
      <w:rFonts w:eastAsiaTheme="minorHAnsi"/>
      <w:lang w:eastAsia="en-US"/>
    </w:rPr>
  </w:style>
  <w:style w:type="paragraph" w:customStyle="1" w:styleId="1CF2061BB84D43D4B2D82B2A98E2978D">
    <w:name w:val="1CF2061BB84D43D4B2D82B2A98E2978D"/>
    <w:rsid w:val="0046676E"/>
    <w:rPr>
      <w:rFonts w:eastAsiaTheme="minorHAnsi"/>
      <w:lang w:eastAsia="en-US"/>
    </w:rPr>
  </w:style>
  <w:style w:type="paragraph" w:customStyle="1" w:styleId="8825EA397186417FBA331C9DF5BDC7B61">
    <w:name w:val="8825EA397186417FBA331C9DF5BDC7B61"/>
    <w:rsid w:val="0046676E"/>
    <w:rPr>
      <w:rFonts w:eastAsiaTheme="minorHAnsi"/>
      <w:lang w:eastAsia="en-US"/>
    </w:rPr>
  </w:style>
  <w:style w:type="paragraph" w:customStyle="1" w:styleId="1CF2061BB84D43D4B2D82B2A98E2978D1">
    <w:name w:val="1CF2061BB84D43D4B2D82B2A98E2978D1"/>
    <w:rsid w:val="0046676E"/>
    <w:rPr>
      <w:rFonts w:eastAsiaTheme="minorHAnsi"/>
      <w:lang w:eastAsia="en-US"/>
    </w:rPr>
  </w:style>
  <w:style w:type="paragraph" w:customStyle="1" w:styleId="ED6604686B434166BFA8CEA35CDA49B4">
    <w:name w:val="ED6604686B434166BFA8CEA35CDA49B4"/>
    <w:rsid w:val="0046676E"/>
  </w:style>
  <w:style w:type="paragraph" w:customStyle="1" w:styleId="DCFB0A6533784462ACE2D9EF0965C76E">
    <w:name w:val="DCFB0A6533784462ACE2D9EF0965C76E"/>
    <w:rsid w:val="00835881"/>
  </w:style>
  <w:style w:type="paragraph" w:customStyle="1" w:styleId="228035AF705F4DFE8D5335B8968B6BD9">
    <w:name w:val="228035AF705F4DFE8D5335B8968B6BD9"/>
    <w:rsid w:val="00835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LibreOffice/7.1.8.1$Linux_X86_64 LibreOffice_project/10$Build-1</Application>
  <AppVersion>15.0000</AppVersion>
  <Pages>2</Pages>
  <Words>368</Words>
  <Characters>1890</Characters>
  <CharactersWithSpaces>2064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2021-07-01T02:17:00Z</dcterms:created>
  <dc:creator>БАРАС А.В. ПРОИЗВ.-ТЕХ. СЛУЖБА.</dc:creator>
  <dc:description/>
  <dc:language>ru-RU</dc:language>
  <cp:lastModifiedBy/>
  <dcterms:modified xsi:type="dcterms:W3CDTF">2026-10-06T13:09:07Z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