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Ua515e9"/>
        <w:spacing w:lineRule="auto" w:line="360"/>
        <w:ind w:right="142" w:hanging="0"/>
        <w:jc w:val="right"/>
        <w:rPr>
          <w:rFonts w:ascii="Times New Roman" w:hAnsi="Times New Roman"/>
          <w:bCs/>
          <w:i/>
          <w:i/>
          <w:sz w:val="20"/>
        </w:rPr>
      </w:pPr>
      <w:r>
        <w:rPr>
          <w:rFonts w:ascii="Times New Roman" w:hAnsi="Times New Roman"/>
          <w:b/>
          <w:i/>
          <w:sz w:val="20"/>
        </w:rPr>
        <w:t>Приложение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Карта заказа устройства дуговой защиты Юнит-ДЗ Р2-2А-2-1 – </w:t>
      </w:r>
      <w:r>
        <w:rPr>
          <w:rFonts w:cs="Times New Roman" w:ascii="Times New Roman" w:hAnsi="Times New Roman"/>
          <w:b/>
          <w:sz w:val="26"/>
          <w:szCs w:val="26"/>
        </w:rPr>
        <w:t>1</w:t>
      </w:r>
      <w:r>
        <w:rPr>
          <w:rFonts w:cs="Times New Roman" w:ascii="Times New Roman" w:hAnsi="Times New Roman"/>
          <w:b/>
          <w:sz w:val="26"/>
          <w:szCs w:val="26"/>
          <w:u w:val="single"/>
        </w:rPr>
        <w:t xml:space="preserve"> комплекта</w:t>
      </w:r>
      <w:r>
        <w:rPr>
          <w:rFonts w:cs="Times New Roman" w:ascii="Times New Roman" w:hAnsi="Times New Roman"/>
          <w:b/>
          <w:sz w:val="26"/>
          <w:szCs w:val="26"/>
        </w:rPr>
        <w:br/>
        <w:t>(ПС 35 кВ «Промышленная»)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Технические данные устройства дуговой защиты</w:t>
      </w:r>
    </w:p>
    <w:tbl>
      <w:tblPr>
        <w:tblStyle w:val="a4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938"/>
        <w:gridCol w:w="2632"/>
      </w:tblGrid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Параметр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Значение</w:t>
            </w:r>
          </w:p>
        </w:tc>
      </w:tr>
      <w:tr>
        <w:trPr>
          <w:trHeight w:val="70" w:hRule="atLeast"/>
        </w:trPr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Параметры электрического питания устройства: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Номинальная частота переменного тока, Гц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50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Номинальное напряжение питания переменного, постоянного, выпрямленного переменного оперативного тока,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220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Допустимый диапазон питания от цепей переменного, постоянного, выпрямленного переменного оперативного тока,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86-265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Потребляемая мощность от постоянного/переменного тока, Вт: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 режиме ожидания, не более (реле в не сработанном состоянии)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максимальная, не более (все реле в сработанном состоянии)Потребляемая мощность, Вт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2,5 / 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4 / 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Провалы напряжения на 30% не более, с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Максимальный перерыв питания, с: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 питании от цепей постоянного тока, не менее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 питании от цепей переменного тока, не менее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Допустимый уровень пульсаций напряжения питания, %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12</w:t>
            </w:r>
          </w:p>
        </w:tc>
      </w:tr>
      <w:tr>
        <w:trPr>
          <w:trHeight w:val="70" w:hRule="atLeast"/>
        </w:trPr>
        <w:tc>
          <w:tcPr>
            <w:tcW w:w="693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Время готовности к работе после подачи питания, с</w:t>
            </w:r>
          </w:p>
        </w:tc>
        <w:tc>
          <w:tcPr>
            <w:tcW w:w="263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0,3</w:t>
            </w:r>
          </w:p>
        </w:tc>
      </w:tr>
      <w:tr>
        <w:trPr>
          <w:trHeight w:val="98" w:hRule="atLeast"/>
        </w:trPr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Параметры дискретных входов универсального типа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Номинальное оперативное питание,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220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Род оперативного тока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постоянный/переменный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Программная фильтрация, мс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0-20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Количество дискретных входов, шт.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Гальваническая развязка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Есть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Потребление одного дискретного входа, не более, Вт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Уровень надёжного срабатывания постоянный, переменный ток,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&gt; 0,75 Uном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Уровень напряжения надёжного несрабатывания постоянный, переменный ток,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&lt; 0,65 Uном</w:t>
            </w:r>
          </w:p>
        </w:tc>
      </w:tr>
      <w:tr>
        <w:trPr/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b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Параметры выходных реле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Количество выходных реле: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быстродействующих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стандартных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стандартное сигнальное/тестовое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стандартное реле неисправности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Быстродействующие реле: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тип реле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максимальное коммутируемое напряжение постоянное/переменное, 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постоянного тока с напряжением 220 В с активно-индуктивной нагрузкой и постоянной времени до 40 мс,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переменного тока с напряжением 220 В,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Допускают включение цепи постоянного тока напряжением 220 В при числе коммутаций не менее 1000 на замыкание: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длительностью 0,03 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длительностью 0,2 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длительностью 0,5 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длительностью 3 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 допустимый ток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твердотельные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693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Стандартные реле: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тип реле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максимальное коммутируемое напряжение постоянное/переменное, 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постоянного тока с напряжением 48/110/220 В с активно-индуктивной нагрузкой и постоянной времени до 40 мс,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переменного тока с напряжением 220 В, А</w:t>
            </w:r>
          </w:p>
        </w:tc>
        <w:tc>
          <w:tcPr>
            <w:tcW w:w="263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электромеханические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2,5/0,4/0,2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Сигнальные реле: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постоянного тока с напряжением 220 В с активно-индуктивной нагрузкой и постоянной времени до 40 мс, А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электромеханические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0,2</w:t>
            </w:r>
          </w:p>
        </w:tc>
      </w:tr>
      <w:tr>
        <w:trPr/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b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Параметры ВОД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Количество подключаемых ВОД, шт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Длина ВОД, м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25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Тип ВОД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POF (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пластиковое оптоволокно)</w:t>
            </w:r>
          </w:p>
        </w:tc>
      </w:tr>
      <w:tr>
        <w:trPr/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b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Конструктивные характеристики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Степень защитной оболочки,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IP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21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Климатическое исполнение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УХЛ 3.1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Диапазон рабочей температуры, °С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-40…+55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Верхнее рабочее значение относительной влажности, не более, при температуре +25°С без выпадения влаги, %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98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Габаритные размеры устройства, мм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133×126×68,5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Масса, не более, кг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0,6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В состав </w:t>
      </w:r>
      <w:r>
        <w:rPr>
          <w:rFonts w:cs="Times New Roman" w:ascii="Times New Roman" w:hAnsi="Times New Roman"/>
          <w:b/>
          <w:sz w:val="26"/>
          <w:szCs w:val="26"/>
          <w:u w:val="single"/>
        </w:rPr>
        <w:t>одного комплекта</w:t>
      </w:r>
      <w:r>
        <w:rPr>
          <w:rFonts w:cs="Times New Roman" w:ascii="Times New Roman" w:hAnsi="Times New Roman"/>
          <w:sz w:val="26"/>
          <w:szCs w:val="26"/>
        </w:rPr>
        <w:t xml:space="preserve"> должны входить: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устройство защиты от дуговых замыканий «Юнит-ДЗ» – 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волоконно-оптический датчик (радиальный ВОД Р-25) – 2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руководство по эксплуатации –1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паспорт на устройство – 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комплект принадлежностей для монтажа №1 – 1 компл.;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комплект принадлежностей для монтажа №2 – 15 компл.;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комплект принадлежностей для монтажа №3 – 1 компл.;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блок питания «Орион-БП-5» – 2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диск с ПО «Юнит-СРЗА» – 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кабель связи с Юнит-ДЗ – 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  <w:lang w:val="en-US"/>
        </w:rPr>
        <w:t>DIN</w:t>
      </w:r>
      <w:r>
        <w:rPr>
          <w:rFonts w:cs="Times New Roman" w:ascii="Times New Roman" w:hAnsi="Times New Roman"/>
          <w:sz w:val="26"/>
          <w:szCs w:val="26"/>
        </w:rPr>
        <w:t>-рейка (</w:t>
      </w:r>
      <w:r>
        <w:rPr>
          <w:rFonts w:cs="Times New Roman" w:ascii="Times New Roman" w:hAnsi="Times New Roman"/>
          <w:sz w:val="26"/>
          <w:szCs w:val="26"/>
          <w:lang w:val="en-US"/>
        </w:rPr>
        <w:t>L</w:t>
      </w:r>
      <w:r>
        <w:rPr>
          <w:rFonts w:cs="Times New Roman" w:ascii="Times New Roman" w:hAnsi="Times New Roman"/>
          <w:sz w:val="26"/>
          <w:szCs w:val="26"/>
        </w:rPr>
        <w:t>=500 мм) – 1 шт.</w:t>
      </w:r>
    </w:p>
    <w:p>
      <w:pPr>
        <w:pStyle w:val="Normal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Style19"/>
        <w:jc w:val="left"/>
        <w:rPr>
          <w:b/>
          <w:b/>
          <w:bCs/>
          <w:i/>
          <w:i/>
          <w:sz w:val="26"/>
          <w:szCs w:val="26"/>
        </w:rPr>
      </w:pPr>
      <w:r>
        <w:rPr>
          <w:b/>
          <w:bCs/>
          <w:i/>
          <w:sz w:val="26"/>
          <w:szCs w:val="26"/>
        </w:rPr>
        <w:t>Начальник СРЗАИ СП «ЦЭС»</w:t>
        <w:tab/>
        <w:tab/>
        <w:tab/>
        <w:tab/>
        <w:tab/>
        <w:tab/>
        <w:tab/>
        <w:t>В.А. Попков</w:t>
      </w:r>
    </w:p>
    <w:sectPr>
      <w:headerReference w:type="default" r:id="rId2"/>
      <w:type w:val="nextPage"/>
      <w:pgSz w:w="11906" w:h="16838"/>
      <w:pgMar w:left="1701" w:right="850" w:header="708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roman"/>
    <w:pitch w:val="variable"/>
  </w:font>
  <w:font w:name="Verdana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5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qFormat/>
    <w:rsid w:val="00fb04dd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b14aad"/>
    <w:rPr/>
  </w:style>
  <w:style w:type="character" w:styleId="Style16" w:customStyle="1">
    <w:name w:val="Нижний колонтитул Знак"/>
    <w:basedOn w:val="DefaultParagraphFont"/>
    <w:uiPriority w:val="99"/>
    <w:qFormat/>
    <w:rsid w:val="00b14aad"/>
    <w:rPr/>
  </w:style>
  <w:style w:type="character" w:styleId="Style17">
    <w:name w:val="Символ нумерации"/>
    <w:qFormat/>
    <w:rPr/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9">
    <w:name w:val="Body Text"/>
    <w:basedOn w:val="Normal"/>
    <w:link w:val="Style9"/>
    <w:rsid w:val="00fb04dd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Ua515e9" w:customStyle="1">
    <w:name w:val="Обычныua515e9"/>
    <w:qFormat/>
    <w:rsid w:val="008d0ff5"/>
    <w:pPr>
      <w:widowControl w:val="false"/>
      <w:suppressAutoHyphens w:val="true"/>
      <w:overflowPunct w:val="true"/>
      <w:bidi w:val="0"/>
      <w:spacing w:lineRule="auto" w:line="240" w:before="0" w:after="0"/>
      <w:jc w:val="left"/>
      <w:textAlignment w:val="baseline"/>
    </w:pPr>
    <w:rPr>
      <w:rFonts w:ascii="Courier New" w:hAnsi="Courier New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Style23" w:customStyle="1">
    <w:name w:val="Знак"/>
    <w:basedOn w:val="Normal"/>
    <w:qFormat/>
    <w:rsid w:val="008d0ff5"/>
    <w:pPr>
      <w:tabs>
        <w:tab w:val="clear" w:pos="708"/>
        <w:tab w:val="left" w:pos="360" w:leader="none"/>
      </w:tabs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b7326b"/>
    <w:pPr>
      <w:spacing w:before="0" w:after="200"/>
      <w:ind w:left="720" w:hanging="0"/>
      <w:contextualSpacing/>
    </w:pPr>
    <w:rPr/>
  </w:style>
  <w:style w:type="paragraph" w:styleId="Style24">
    <w:name w:val="Колонтитул"/>
    <w:basedOn w:val="Normal"/>
    <w:qFormat/>
    <w:pPr/>
    <w:rPr/>
  </w:style>
  <w:style w:type="paragraph" w:styleId="Style25">
    <w:name w:val="Header"/>
    <w:basedOn w:val="Normal"/>
    <w:link w:val="Style10"/>
    <w:uiPriority w:val="99"/>
    <w:unhideWhenUsed/>
    <w:rsid w:val="00b14aa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6">
    <w:name w:val="Footer"/>
    <w:basedOn w:val="Normal"/>
    <w:link w:val="Style11"/>
    <w:uiPriority w:val="99"/>
    <w:unhideWhenUsed/>
    <w:rsid w:val="00b14aa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7">
    <w:name w:val="Содержимое таблицы"/>
    <w:basedOn w:val="Normal"/>
    <w:qFormat/>
    <w:pPr>
      <w:widowControl w:val="false"/>
      <w:suppressLineNumbers/>
    </w:pPr>
    <w:rPr/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8d0ff5"/>
    <w:pPr>
      <w:spacing w:after="0" w:line="240" w:lineRule="auto"/>
      <w:jc w:val="right"/>
    </w:pPr>
    <w:rPr>
      <w:sz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Application>LibreOffice/7.1.8.1$Linux_X86_64 LibreOffice_project/10$Build-1</Application>
  <AppVersion>15.0000</AppVersion>
  <Pages>2</Pages>
  <Words>499</Words>
  <Characters>3218</Characters>
  <CharactersWithSpaces>3645</CharactersWithSpaces>
  <Paragraphs>121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2015-01-15T04:06:00Z</dcterms:created>
  <dc:creator>Якушев Иван Александрович</dc:creator>
  <dc:description/>
  <dc:language>ru-RU</dc:language>
  <cp:lastModifiedBy/>
  <cp:lastPrinted>2024-08-30T16:46:35Z</cp:lastPrinted>
  <dcterms:modified xsi:type="dcterms:W3CDTF">2026-08-07T16:38:57Z</dcterms:modified>
  <cp:revision>70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