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C4474" w14:textId="0EFF6295" w:rsidR="00DF7345" w:rsidRDefault="00DF7345" w:rsidP="00DF7345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2</w:t>
      </w:r>
    </w:p>
    <w:p w14:paraId="284C25DE" w14:textId="77777777" w:rsidR="00DF7345" w:rsidRPr="00B2165A" w:rsidRDefault="00DF7345" w:rsidP="00B2165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D23F89" w14:textId="720AEDA7" w:rsidR="002C6925" w:rsidRPr="00B2165A" w:rsidRDefault="002C6925" w:rsidP="00B2165A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65A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335ECC29" w14:textId="77777777" w:rsidR="00B2165A" w:rsidRPr="00B2165A" w:rsidRDefault="00B2165A" w:rsidP="00B2165A">
      <w:pPr>
        <w:pStyle w:val="aa"/>
        <w:shd w:val="clear" w:color="auto" w:fill="auto"/>
        <w:ind w:left="7790" w:right="20"/>
        <w:jc w:val="right"/>
        <w:rPr>
          <w:rStyle w:val="11pt"/>
          <w:sz w:val="28"/>
          <w:szCs w:val="28"/>
        </w:rPr>
      </w:pPr>
    </w:p>
    <w:p w14:paraId="089EAB77" w14:textId="201B5DA6" w:rsidR="00B2165A" w:rsidRPr="00B2165A" w:rsidRDefault="00B2165A" w:rsidP="00B2165A">
      <w:pPr>
        <w:spacing w:after="0"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B2165A">
        <w:rPr>
          <w:rFonts w:ascii="Times New Roman" w:hAnsi="Times New Roman" w:cs="Times New Roman"/>
          <w:sz w:val="28"/>
          <w:szCs w:val="28"/>
        </w:rPr>
        <w:t xml:space="preserve">на оказание услуг по разработке дизайн-проекта, концепции для шоурума, визуализации и детального проекта внутренней отделки помещений мебельного шоурум «ULTRALAM»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B2165A">
        <w:rPr>
          <w:rFonts w:ascii="Times New Roman" w:hAnsi="Times New Roman" w:cs="Times New Roman"/>
          <w:sz w:val="28"/>
          <w:szCs w:val="28"/>
        </w:rPr>
        <w:t xml:space="preserve"> адресу г. Москва, ЮАО, р-н Даниловский, ул. Архитектора Щусева, 4к2, 94,3 м2</w:t>
      </w:r>
    </w:p>
    <w:p w14:paraId="367A6007" w14:textId="77777777" w:rsidR="00B2165A" w:rsidRPr="00B2165A" w:rsidRDefault="00B2165A" w:rsidP="00B2165A">
      <w:pPr>
        <w:spacing w:after="0" w:line="240" w:lineRule="auto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3CFB66" w14:textId="501A4885" w:rsidR="00F617D8" w:rsidRDefault="007E4997" w:rsidP="00B2165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165A">
        <w:rPr>
          <w:rFonts w:ascii="Times New Roman" w:hAnsi="Times New Roman" w:cs="Times New Roman"/>
          <w:b/>
          <w:bCs/>
          <w:sz w:val="28"/>
          <w:szCs w:val="28"/>
        </w:rPr>
        <w:t>Разработка</w:t>
      </w: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 дизайн концепции для шоурума, с возможностью масштабируемости на другие объекты</w:t>
      </w:r>
      <w:r w:rsidR="002C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6A4351B" w14:textId="77777777" w:rsidR="002C6925" w:rsidRPr="002C6925" w:rsidRDefault="002C6925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CC3E67" w14:textId="4BDA8000" w:rsidR="00F664A5" w:rsidRPr="002C6925" w:rsidRDefault="00AD535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4923D0" w:rsidRPr="002C6925">
        <w:rPr>
          <w:rFonts w:ascii="Times New Roman" w:hAnsi="Times New Roman" w:cs="Times New Roman"/>
          <w:b/>
          <w:bCs/>
          <w:sz w:val="28"/>
          <w:szCs w:val="28"/>
        </w:rPr>
        <w:t>Мебельный шоурум «</w:t>
      </w:r>
      <w:r w:rsidR="00E40C47" w:rsidRPr="002C6925">
        <w:rPr>
          <w:rFonts w:ascii="Times New Roman" w:hAnsi="Times New Roman" w:cs="Times New Roman"/>
          <w:b/>
          <w:bCs/>
          <w:sz w:val="28"/>
          <w:szCs w:val="28"/>
          <w:lang w:val="en-US"/>
        </w:rPr>
        <w:t>ULTRALAM</w:t>
      </w:r>
      <w:r w:rsidR="004923D0"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» по адресу г. Москва, ЮАО, р-н Даниловский, ул. Архитектора Щусева, 4к2, </w:t>
      </w:r>
      <w:r w:rsidR="00F664A5" w:rsidRPr="002C6925">
        <w:rPr>
          <w:rStyle w:val="a5"/>
          <w:rFonts w:ascii="Times New Roman" w:hAnsi="Times New Roman" w:cs="Times New Roman"/>
          <w:sz w:val="28"/>
          <w:szCs w:val="28"/>
        </w:rPr>
        <w:t>общая расчетная площадь проектирования интерьера составляет 132,02 м²</w:t>
      </w:r>
      <w:r w:rsidR="00F664A5" w:rsidRPr="002C6925">
        <w:rPr>
          <w:rFonts w:ascii="Times New Roman" w:hAnsi="Times New Roman" w:cs="Times New Roman"/>
          <w:sz w:val="28"/>
          <w:szCs w:val="28"/>
        </w:rPr>
        <w:t xml:space="preserve"> (включая первый ярус и площадь антресоли)</w:t>
      </w:r>
    </w:p>
    <w:p w14:paraId="4AC51876" w14:textId="2D82DCBF" w:rsidR="004923D0" w:rsidRPr="002C6925" w:rsidRDefault="004923D0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1.</w:t>
      </w:r>
      <w:r w:rsidRPr="002C6925">
        <w:rPr>
          <w:rFonts w:ascii="Times New Roman" w:hAnsi="Times New Roman" w:cs="Times New Roman"/>
          <w:sz w:val="28"/>
          <w:szCs w:val="28"/>
        </w:rPr>
        <w:tab/>
        <w:t xml:space="preserve">Разработка </w:t>
      </w:r>
      <w:r w:rsidR="00E40C47" w:rsidRPr="002C6925">
        <w:rPr>
          <w:rFonts w:ascii="Times New Roman" w:hAnsi="Times New Roman" w:cs="Times New Roman"/>
          <w:sz w:val="28"/>
          <w:szCs w:val="28"/>
        </w:rPr>
        <w:t>дизайн</w:t>
      </w:r>
      <w:r w:rsidR="00FE43F4" w:rsidRPr="002C6925">
        <w:rPr>
          <w:rFonts w:ascii="Times New Roman" w:hAnsi="Times New Roman" w:cs="Times New Roman"/>
          <w:sz w:val="28"/>
          <w:szCs w:val="28"/>
        </w:rPr>
        <w:t>а</w:t>
      </w:r>
      <w:r w:rsidR="00E40C47" w:rsidRPr="002C6925">
        <w:rPr>
          <w:rFonts w:ascii="Times New Roman" w:hAnsi="Times New Roman" w:cs="Times New Roman"/>
          <w:sz w:val="28"/>
          <w:szCs w:val="28"/>
        </w:rPr>
        <w:t xml:space="preserve"> </w:t>
      </w:r>
      <w:r w:rsidRPr="002C6925">
        <w:rPr>
          <w:rFonts w:ascii="Times New Roman" w:hAnsi="Times New Roman" w:cs="Times New Roman"/>
          <w:sz w:val="28"/>
          <w:szCs w:val="28"/>
        </w:rPr>
        <w:t>интерьера Шоурума (мебельный шоурум «</w:t>
      </w:r>
      <w:r w:rsidR="00FE43F4" w:rsidRPr="002C6925">
        <w:rPr>
          <w:rFonts w:ascii="Times New Roman" w:hAnsi="Times New Roman" w:cs="Times New Roman"/>
          <w:sz w:val="28"/>
          <w:szCs w:val="28"/>
          <w:lang w:val="en-US"/>
        </w:rPr>
        <w:t>ULTRALAM</w:t>
      </w:r>
      <w:r w:rsidRPr="002C6925">
        <w:rPr>
          <w:rFonts w:ascii="Times New Roman" w:hAnsi="Times New Roman" w:cs="Times New Roman"/>
          <w:sz w:val="28"/>
          <w:szCs w:val="28"/>
        </w:rPr>
        <w:t xml:space="preserve">») </w:t>
      </w:r>
      <w:r w:rsidR="00FE43F4" w:rsidRPr="002C6925">
        <w:rPr>
          <w:rFonts w:ascii="Times New Roman" w:hAnsi="Times New Roman" w:cs="Times New Roman"/>
          <w:sz w:val="28"/>
          <w:szCs w:val="28"/>
        </w:rPr>
        <w:t xml:space="preserve">для масштабирования розничной сети </w:t>
      </w:r>
    </w:p>
    <w:p w14:paraId="06483D90" w14:textId="77777777" w:rsidR="004923D0" w:rsidRPr="002C6925" w:rsidRDefault="004923D0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2.</w:t>
      </w:r>
      <w:r w:rsidRPr="002C6925">
        <w:rPr>
          <w:rFonts w:ascii="Times New Roman" w:hAnsi="Times New Roman" w:cs="Times New Roman"/>
          <w:sz w:val="28"/>
          <w:szCs w:val="28"/>
        </w:rPr>
        <w:tab/>
        <w:t>Разработка планировочных решений Шоурума.</w:t>
      </w:r>
    </w:p>
    <w:p w14:paraId="02EB23FD" w14:textId="669DE635" w:rsidR="004923D0" w:rsidRPr="002C6925" w:rsidRDefault="004923D0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3.</w:t>
      </w:r>
      <w:r w:rsidRPr="002C6925">
        <w:rPr>
          <w:rFonts w:ascii="Times New Roman" w:hAnsi="Times New Roman" w:cs="Times New Roman"/>
          <w:sz w:val="28"/>
          <w:szCs w:val="28"/>
        </w:rPr>
        <w:tab/>
        <w:t>Осуществление Авторского надзора по проекту интерьера шоурума</w:t>
      </w:r>
      <w:r w:rsidR="00AD535E" w:rsidRPr="002C6925">
        <w:rPr>
          <w:rFonts w:ascii="Times New Roman" w:hAnsi="Times New Roman" w:cs="Times New Roman"/>
          <w:sz w:val="28"/>
          <w:szCs w:val="28"/>
        </w:rPr>
        <w:t>.</w:t>
      </w:r>
    </w:p>
    <w:p w14:paraId="5D69F877" w14:textId="398503BF" w:rsidR="00A01A86" w:rsidRPr="002C6925" w:rsidRDefault="00AD535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92056C" w:rsidRPr="002C6925">
        <w:rPr>
          <w:rFonts w:ascii="Times New Roman" w:hAnsi="Times New Roman" w:cs="Times New Roman"/>
          <w:b/>
          <w:bCs/>
          <w:sz w:val="28"/>
          <w:szCs w:val="28"/>
        </w:rPr>
        <w:t>Исходная документация:</w:t>
      </w:r>
      <w:r w:rsidR="0092056C" w:rsidRPr="002C6925">
        <w:rPr>
          <w:rFonts w:ascii="Times New Roman" w:hAnsi="Times New Roman" w:cs="Times New Roman"/>
          <w:sz w:val="28"/>
          <w:szCs w:val="28"/>
        </w:rPr>
        <w:t xml:space="preserve"> План БТИ, фото объекта</w:t>
      </w:r>
      <w:r w:rsidR="00FE43F4" w:rsidRPr="002C6925">
        <w:rPr>
          <w:rFonts w:ascii="Times New Roman" w:hAnsi="Times New Roman" w:cs="Times New Roman"/>
          <w:sz w:val="28"/>
          <w:szCs w:val="28"/>
        </w:rPr>
        <w:t>, брендбук</w:t>
      </w:r>
      <w:r w:rsidR="008A5B60" w:rsidRPr="002C6925">
        <w:rPr>
          <w:rFonts w:ascii="Times New Roman" w:hAnsi="Times New Roman" w:cs="Times New Roman"/>
          <w:sz w:val="28"/>
          <w:szCs w:val="28"/>
        </w:rPr>
        <w:t>.</w:t>
      </w:r>
    </w:p>
    <w:p w14:paraId="15AED239" w14:textId="37AF362E" w:rsidR="00AD535E" w:rsidRPr="002C6925" w:rsidRDefault="00AD535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92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4923D0" w:rsidRPr="002C6925">
        <w:rPr>
          <w:rFonts w:ascii="Times New Roman" w:hAnsi="Times New Roman" w:cs="Times New Roman"/>
          <w:b/>
          <w:sz w:val="28"/>
          <w:szCs w:val="28"/>
        </w:rPr>
        <w:t>Срок исполнения 21 календарный день с даты заключения Договора</w:t>
      </w:r>
    </w:p>
    <w:p w14:paraId="3A3E70A2" w14:textId="77777777" w:rsidR="00090BE6" w:rsidRPr="00090BE6" w:rsidRDefault="00AD535E" w:rsidP="002C6925">
      <w:pPr>
        <w:tabs>
          <w:tab w:val="left" w:pos="1134"/>
          <w:tab w:val="left" w:pos="1276"/>
        </w:tabs>
        <w:spacing w:after="0" w:line="240" w:lineRule="auto"/>
        <w:ind w:firstLine="851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7E4997"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Дизайн-проект Шоурума площадью </w:t>
      </w:r>
      <w:r w:rsidR="00F664A5" w:rsidRPr="002C6925">
        <w:rPr>
          <w:rStyle w:val="a5"/>
          <w:rFonts w:ascii="Times New Roman" w:hAnsi="Times New Roman" w:cs="Times New Roman"/>
          <w:sz w:val="28"/>
          <w:szCs w:val="28"/>
        </w:rPr>
        <w:t>132,02 м</w:t>
      </w:r>
      <w:r w:rsidR="00090BE6" w:rsidRPr="00090BE6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14:paraId="63A039C1" w14:textId="0873DA96" w:rsidR="007E4997" w:rsidRPr="002C6925" w:rsidRDefault="00090BE6" w:rsidP="002C6925">
      <w:pPr>
        <w:tabs>
          <w:tab w:val="left" w:pos="1134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0BE6">
        <w:rPr>
          <w:rFonts w:ascii="Times New Roman" w:hAnsi="Times New Roman" w:cs="Times New Roman"/>
          <w:sz w:val="28"/>
          <w:szCs w:val="28"/>
        </w:rPr>
        <w:t xml:space="preserve"> </w:t>
      </w:r>
      <w:r w:rsidR="00DA25FB" w:rsidRPr="002C6925">
        <w:rPr>
          <w:rFonts w:ascii="Times New Roman" w:hAnsi="Times New Roman" w:cs="Times New Roman"/>
          <w:sz w:val="28"/>
          <w:szCs w:val="28"/>
        </w:rPr>
        <w:t xml:space="preserve">Общая площадь помещения по первому ярусу (полу) составляет 94,3 м². Техническим заданием предусмотрено проектирование антресольного этажа (не более 40% от площади пола — до 37,72 м²). </w:t>
      </w:r>
    </w:p>
    <w:p w14:paraId="14D47C27" w14:textId="77777777" w:rsidR="007E4997" w:rsidRPr="002C6925" w:rsidRDefault="007E4997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Исполнитель представит в адрес Заказчика полный комплект проекта интерьера Шоурума на основе исходных данных и пожеланий Заказчика. Интерьер Шоурума должен быть запроектирован полностью готовым к эксплуатации с элементами декора “под ключ”.</w:t>
      </w:r>
    </w:p>
    <w:p w14:paraId="36D217C0" w14:textId="77777777" w:rsidR="002C6925" w:rsidRDefault="002C6925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ABB23F" w14:textId="10FC36E1" w:rsidR="007E4997" w:rsidRPr="002C6925" w:rsidRDefault="00AD535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7E4997" w:rsidRPr="002C6925">
        <w:rPr>
          <w:rFonts w:ascii="Times New Roman" w:hAnsi="Times New Roman" w:cs="Times New Roman"/>
          <w:b/>
          <w:bCs/>
          <w:sz w:val="28"/>
          <w:szCs w:val="28"/>
        </w:rPr>
        <w:t>Общие требования и концепции</w:t>
      </w:r>
      <w:r w:rsidRPr="002C692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E1D8B3" w14:textId="580A10D6" w:rsidR="007E4997" w:rsidRPr="002C6925" w:rsidRDefault="007E4997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Масштабируемость:</w:t>
      </w:r>
      <w:r w:rsidRPr="002C6925">
        <w:rPr>
          <w:rFonts w:eastAsiaTheme="minorEastAsia"/>
          <w:sz w:val="28"/>
          <w:szCs w:val="28"/>
        </w:rPr>
        <w:t> Разрабатываемый дизайн-проект должен быть универсальным модульным</w:t>
      </w:r>
      <w:r w:rsidRPr="002C6925">
        <w:rPr>
          <w:rFonts w:eastAsiaTheme="minorEastAsia"/>
          <w:b/>
          <w:bCs/>
          <w:sz w:val="28"/>
          <w:szCs w:val="28"/>
        </w:rPr>
        <w:t xml:space="preserve"> </w:t>
      </w:r>
      <w:r w:rsidRPr="002C6925">
        <w:rPr>
          <w:rFonts w:eastAsiaTheme="minorEastAsia"/>
          <w:sz w:val="28"/>
          <w:szCs w:val="28"/>
        </w:rPr>
        <w:t>решением (флагманским концептом). В дальнейшем концепция, стилистика и основные узлы интерьера будут адаптироваться под новые шоурумы бренда при открытии в других городах.</w:t>
      </w:r>
    </w:p>
    <w:p w14:paraId="3A492C68" w14:textId="3080B7D7" w:rsidR="008E5019" w:rsidRPr="002C6925" w:rsidRDefault="007E4997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Специфика московского шоурума:</w:t>
      </w:r>
      <w:r w:rsidRPr="002C6925">
        <w:rPr>
          <w:rFonts w:eastAsiaTheme="minorEastAsia"/>
          <w:sz w:val="28"/>
          <w:szCs w:val="28"/>
        </w:rPr>
        <w:t xml:space="preserve"> Отличительной чертой данного пространства является </w:t>
      </w:r>
      <w:r w:rsidR="008E5019" w:rsidRPr="002C6925">
        <w:rPr>
          <w:rFonts w:eastAsiaTheme="minorEastAsia"/>
          <w:sz w:val="28"/>
          <w:szCs w:val="28"/>
        </w:rPr>
        <w:t>необходимость создания</w:t>
      </w:r>
      <w:r w:rsidRPr="002C6925">
        <w:rPr>
          <w:rFonts w:eastAsiaTheme="minorEastAsia"/>
          <w:sz w:val="28"/>
          <w:szCs w:val="28"/>
        </w:rPr>
        <w:t xml:space="preserve"> второго уровня (антресоли из </w:t>
      </w:r>
      <w:r w:rsidRPr="002C6925">
        <w:rPr>
          <w:rFonts w:eastAsiaTheme="minorEastAsia"/>
          <w:sz w:val="28"/>
          <w:szCs w:val="28"/>
          <w:lang w:val="en-US"/>
        </w:rPr>
        <w:t>LVL</w:t>
      </w:r>
      <w:r w:rsidRPr="002C6925">
        <w:rPr>
          <w:rFonts w:eastAsiaTheme="minorEastAsia"/>
          <w:sz w:val="28"/>
          <w:szCs w:val="28"/>
        </w:rPr>
        <w:t xml:space="preserve">-бруса), где </w:t>
      </w:r>
      <w:r w:rsidR="00540569" w:rsidRPr="002C6925">
        <w:rPr>
          <w:rFonts w:eastAsiaTheme="minorEastAsia"/>
          <w:sz w:val="28"/>
          <w:szCs w:val="28"/>
        </w:rPr>
        <w:t>можно</w:t>
      </w:r>
      <w:r w:rsidRPr="002C6925">
        <w:rPr>
          <w:rFonts w:eastAsiaTheme="minorEastAsia"/>
          <w:sz w:val="28"/>
          <w:szCs w:val="28"/>
        </w:rPr>
        <w:t xml:space="preserve"> организовать полноценную рабочую зону для офисных сотрудников.</w:t>
      </w:r>
    </w:p>
    <w:p w14:paraId="76EA2DD9" w14:textId="77777777" w:rsidR="00AD535E" w:rsidRPr="002C6925" w:rsidRDefault="00AD535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5195DD67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Продукция и материалы</w:t>
      </w:r>
    </w:p>
    <w:p w14:paraId="7D5BACA1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i/>
          <w:iCs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При разработке дизайн-проекта необходимо предусмотреть интеграцию и демонстрацию продукции собственного производства</w:t>
      </w:r>
      <w:r w:rsidRPr="002C6925">
        <w:rPr>
          <w:rFonts w:eastAsiaTheme="minorEastAsia"/>
          <w:i/>
          <w:iCs/>
          <w:sz w:val="28"/>
          <w:szCs w:val="28"/>
        </w:rPr>
        <w:t>. Важно показать изделия не только как функциональные элементы интерьера и экстерьера, но и как самостоятельные образцы продукции, которые будут представлены в выставочном формате.</w:t>
      </w:r>
    </w:p>
    <w:p w14:paraId="40FA9220" w14:textId="77777777" w:rsidR="000D5D2E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75F0A2D8" w14:textId="77777777" w:rsidR="002C6925" w:rsidRDefault="002C6925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53C62B56" w14:textId="77777777" w:rsidR="002C6925" w:rsidRPr="002C6925" w:rsidRDefault="002C6925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67C4B635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Продукция включает в себя:</w:t>
      </w:r>
    </w:p>
    <w:p w14:paraId="7CFC937A" w14:textId="77777777" w:rsid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Двери</w:t>
      </w:r>
      <w:r w:rsidRPr="002C6925">
        <w:rPr>
          <w:rFonts w:eastAsiaTheme="minorEastAsia"/>
          <w:b/>
          <w:bCs/>
          <w:sz w:val="28"/>
          <w:szCs w:val="28"/>
        </w:rPr>
        <w:br/>
      </w:r>
      <w:r w:rsidRPr="002C6925">
        <w:rPr>
          <w:rFonts w:eastAsiaTheme="minorEastAsia"/>
          <w:sz w:val="28"/>
          <w:szCs w:val="28"/>
        </w:rPr>
        <w:t>Дверная продукция собственного производства должна быть органично интегрирована в пространство и одновременно представлена как самостоятельный продуктовый образец.</w:t>
      </w:r>
    </w:p>
    <w:p w14:paraId="1DD8D4DD" w14:textId="77777777" w:rsid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Стеновые панели</w:t>
      </w:r>
    </w:p>
    <w:p w14:paraId="06576679" w14:textId="61694069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Необходимо предусмотреть варианты применения стеновых панелей в отделке пространства, а также возможность их демонстрации в качестве образцов материалов и фактур.</w:t>
      </w:r>
    </w:p>
    <w:p w14:paraId="2F22B612" w14:textId="77777777" w:rsid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Различная мебель для интерьера и экстерьера</w:t>
      </w:r>
      <w:r w:rsidR="002C6925">
        <w:rPr>
          <w:rFonts w:eastAsiaTheme="minorEastAsia"/>
          <w:b/>
          <w:bCs/>
          <w:sz w:val="28"/>
          <w:szCs w:val="28"/>
        </w:rPr>
        <w:t xml:space="preserve"> </w:t>
      </w:r>
    </w:p>
    <w:p w14:paraId="6202D32C" w14:textId="37E6DFC1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В ассортимент входят:</w:t>
      </w:r>
    </w:p>
    <w:p w14:paraId="216C3290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шкафы;</w:t>
      </w:r>
    </w:p>
    <w:p w14:paraId="4EDC8BF0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тумбы;</w:t>
      </w:r>
    </w:p>
    <w:p w14:paraId="7DF156EB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консоли;</w:t>
      </w:r>
    </w:p>
    <w:p w14:paraId="2EA06251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комоды;</w:t>
      </w:r>
    </w:p>
    <w:p w14:paraId="59E89B4F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кровати;</w:t>
      </w:r>
    </w:p>
    <w:p w14:paraId="4B9B1664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уличные кресла;</w:t>
      </w:r>
    </w:p>
    <w:p w14:paraId="17B6DB5D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обеденные столы для использования на открытом воздухе и т.д. (более подробно вы можете ознакомиться с нашими коллекциями в каталоге)</w:t>
      </w:r>
    </w:p>
    <w:p w14:paraId="40D6D545" w14:textId="77777777" w:rsid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Офисная мебель</w:t>
      </w:r>
    </w:p>
    <w:p w14:paraId="5D0A3AE0" w14:textId="2B3C3C02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В проекте необходимо учесть офисную мебель собственного производства, предназначенную для рабочих пространств сотрудников компании. Она должна быть функционально интегрирована в офисную часть объекта и при этом демонстрировать возможности собственного производства.</w:t>
      </w:r>
    </w:p>
    <w:p w14:paraId="37D5C127" w14:textId="77777777" w:rsid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LVL и OSB</w:t>
      </w:r>
    </w:p>
    <w:p w14:paraId="42900BE8" w14:textId="51515279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В рамках проекта также важно учитывать, что компания самостоятельно производит инженерные древесные материалы - LVL и OSB.</w:t>
      </w:r>
    </w:p>
    <w:p w14:paraId="2B25963A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5C010BD5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b/>
          <w:bCs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Ключевая задача проекта - показать возможности предприятия через само пространство.</w:t>
      </w:r>
    </w:p>
    <w:p w14:paraId="2F2FBF46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Продукция и материалы должны быть представлены в двух взаимодополняющих форматах:</w:t>
      </w:r>
    </w:p>
    <w:p w14:paraId="55C9B28D" w14:textId="77777777" w:rsidR="000D5D2E" w:rsidRPr="002C6925" w:rsidRDefault="000D5D2E" w:rsidP="001A40CD">
      <w:pPr>
        <w:pStyle w:val="z1qcye"/>
        <w:numPr>
          <w:ilvl w:val="0"/>
          <w:numId w:val="18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как часть готового пространства - использование в реальных интерьерных и архитектурных решениях;</w:t>
      </w:r>
    </w:p>
    <w:p w14:paraId="35D3A80F" w14:textId="77777777" w:rsidR="000D5D2E" w:rsidRPr="002C6925" w:rsidRDefault="000D5D2E" w:rsidP="001A40CD">
      <w:pPr>
        <w:pStyle w:val="z1qcye"/>
        <w:numPr>
          <w:ilvl w:val="0"/>
          <w:numId w:val="18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как выставочная экспозиция - отдельные изделия, образцы материалов, фактур, конструктивных решений и коллекций представлены таким образом, чтобы посетитель мог подробно ознакомиться с продукцией.</w:t>
      </w:r>
    </w:p>
    <w:p w14:paraId="13E32350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При этом выставочная часть не должна восприниматься как набор разрозненных образцов. Необходимо создать целостное пространство, в котором продукция собственного производства органично сочетается между собой и демонстрирует широкий спектр возможностей предприятия. </w:t>
      </w:r>
    </w:p>
    <w:p w14:paraId="0C607D07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 xml:space="preserve">Для более детального ознакомления с ассортиментом будут предоставлены каталоги продукции и коллекций. Также будет предоставлен брендбук, который необходимо использовать при разработке визуальной концепции и учитывать </w:t>
      </w:r>
      <w:r w:rsidRPr="002C6925">
        <w:rPr>
          <w:rFonts w:eastAsiaTheme="minorEastAsia"/>
          <w:sz w:val="28"/>
          <w:szCs w:val="28"/>
        </w:rPr>
        <w:lastRenderedPageBreak/>
        <w:t>фирменный стиль компании, включая цветовые решения, графические элементы и принципы визуальной коммуникации.</w:t>
      </w:r>
    </w:p>
    <w:p w14:paraId="6CA92785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305DF913" w14:textId="77777777" w:rsidR="000D5D2E" w:rsidRPr="002C6925" w:rsidRDefault="000D5D2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Зонирование (может быть скорректировано Исполнителем)</w:t>
      </w:r>
    </w:p>
    <w:p w14:paraId="66AFACA4" w14:textId="77777777" w:rsidR="000D5D2E" w:rsidRPr="002C6925" w:rsidRDefault="000D5D2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При разработке дизайн-проекта шоурума необходимо предусмотреть следующие зоны (с использованием площади антресоли) в помещении:</w:t>
      </w:r>
    </w:p>
    <w:p w14:paraId="2E7F6082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Презентационная зона шоурума с расстановкой продукции компании, экспозиция мебели и решений бренда.</w:t>
      </w:r>
    </w:p>
    <w:p w14:paraId="67A616A5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Зона переговоров с клиентами.</w:t>
      </w:r>
    </w:p>
    <w:p w14:paraId="69BF935A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 xml:space="preserve">Рабочая зона сотрудника зала (Касса, ноутбук). </w:t>
      </w:r>
    </w:p>
    <w:p w14:paraId="7584D49C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Техническое помещение / склад для нужд шоурума.</w:t>
      </w:r>
    </w:p>
    <w:p w14:paraId="03DD5A9D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2 санузла</w:t>
      </w:r>
    </w:p>
    <w:p w14:paraId="5DE9E8C3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 xml:space="preserve">Лестница </w:t>
      </w:r>
    </w:p>
    <w:p w14:paraId="719375BA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Пространство под микроволновую печь, холодильник, кофемашину, чайник, посуду для сотрудников</w:t>
      </w:r>
    </w:p>
    <w:p w14:paraId="41184832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sz w:val="28"/>
          <w:szCs w:val="28"/>
        </w:rPr>
        <w:t xml:space="preserve">По возможности предусмотреть небольшую площадь, для размещения экрана и проектора. </w:t>
      </w:r>
    </w:p>
    <w:p w14:paraId="5B968818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 xml:space="preserve">Рабочее пространство для штатных сотрудников с использованием мебели </w:t>
      </w:r>
      <w:r w:rsidRPr="002C6925">
        <w:rPr>
          <w:rFonts w:eastAsiaTheme="minorEastAsia"/>
          <w:sz w:val="28"/>
          <w:szCs w:val="28"/>
          <w:lang w:val="en-US"/>
        </w:rPr>
        <w:t>Ultralam</w:t>
      </w:r>
      <w:r w:rsidRPr="002C6925">
        <w:rPr>
          <w:rFonts w:eastAsiaTheme="minorEastAsia"/>
          <w:sz w:val="28"/>
          <w:szCs w:val="28"/>
        </w:rPr>
        <w:t xml:space="preserve"> </w:t>
      </w:r>
      <w:r w:rsidRPr="002C6925">
        <w:rPr>
          <w:rFonts w:eastAsiaTheme="minorEastAsia"/>
          <w:sz w:val="28"/>
          <w:szCs w:val="28"/>
          <w:lang w:val="en-US"/>
        </w:rPr>
        <w:t>DCR</w:t>
      </w:r>
      <w:r w:rsidRPr="002C6925">
        <w:rPr>
          <w:rFonts w:eastAsiaTheme="minorEastAsia"/>
          <w:sz w:val="28"/>
          <w:szCs w:val="28"/>
        </w:rPr>
        <w:t>. 10 мест</w:t>
      </w:r>
    </w:p>
    <w:p w14:paraId="38EFEA12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Переговорная комната для сотрудников</w:t>
      </w:r>
    </w:p>
    <w:p w14:paraId="66F376D9" w14:textId="77777777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 xml:space="preserve">Антресоль из </w:t>
      </w:r>
      <w:r w:rsidRPr="002C6925">
        <w:rPr>
          <w:rFonts w:eastAsiaTheme="minorEastAsia"/>
          <w:sz w:val="28"/>
          <w:szCs w:val="28"/>
          <w:lang w:val="en-US"/>
        </w:rPr>
        <w:t>LVL</w:t>
      </w:r>
    </w:p>
    <w:p w14:paraId="25235985" w14:textId="6477384C" w:rsidR="000D5D2E" w:rsidRPr="002C6925" w:rsidRDefault="000D5D2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 xml:space="preserve">Зона образцов </w:t>
      </w:r>
    </w:p>
    <w:p w14:paraId="4CB79E4A" w14:textId="21F8CAED" w:rsidR="0066457E" w:rsidRPr="002C6925" w:rsidRDefault="0066457E" w:rsidP="002C6925">
      <w:pPr>
        <w:pStyle w:val="z1qcye"/>
        <w:numPr>
          <w:ilvl w:val="0"/>
          <w:numId w:val="15"/>
        </w:numPr>
        <w:spacing w:before="0" w:beforeAutospacing="0" w:after="0" w:afterAutospacing="0"/>
        <w:ind w:left="0"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sz w:val="28"/>
          <w:szCs w:val="28"/>
        </w:rPr>
        <w:t>Вывеска и витрина</w:t>
      </w:r>
    </w:p>
    <w:p w14:paraId="582E125D" w14:textId="7777777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</w:p>
    <w:p w14:paraId="5ADD1580" w14:textId="77777777" w:rsid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b/>
          <w:bCs/>
          <w:sz w:val="28"/>
          <w:szCs w:val="28"/>
        </w:rPr>
      </w:pPr>
      <w:r w:rsidRPr="002C6925">
        <w:rPr>
          <w:b/>
          <w:bCs/>
          <w:sz w:val="28"/>
          <w:szCs w:val="28"/>
        </w:rPr>
        <w:t>Антресоль</w:t>
      </w:r>
    </w:p>
    <w:p w14:paraId="6A3EEF16" w14:textId="34632707" w:rsidR="000D5D2E" w:rsidRPr="002C6925" w:rsidRDefault="000D5D2E" w:rsidP="002C6925">
      <w:pPr>
        <w:pStyle w:val="z1qcye"/>
        <w:spacing w:before="0" w:beforeAutospacing="0" w:after="0" w:afterAutospacing="0"/>
        <w:ind w:firstLine="851"/>
        <w:jc w:val="both"/>
        <w:rPr>
          <w:rFonts w:eastAsiaTheme="minorEastAsia"/>
          <w:sz w:val="28"/>
          <w:szCs w:val="28"/>
        </w:rPr>
      </w:pPr>
      <w:r w:rsidRPr="002C6925">
        <w:rPr>
          <w:rFonts w:eastAsiaTheme="minorEastAsia"/>
          <w:b/>
          <w:bCs/>
          <w:sz w:val="28"/>
          <w:szCs w:val="28"/>
        </w:rPr>
        <w:t>Конструктив:</w:t>
      </w:r>
      <w:r w:rsidRPr="002C6925">
        <w:rPr>
          <w:rFonts w:eastAsiaTheme="minorEastAsia"/>
          <w:sz w:val="28"/>
          <w:szCs w:val="28"/>
        </w:rPr>
        <w:t> Несущие конструкции антресоли проектируются из LVL-бруса. Площадь: не более 40% от площади помещения</w:t>
      </w:r>
      <w:r w:rsidR="002C6925">
        <w:rPr>
          <w:rFonts w:eastAsiaTheme="minorEastAsia"/>
          <w:sz w:val="28"/>
          <w:szCs w:val="28"/>
        </w:rPr>
        <w:t>. Кон</w:t>
      </w:r>
      <w:r w:rsidRPr="002C6925">
        <w:rPr>
          <w:rFonts w:eastAsiaTheme="minorEastAsia"/>
          <w:sz w:val="28"/>
          <w:szCs w:val="28"/>
        </w:rPr>
        <w:t>структив и несущая способность лестничного марша рассчитываются силами Заказчика.</w:t>
      </w:r>
      <w:r w:rsidRPr="002C6925">
        <w:rPr>
          <w:sz w:val="28"/>
          <w:szCs w:val="28"/>
        </w:rPr>
        <w:t xml:space="preserve"> </w:t>
      </w:r>
      <w:r w:rsidRPr="002C6925">
        <w:rPr>
          <w:rFonts w:eastAsiaTheme="minorEastAsia"/>
          <w:sz w:val="28"/>
          <w:szCs w:val="28"/>
        </w:rPr>
        <w:t>Разработка конструктивных решений (КР/КМ), расчет нагрузок на перекрытия и фундамент здания для антресоли и лестницы в объем работ Исполнителя не входят и выполняются силами Заказчика. Исполнитель обязуется выдать дизайн-проект в увязке с техническими параметрами, предоставленными инженерами Заказчика.</w:t>
      </w:r>
    </w:p>
    <w:p w14:paraId="2931ED13" w14:textId="77777777" w:rsidR="002C6925" w:rsidRDefault="007E4997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Этапы работ</w:t>
      </w:r>
      <w:r w:rsidR="00F731DC" w:rsidRPr="002C6925">
        <w:rPr>
          <w:rFonts w:ascii="Times New Roman" w:hAnsi="Times New Roman" w:cs="Times New Roman"/>
          <w:sz w:val="28"/>
          <w:szCs w:val="28"/>
        </w:rPr>
        <w:t xml:space="preserve"> (может корректироваться в ходе переговоров с Исполнителем)</w:t>
      </w:r>
      <w:r w:rsidRPr="002C692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33E5DAA" w14:textId="15604489" w:rsidR="002C6925" w:rsidRDefault="007E4997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2056C"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</w:p>
    <w:p w14:paraId="0882946F" w14:textId="3D192AAF" w:rsidR="002C6925" w:rsidRDefault="007E4997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6925">
        <w:rPr>
          <w:rFonts w:ascii="Times New Roman" w:hAnsi="Times New Roman" w:cs="Times New Roman"/>
          <w:sz w:val="28"/>
          <w:szCs w:val="28"/>
        </w:rPr>
        <w:t>Сбор инфор</w:t>
      </w:r>
      <w:r w:rsidR="008A5B60" w:rsidRPr="002C6925">
        <w:rPr>
          <w:rFonts w:ascii="Times New Roman" w:hAnsi="Times New Roman" w:cs="Times New Roman"/>
          <w:sz w:val="28"/>
          <w:szCs w:val="28"/>
        </w:rPr>
        <w:t>ма</w:t>
      </w:r>
      <w:r w:rsidRPr="002C6925">
        <w:rPr>
          <w:rFonts w:ascii="Times New Roman" w:hAnsi="Times New Roman" w:cs="Times New Roman"/>
          <w:sz w:val="28"/>
          <w:szCs w:val="28"/>
        </w:rPr>
        <w:t>ции</w:t>
      </w:r>
      <w:r w:rsidR="008A5B60" w:rsidRPr="002C6925">
        <w:rPr>
          <w:rFonts w:ascii="Times New Roman" w:hAnsi="Times New Roman" w:cs="Times New Roman"/>
          <w:sz w:val="28"/>
          <w:szCs w:val="28"/>
        </w:rPr>
        <w:t>, составление мудборда</w:t>
      </w:r>
      <w:r w:rsidRPr="002C6925">
        <w:rPr>
          <w:rFonts w:ascii="Times New Roman" w:hAnsi="Times New Roman" w:cs="Times New Roman"/>
          <w:sz w:val="28"/>
          <w:szCs w:val="28"/>
        </w:rPr>
        <w:t xml:space="preserve">, замеры, обмерный план, </w:t>
      </w:r>
      <w:r w:rsidR="00FD782E" w:rsidRPr="002C6925">
        <w:rPr>
          <w:rFonts w:ascii="Times New Roman" w:hAnsi="Times New Roman" w:cs="Times New Roman"/>
          <w:sz w:val="28"/>
          <w:szCs w:val="28"/>
        </w:rPr>
        <w:t xml:space="preserve">зонирование, </w:t>
      </w:r>
      <w:r w:rsidRPr="002C6925">
        <w:rPr>
          <w:rFonts w:ascii="Times New Roman" w:hAnsi="Times New Roman" w:cs="Times New Roman"/>
          <w:sz w:val="28"/>
          <w:szCs w:val="28"/>
        </w:rPr>
        <w:t>подготовка планировочных решений</w:t>
      </w:r>
      <w:r w:rsidR="00FD782E" w:rsidRPr="002C6925">
        <w:rPr>
          <w:rFonts w:ascii="Times New Roman" w:hAnsi="Times New Roman" w:cs="Times New Roman"/>
          <w:sz w:val="28"/>
          <w:szCs w:val="28"/>
        </w:rPr>
        <w:t xml:space="preserve"> </w:t>
      </w:r>
      <w:r w:rsidR="00FD782E" w:rsidRPr="002C6925">
        <w:rPr>
          <w:rFonts w:ascii="Times New Roman" w:hAnsi="Times New Roman" w:cs="Times New Roman"/>
          <w:b/>
          <w:bCs/>
          <w:sz w:val="28"/>
          <w:szCs w:val="28"/>
        </w:rPr>
        <w:t>(не менее 2</w:t>
      </w:r>
      <w:r w:rsidR="00B40943">
        <w:rPr>
          <w:rFonts w:ascii="Times New Roman" w:hAnsi="Times New Roman" w:cs="Times New Roman"/>
          <w:b/>
          <w:bCs/>
          <w:sz w:val="28"/>
          <w:szCs w:val="28"/>
        </w:rPr>
        <w:t>-х</w:t>
      </w:r>
      <w:r w:rsidR="00FD782E" w:rsidRPr="002C6925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FD782E" w:rsidRPr="002C6925">
        <w:rPr>
          <w:rFonts w:ascii="Times New Roman" w:hAnsi="Times New Roman" w:cs="Times New Roman"/>
          <w:sz w:val="28"/>
          <w:szCs w:val="28"/>
        </w:rPr>
        <w:t xml:space="preserve"> с расстановкой мебели и важных для концепции элементов отделки и декора</w:t>
      </w:r>
      <w:r w:rsidRPr="002C6925">
        <w:rPr>
          <w:rFonts w:ascii="Times New Roman" w:hAnsi="Times New Roman" w:cs="Times New Roman"/>
          <w:sz w:val="28"/>
          <w:szCs w:val="28"/>
        </w:rPr>
        <w:t>, утверждение</w:t>
      </w:r>
    </w:p>
    <w:p w14:paraId="36237B96" w14:textId="77777777" w:rsidR="002C6925" w:rsidRDefault="007E4997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92056C" w:rsidRPr="002C6925">
        <w:rPr>
          <w:rFonts w:ascii="Times New Roman" w:hAnsi="Times New Roman" w:cs="Times New Roman"/>
          <w:b/>
          <w:bCs/>
          <w:sz w:val="28"/>
          <w:szCs w:val="28"/>
        </w:rPr>
        <w:t>этап</w:t>
      </w:r>
    </w:p>
    <w:p w14:paraId="5F0B4D86" w14:textId="77777777" w:rsidR="002C6925" w:rsidRDefault="00FD782E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Подготовка концепции</w:t>
      </w:r>
      <w:r w:rsidR="0092056C" w:rsidRPr="002C6925">
        <w:rPr>
          <w:rFonts w:ascii="Times New Roman" w:hAnsi="Times New Roman" w:cs="Times New Roman"/>
          <w:sz w:val="28"/>
          <w:szCs w:val="28"/>
        </w:rPr>
        <w:t xml:space="preserve">, визуализации </w:t>
      </w:r>
      <w:r w:rsidR="0092056C" w:rsidRPr="001A40CD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92056C" w:rsidRPr="001A40CD">
        <w:rPr>
          <w:rFonts w:ascii="Times New Roman" w:hAnsi="Times New Roman" w:cs="Times New Roman"/>
          <w:b/>
          <w:bCs/>
          <w:sz w:val="28"/>
          <w:szCs w:val="28"/>
          <w:lang w:val="en-US"/>
        </w:rPr>
        <w:t>pdf</w:t>
      </w:r>
      <w:r w:rsidR="0092056C" w:rsidRPr="001A40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1A40CD">
        <w:rPr>
          <w:rFonts w:ascii="Times New Roman" w:hAnsi="Times New Roman" w:cs="Times New Roman"/>
          <w:b/>
          <w:bCs/>
          <w:sz w:val="28"/>
          <w:szCs w:val="28"/>
        </w:rPr>
        <w:t>не менее 4 ракурсов)</w:t>
      </w:r>
      <w:r w:rsidRPr="002C6925">
        <w:rPr>
          <w:rFonts w:ascii="Times New Roman" w:hAnsi="Times New Roman" w:cs="Times New Roman"/>
          <w:sz w:val="28"/>
          <w:szCs w:val="28"/>
        </w:rPr>
        <w:t>, обоснование концепции и описание дизайнерских решений:</w:t>
      </w:r>
      <w:r w:rsidR="002C69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6E7FB6" w14:textId="7FC5B706" w:rsidR="002C6925" w:rsidRPr="002C6925" w:rsidRDefault="00FD782E" w:rsidP="002C6925">
      <w:pPr>
        <w:pStyle w:val="a3"/>
        <w:numPr>
          <w:ilvl w:val="1"/>
          <w:numId w:val="17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визуализация входной группы и витрины</w:t>
      </w:r>
      <w:r w:rsidR="002C6925" w:rsidRPr="002C6925">
        <w:rPr>
          <w:rFonts w:ascii="Times New Roman" w:hAnsi="Times New Roman" w:cs="Times New Roman"/>
          <w:sz w:val="28"/>
          <w:szCs w:val="28"/>
        </w:rPr>
        <w:t xml:space="preserve"> </w:t>
      </w:r>
      <w:r w:rsidRPr="002C6925">
        <w:rPr>
          <w:rFonts w:ascii="Times New Roman" w:hAnsi="Times New Roman" w:cs="Times New Roman"/>
          <w:sz w:val="28"/>
          <w:szCs w:val="28"/>
        </w:rPr>
        <w:t>визуализация основных залов с подзонами</w:t>
      </w:r>
    </w:p>
    <w:p w14:paraId="0426ED55" w14:textId="77777777" w:rsidR="002C6925" w:rsidRPr="002C6925" w:rsidRDefault="00FD782E" w:rsidP="002C6925">
      <w:pPr>
        <w:pStyle w:val="a3"/>
        <w:numPr>
          <w:ilvl w:val="1"/>
          <w:numId w:val="17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визуализация офисной зоны на антресоли</w:t>
      </w:r>
      <w:r w:rsidR="002C6925" w:rsidRPr="002C692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39A22AB" w14:textId="47BC776A" w:rsidR="007E4997" w:rsidRPr="002C6925" w:rsidRDefault="00FD782E" w:rsidP="002C6925">
      <w:pPr>
        <w:pStyle w:val="a3"/>
        <w:numPr>
          <w:ilvl w:val="1"/>
          <w:numId w:val="17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визуализация 2 туалетных комнат</w:t>
      </w:r>
      <w:r w:rsidR="002C6925" w:rsidRPr="002C6925">
        <w:rPr>
          <w:rFonts w:ascii="Times New Roman" w:hAnsi="Times New Roman" w:cs="Times New Roman"/>
          <w:sz w:val="28"/>
          <w:szCs w:val="28"/>
        </w:rPr>
        <w:t xml:space="preserve"> </w:t>
      </w:r>
      <w:r w:rsidRPr="002C6925">
        <w:rPr>
          <w:rFonts w:ascii="Times New Roman" w:hAnsi="Times New Roman" w:cs="Times New Roman"/>
          <w:sz w:val="28"/>
          <w:szCs w:val="28"/>
        </w:rPr>
        <w:t>визуализация зоны хранения</w:t>
      </w:r>
      <w:r w:rsidR="002C6925" w:rsidRPr="002C6925">
        <w:rPr>
          <w:rFonts w:ascii="Times New Roman" w:hAnsi="Times New Roman" w:cs="Times New Roman"/>
          <w:sz w:val="28"/>
          <w:szCs w:val="28"/>
        </w:rPr>
        <w:t xml:space="preserve"> </w:t>
      </w:r>
      <w:r w:rsidR="0092056C" w:rsidRPr="002C6925">
        <w:rPr>
          <w:rFonts w:ascii="Times New Roman" w:hAnsi="Times New Roman" w:cs="Times New Roman"/>
          <w:sz w:val="28"/>
          <w:szCs w:val="28"/>
        </w:rPr>
        <w:t xml:space="preserve">утверждение </w:t>
      </w:r>
    </w:p>
    <w:p w14:paraId="0805B567" w14:textId="256A5E85" w:rsidR="007E4997" w:rsidRP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3 этап</w:t>
      </w:r>
    </w:p>
    <w:p w14:paraId="54C265A7" w14:textId="58EF1180" w:rsidR="007E4997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lastRenderedPageBreak/>
        <w:t>Подготовка чертежей, т</w:t>
      </w:r>
      <w:r w:rsidR="007E4997" w:rsidRPr="002C6925">
        <w:rPr>
          <w:rFonts w:ascii="Times New Roman" w:hAnsi="Times New Roman" w:cs="Times New Roman"/>
          <w:sz w:val="28"/>
          <w:szCs w:val="28"/>
        </w:rPr>
        <w:t>ехнически</w:t>
      </w:r>
      <w:r w:rsidRPr="002C6925">
        <w:rPr>
          <w:rFonts w:ascii="Times New Roman" w:hAnsi="Times New Roman" w:cs="Times New Roman"/>
          <w:sz w:val="28"/>
          <w:szCs w:val="28"/>
        </w:rPr>
        <w:t xml:space="preserve">х </w:t>
      </w:r>
      <w:r w:rsidR="007E4997" w:rsidRPr="002C6925">
        <w:rPr>
          <w:rFonts w:ascii="Times New Roman" w:hAnsi="Times New Roman" w:cs="Times New Roman"/>
          <w:sz w:val="28"/>
          <w:szCs w:val="28"/>
        </w:rPr>
        <w:t>документ</w:t>
      </w:r>
      <w:r w:rsidRPr="002C6925">
        <w:rPr>
          <w:rFonts w:ascii="Times New Roman" w:hAnsi="Times New Roman" w:cs="Times New Roman"/>
          <w:sz w:val="28"/>
          <w:szCs w:val="28"/>
        </w:rPr>
        <w:t>ов:</w:t>
      </w:r>
    </w:p>
    <w:p w14:paraId="2AD24F7C" w14:textId="77777777" w:rsidR="001A40CD" w:rsidRPr="002C6925" w:rsidRDefault="001A40CD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CD0DEEF" w14:textId="77777777" w:rsidR="00BC67AE" w:rsidRPr="002C6925" w:rsidRDefault="00BC67AE" w:rsidP="002C69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Демонтаж и возведение конструкций</w:t>
      </w:r>
    </w:p>
    <w:p w14:paraId="24055C81" w14:textId="77777777" w:rsidR="00BC67AE" w:rsidRPr="002C6925" w:rsidRDefault="00BC67AE" w:rsidP="002C6925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демонтажа стен и перегородок (с ведомостью демонтажных работ)</w:t>
      </w:r>
    </w:p>
    <w:p w14:paraId="7CBA8711" w14:textId="77777777" w:rsidR="00BC67AE" w:rsidRPr="002C6925" w:rsidRDefault="00BC67AE" w:rsidP="002C6925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возводимых перегородок</w:t>
      </w:r>
    </w:p>
    <w:p w14:paraId="1ADC9EF3" w14:textId="77777777" w:rsidR="00BC67AE" w:rsidRPr="002C6925" w:rsidRDefault="00BC67AE" w:rsidP="002C6925">
      <w:pPr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возводимых перегородок</w:t>
      </w:r>
    </w:p>
    <w:p w14:paraId="1CCA88DA" w14:textId="77777777" w:rsidR="00BC67AE" w:rsidRPr="002C6925" w:rsidRDefault="00BC67AE" w:rsidP="002C69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Планировочное решение и маркировка</w:t>
      </w:r>
    </w:p>
    <w:p w14:paraId="20F0CBFE" w14:textId="77777777" w:rsidR="00BC67AE" w:rsidRPr="002C6925" w:rsidRDefault="00BC67AE" w:rsidP="002C6925">
      <w:pPr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расстановки мебели с размерами и маркировками (ведомость мебели)</w:t>
      </w:r>
    </w:p>
    <w:p w14:paraId="50CE9CF9" w14:textId="77777777" w:rsidR="00BC67AE" w:rsidRPr="002C6925" w:rsidRDefault="00BC67AE" w:rsidP="002C6925">
      <w:pPr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Маркировочный план помещений</w:t>
      </w:r>
    </w:p>
    <w:p w14:paraId="2168E429" w14:textId="77777777" w:rsidR="00BC67AE" w:rsidRPr="002C6925" w:rsidRDefault="00BC67AE" w:rsidP="002C69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Инженерные коммуникации (Отопление и Сантехника)</w:t>
      </w:r>
    </w:p>
    <w:p w14:paraId="5005BB5B" w14:textId="77777777" w:rsidR="00BC67AE" w:rsidRPr="002C6925" w:rsidRDefault="00BC67AE" w:rsidP="002C6925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расположения сантехнических приборов (с ведомостью сантехоборудования)</w:t>
      </w:r>
    </w:p>
    <w:p w14:paraId="06F17052" w14:textId="77777777" w:rsidR="00BC67AE" w:rsidRPr="002C6925" w:rsidRDefault="00BC67AE" w:rsidP="002C6925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теплого пола и расположения приборов отопления (с ведомостью отопительных приборов)</w:t>
      </w:r>
    </w:p>
    <w:p w14:paraId="776EC098" w14:textId="77777777" w:rsidR="00BC67AE" w:rsidRPr="002C6925" w:rsidRDefault="00BC67AE" w:rsidP="002C69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Электрика и Освещение</w:t>
      </w:r>
    </w:p>
    <w:p w14:paraId="6EDF7A02" w14:textId="77777777" w:rsidR="00BC67AE" w:rsidRPr="002C6925" w:rsidRDefault="00BC67AE" w:rsidP="002C6925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расстановки осветительных приборов (с ведомостью освещения)</w:t>
      </w:r>
    </w:p>
    <w:p w14:paraId="0E58830F" w14:textId="77777777" w:rsidR="00BC67AE" w:rsidRPr="002C6925" w:rsidRDefault="00BC67AE" w:rsidP="002C6925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План-схема организации групп подключения освещения</w:t>
      </w:r>
    </w:p>
    <w:p w14:paraId="74A89250" w14:textId="77777777" w:rsidR="00BC67AE" w:rsidRPr="002C6925" w:rsidRDefault="00BC67AE" w:rsidP="002C6925">
      <w:pPr>
        <w:numPr>
          <w:ilvl w:val="0"/>
          <w:numId w:val="9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расстановки розеток, выключателей и размещения электроприборов</w:t>
      </w:r>
    </w:p>
    <w:p w14:paraId="02020C4A" w14:textId="77777777" w:rsidR="00BC67AE" w:rsidRPr="002C6925" w:rsidRDefault="00BC67AE" w:rsidP="002C69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Отделочные работы (Полы, Потолки, Стены)</w:t>
      </w:r>
    </w:p>
    <w:p w14:paraId="239E24DD" w14:textId="77777777" w:rsidR="00BC67AE" w:rsidRPr="002C6925" w:rsidRDefault="00BC67AE" w:rsidP="002C6925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полов и ведомость отделки полов</w:t>
      </w:r>
    </w:p>
    <w:p w14:paraId="04F8EBB0" w14:textId="77777777" w:rsidR="00BC67AE" w:rsidRPr="002C6925" w:rsidRDefault="00BC67AE" w:rsidP="002C6925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потолков и ведомость отделки потолков</w:t>
      </w:r>
    </w:p>
    <w:p w14:paraId="5C76684C" w14:textId="77777777" w:rsidR="00BC67AE" w:rsidRPr="002C6925" w:rsidRDefault="00BC67AE" w:rsidP="002C6925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отделки стен и ведомость отделки стен</w:t>
      </w:r>
    </w:p>
    <w:p w14:paraId="458C0FA3" w14:textId="77777777" w:rsidR="00BC67AE" w:rsidRPr="002C6925" w:rsidRDefault="00BC67AE" w:rsidP="002C6925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Развертки стен</w:t>
      </w:r>
    </w:p>
    <w:p w14:paraId="2940CCDD" w14:textId="77777777" w:rsidR="00BC67AE" w:rsidRPr="002C6925" w:rsidRDefault="00BC67AE" w:rsidP="002C69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Заполнение проемов и спецификации</w:t>
      </w:r>
    </w:p>
    <w:p w14:paraId="35FFFC4C" w14:textId="77777777" w:rsidR="00BC67AE" w:rsidRPr="002C6925" w:rsidRDefault="00BC67AE" w:rsidP="002C6925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заполнения дверных проемов (план дверей)</w:t>
      </w:r>
    </w:p>
    <w:p w14:paraId="387ECA6C" w14:textId="77777777" w:rsidR="00BC67AE" w:rsidRPr="002C6925" w:rsidRDefault="00BC67AE" w:rsidP="002C6925">
      <w:pPr>
        <w:numPr>
          <w:ilvl w:val="0"/>
          <w:numId w:val="1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9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Заказная мебель: техническое задание (ТЗ) для производителя и ведомость заказных позиций</w:t>
      </w:r>
    </w:p>
    <w:p w14:paraId="39C3AA50" w14:textId="3E2172AD" w:rsidR="0092056C" w:rsidRP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5A05D81" w14:textId="77777777" w:rsidR="002C6925" w:rsidRP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Подготовка Спецификации:</w:t>
      </w:r>
    </w:p>
    <w:p w14:paraId="4EFCED1E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Общая таблица</w:t>
      </w:r>
    </w:p>
    <w:p w14:paraId="04835FB5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Сантехника</w:t>
      </w:r>
    </w:p>
    <w:p w14:paraId="21F14942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Электрооборудование</w:t>
      </w:r>
    </w:p>
    <w:p w14:paraId="38275839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Мебель покупная, мебель заказная</w:t>
      </w:r>
    </w:p>
    <w:p w14:paraId="61C4BF11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Чистовая отделка</w:t>
      </w:r>
    </w:p>
    <w:p w14:paraId="6BD26D62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Техника</w:t>
      </w:r>
    </w:p>
    <w:p w14:paraId="5AEAB13A" w14:textId="77777777" w:rsidR="002C6925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Свет</w:t>
      </w:r>
    </w:p>
    <w:p w14:paraId="53814F52" w14:textId="789DD462" w:rsidR="007E4997" w:rsidRDefault="0092056C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- Текстиль и декор</w:t>
      </w:r>
    </w:p>
    <w:p w14:paraId="7713A707" w14:textId="77777777" w:rsidR="002C6925" w:rsidRPr="002C6925" w:rsidRDefault="002C6925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0F83FE" w14:textId="77777777" w:rsidR="002C6925" w:rsidRDefault="007E4997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925">
        <w:rPr>
          <w:rFonts w:ascii="Times New Roman" w:hAnsi="Times New Roman" w:cs="Times New Roman"/>
          <w:b/>
          <w:bCs/>
          <w:sz w:val="28"/>
          <w:szCs w:val="28"/>
        </w:rPr>
        <w:t>Авторск</w:t>
      </w:r>
      <w:r w:rsidR="002C6925"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2C69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6925">
        <w:rPr>
          <w:rFonts w:ascii="Times New Roman" w:hAnsi="Times New Roman" w:cs="Times New Roman"/>
          <w:b/>
          <w:bCs/>
          <w:sz w:val="28"/>
          <w:szCs w:val="28"/>
        </w:rPr>
        <w:t>сопровождение</w:t>
      </w:r>
    </w:p>
    <w:p w14:paraId="6EE9874B" w14:textId="77777777" w:rsidR="00993EB6" w:rsidRDefault="002C6925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Авторское </w:t>
      </w:r>
      <w:r w:rsidR="00B6502B">
        <w:rPr>
          <w:rFonts w:ascii="Times New Roman" w:hAnsi="Times New Roman" w:cs="Times New Roman"/>
          <w:sz w:val="28"/>
          <w:szCs w:val="28"/>
        </w:rPr>
        <w:t>сопровождение</w:t>
      </w:r>
      <w:r w:rsidR="009631D6" w:rsidRPr="002C6925">
        <w:rPr>
          <w:rFonts w:ascii="Times New Roman" w:hAnsi="Times New Roman" w:cs="Times New Roman"/>
          <w:sz w:val="28"/>
          <w:szCs w:val="28"/>
        </w:rPr>
        <w:t xml:space="preserve"> осуществляется автором дизайн-проекта (или уполномоченным сотрудником исполнителя) с целью обеспечения соответствия строительно-отделочных работ утвержденным проектным решениям.</w:t>
      </w:r>
    </w:p>
    <w:p w14:paraId="00F958FC" w14:textId="567F5B97" w:rsidR="009A3B66" w:rsidRPr="002C6925" w:rsidRDefault="009631D6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lastRenderedPageBreak/>
        <w:t>Выезды на объект: регулярное посещение строительной площадки Исполнителем не менее 1 раза в неделю для проверки хода работ и консультированию строительной бригады</w:t>
      </w:r>
      <w:r w:rsidR="002C6925">
        <w:rPr>
          <w:rFonts w:ascii="Times New Roman" w:hAnsi="Times New Roman" w:cs="Times New Roman"/>
          <w:sz w:val="28"/>
          <w:szCs w:val="28"/>
        </w:rPr>
        <w:t>.</w:t>
      </w:r>
    </w:p>
    <w:p w14:paraId="004D2D9A" w14:textId="614BDB65" w:rsidR="009631D6" w:rsidRPr="002C6925" w:rsidRDefault="009631D6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66457E" w:rsidRPr="002C6925">
        <w:rPr>
          <w:rFonts w:ascii="Times New Roman" w:hAnsi="Times New Roman" w:cs="Times New Roman"/>
          <w:sz w:val="28"/>
          <w:szCs w:val="28"/>
        </w:rPr>
        <w:t>журнала</w:t>
      </w:r>
      <w:r w:rsidRPr="002C6925">
        <w:rPr>
          <w:rFonts w:ascii="Times New Roman" w:hAnsi="Times New Roman" w:cs="Times New Roman"/>
          <w:sz w:val="28"/>
          <w:szCs w:val="28"/>
        </w:rPr>
        <w:t xml:space="preserve"> авторского </w:t>
      </w:r>
      <w:r w:rsidR="002C6925">
        <w:rPr>
          <w:rFonts w:ascii="Times New Roman" w:hAnsi="Times New Roman" w:cs="Times New Roman"/>
          <w:sz w:val="28"/>
          <w:szCs w:val="28"/>
        </w:rPr>
        <w:t>сопровождения</w:t>
      </w:r>
      <w:r w:rsidRPr="002C6925">
        <w:rPr>
          <w:rFonts w:ascii="Times New Roman" w:hAnsi="Times New Roman" w:cs="Times New Roman"/>
          <w:sz w:val="28"/>
          <w:szCs w:val="28"/>
        </w:rPr>
        <w:t xml:space="preserve"> в бумажном или согласованном электронном виде, с фиксацией даты визита и выявленных отклонений </w:t>
      </w:r>
      <w:r w:rsidR="0012674D" w:rsidRPr="002C6925">
        <w:rPr>
          <w:rFonts w:ascii="Times New Roman" w:hAnsi="Times New Roman" w:cs="Times New Roman"/>
          <w:sz w:val="28"/>
          <w:szCs w:val="28"/>
        </w:rPr>
        <w:t>от дизайна</w:t>
      </w:r>
      <w:r w:rsidRPr="002C6925">
        <w:rPr>
          <w:rFonts w:ascii="Times New Roman" w:hAnsi="Times New Roman" w:cs="Times New Roman"/>
          <w:sz w:val="28"/>
          <w:szCs w:val="28"/>
        </w:rPr>
        <w:t xml:space="preserve"> проекта и сроков их </w:t>
      </w:r>
      <w:r w:rsidR="0066457E" w:rsidRPr="002C6925">
        <w:rPr>
          <w:rFonts w:ascii="Times New Roman" w:hAnsi="Times New Roman" w:cs="Times New Roman"/>
          <w:sz w:val="28"/>
          <w:szCs w:val="28"/>
        </w:rPr>
        <w:t>устранения</w:t>
      </w:r>
    </w:p>
    <w:p w14:paraId="2AA982CC" w14:textId="6ACEFF3C" w:rsidR="009631D6" w:rsidRPr="002C6925" w:rsidRDefault="009631D6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Корректировка чертежей: Оперативное внесение изменений и дополнений в рабочие чертежи дизайн проекта, если в процессе демонтажа или строительства вскрылись неучтенные особенности помещения</w:t>
      </w:r>
      <w:r w:rsidR="00BF276B">
        <w:rPr>
          <w:rFonts w:ascii="Times New Roman" w:hAnsi="Times New Roman" w:cs="Times New Roman"/>
          <w:sz w:val="28"/>
          <w:szCs w:val="28"/>
        </w:rPr>
        <w:t>.</w:t>
      </w:r>
    </w:p>
    <w:p w14:paraId="70A9EBFE" w14:textId="22229CCE" w:rsidR="009631D6" w:rsidRPr="002C6925" w:rsidRDefault="009631D6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6925">
        <w:rPr>
          <w:rFonts w:ascii="Times New Roman" w:hAnsi="Times New Roman" w:cs="Times New Roman"/>
          <w:sz w:val="28"/>
          <w:szCs w:val="28"/>
        </w:rPr>
        <w:t>Дистанционные консультации строительного подрядчика и представителей Заказчика по телефону/мессенджерам/электронной почте в рабочее время по вопросам реализации проекта</w:t>
      </w:r>
      <w:r w:rsidR="00BF276B">
        <w:rPr>
          <w:rFonts w:ascii="Times New Roman" w:hAnsi="Times New Roman" w:cs="Times New Roman"/>
          <w:sz w:val="28"/>
          <w:szCs w:val="28"/>
        </w:rPr>
        <w:t>.</w:t>
      </w:r>
    </w:p>
    <w:p w14:paraId="0AD129E5" w14:textId="065BB64A" w:rsidR="00690525" w:rsidRDefault="009631D6" w:rsidP="00690525">
      <w:pPr>
        <w:spacing w:after="0" w:line="240" w:lineRule="auto"/>
        <w:ind w:firstLine="851"/>
        <w:jc w:val="both"/>
      </w:pPr>
      <w:r w:rsidRPr="002C6925">
        <w:rPr>
          <w:rFonts w:ascii="Times New Roman" w:hAnsi="Times New Roman" w:cs="Times New Roman"/>
          <w:sz w:val="28"/>
          <w:szCs w:val="28"/>
        </w:rPr>
        <w:t>Исполнитель имеет право приостановить проведение отдельных видов отделочных работ, если они выполняются с явным нарушением дизайн-проекта и могут повлечь за собой визуальный или функциональный брак интерьера, с немедленным письменным уведомлением Заказчика.</w:t>
      </w:r>
      <w:r w:rsidR="00690525">
        <w:rPr>
          <w:rFonts w:ascii="Times New Roman" w:hAnsi="Times New Roman" w:cs="Times New Roman"/>
          <w:sz w:val="28"/>
          <w:szCs w:val="28"/>
        </w:rPr>
        <w:t xml:space="preserve"> При этом, </w:t>
      </w:r>
      <w:r w:rsidR="00690525" w:rsidRPr="00690525">
        <w:rPr>
          <w:rFonts w:ascii="Times New Roman" w:hAnsi="Times New Roman" w:cs="Times New Roman"/>
          <w:sz w:val="28"/>
          <w:szCs w:val="28"/>
        </w:rPr>
        <w:t>в</w:t>
      </w:r>
      <w:r w:rsidR="00690525" w:rsidRPr="00690525">
        <w:rPr>
          <w:rFonts w:ascii="Times New Roman" w:hAnsi="Times New Roman" w:cs="Times New Roman"/>
          <w:sz w:val="28"/>
          <w:szCs w:val="28"/>
        </w:rPr>
        <w:t xml:space="preserve"> случае приостановки </w:t>
      </w:r>
      <w:r w:rsidR="00690525">
        <w:rPr>
          <w:rFonts w:ascii="Times New Roman" w:hAnsi="Times New Roman" w:cs="Times New Roman"/>
          <w:sz w:val="28"/>
          <w:szCs w:val="28"/>
        </w:rPr>
        <w:t xml:space="preserve">отдельных видов отделочных работ и </w:t>
      </w:r>
      <w:r w:rsidR="00690525" w:rsidRPr="00690525">
        <w:rPr>
          <w:rFonts w:ascii="Times New Roman" w:hAnsi="Times New Roman" w:cs="Times New Roman"/>
          <w:sz w:val="28"/>
          <w:szCs w:val="28"/>
        </w:rPr>
        <w:t>строительных работ не по вине Исполнителя, оплата авторского надзора приостанавливается.</w:t>
      </w:r>
    </w:p>
    <w:p w14:paraId="693E992B" w14:textId="02B13329" w:rsidR="00B02D97" w:rsidRPr="00B02D97" w:rsidRDefault="00F617D8" w:rsidP="00B02D9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2D97">
        <w:rPr>
          <w:rFonts w:ascii="Times New Roman" w:hAnsi="Times New Roman" w:cs="Times New Roman"/>
          <w:b/>
          <w:bCs/>
          <w:sz w:val="28"/>
          <w:szCs w:val="28"/>
        </w:rPr>
        <w:t>Для каждого этапа предусмотрены 2 итерации</w:t>
      </w:r>
      <w:r w:rsidR="00B02D97" w:rsidRPr="00B02D97">
        <w:rPr>
          <w:rFonts w:ascii="Times New Roman" w:hAnsi="Times New Roman" w:cs="Times New Roman"/>
          <w:b/>
          <w:bCs/>
          <w:sz w:val="28"/>
          <w:szCs w:val="28"/>
        </w:rPr>
        <w:t xml:space="preserve"> по субъективным пожеланиям Заказчика.</w:t>
      </w:r>
      <w:r w:rsidR="00B02D97" w:rsidRPr="00B02D97">
        <w:rPr>
          <w:rFonts w:ascii="Times New Roman" w:hAnsi="Times New Roman" w:cs="Times New Roman"/>
          <w:sz w:val="28"/>
          <w:szCs w:val="28"/>
        </w:rPr>
        <w:t xml:space="preserve"> При этом, если замечания Заказчика связаны с несоответствием Техническому заданию, Брендбуку, а также нарушениями строительных, санитарных и пожарных норм (СНиП, ГОСТ, СанПиН), Исполнитель обязан вносить соответствующие правки без ограничения по количеству итераций и без дополнительной оплаты до полного устранения нарушений.</w:t>
      </w:r>
    </w:p>
    <w:p w14:paraId="38FBFD50" w14:textId="218701F5" w:rsidR="00414071" w:rsidRPr="00B02D97" w:rsidRDefault="00414071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37DABDE" w14:textId="77777777" w:rsidR="00BF276B" w:rsidRPr="00B02D97" w:rsidRDefault="00BF276B" w:rsidP="002C69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BF276B" w:rsidRPr="00B02D97" w:rsidSect="002C692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FB4CE" w14:textId="77777777" w:rsidR="00054DFD" w:rsidRDefault="00054DFD" w:rsidP="00AF5D74">
      <w:pPr>
        <w:spacing w:after="0" w:line="240" w:lineRule="auto"/>
      </w:pPr>
      <w:r>
        <w:separator/>
      </w:r>
    </w:p>
  </w:endnote>
  <w:endnote w:type="continuationSeparator" w:id="0">
    <w:p w14:paraId="48189786" w14:textId="77777777" w:rsidR="00054DFD" w:rsidRDefault="00054DFD" w:rsidP="00AF5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B87D2" w14:textId="77777777" w:rsidR="00054DFD" w:rsidRDefault="00054DFD" w:rsidP="00AF5D74">
      <w:pPr>
        <w:spacing w:after="0" w:line="240" w:lineRule="auto"/>
      </w:pPr>
      <w:r>
        <w:separator/>
      </w:r>
    </w:p>
  </w:footnote>
  <w:footnote w:type="continuationSeparator" w:id="0">
    <w:p w14:paraId="5553A15A" w14:textId="77777777" w:rsidR="00054DFD" w:rsidRDefault="00054DFD" w:rsidP="00AF5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A5F"/>
    <w:multiLevelType w:val="multilevel"/>
    <w:tmpl w:val="B95CA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84086"/>
    <w:multiLevelType w:val="multilevel"/>
    <w:tmpl w:val="41A014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440"/>
      </w:pPr>
      <w:rPr>
        <w:rFonts w:hint="default"/>
      </w:rPr>
    </w:lvl>
  </w:abstractNum>
  <w:abstractNum w:abstractNumId="2" w15:restartNumberingAfterBreak="0">
    <w:nsid w:val="1BB369AD"/>
    <w:multiLevelType w:val="multilevel"/>
    <w:tmpl w:val="B3C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B2C9E"/>
    <w:multiLevelType w:val="hybridMultilevel"/>
    <w:tmpl w:val="CABAD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B7A67"/>
    <w:multiLevelType w:val="multilevel"/>
    <w:tmpl w:val="4EF43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A09B8"/>
    <w:multiLevelType w:val="multilevel"/>
    <w:tmpl w:val="1074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50313"/>
    <w:multiLevelType w:val="multilevel"/>
    <w:tmpl w:val="1C6E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30685"/>
    <w:multiLevelType w:val="multilevel"/>
    <w:tmpl w:val="55CAAF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716FA"/>
    <w:multiLevelType w:val="multilevel"/>
    <w:tmpl w:val="5318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F7F83"/>
    <w:multiLevelType w:val="hybridMultilevel"/>
    <w:tmpl w:val="56C05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E52CB"/>
    <w:multiLevelType w:val="multilevel"/>
    <w:tmpl w:val="1AC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BA1509"/>
    <w:multiLevelType w:val="multilevel"/>
    <w:tmpl w:val="689A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0F7129"/>
    <w:multiLevelType w:val="hybridMultilevel"/>
    <w:tmpl w:val="2A961AF0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1412F"/>
    <w:multiLevelType w:val="multilevel"/>
    <w:tmpl w:val="D0C6F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C44C42"/>
    <w:multiLevelType w:val="multilevel"/>
    <w:tmpl w:val="986C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655B63"/>
    <w:multiLevelType w:val="hybridMultilevel"/>
    <w:tmpl w:val="82C41CD4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2A31F4E"/>
    <w:multiLevelType w:val="multilevel"/>
    <w:tmpl w:val="55CAAF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7265CB"/>
    <w:multiLevelType w:val="hybridMultilevel"/>
    <w:tmpl w:val="14DA37F8"/>
    <w:lvl w:ilvl="0" w:tplc="04190001">
      <w:start w:val="1"/>
      <w:numFmt w:val="lowerLetter"/>
      <w:lvlText w:val="%1."/>
      <w:lvlJc w:val="left"/>
      <w:pPr>
        <w:ind w:left="417" w:hanging="360"/>
      </w:pPr>
      <w:rPr>
        <w:rFonts w:hint="default"/>
        <w:b/>
      </w:rPr>
    </w:lvl>
    <w:lvl w:ilvl="1" w:tplc="04190003" w:tentative="1">
      <w:start w:val="1"/>
      <w:numFmt w:val="lowerLetter"/>
      <w:lvlText w:val="%2."/>
      <w:lvlJc w:val="left"/>
      <w:pPr>
        <w:ind w:left="1137" w:hanging="360"/>
      </w:pPr>
    </w:lvl>
    <w:lvl w:ilvl="2" w:tplc="04190005" w:tentative="1">
      <w:start w:val="1"/>
      <w:numFmt w:val="lowerRoman"/>
      <w:lvlText w:val="%3."/>
      <w:lvlJc w:val="right"/>
      <w:pPr>
        <w:ind w:left="1857" w:hanging="180"/>
      </w:pPr>
    </w:lvl>
    <w:lvl w:ilvl="3" w:tplc="04190001" w:tentative="1">
      <w:start w:val="1"/>
      <w:numFmt w:val="decimal"/>
      <w:lvlText w:val="%4."/>
      <w:lvlJc w:val="left"/>
      <w:pPr>
        <w:ind w:left="2577" w:hanging="360"/>
      </w:pPr>
    </w:lvl>
    <w:lvl w:ilvl="4" w:tplc="04190003" w:tentative="1">
      <w:start w:val="1"/>
      <w:numFmt w:val="lowerLetter"/>
      <w:lvlText w:val="%5."/>
      <w:lvlJc w:val="left"/>
      <w:pPr>
        <w:ind w:left="3297" w:hanging="360"/>
      </w:pPr>
    </w:lvl>
    <w:lvl w:ilvl="5" w:tplc="04190005" w:tentative="1">
      <w:start w:val="1"/>
      <w:numFmt w:val="lowerRoman"/>
      <w:lvlText w:val="%6."/>
      <w:lvlJc w:val="right"/>
      <w:pPr>
        <w:ind w:left="4017" w:hanging="180"/>
      </w:pPr>
    </w:lvl>
    <w:lvl w:ilvl="6" w:tplc="04190001" w:tentative="1">
      <w:start w:val="1"/>
      <w:numFmt w:val="decimal"/>
      <w:lvlText w:val="%7."/>
      <w:lvlJc w:val="left"/>
      <w:pPr>
        <w:ind w:left="4737" w:hanging="360"/>
      </w:pPr>
    </w:lvl>
    <w:lvl w:ilvl="7" w:tplc="04190003" w:tentative="1">
      <w:start w:val="1"/>
      <w:numFmt w:val="lowerLetter"/>
      <w:lvlText w:val="%8."/>
      <w:lvlJc w:val="left"/>
      <w:pPr>
        <w:ind w:left="5457" w:hanging="360"/>
      </w:pPr>
    </w:lvl>
    <w:lvl w:ilvl="8" w:tplc="04190005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343089808">
    <w:abstractNumId w:val="1"/>
  </w:num>
  <w:num w:numId="2" w16cid:durableId="290595158">
    <w:abstractNumId w:val="7"/>
  </w:num>
  <w:num w:numId="3" w16cid:durableId="1614632696">
    <w:abstractNumId w:val="4"/>
  </w:num>
  <w:num w:numId="4" w16cid:durableId="533494869">
    <w:abstractNumId w:val="16"/>
  </w:num>
  <w:num w:numId="5" w16cid:durableId="857350941">
    <w:abstractNumId w:val="17"/>
  </w:num>
  <w:num w:numId="6" w16cid:durableId="1328285186">
    <w:abstractNumId w:val="14"/>
  </w:num>
  <w:num w:numId="7" w16cid:durableId="310793548">
    <w:abstractNumId w:val="13"/>
  </w:num>
  <w:num w:numId="8" w16cid:durableId="806900910">
    <w:abstractNumId w:val="0"/>
  </w:num>
  <w:num w:numId="9" w16cid:durableId="1148475681">
    <w:abstractNumId w:val="11"/>
  </w:num>
  <w:num w:numId="10" w16cid:durableId="643044180">
    <w:abstractNumId w:val="2"/>
  </w:num>
  <w:num w:numId="11" w16cid:durableId="243691499">
    <w:abstractNumId w:val="6"/>
  </w:num>
  <w:num w:numId="12" w16cid:durableId="1981616581">
    <w:abstractNumId w:val="8"/>
  </w:num>
  <w:num w:numId="13" w16cid:durableId="2108111012">
    <w:abstractNumId w:val="5"/>
  </w:num>
  <w:num w:numId="14" w16cid:durableId="575362724">
    <w:abstractNumId w:val="10"/>
  </w:num>
  <w:num w:numId="15" w16cid:durableId="656493184">
    <w:abstractNumId w:val="3"/>
  </w:num>
  <w:num w:numId="16" w16cid:durableId="1982884862">
    <w:abstractNumId w:val="9"/>
  </w:num>
  <w:num w:numId="17" w16cid:durableId="2000839603">
    <w:abstractNumId w:val="12"/>
  </w:num>
  <w:num w:numId="18" w16cid:durableId="21443514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66"/>
    <w:rsid w:val="00002922"/>
    <w:rsid w:val="00053D35"/>
    <w:rsid w:val="00054DFD"/>
    <w:rsid w:val="00090BE6"/>
    <w:rsid w:val="000D5D2E"/>
    <w:rsid w:val="000F2F66"/>
    <w:rsid w:val="0012674D"/>
    <w:rsid w:val="00194AF5"/>
    <w:rsid w:val="001A40CD"/>
    <w:rsid w:val="001A741D"/>
    <w:rsid w:val="00252711"/>
    <w:rsid w:val="00255CC0"/>
    <w:rsid w:val="002B45AD"/>
    <w:rsid w:val="002C6925"/>
    <w:rsid w:val="002E7603"/>
    <w:rsid w:val="003276D3"/>
    <w:rsid w:val="00350134"/>
    <w:rsid w:val="003E0F55"/>
    <w:rsid w:val="00414071"/>
    <w:rsid w:val="00460562"/>
    <w:rsid w:val="004923D0"/>
    <w:rsid w:val="00495934"/>
    <w:rsid w:val="004B33E7"/>
    <w:rsid w:val="004D029B"/>
    <w:rsid w:val="00540569"/>
    <w:rsid w:val="00604E6C"/>
    <w:rsid w:val="00655ABC"/>
    <w:rsid w:val="0066457E"/>
    <w:rsid w:val="00690525"/>
    <w:rsid w:val="006B414B"/>
    <w:rsid w:val="006D1F66"/>
    <w:rsid w:val="00707E34"/>
    <w:rsid w:val="0075171B"/>
    <w:rsid w:val="007942EA"/>
    <w:rsid w:val="00797CC4"/>
    <w:rsid w:val="007E4997"/>
    <w:rsid w:val="00814C43"/>
    <w:rsid w:val="0083568B"/>
    <w:rsid w:val="00842973"/>
    <w:rsid w:val="00884873"/>
    <w:rsid w:val="008932E2"/>
    <w:rsid w:val="008A5B60"/>
    <w:rsid w:val="008E4F33"/>
    <w:rsid w:val="008E5019"/>
    <w:rsid w:val="00907C95"/>
    <w:rsid w:val="0092056C"/>
    <w:rsid w:val="00931344"/>
    <w:rsid w:val="009631D6"/>
    <w:rsid w:val="00993EB6"/>
    <w:rsid w:val="009A3B66"/>
    <w:rsid w:val="009B7ACC"/>
    <w:rsid w:val="00A01A86"/>
    <w:rsid w:val="00A51CDA"/>
    <w:rsid w:val="00AD535E"/>
    <w:rsid w:val="00AF5D74"/>
    <w:rsid w:val="00B02D97"/>
    <w:rsid w:val="00B14867"/>
    <w:rsid w:val="00B2165A"/>
    <w:rsid w:val="00B40943"/>
    <w:rsid w:val="00B47590"/>
    <w:rsid w:val="00B55558"/>
    <w:rsid w:val="00B6502B"/>
    <w:rsid w:val="00B77FF2"/>
    <w:rsid w:val="00BC67AE"/>
    <w:rsid w:val="00BF276B"/>
    <w:rsid w:val="00C27034"/>
    <w:rsid w:val="00C55C5B"/>
    <w:rsid w:val="00C72814"/>
    <w:rsid w:val="00CF2E3A"/>
    <w:rsid w:val="00D64CA7"/>
    <w:rsid w:val="00DA25FB"/>
    <w:rsid w:val="00DF7345"/>
    <w:rsid w:val="00E40C47"/>
    <w:rsid w:val="00F27E1B"/>
    <w:rsid w:val="00F476EA"/>
    <w:rsid w:val="00F550C5"/>
    <w:rsid w:val="00F617D8"/>
    <w:rsid w:val="00F664A5"/>
    <w:rsid w:val="00F731DC"/>
    <w:rsid w:val="00FD2EFA"/>
    <w:rsid w:val="00FD782E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2ECF"/>
  <w15:chartTrackingRefBased/>
  <w15:docId w15:val="{C51A7892-AF3D-4689-8630-E50A5F0D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53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qcye">
    <w:name w:val="z1qcye"/>
    <w:basedOn w:val="a"/>
    <w:rsid w:val="007E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aliases w:val="SL_Абзац списка,1,UL,Абзац маркированнный,Table-Normal,RSHB_Table-Normal,Предусловия,List Paragraph,1. Абзац списка,Bullet List,FooterText,numbered,Нумерованный список_ФТ,Булет 1,Bullet Number,Нумерованый список,lp1,lp11,List Paragraph11"/>
    <w:basedOn w:val="a"/>
    <w:link w:val="a4"/>
    <w:uiPriority w:val="34"/>
    <w:qFormat/>
    <w:rsid w:val="007E4997"/>
    <w:pPr>
      <w:ind w:left="720"/>
      <w:contextualSpacing/>
    </w:pPr>
  </w:style>
  <w:style w:type="character" w:styleId="a5">
    <w:name w:val="Strong"/>
    <w:basedOn w:val="a0"/>
    <w:uiPriority w:val="22"/>
    <w:qFormat/>
    <w:rsid w:val="001A741D"/>
    <w:rPr>
      <w:b/>
      <w:bCs/>
    </w:rPr>
  </w:style>
  <w:style w:type="character" w:styleId="a6">
    <w:name w:val="Emphasis"/>
    <w:basedOn w:val="a0"/>
    <w:uiPriority w:val="20"/>
    <w:qFormat/>
    <w:rsid w:val="008E4F33"/>
    <w:rPr>
      <w:i/>
      <w:iCs/>
    </w:rPr>
  </w:style>
  <w:style w:type="character" w:customStyle="1" w:styleId="a4">
    <w:name w:val="Абзац списка Знак"/>
    <w:aliases w:val="SL_Абзац списка Знак,1 Знак,UL Знак,Абзац маркированнный Знак,Table-Normal Знак,RSHB_Table-Normal Знак,Предусловия Знак,List Paragraph Знак,1. Абзац списка Знак,Bullet List Знак,FooterText Знак,numbered Знак,Нумерованный список_ФТ Знак"/>
    <w:link w:val="a3"/>
    <w:uiPriority w:val="34"/>
    <w:qFormat/>
    <w:rsid w:val="00907C95"/>
  </w:style>
  <w:style w:type="paragraph" w:styleId="a7">
    <w:name w:val="Normal (Web)"/>
    <w:basedOn w:val="a"/>
    <w:link w:val="a8"/>
    <w:uiPriority w:val="99"/>
    <w:rsid w:val="00907C95"/>
    <w:pPr>
      <w:spacing w:after="24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8">
    <w:name w:val="Обычный (Интернет) Знак"/>
    <w:basedOn w:val="a0"/>
    <w:link w:val="a7"/>
    <w:uiPriority w:val="99"/>
    <w:rsid w:val="00907C95"/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BC67AE"/>
  </w:style>
  <w:style w:type="character" w:customStyle="1" w:styleId="30">
    <w:name w:val="Заголовок 3 Знак"/>
    <w:basedOn w:val="a0"/>
    <w:link w:val="3"/>
    <w:uiPriority w:val="9"/>
    <w:rsid w:val="00AD53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9">
    <w:name w:val="Колонтитул_"/>
    <w:basedOn w:val="a0"/>
    <w:link w:val="aa"/>
    <w:rsid w:val="00B2165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9"/>
    <w:rsid w:val="00B2165A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paragraph" w:customStyle="1" w:styleId="aa">
    <w:name w:val="Колонтитул"/>
    <w:basedOn w:val="a"/>
    <w:link w:val="a9"/>
    <w:rsid w:val="00B2165A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0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4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22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7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4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2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50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1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5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DC96D-FC58-4BF6-8189-2B4C948B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Бирастень</dc:creator>
  <cp:keywords/>
  <dc:description/>
  <cp:lastModifiedBy>Корниенко Наталья Владимировна</cp:lastModifiedBy>
  <cp:revision>7</cp:revision>
  <cp:lastPrinted>2026-10-01T08:35:00Z</cp:lastPrinted>
  <dcterms:created xsi:type="dcterms:W3CDTF">2026-10-06T09:12:00Z</dcterms:created>
  <dcterms:modified xsi:type="dcterms:W3CDTF">2026-10-08T11:16:00Z</dcterms:modified>
</cp:coreProperties>
</file>