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fontTable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fonts/font9.odttf" ContentType="application/vnd.openxmlformats-officedocument.obfuscatedFont"/>
  <Override PartName="/word/fonts/font8.odttf" ContentType="application/vnd.openxmlformats-officedocument.obfuscatedFont"/>
  <Override PartName="/word/fonts/font7.odttf" ContentType="application/vnd.openxmlformats-officedocument.obfuscatedFont"/>
  <Override PartName="/word/fonts/font6.odttf" ContentType="application/vnd.openxmlformats-officedocument.obfuscatedFont"/>
  <Override PartName="/word/fonts/font5.odttf" ContentType="application/vnd.openxmlformats-officedocument.obfuscatedFont"/>
  <Override PartName="/word/fonts/font13.odttf" ContentType="application/vnd.openxmlformats-officedocument.obfuscatedFont"/>
  <Override PartName="/word/fonts/font4.odttf" ContentType="application/vnd.openxmlformats-officedocument.obfuscatedFont"/>
  <Override PartName="/word/fonts/font19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16.odttf" ContentType="application/vnd.openxmlformats-officedocument.obfuscatedFont"/>
  <Override PartName="/word/fonts/font15.odttf" ContentType="application/vnd.openxmlformats-officedocument.obfuscatedFont"/>
  <Override PartName="/word/fonts/font14.odttf" ContentType="application/vnd.openxmlformats-officedocument.obfuscatedFont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20.odttf" ContentType="application/vnd.openxmlformats-officedocument.obfuscatedFont"/>
  <Override PartName="/word/fonts/font12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ind w:hanging="0" w:left="567"/>
        <w:rPr>
          <w:rFonts w:ascii="Verdana" w:hAnsi="Verdana" w:eastAsia="Verdana" w:cs="Verdana"/>
        </w:rPr>
      </w:pPr>
      <w:r>
        <w:rPr>
          <w:rFonts w:eastAsia="Verdana" w:cs="Verdana" w:ascii="Verdana" w:hAnsi="Verdana"/>
        </w:rPr>
      </w:r>
      <w:bookmarkStart w:id="0" w:name="_jv6dffu1beuf"/>
      <w:bookmarkStart w:id="1" w:name="_jv6dffu1beuf"/>
      <w:bookmarkEnd w:id="1"/>
    </w:p>
    <w:p>
      <w:pPr>
        <w:pStyle w:val="Normal1"/>
        <w:ind w:hanging="0" w:left="567"/>
        <w:rPr>
          <w:rFonts w:ascii="Verdana" w:hAnsi="Verdana" w:eastAsia="Verdana" w:cs="Verdana"/>
        </w:rPr>
      </w:pPr>
      <w:r>
        <w:rPr>
          <w:rFonts w:eastAsia="Verdana" w:cs="Verdana" w:ascii="Verdana" w:hAnsi="Verdana"/>
        </w:rPr>
      </w:r>
    </w:p>
    <w:p>
      <w:pPr>
        <w:pStyle w:val="Normal1"/>
        <w:ind w:hanging="0" w:left="567"/>
        <w:rPr>
          <w:rFonts w:ascii="Verdana" w:hAnsi="Verdana" w:eastAsia="Verdana" w:cs="Verdana"/>
        </w:rPr>
      </w:pPr>
      <w:r>
        <w:rPr>
          <w:rFonts w:eastAsia="Verdana" w:cs="Verdana" w:ascii="Verdana" w:hAnsi="Verdana"/>
        </w:rPr>
      </w:r>
    </w:p>
    <w:p>
      <w:pPr>
        <w:pStyle w:val="Normal1"/>
        <w:ind w:hanging="0" w:left="567"/>
        <w:rPr>
          <w:rFonts w:ascii="Verdana" w:hAnsi="Verdana" w:eastAsia="Verdana" w:cs="Verdana"/>
        </w:rPr>
      </w:pPr>
      <w:r>
        <w:rPr>
          <w:rFonts w:eastAsia="Verdana" w:cs="Verdana" w:ascii="Verdana" w:hAnsi="Verdana"/>
        </w:rPr>
        <w:t xml:space="preserve"> </w:t>
      </w:r>
    </w:p>
    <w:p>
      <w:pPr>
        <w:pStyle w:val="Normal1"/>
        <w:ind w:hanging="0" w:left="567"/>
        <w:rPr>
          <w:rFonts w:ascii="Verdana" w:hAnsi="Verdana" w:eastAsia="Verdana" w:cs="Verdana"/>
        </w:rPr>
      </w:pPr>
      <w:r>
        <w:rPr>
          <w:rFonts w:eastAsia="Verdana" w:cs="Verdana" w:ascii="Verdana" w:hAnsi="Verdana"/>
        </w:rPr>
      </w:r>
    </w:p>
    <w:p>
      <w:pPr>
        <w:pStyle w:val="Normal1"/>
        <w:ind w:hanging="0" w:left="567"/>
        <w:rPr>
          <w:rFonts w:ascii="Verdana" w:hAnsi="Verdana" w:eastAsia="Verdana" w:cs="Verdana"/>
        </w:rPr>
      </w:pPr>
      <w:r>
        <w:rPr>
          <w:rFonts w:eastAsia="Verdana" w:cs="Verdana" w:ascii="Verdana" w:hAnsi="Verdana"/>
        </w:rPr>
      </w:r>
    </w:p>
    <w:p>
      <w:pPr>
        <w:pStyle w:val="Normal1"/>
        <w:ind w:hanging="0" w:left="567"/>
        <w:rPr>
          <w:rFonts w:ascii="Verdana" w:hAnsi="Verdana" w:eastAsia="Verdana" w:cs="Verdana"/>
        </w:rPr>
      </w:pPr>
      <w:r>
        <w:rPr>
          <w:rFonts w:eastAsia="Verdana" w:cs="Verdana" w:ascii="Verdana" w:hAnsi="Verdana"/>
        </w:rPr>
      </w:r>
    </w:p>
    <w:p>
      <w:pPr>
        <w:pStyle w:val="Normal1"/>
        <w:ind w:hanging="0" w:left="567"/>
        <w:rPr>
          <w:rFonts w:ascii="Verdana" w:hAnsi="Verdana" w:eastAsia="Verdana" w:cs="Verdana"/>
        </w:rPr>
      </w:pPr>
      <w:r>
        <w:rPr>
          <w:rFonts w:eastAsia="Verdana" w:cs="Verdana" w:ascii="Verdana" w:hAnsi="Verdana"/>
        </w:rPr>
      </w:r>
    </w:p>
    <w:p>
      <w:pPr>
        <w:pStyle w:val="Normal1"/>
        <w:ind w:hanging="0" w:left="567"/>
        <w:rPr>
          <w:rFonts w:ascii="Verdana" w:hAnsi="Verdana" w:eastAsia="Verdana" w:cs="Verdana"/>
        </w:rPr>
      </w:pPr>
      <w:r>
        <w:rPr>
          <w:rFonts w:eastAsia="Verdana" w:cs="Verdana" w:ascii="Verdana" w:hAnsi="Verdana"/>
        </w:rPr>
      </w:r>
    </w:p>
    <w:p>
      <w:pPr>
        <w:pStyle w:val="Normal1"/>
        <w:ind w:hanging="0" w:left="567"/>
        <w:rPr/>
      </w:pPr>
      <w:r>
        <w:rPr>
          <w:rFonts w:eastAsia="Verdana" w:cs="Verdana" w:ascii="Verdana" w:hAnsi="Verdana"/>
        </w:rPr>
        <w:t xml:space="preserve">    </w:t>
      </w:r>
    </w:p>
    <w:p>
      <w:pPr>
        <w:pStyle w:val="Normal1"/>
        <w:ind w:hanging="0" w:left="567"/>
        <w:rPr>
          <w:sz w:val="24"/>
          <w:szCs w:val="24"/>
        </w:rPr>
      </w:pPr>
      <w:r>
        <w:rPr>
          <w:sz w:val="24"/>
          <w:szCs w:val="24"/>
        </w:rPr>
        <w:t>О предоставлении ТКП</w:t>
      </w:r>
    </w:p>
    <w:p>
      <w:pPr>
        <w:pStyle w:val="Normal1"/>
        <w:ind w:hanging="0" w:left="56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ind w:firstLine="567" w:left="624"/>
        <w:jc w:val="both"/>
        <w:rPr>
          <w:sz w:val="24"/>
          <w:szCs w:val="24"/>
        </w:rPr>
      </w:pPr>
      <w:r>
        <w:rPr>
          <w:sz w:val="24"/>
          <w:szCs w:val="24"/>
        </w:rPr>
        <w:t>В целях подготовки закупочной процедуры на</w:t>
      </w:r>
      <w:r>
        <w:rPr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z w:val="24"/>
          <w:szCs w:val="24"/>
          <w:highlight w:val="white"/>
        </w:rPr>
        <w:t>«ОКПД2 43.99.90.190 Ремонт трещин в железобетонных конструкциях в помещениях здания ГАЭС на отметках 130.50, 135.10 и 136.30»</w:t>
      </w:r>
      <w:r>
        <w:rPr>
          <w:sz w:val="24"/>
          <w:szCs w:val="24"/>
        </w:rPr>
        <w:t xml:space="preserve"> прошу предоставить технико-коммерческое предложение стоимости работ в соответствии с прилагаемыми техническими требованиями.</w:t>
      </w:r>
    </w:p>
    <w:p>
      <w:pPr>
        <w:pStyle w:val="Normal1"/>
        <w:ind w:firstLine="567" w:left="624"/>
        <w:jc w:val="both"/>
        <w:rPr>
          <w:sz w:val="24"/>
          <w:szCs w:val="24"/>
        </w:rPr>
      </w:pPr>
      <w:r>
        <w:rPr>
          <w:sz w:val="24"/>
          <w:szCs w:val="24"/>
        </w:rPr>
        <w:t>Коммерческое предложение предоставить по шаблону таблицы №1:</w:t>
      </w:r>
    </w:p>
    <w:p>
      <w:pPr>
        <w:pStyle w:val="Normal1"/>
        <w:ind w:firstLine="567" w:left="624"/>
        <w:jc w:val="both"/>
        <w:rPr>
          <w:sz w:val="24"/>
          <w:szCs w:val="24"/>
        </w:rPr>
      </w:pPr>
      <w:r>
        <w:rPr/>
        <w:t xml:space="preserve">                                                                                                            </w:t>
      </w:r>
      <w:r>
        <w:rPr>
          <w:sz w:val="24"/>
          <w:szCs w:val="24"/>
        </w:rPr>
        <w:t xml:space="preserve">Таблица №1 </w:t>
      </w:r>
    </w:p>
    <w:tbl>
      <w:tblPr>
        <w:tblStyle w:val="Table1"/>
        <w:tblW w:w="9505" w:type="dxa"/>
        <w:jc w:val="left"/>
        <w:tblInd w:w="603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00"/>
      </w:tblPr>
      <w:tblGrid>
        <w:gridCol w:w="2542"/>
        <w:gridCol w:w="1386"/>
        <w:gridCol w:w="1134"/>
        <w:gridCol w:w="1810"/>
        <w:gridCol w:w="1141"/>
        <w:gridCol w:w="1491"/>
      </w:tblGrid>
      <w:tr>
        <w:trPr>
          <w:trHeight w:val="42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Наименование предлагаемой продукции (товары, работы, услуги)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Вид,тип дефекта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Метод ремонта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Предлагаемая цена одной единицы продукции, руб. без НДС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Количество, п.м.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8"/>
                <w:sz w:val="28"/>
                <w:szCs w:val="28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Итоговая стоимость позиции, руб. без НДС</w:t>
            </w:r>
          </w:p>
        </w:tc>
      </w:tr>
      <w:tr>
        <w:trPr>
          <w:trHeight w:val="66" w:hRule="atLeast"/>
        </w:trPr>
        <w:tc>
          <w:tcPr>
            <w:tcW w:w="254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rPr>
                <w:sz w:val="20"/>
                <w:szCs w:val="20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highlight w:val="white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highlight w:val="white"/>
              </w:rPr>
              <w:t xml:space="preserve">Здание ГАЭС. Ремонт конструкций в помещениях на отметке 130,50 м (Чертеж №2348-14-002) 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ТРЕЩИНЫ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(Т-2,Т-5)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Схема ремонта 1</w:t>
            </w:r>
          </w:p>
        </w:tc>
        <w:tc>
          <w:tcPr>
            <w:tcW w:w="18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……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.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951,2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…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...</w:t>
            </w:r>
          </w:p>
        </w:tc>
      </w:tr>
      <w:tr>
        <w:trPr>
          <w:trHeight w:val="766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ТРЕЩИНЫ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(Т-3)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Схема ремонта 4</w:t>
            </w:r>
          </w:p>
        </w:tc>
        <w:tc>
          <w:tcPr>
            <w:tcW w:w="18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74,8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6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ТРЕЩИНЫ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(Т-6, Т-7)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Схема ремонта 2 (тип А)</w:t>
            </w:r>
          </w:p>
        </w:tc>
        <w:tc>
          <w:tcPr>
            <w:tcW w:w="18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20,1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6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ТРЕЩИНЫ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(Т-8, Т-9)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Схема ремонта 2 (тип Б)</w:t>
            </w:r>
          </w:p>
        </w:tc>
        <w:tc>
          <w:tcPr>
            <w:tcW w:w="18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46,1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4" w:hRule="atLeast"/>
        </w:trPr>
        <w:tc>
          <w:tcPr>
            <w:tcW w:w="254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jc w:val="both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eastAsia="Liberation Serif" w:cs="Liberation Serif" w:ascii="Liberation Serif" w:hAnsi="Liberation Serif"/>
                <w:color w:val="000000"/>
                <w:sz w:val="20"/>
                <w:szCs w:val="20"/>
              </w:rPr>
              <w:t>Здание ГАЭС. Ремонт конструкций в помещениях на отметке 135,100; 136,30 м (Черт. № 12348-14-003)</w:t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ТРЕЩИНЫ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(Т-2,Т-5)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Схема ремонта 1</w:t>
            </w:r>
          </w:p>
        </w:tc>
        <w:tc>
          <w:tcPr>
            <w:tcW w:w="18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…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..</w:t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439,7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6" w:hRule="atLeast"/>
        </w:trPr>
        <w:tc>
          <w:tcPr>
            <w:tcW w:w="254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38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ТРЕЩИНЫ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(Т-8)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 xml:space="preserve">Схема ремонта 2 (тип Б) </w:t>
            </w:r>
          </w:p>
        </w:tc>
        <w:tc>
          <w:tcPr>
            <w:tcW w:w="18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1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112,92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6" w:hRule="atLeast"/>
        </w:trPr>
        <w:tc>
          <w:tcPr>
            <w:tcW w:w="8013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right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Итого без НДС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6" w:hRule="atLeast"/>
        </w:trPr>
        <w:tc>
          <w:tcPr>
            <w:tcW w:w="8013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right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Кроме того, НДС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10" w:hRule="atLeast"/>
        </w:trPr>
        <w:tc>
          <w:tcPr>
            <w:tcW w:w="8013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right"/>
              <w:rPr>
                <w:rFonts w:ascii="Times New Roman" w:hAnsi="Times New Roman" w:eastAsia="Times New Roman" w:cs="Times New Roman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Итого с НДС</w:t>
            </w:r>
          </w:p>
        </w:tc>
        <w:tc>
          <w:tcPr>
            <w:tcW w:w="1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spacing w:lineRule="auto" w:line="240" w:before="120" w:after="0"/>
        <w:ind w:firstLine="567" w:left="624"/>
        <w:jc w:val="both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Normal1"/>
        <w:spacing w:lineRule="auto" w:line="240" w:before="120" w:after="0"/>
        <w:ind w:firstLine="567" w:left="624"/>
        <w:jc w:val="both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1"/>
        <w:spacing w:lineRule="auto" w:line="240" w:before="120" w:after="0"/>
        <w:ind w:firstLine="567" w:left="62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• </w:t>
      </w:r>
      <w:r>
        <w:rPr>
          <w:sz w:val="24"/>
          <w:szCs w:val="24"/>
        </w:rPr>
        <w:t>дату направления предложения;</w:t>
      </w:r>
    </w:p>
    <w:p>
      <w:pPr>
        <w:pStyle w:val="Normal1"/>
        <w:spacing w:lineRule="auto" w:line="240" w:before="120" w:after="0"/>
        <w:ind w:firstLine="567" w:left="62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• </w:t>
      </w:r>
      <w:r>
        <w:rPr>
          <w:sz w:val="24"/>
          <w:szCs w:val="24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1"/>
        <w:spacing w:lineRule="auto" w:line="240" w:before="120" w:after="0"/>
        <w:ind w:firstLine="567" w:left="62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• </w:t>
      </w:r>
      <w:r>
        <w:rPr>
          <w:sz w:val="24"/>
          <w:szCs w:val="24"/>
        </w:rPr>
        <w:t>юридический адрес, почтовый адрес, ИНН;</w:t>
      </w:r>
    </w:p>
    <w:p>
      <w:pPr>
        <w:pStyle w:val="Normal1"/>
        <w:spacing w:lineRule="auto" w:line="240" w:before="120" w:after="0"/>
        <w:ind w:firstLine="567" w:left="62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• </w:t>
      </w:r>
      <w:r>
        <w:rPr>
          <w:sz w:val="24"/>
          <w:szCs w:val="24"/>
        </w:rPr>
        <w:t>контактные данные: номер телефона, e-mail, ФИО контактного лица;</w:t>
      </w:r>
    </w:p>
    <w:p>
      <w:pPr>
        <w:pStyle w:val="Normal1"/>
        <w:spacing w:lineRule="auto" w:line="240" w:before="120" w:after="0"/>
        <w:ind w:firstLine="567" w:left="624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>предложения должны быть направлены в виде сканированной электронной копии на портале ЭТП РАД к соответствующему запросу.</w:t>
      </w:r>
    </w:p>
    <w:p>
      <w:pPr>
        <w:pStyle w:val="Normal1"/>
        <w:spacing w:lineRule="auto" w:line="240" w:before="120" w:after="0"/>
        <w:ind w:firstLine="567" w:left="624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240" w:before="120" w:after="0"/>
        <w:ind w:firstLine="567" w:left="624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240" w:before="120" w:after="0"/>
        <w:ind w:firstLine="567" w:left="62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Приложение: </w:t>
      </w:r>
      <w:r>
        <w:rPr>
          <w:sz w:val="24"/>
          <w:szCs w:val="24"/>
        </w:rPr>
        <w:t xml:space="preserve">1. </w:t>
      </w:r>
      <w:r>
        <w:rPr>
          <w:sz w:val="24"/>
          <w:szCs w:val="24"/>
        </w:rPr>
        <w:t>Технические требования с приложениями.</w:t>
      </w:r>
    </w:p>
    <w:p>
      <w:pPr>
        <w:pStyle w:val="Normal1"/>
        <w:spacing w:lineRule="auto" w:line="240" w:before="120" w:after="0"/>
        <w:ind w:firstLine="567" w:left="62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>2. Проект договора.</w:t>
      </w:r>
    </w:p>
    <w:p>
      <w:pPr>
        <w:pStyle w:val="Normal1"/>
        <w:spacing w:lineRule="auto" w:line="240" w:before="120" w:after="0"/>
        <w:ind w:firstLine="567"/>
        <w:jc w:val="both"/>
        <w:rPr/>
      </w:pPr>
      <w:r>
        <w:rPr/>
      </w:r>
    </w:p>
    <w:sectPr>
      <w:headerReference w:type="default" r:id="rId2"/>
      <w:headerReference w:type="first" r:id="rId3"/>
      <w:type w:val="nextPage"/>
      <w:pgSz w:w="11906" w:h="16838"/>
      <w:pgMar w:left="907" w:right="737" w:gutter="0" w:header="680" w:top="737" w:footer="0" w:bottom="1238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PT Sans"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Georgia">
    <w:charset w:val="01"/>
    <w:family w:val="roman"/>
    <w:pitch w:val="variable"/>
  </w:font>
  <w:font w:name="Verdana"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Liberation Serif">
    <w:altName w:val="Times New Roman"/>
    <w:charset w:val="01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320" w:leader="none"/>
        <w:tab w:val="right" w:pos="8640" w:leader="none"/>
      </w:tabs>
      <w:spacing w:lineRule="auto" w:line="240" w:before="0" w:after="0"/>
      <w:ind w:hanging="0" w:left="0" w:right="0"/>
      <w:jc w:val="left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8"/>
        <w:sz w:val="28"/>
        <w:szCs w:val="28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8"/>
        <w:sz w:val="28"/>
        <w:szCs w:val="28"/>
        <w:u w:val="none"/>
        <w:shd w:fill="auto" w:val="clear"/>
        <w:vertAlign w:val="baseline"/>
      </w:rPr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320" w:leader="none"/>
        <w:tab w:val="right" w:pos="8640" w:leader="none"/>
      </w:tabs>
      <w:spacing w:lineRule="auto" w:line="240" w:before="0" w:after="0"/>
      <w:ind w:hanging="0" w:left="0" w:right="0"/>
      <w:jc w:val="left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8"/>
        <w:sz w:val="28"/>
        <w:szCs w:val="28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8"/>
        <w:sz w:val="28"/>
        <w:szCs w:val="28"/>
        <w:u w:val="none"/>
        <w:shd w:fill="auto" w:val="clear"/>
        <w:vertAlign w:val="baseline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320" w:leader="none"/>
        <w:tab w:val="right" w:pos="8640" w:leader="none"/>
      </w:tabs>
      <w:spacing w:lineRule="auto" w:line="240" w:before="0" w:after="0"/>
      <w:ind w:hanging="0" w:left="0" w:right="0"/>
      <w:jc w:val="left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8"/>
        <w:sz w:val="28"/>
        <w:szCs w:val="28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8"/>
        <w:sz w:val="28"/>
        <w:szCs w:val="28"/>
        <w:u w:val="none"/>
        <w:shd w:fill="auto" w:val="clear"/>
        <w:vertAlign w:val="baseline"/>
      </w:rP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393700</wp:posOffset>
          </wp:positionH>
          <wp:positionV relativeFrom="paragraph">
            <wp:posOffset>-168910</wp:posOffset>
          </wp:positionV>
          <wp:extent cx="3253740" cy="2711450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53740" cy="2711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320" w:leader="none"/>
        <w:tab w:val="right" w:pos="8640" w:leader="none"/>
      </w:tabs>
      <w:spacing w:lineRule="auto" w:line="240" w:before="0" w:after="0"/>
      <w:ind w:hanging="0" w:left="0" w:right="0"/>
      <w:jc w:val="left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8"/>
        <w:sz w:val="28"/>
        <w:szCs w:val="28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8"/>
        <w:sz w:val="28"/>
        <w:szCs w:val="28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95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Arial Unicode MS"/>
        <w:sz w:val="28"/>
        <w:szCs w:val="28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Arial Unicode MS"/>
      <w:color w:val="auto"/>
      <w:kern w:val="0"/>
      <w:sz w:val="28"/>
      <w:szCs w:val="28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3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4">
    <w:name w:val="Указатель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Arial Unicode MS"/>
      <w:color w:val="auto"/>
      <w:kern w:val="0"/>
      <w:sz w:val="28"/>
      <w:szCs w:val="28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5">
    <w:name w:val="Колонтитул"/>
    <w:basedOn w:val="Normal"/>
    <w:qFormat/>
    <w:pPr/>
    <w:rPr/>
  </w:style>
  <w:style w:type="paragraph" w:styleId="Header">
    <w:name w:val="Header"/>
    <w:basedOn w:val="Style5"/>
    <w:pPr/>
    <w:rPr/>
  </w:style>
  <w:style w:type="paragraph" w:styleId="Style6">
    <w:name w:val="Содержимое таблицы"/>
    <w:basedOn w:val="Normal"/>
    <w:qFormat/>
    <w:pPr>
      <w:widowControl w:val="false"/>
      <w:suppressLineNumbers/>
    </w:pPr>
    <w:rPr/>
  </w:style>
  <w:style w:type="paragraph" w:styleId="Style7">
    <w:name w:val="Заголовок таблицы"/>
    <w:basedOn w:val="Style6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331</TotalTime>
  <Application>AlterOffice/2026.2.0.0$Linux_X86_64 LibreOffice_project/bc4ef1adf80b36c7a6365f8ed6cbf29021361edd</Application>
  <AppVersion>15.0000</AppVersion>
  <Pages>2</Pages>
  <Words>280</Words>
  <Characters>1833</Characters>
  <CharactersWithSpaces>2204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>kashirinra@corp.gidroogk.com</cp:lastModifiedBy>
  <dcterms:modified xsi:type="dcterms:W3CDTF">2026-10-09T14:49:04Z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