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5B9F626" w:rsidR="00624147" w:rsidRPr="00624147" w:rsidRDefault="00624147" w:rsidP="00710FEF">
      <w:pPr>
        <w:numPr>
          <w:ilvl w:val="0"/>
          <w:numId w:val="20"/>
        </w:numPr>
        <w:tabs>
          <w:tab w:val="left" w:pos="-284"/>
        </w:tabs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10FEF">
        <w:rPr>
          <w:snapToGrid/>
          <w:sz w:val="24"/>
          <w:szCs w:val="24"/>
        </w:rPr>
        <w:t>«</w:t>
      </w:r>
      <w:r w:rsidR="00710FEF" w:rsidRPr="00710FEF">
        <w:rPr>
          <w:snapToGrid/>
          <w:sz w:val="24"/>
          <w:szCs w:val="24"/>
        </w:rPr>
        <w:t>ОКПД2 58.29.11.000 Поставка программного обеспечения комплексной проверки сметных расчетов»</w:t>
      </w:r>
      <w:r w:rsidR="00710FEF">
        <w:rPr>
          <w:rFonts w:eastAsia="Calibri"/>
          <w:sz w:val="24"/>
          <w:szCs w:val="24"/>
        </w:rPr>
        <w:t>.</w:t>
      </w:r>
    </w:p>
    <w:p w14:paraId="5396A9C3" w14:textId="61A108E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710FEF">
        <w:rPr>
          <w:snapToGrid/>
          <w:sz w:val="24"/>
          <w:szCs w:val="24"/>
        </w:rPr>
        <w:t>.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3E92B3DB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710FEF">
        <w:rPr>
          <w:rFonts w:eastAsia="Calibri"/>
          <w:sz w:val="24"/>
          <w:szCs w:val="24"/>
        </w:rPr>
        <w:t>19</w:t>
      </w:r>
      <w:r w:rsidR="000038F9">
        <w:rPr>
          <w:rFonts w:eastAsia="Calibri"/>
          <w:sz w:val="24"/>
          <w:szCs w:val="24"/>
        </w:rPr>
        <w:t>.</w:t>
      </w:r>
      <w:r w:rsidR="003C68FF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3C68FF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10FEF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2026-10-13T10:09:00Z</dcterms:modified>
</cp:coreProperties>
</file>