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</w:rPr>
      </w:pPr>
      <w:r>
        <w:rPr>
          <w:b/>
        </w:rPr>
        <w:t>ТЕХНИЧЕСКИЕ ТРЕБОВАНИЯ</w:t>
      </w:r>
    </w:p>
    <w:p>
      <w:pPr>
        <w:pStyle w:val="Heading1"/>
        <w:rPr/>
      </w:pPr>
      <w:r>
        <w:rPr/>
        <w:t>на оказание услуг по обслуживанию аквариумов</w:t>
      </w:r>
    </w:p>
    <w:p>
      <w:pPr>
        <w:pStyle w:val="Heading1"/>
        <w:rPr/>
      </w:pPr>
      <w:r>
        <w:rPr/>
        <w:t xml:space="preserve"> </w:t>
      </w:r>
      <w:r>
        <w:rPr/>
        <w:t>для нужд Филиала ПАО «РусГидро» - «Чебоксарская ГЭС»</w:t>
      </w:r>
    </w:p>
    <w:p>
      <w:pPr>
        <w:pStyle w:val="Normal"/>
        <w:spacing w:lineRule="auto" w:line="276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</w:r>
    </w:p>
    <w:p>
      <w:pPr>
        <w:pStyle w:val="Normal"/>
        <w:numPr>
          <w:ilvl w:val="0"/>
          <w:numId w:val="4"/>
        </w:numPr>
        <w:spacing w:lineRule="auto" w:line="276" w:before="0" w:after="120"/>
        <w:jc w:val="both"/>
        <w:rPr>
          <w:b/>
          <w:bCs/>
        </w:rPr>
      </w:pPr>
      <w:r>
        <w:rPr>
          <w:b/>
          <w:bCs/>
        </w:rPr>
        <w:t>Наименование услуг</w:t>
      </w:r>
    </w:p>
    <w:p>
      <w:pPr>
        <w:pStyle w:val="Normal"/>
        <w:jc w:val="both"/>
        <w:rPr>
          <w:highlight w:val="yellow"/>
        </w:rPr>
      </w:pPr>
      <w:r>
        <w:rPr/>
        <w:t>Услуги по обслуживанию аквариумов (2 ед.).</w:t>
      </w:r>
    </w:p>
    <w:p>
      <w:pPr>
        <w:pStyle w:val="Normal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numPr>
          <w:ilvl w:val="0"/>
          <w:numId w:val="2"/>
        </w:numPr>
        <w:spacing w:lineRule="auto" w:line="276" w:before="0" w:after="120"/>
        <w:jc w:val="both"/>
        <w:rPr>
          <w:b/>
          <w:bCs/>
        </w:rPr>
      </w:pPr>
      <w:r>
        <w:rPr>
          <w:b/>
          <w:bCs/>
        </w:rPr>
        <w:t xml:space="preserve">Заказчик </w:t>
      </w:r>
    </w:p>
    <w:p>
      <w:pPr>
        <w:pStyle w:val="Normal"/>
        <w:jc w:val="both"/>
        <w:rPr/>
      </w:pPr>
      <w:r>
        <w:rPr/>
        <w:t xml:space="preserve">ПАО «РусГидро»; Услуги закупаются для нужд Филиала ПАО «РусГидро» - «Чебоксарская ГЭС» (местонахождения Филиала: г. Новочебоксарск, ул. Набережная, </w:t>
      </w:r>
      <w:r>
        <w:rPr>
          <w:lang w:val="en-US"/>
        </w:rPr>
        <w:t>влд</w:t>
      </w:r>
      <w:r>
        <w:rPr/>
        <w:t>. 34).</w:t>
      </w:r>
    </w:p>
    <w:p>
      <w:pPr>
        <w:pStyle w:val="Normal"/>
        <w:jc w:val="both"/>
        <w:rPr/>
      </w:pPr>
      <w:r>
        <w:rPr/>
      </w:r>
    </w:p>
    <w:p>
      <w:pPr>
        <w:pStyle w:val="Normal"/>
        <w:numPr>
          <w:ilvl w:val="0"/>
          <w:numId w:val="2"/>
        </w:numPr>
        <w:spacing w:lineRule="auto" w:line="276" w:before="0" w:after="120"/>
        <w:jc w:val="both"/>
        <w:rPr>
          <w:b/>
          <w:bCs/>
        </w:rPr>
      </w:pPr>
      <w:r>
        <w:rPr>
          <w:b/>
          <w:bCs/>
        </w:rPr>
        <w:t xml:space="preserve">Цели и задачи. Существующее положение </w:t>
      </w:r>
    </w:p>
    <w:p>
      <w:pPr>
        <w:pStyle w:val="Normal"/>
        <w:jc w:val="both"/>
        <w:rPr/>
      </w:pPr>
      <w:r>
        <w:rPr/>
        <w:t>Цели и задачи: Своевременное и качественное обслуживание аквариумов для нужд Филиала ПАО «РусГидро» - «Чебоксарская ГЭС».</w:t>
      </w:r>
    </w:p>
    <w:p>
      <w:pPr>
        <w:pStyle w:val="Normal"/>
        <w:jc w:val="both"/>
        <w:rPr/>
      </w:pPr>
      <w:r>
        <w:rPr/>
        <w:t>Существующее положение: у Филиала ПАО «РусГидро» - «Чебоксарская ГЭС» отсутствует собственный специалист по обслуживанию аквариумов.</w:t>
      </w:r>
    </w:p>
    <w:p>
      <w:pPr>
        <w:pStyle w:val="Normal"/>
        <w:jc w:val="both"/>
        <w:rPr/>
      </w:pPr>
      <w:r>
        <w:rPr/>
      </w:r>
    </w:p>
    <w:p>
      <w:pPr>
        <w:pStyle w:val="Normal"/>
        <w:numPr>
          <w:ilvl w:val="0"/>
          <w:numId w:val="2"/>
        </w:numPr>
        <w:spacing w:lineRule="auto" w:line="276" w:before="0" w:after="120"/>
        <w:jc w:val="both"/>
        <w:rPr>
          <w:b/>
          <w:bCs/>
        </w:rPr>
      </w:pPr>
      <w:r>
        <w:rPr>
          <w:b/>
          <w:bCs/>
        </w:rPr>
        <w:t>Требования к оказанию услуг</w:t>
      </w:r>
    </w:p>
    <w:p>
      <w:pPr>
        <w:pStyle w:val="Normal"/>
        <w:numPr>
          <w:ilvl w:val="1"/>
          <w:numId w:val="2"/>
        </w:numPr>
        <w:ind w:left="0" w:hanging="0"/>
        <w:jc w:val="both"/>
        <w:rPr/>
      </w:pPr>
      <w:r>
        <w:rPr/>
        <w:t>Замена воды в аквариумах</w:t>
      </w:r>
      <w:r>
        <w:rPr>
          <w:lang w:val="en-US"/>
        </w:rPr>
        <w:t>.</w:t>
      </w:r>
    </w:p>
    <w:p>
      <w:pPr>
        <w:pStyle w:val="Normal"/>
        <w:numPr>
          <w:ilvl w:val="1"/>
          <w:numId w:val="2"/>
        </w:numPr>
        <w:ind w:left="0" w:hanging="0"/>
        <w:jc w:val="both"/>
        <w:rPr>
          <w:rFonts w:eastAsia="Geneva"/>
          <w:lang w:eastAsia="en-US"/>
        </w:rPr>
      </w:pPr>
      <w:r>
        <w:rPr/>
        <w:t>Чистка стенок аквариумов.</w:t>
      </w:r>
      <w:r>
        <w:rPr>
          <w:rFonts w:eastAsia="Geneva"/>
          <w:lang w:eastAsia="en-US"/>
        </w:rPr>
        <w:t xml:space="preserve"> 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08"/>
          <w:tab w:val="left" w:pos="706" w:leader="none"/>
        </w:tabs>
        <w:ind w:left="0" w:hanging="0"/>
        <w:jc w:val="both"/>
        <w:outlineLvl w:val="0"/>
        <w:rPr>
          <w:rFonts w:eastAsia="Geneva"/>
          <w:lang w:eastAsia="en-US"/>
        </w:rPr>
      </w:pPr>
      <w:r>
        <w:rPr>
          <w:rFonts w:eastAsia="Geneva"/>
          <w:lang w:eastAsia="en-US"/>
        </w:rPr>
        <w:t>Чистка декоративных украшений, установленных в аквариумах.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08"/>
          <w:tab w:val="left" w:pos="706" w:leader="none"/>
        </w:tabs>
        <w:ind w:left="0" w:hanging="0"/>
        <w:jc w:val="both"/>
        <w:outlineLvl w:val="0"/>
        <w:rPr>
          <w:rFonts w:eastAsia="Geneva"/>
          <w:lang w:eastAsia="en-US"/>
        </w:rPr>
      </w:pPr>
      <w:r>
        <w:rPr>
          <w:rFonts w:eastAsia="Geneva"/>
          <w:lang w:eastAsia="en-US"/>
        </w:rPr>
        <w:t>Обслуживание воздушных компрессоров, установленных в аквариумах.</w:t>
      </w:r>
    </w:p>
    <w:p>
      <w:pPr>
        <w:pStyle w:val="Normal"/>
        <w:numPr>
          <w:ilvl w:val="1"/>
          <w:numId w:val="2"/>
        </w:numPr>
        <w:ind w:left="0" w:hanging="0"/>
        <w:jc w:val="both"/>
        <w:rPr>
          <w:bCs/>
        </w:rPr>
      </w:pPr>
      <w:r>
        <w:rPr>
          <w:rFonts w:eastAsia="Geneva"/>
          <w:lang w:eastAsia="en-US"/>
        </w:rPr>
        <w:t>Лечение рыб</w:t>
      </w:r>
      <w:r>
        <w:rPr>
          <w:rFonts w:eastAsia="Geneva"/>
          <w:lang w:val="en-US" w:eastAsia="en-US"/>
        </w:rPr>
        <w:t>.</w:t>
      </w:r>
    </w:p>
    <w:p>
      <w:pPr>
        <w:pStyle w:val="Normal"/>
        <w:numPr>
          <w:ilvl w:val="1"/>
          <w:numId w:val="2"/>
        </w:numPr>
        <w:ind w:left="0" w:hanging="0"/>
        <w:jc w:val="both"/>
        <w:rPr>
          <w:bCs/>
        </w:rPr>
      </w:pPr>
      <w:r>
        <w:rPr>
          <w:rFonts w:eastAsia="Geneva"/>
          <w:lang w:eastAsia="en-US"/>
        </w:rPr>
        <w:t>Предоставление месячного объема корма для рыб в соотвествии с их видом и количеством.</w:t>
      </w:r>
    </w:p>
    <w:p>
      <w:pPr>
        <w:pStyle w:val="Normal"/>
        <w:numPr>
          <w:ilvl w:val="1"/>
          <w:numId w:val="2"/>
        </w:numPr>
        <w:ind w:left="0" w:hanging="0"/>
        <w:jc w:val="both"/>
        <w:rPr/>
      </w:pPr>
      <w:r>
        <w:rPr/>
        <w:t>Размеры аквариума на 1-ом этаже здания АБК:</w:t>
      </w:r>
    </w:p>
    <w:p>
      <w:pPr>
        <w:pStyle w:val="Normal"/>
        <w:jc w:val="both"/>
        <w:rPr/>
      </w:pPr>
      <w:r>
        <w:rPr/>
        <w:t>- Ширина – 1202 мм;</w:t>
      </w:r>
    </w:p>
    <w:p>
      <w:pPr>
        <w:pStyle w:val="Normal"/>
        <w:jc w:val="both"/>
        <w:rPr/>
      </w:pPr>
      <w:r>
        <w:rPr/>
        <w:t>- Длина – 1204 мм;</w:t>
      </w:r>
    </w:p>
    <w:p>
      <w:pPr>
        <w:pStyle w:val="Normal"/>
        <w:jc w:val="both"/>
        <w:rPr/>
      </w:pPr>
      <w:r>
        <w:rPr/>
        <w:t>- Высота – 1000 мм;</w:t>
      </w:r>
    </w:p>
    <w:p>
      <w:pPr>
        <w:pStyle w:val="Normal"/>
        <w:jc w:val="both"/>
        <w:rPr/>
      </w:pPr>
      <w:r>
        <w:rPr/>
        <w:t>- Толщина стекла – 12 мм.</w:t>
      </w:r>
    </w:p>
    <w:p>
      <w:pPr>
        <w:pStyle w:val="Normal"/>
        <w:jc w:val="both"/>
        <w:rPr/>
      </w:pPr>
      <w:r>
        <w:rPr/>
        <w:t>- Рыбы: Китайский карп (Кои) – 11 шт., Анциструс обыкновенный – 3 шт., Боции клоун – 1 шт., Акулий сом – 1 шт., Комета - 1 шт.</w:t>
      </w:r>
    </w:p>
    <w:p>
      <w:pPr>
        <w:pStyle w:val="Normal"/>
        <w:numPr>
          <w:ilvl w:val="1"/>
          <w:numId w:val="2"/>
        </w:numPr>
        <w:ind w:left="0" w:hanging="0"/>
        <w:jc w:val="both"/>
        <w:rPr/>
      </w:pPr>
      <w:r>
        <w:rPr/>
        <w:t>Размеры аквариума на 3 этаже в кабинете № СПК-311</w:t>
      </w:r>
    </w:p>
    <w:p>
      <w:pPr>
        <w:pStyle w:val="Normal"/>
        <w:jc w:val="both"/>
        <w:rPr/>
      </w:pPr>
      <w:r>
        <w:rPr/>
        <w:t>- Ширина – 480 мм;</w:t>
      </w:r>
    </w:p>
    <w:p>
      <w:pPr>
        <w:pStyle w:val="Normal"/>
        <w:jc w:val="both"/>
        <w:rPr/>
      </w:pPr>
      <w:r>
        <w:rPr/>
        <w:t>- Длина – 1490 мм;</w:t>
      </w:r>
    </w:p>
    <w:p>
      <w:pPr>
        <w:pStyle w:val="Normal"/>
        <w:jc w:val="both"/>
        <w:rPr/>
      </w:pPr>
      <w:r>
        <w:rPr/>
        <w:t>- Высота – 550 мм.</w:t>
      </w:r>
    </w:p>
    <w:p>
      <w:pPr>
        <w:pStyle w:val="Normal"/>
        <w:jc w:val="both"/>
        <w:rPr/>
      </w:pPr>
      <w:r>
        <w:rPr/>
        <w:t>- Рыбы: Лабидохромис церулиус – 6 шт.,Псевдотрофеус элонгатус – 9 шт., Анциструс обыкновенный – 1 шт., Псевдотрофеус пиндани – 3 шт., Попугай (гибрид)- 3 шт, Псевдотрофеус зебра – 2 шт., Хромис красавец – 1 шт., Синодонтис – 3 шт.</w:t>
      </w:r>
    </w:p>
    <w:p>
      <w:pPr>
        <w:pStyle w:val="Normal"/>
        <w:jc w:val="both"/>
        <w:rPr>
          <w:bCs/>
        </w:rPr>
      </w:pPr>
      <w:r>
        <w:rPr>
          <w:bCs/>
        </w:rPr>
      </w:r>
    </w:p>
    <w:p>
      <w:pPr>
        <w:pStyle w:val="Normal"/>
        <w:numPr>
          <w:ilvl w:val="0"/>
          <w:numId w:val="2"/>
        </w:numPr>
        <w:spacing w:lineRule="auto" w:line="276" w:before="0" w:after="120"/>
        <w:jc w:val="both"/>
        <w:rPr>
          <w:b/>
          <w:bCs/>
        </w:rPr>
      </w:pPr>
      <w:r>
        <w:rPr>
          <w:b/>
          <w:bCs/>
        </w:rPr>
        <w:t>Сроки оказания услуг</w:t>
      </w:r>
    </w:p>
    <w:p>
      <w:pPr>
        <w:pStyle w:val="Normal"/>
        <w:jc w:val="both"/>
        <w:rPr>
          <w:bCs/>
        </w:rPr>
      </w:pPr>
      <w:r>
        <w:rPr>
          <w:bCs/>
        </w:rPr>
        <w:t>Начало оказания услуг: с 01.01.202</w:t>
      </w:r>
      <w:r>
        <w:rPr>
          <w:bCs/>
          <w:lang w:val="en-US"/>
        </w:rPr>
        <w:t>7</w:t>
      </w:r>
      <w:r>
        <w:rPr>
          <w:bCs/>
        </w:rPr>
        <w:t>.</w:t>
      </w:r>
    </w:p>
    <w:p>
      <w:pPr>
        <w:pStyle w:val="Normal"/>
        <w:jc w:val="both"/>
        <w:rPr>
          <w:bCs/>
        </w:rPr>
      </w:pPr>
      <w:r>
        <w:rPr>
          <w:bCs/>
        </w:rPr>
        <w:t>Окончание оказания услуг: 31.12.202</w:t>
      </w:r>
      <w:r>
        <w:rPr>
          <w:bCs/>
          <w:lang w:val="en-US"/>
        </w:rPr>
        <w:t>7</w:t>
      </w:r>
      <w:r>
        <w:rPr>
          <w:bCs/>
        </w:rPr>
        <w:t>.</w:t>
      </w:r>
    </w:p>
    <w:p>
      <w:pPr>
        <w:pStyle w:val="Normal"/>
        <w:jc w:val="both"/>
        <w:rPr>
          <w:bCs/>
        </w:rPr>
      </w:pPr>
      <w:r>
        <w:rPr>
          <w:bCs/>
        </w:rPr>
        <w:t>Периодичность оказание услуг: 2 раза в месяц.</w:t>
      </w:r>
    </w:p>
    <w:p>
      <w:pPr>
        <w:pStyle w:val="Normal"/>
        <w:jc w:val="both"/>
        <w:rPr>
          <w:bCs/>
        </w:rPr>
      </w:pPr>
      <w:r>
        <w:rPr>
          <w:bCs/>
        </w:rPr>
      </w:r>
    </w:p>
    <w:p>
      <w:pPr>
        <w:pStyle w:val="Normal"/>
        <w:numPr>
          <w:ilvl w:val="0"/>
          <w:numId w:val="2"/>
        </w:numPr>
        <w:spacing w:lineRule="auto" w:line="276" w:before="0" w:after="120"/>
        <w:jc w:val="both"/>
        <w:rPr>
          <w:b/>
          <w:bCs/>
        </w:rPr>
      </w:pPr>
      <w:r>
        <w:rPr>
          <w:b/>
          <w:bCs/>
        </w:rPr>
        <w:t>Требования к исполнителю</w:t>
      </w:r>
    </w:p>
    <w:p>
      <w:pPr>
        <w:pStyle w:val="Normal"/>
        <w:numPr>
          <w:ilvl w:val="1"/>
          <w:numId w:val="2"/>
        </w:numPr>
        <w:ind w:left="0" w:hanging="0"/>
        <w:jc w:val="both"/>
        <w:rPr/>
      </w:pPr>
      <w:r>
        <w:rPr/>
        <w:t>Исполнитель должен иметь собственные необходимые инструменты и приспособления для качественного оказания услуг.</w:t>
      </w:r>
    </w:p>
    <w:p>
      <w:pPr>
        <w:pStyle w:val="Normal"/>
        <w:numPr>
          <w:ilvl w:val="1"/>
          <w:numId w:val="2"/>
        </w:numPr>
        <w:ind w:left="0" w:hanging="0"/>
        <w:jc w:val="both"/>
        <w:rPr/>
      </w:pPr>
      <w:r>
        <w:rPr/>
        <w:t>При появлении неполадок в оборудовании аквариумов, заболевании рыб, Исполнитель по звонку Заказчика должен прибыть в течение 12 часов для устранения выявленных дефектов.</w:t>
      </w:r>
    </w:p>
    <w:p>
      <w:pPr>
        <w:pStyle w:val="Normal"/>
        <w:numPr>
          <w:ilvl w:val="1"/>
          <w:numId w:val="2"/>
        </w:numPr>
        <w:ind w:left="0" w:hanging="0"/>
        <w:jc w:val="both"/>
        <w:rPr/>
      </w:pPr>
      <w:r>
        <w:rPr/>
        <w:t>Наличие 3-х летнего опыта оказания аналогичных услуг.</w:t>
        <w:tab/>
      </w:r>
    </w:p>
    <w:p>
      <w:pPr>
        <w:pStyle w:val="Normal"/>
        <w:numPr>
          <w:ilvl w:val="1"/>
          <w:numId w:val="2"/>
        </w:numPr>
        <w:ind w:left="0" w:hanging="0"/>
        <w:jc w:val="both"/>
        <w:rPr/>
      </w:pPr>
      <w:r>
        <w:rPr/>
        <w:t>Представить отзывы контрагентов и список организаций, с которыми осуществляется сотрудничество в области оказания вышеуказанных услуг.</w:t>
      </w:r>
    </w:p>
    <w:p>
      <w:pPr>
        <w:pStyle w:val="Normal"/>
        <w:numPr>
          <w:ilvl w:val="1"/>
          <w:numId w:val="2"/>
        </w:numPr>
        <w:ind w:left="0" w:hanging="0"/>
        <w:jc w:val="both"/>
        <w:rPr/>
      </w:pPr>
      <w:r>
        <w:rPr/>
        <w:t xml:space="preserve"> </w:t>
      </w:r>
      <w:r>
        <w:rPr/>
        <w:t>В целях своевременного выявления лиц, представляющих потенциальную угрозу функционированию объектов энергетики ПАО «РусГидро» Исполнителю необходимо предоставить следующие документы:</w:t>
      </w:r>
    </w:p>
    <w:p>
      <w:pPr>
        <w:pStyle w:val="Normal"/>
        <w:jc w:val="both"/>
        <w:rPr/>
      </w:pPr>
      <w:r>
        <w:rPr/>
        <w:t>- сведения, подтверждающие принадлежность направляемых лиц к Вашей организации (копии трудового договора или копии трудовых книжек, или копии приказов о приёме на работу);</w:t>
      </w:r>
    </w:p>
    <w:p>
      <w:pPr>
        <w:pStyle w:val="Normal"/>
        <w:jc w:val="both"/>
        <w:rPr/>
      </w:pPr>
      <w:r>
        <w:rPr/>
        <w:t>- копию страниц паспорта;</w:t>
      </w:r>
    </w:p>
    <w:p>
      <w:pPr>
        <w:pStyle w:val="Normal"/>
        <w:jc w:val="both"/>
        <w:rPr/>
      </w:pPr>
      <w:r>
        <w:rPr/>
        <w:t>- справку об отсутствии судимости;</w:t>
      </w:r>
    </w:p>
    <w:p>
      <w:pPr>
        <w:pStyle w:val="Normal"/>
        <w:jc w:val="both"/>
        <w:rPr/>
      </w:pPr>
      <w:r>
        <w:rPr/>
        <w:t>- заполненную анкету (приложение № 2 к Техническим требованиям);</w:t>
      </w:r>
    </w:p>
    <w:p>
      <w:pPr>
        <w:pStyle w:val="Normal"/>
        <w:jc w:val="both"/>
        <w:rPr/>
      </w:pPr>
      <w:r>
        <w:rPr/>
        <w:t>- согласие на обработку персональных данных (приложение № 3 к Техническим требованиям).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2"/>
        </w:numPr>
        <w:spacing w:lineRule="auto" w:line="276" w:before="0" w:after="120"/>
        <w:jc w:val="both"/>
        <w:rPr>
          <w:b/>
          <w:bCs/>
        </w:rPr>
      </w:pPr>
      <w:r>
        <w:rPr>
          <w:b/>
          <w:bCs/>
        </w:rPr>
        <w:t>Требования к документации по ценообразованию</w:t>
      </w:r>
    </w:p>
    <w:p>
      <w:pPr>
        <w:pStyle w:val="Normal"/>
        <w:jc w:val="both"/>
        <w:rPr/>
      </w:pPr>
      <w:r>
        <w:rPr/>
        <w:t>Стоимость услуг указывается в Приложение № 1 к Техническим требованиям.</w:t>
      </w:r>
    </w:p>
    <w:p>
      <w:pPr>
        <w:pStyle w:val="Normal"/>
        <w:jc w:val="both"/>
        <w:rPr>
          <w:rFonts w:ascii="Calibri" w:hAnsi="Calibri" w:cs="Calibri"/>
          <w:b/>
          <w:i/>
          <w:i/>
          <w:sz w:val="22"/>
          <w:szCs w:val="22"/>
          <w:highlight w:val="yellow"/>
        </w:rPr>
      </w:pPr>
      <w:r>
        <w:rPr>
          <w:rFonts w:cs="Calibri" w:ascii="Calibri" w:hAnsi="Calibri"/>
          <w:b/>
          <w:i/>
          <w:sz w:val="22"/>
          <w:szCs w:val="22"/>
          <w:highlight w:val="yellow"/>
        </w:rPr>
      </w:r>
    </w:p>
    <w:p>
      <w:pPr>
        <w:pStyle w:val="Normal"/>
        <w:numPr>
          <w:ilvl w:val="0"/>
          <w:numId w:val="2"/>
        </w:numPr>
        <w:spacing w:lineRule="auto" w:line="276" w:before="0" w:after="120"/>
        <w:jc w:val="both"/>
        <w:rPr>
          <w:b/>
          <w:bCs/>
        </w:rPr>
      </w:pPr>
      <w:r>
        <w:rPr>
          <w:b/>
          <w:bCs/>
        </w:rPr>
        <w:t>Иные требования и условия</w:t>
      </w:r>
    </w:p>
    <w:p>
      <w:pPr>
        <w:pStyle w:val="Normal"/>
        <w:jc w:val="both"/>
        <w:rPr/>
      </w:pPr>
      <w:r>
        <w:rPr/>
        <w:t>Исполнитель самостоятельно и за свой счет осуществляет доставку персонала к месту оказания услуг.</w:t>
      </w:r>
    </w:p>
    <w:p>
      <w:pPr>
        <w:pStyle w:val="Normal"/>
        <w:rPr/>
      </w:pPr>
      <w:r>
        <w:rPr/>
      </w:r>
      <w:r>
        <w:br w:type="page"/>
      </w:r>
    </w:p>
    <w:p>
      <w:pPr>
        <w:pStyle w:val="Normal"/>
        <w:ind w:firstLine="720"/>
        <w:jc w:val="right"/>
        <w:rPr/>
      </w:pPr>
      <w:r>
        <w:rPr/>
        <w:t>Приложение №1 к Техническим требованиям</w:t>
      </w:r>
    </w:p>
    <w:p>
      <w:pPr>
        <w:pStyle w:val="Normal"/>
        <w:ind w:firstLine="720"/>
        <w:jc w:val="right"/>
        <w:rPr/>
      </w:pPr>
      <w:r>
        <w:rPr/>
        <w:t>на оказание услуг по обслуживанию аквариумов</w:t>
      </w:r>
    </w:p>
    <w:p>
      <w:pPr>
        <w:pStyle w:val="Normal"/>
        <w:ind w:firstLine="720"/>
        <w:jc w:val="right"/>
        <w:rPr/>
      </w:pPr>
      <w:r>
        <w:rPr/>
        <w:t>для нужд Филиала ПАО «РусГидро» - «Чебоксарская ГЭС»</w:t>
      </w:r>
    </w:p>
    <w:p>
      <w:pPr>
        <w:pStyle w:val="Normal"/>
        <w:ind w:firstLine="720"/>
        <w:jc w:val="center"/>
        <w:rPr>
          <w:b/>
        </w:rPr>
      </w:pPr>
      <w:r>
        <w:rPr>
          <w:b/>
        </w:rPr>
      </w:r>
    </w:p>
    <w:p>
      <w:pPr>
        <w:pStyle w:val="Normal"/>
        <w:ind w:firstLine="720"/>
        <w:jc w:val="center"/>
        <w:rPr>
          <w:b/>
        </w:rPr>
      </w:pPr>
      <w:r>
        <w:rPr>
          <w:b/>
        </w:rPr>
        <w:t>Размер платы за услуги по обслуживанию аквариумов</w:t>
      </w:r>
    </w:p>
    <w:p>
      <w:pPr>
        <w:pStyle w:val="Normal"/>
        <w:ind w:left="14172" w:hanging="0"/>
        <w:rPr/>
      </w:pPr>
      <w:r>
        <w:rPr/>
      </w:r>
    </w:p>
    <w:tbl>
      <w:tblPr>
        <w:tblW w:w="973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813"/>
        <w:gridCol w:w="4115"/>
        <w:gridCol w:w="1472"/>
        <w:gridCol w:w="1475"/>
        <w:gridCol w:w="1863"/>
      </w:tblGrid>
      <w:tr>
        <w:trPr/>
        <w:tc>
          <w:tcPr>
            <w:tcW w:w="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jc w:val="center"/>
              <w:rPr/>
            </w:pPr>
            <w:r>
              <w:rPr/>
              <w:t xml:space="preserve">№ </w:t>
            </w:r>
            <w:r>
              <w:rPr/>
              <w:t>п/п</w:t>
            </w:r>
          </w:p>
        </w:tc>
        <w:tc>
          <w:tcPr>
            <w:tcW w:w="41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jc w:val="center"/>
              <w:rPr/>
            </w:pPr>
            <w:r>
              <w:rPr/>
              <w:t>Наименование этапа оказания услуг</w:t>
            </w:r>
          </w:p>
        </w:tc>
        <w:tc>
          <w:tcPr>
            <w:tcW w:w="2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jc w:val="center"/>
              <w:rPr/>
            </w:pPr>
            <w:r>
              <w:rPr/>
              <w:t>Срок оказания услуг</w:t>
            </w:r>
          </w:p>
        </w:tc>
        <w:tc>
          <w:tcPr>
            <w:tcW w:w="18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jc w:val="center"/>
              <w:rPr/>
            </w:pPr>
            <w:r>
              <w:rPr/>
              <w:t>Стоимость услуг, руб.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jc w:val="center"/>
              <w:rPr/>
            </w:pPr>
            <w:r>
              <w:rPr/>
              <w:t>(без НДС)</w:t>
            </w:r>
          </w:p>
        </w:tc>
      </w:tr>
      <w:tr>
        <w:trPr/>
        <w:tc>
          <w:tcPr>
            <w:tcW w:w="8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jc w:val="center"/>
              <w:rPr/>
            </w:pPr>
            <w:r>
              <w:rPr/>
            </w:r>
          </w:p>
        </w:tc>
        <w:tc>
          <w:tcPr>
            <w:tcW w:w="41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jc w:val="center"/>
              <w:rPr/>
            </w:pPr>
            <w:r>
              <w:rPr/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jc w:val="center"/>
              <w:rPr/>
            </w:pPr>
            <w:r>
              <w:rPr/>
              <w:t>Начало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Окончание</w:t>
            </w:r>
          </w:p>
        </w:tc>
        <w:tc>
          <w:tcPr>
            <w:tcW w:w="18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jc w:val="center"/>
              <w:rPr/>
            </w:pPr>
            <w:r>
              <w:rPr/>
              <w:t>1.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jc w:val="center"/>
              <w:rPr/>
            </w:pPr>
            <w:r>
              <w:rPr/>
              <w:t>Обслуживание аквариумов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/>
              <w:t>01.01.202</w:t>
            </w:r>
            <w:r>
              <w:rPr>
                <w:lang w:val="en-US"/>
              </w:rPr>
              <w:t>7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/>
              <w:t>31.01.202</w:t>
            </w:r>
            <w:r>
              <w:rPr>
                <w:lang w:val="en-US"/>
              </w:rPr>
              <w:t>7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jc w:val="center"/>
              <w:rPr/>
            </w:pPr>
            <w:r>
              <w:rPr>
                <w:lang w:val="en-US"/>
              </w:rPr>
              <w:t>2</w:t>
            </w:r>
            <w:r>
              <w:rPr/>
              <w:t>.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jc w:val="center"/>
              <w:rPr/>
            </w:pPr>
            <w:r>
              <w:rPr/>
              <w:t>Обслуживание аквариумов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/>
              <w:t>01.02.202</w:t>
            </w:r>
            <w:r>
              <w:rPr>
                <w:lang w:val="en-US"/>
              </w:rPr>
              <w:t>7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/>
              <w:t>2</w:t>
            </w:r>
            <w:r>
              <w:rPr>
                <w:lang w:val="en-US"/>
              </w:rPr>
              <w:t>8</w:t>
            </w:r>
            <w:bookmarkStart w:id="0" w:name="_GoBack"/>
            <w:bookmarkEnd w:id="0"/>
            <w:r>
              <w:rPr/>
              <w:t>.02.202</w:t>
            </w:r>
            <w:r>
              <w:rPr>
                <w:lang w:val="en-US"/>
              </w:rPr>
              <w:t>7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jc w:val="center"/>
              <w:rPr/>
            </w:pPr>
            <w:r>
              <w:rPr/>
              <w:t>3.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jc w:val="center"/>
              <w:rPr/>
            </w:pPr>
            <w:r>
              <w:rPr/>
              <w:t>Обслуживание аквариумов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/>
              <w:t>01.03.202</w:t>
            </w:r>
            <w:r>
              <w:rPr>
                <w:lang w:val="en-US"/>
              </w:rPr>
              <w:t>7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/>
              <w:t>31.03.202</w:t>
            </w:r>
            <w:r>
              <w:rPr>
                <w:lang w:val="en-US"/>
              </w:rPr>
              <w:t>7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jc w:val="center"/>
              <w:rPr/>
            </w:pPr>
            <w:r>
              <w:rPr/>
              <w:t>4.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jc w:val="center"/>
              <w:rPr/>
            </w:pPr>
            <w:r>
              <w:rPr/>
              <w:t>Обслуживание аквариумов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/>
              <w:t>01.04.202</w:t>
            </w:r>
            <w:r>
              <w:rPr>
                <w:lang w:val="en-US"/>
              </w:rPr>
              <w:t>7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/>
              <w:t>30.04.202</w:t>
            </w:r>
            <w:r>
              <w:rPr>
                <w:lang w:val="en-US"/>
              </w:rPr>
              <w:t>7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jc w:val="center"/>
              <w:rPr/>
            </w:pPr>
            <w:r>
              <w:rPr/>
              <w:t>5.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jc w:val="center"/>
              <w:rPr/>
            </w:pPr>
            <w:r>
              <w:rPr/>
              <w:t>Обслуживание аквариумов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/>
              <w:t>01.05.202</w:t>
            </w:r>
            <w:r>
              <w:rPr>
                <w:lang w:val="en-US"/>
              </w:rPr>
              <w:t>7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/>
              <w:t>31.05.202</w:t>
            </w:r>
            <w:r>
              <w:rPr>
                <w:lang w:val="en-US"/>
              </w:rPr>
              <w:t>7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jc w:val="center"/>
              <w:rPr/>
            </w:pPr>
            <w:r>
              <w:rPr/>
              <w:t>6.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jc w:val="center"/>
              <w:rPr/>
            </w:pPr>
            <w:r>
              <w:rPr/>
              <w:t>Обслуживание аквариумов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/>
              <w:t>01.06.202</w:t>
            </w:r>
            <w:r>
              <w:rPr>
                <w:lang w:val="en-US"/>
              </w:rPr>
              <w:t>7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/>
              <w:t>30.06.202</w:t>
            </w:r>
            <w:r>
              <w:rPr>
                <w:lang w:val="en-US"/>
              </w:rPr>
              <w:t>7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jc w:val="center"/>
              <w:rPr/>
            </w:pPr>
            <w:r>
              <w:rPr/>
              <w:t>7.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jc w:val="center"/>
              <w:rPr/>
            </w:pPr>
            <w:r>
              <w:rPr/>
              <w:t>Обслуживание аквариумов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/>
              <w:t>01.07.202</w:t>
            </w:r>
            <w:r>
              <w:rPr>
                <w:lang w:val="en-US"/>
              </w:rPr>
              <w:t>7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/>
              <w:t>31.07.202</w:t>
            </w:r>
            <w:r>
              <w:rPr>
                <w:lang w:val="en-US"/>
              </w:rPr>
              <w:t>7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jc w:val="center"/>
              <w:rPr/>
            </w:pPr>
            <w:r>
              <w:rPr/>
              <w:t>8.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jc w:val="center"/>
              <w:rPr/>
            </w:pPr>
            <w:r>
              <w:rPr/>
              <w:t>Обслуживание аквариумов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/>
              <w:t>01.08.202</w:t>
            </w:r>
            <w:r>
              <w:rPr>
                <w:lang w:val="en-US"/>
              </w:rPr>
              <w:t>7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/>
              <w:t>31.08.202</w:t>
            </w:r>
            <w:r>
              <w:rPr>
                <w:lang w:val="en-US"/>
              </w:rPr>
              <w:t>7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jc w:val="center"/>
              <w:rPr/>
            </w:pPr>
            <w:r>
              <w:rPr/>
              <w:t>9.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jc w:val="center"/>
              <w:rPr/>
            </w:pPr>
            <w:r>
              <w:rPr/>
              <w:t>Обслуживание аквариумов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/>
              <w:t>01.09.202</w:t>
            </w:r>
            <w:r>
              <w:rPr>
                <w:lang w:val="en-US"/>
              </w:rPr>
              <w:t>7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/>
              <w:t>30.09.202</w:t>
            </w:r>
            <w:r>
              <w:rPr>
                <w:lang w:val="en-US"/>
              </w:rPr>
              <w:t>7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jc w:val="center"/>
              <w:rPr/>
            </w:pPr>
            <w:r>
              <w:rPr/>
              <w:t>10.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jc w:val="center"/>
              <w:rPr/>
            </w:pPr>
            <w:r>
              <w:rPr/>
              <w:t>Обслуживание аквариумов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/>
              <w:t>01.10.202</w:t>
            </w:r>
            <w:r>
              <w:rPr/>
              <w:t>7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/>
              <w:t>31.10.202</w:t>
            </w:r>
            <w:r>
              <w:rPr>
                <w:lang w:val="en-US"/>
              </w:rPr>
              <w:t>7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jc w:val="center"/>
              <w:rPr/>
            </w:pPr>
            <w:r>
              <w:rPr/>
              <w:t>11.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jc w:val="center"/>
              <w:rPr/>
            </w:pPr>
            <w:r>
              <w:rPr/>
              <w:t>Обслуживание аквариумов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/>
              <w:t>01.11.202</w:t>
            </w:r>
            <w:r>
              <w:rPr>
                <w:lang w:val="en-US"/>
              </w:rPr>
              <w:t>7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/>
              <w:t>30.11.202</w:t>
            </w:r>
            <w:r>
              <w:rPr>
                <w:lang w:val="en-US"/>
              </w:rPr>
              <w:t>7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jc w:val="center"/>
              <w:rPr/>
            </w:pPr>
            <w:r>
              <w:rPr/>
              <w:t>12.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jc w:val="center"/>
              <w:rPr/>
            </w:pPr>
            <w:r>
              <w:rPr/>
              <w:t>Обслуживание аквариумов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/>
              <w:t>01.12.202</w:t>
            </w:r>
            <w:r>
              <w:rPr>
                <w:lang w:val="en-US"/>
              </w:rPr>
              <w:t>7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/>
              <w:t>31.12.202</w:t>
            </w:r>
            <w:r>
              <w:rPr>
                <w:lang w:val="en-US"/>
              </w:rPr>
              <w:t>7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</w:tbl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/>
      </w:pPr>
      <w:r>
        <w:rPr/>
      </w:r>
      <w:r>
        <w:br w:type="page"/>
      </w:r>
    </w:p>
    <w:p>
      <w:pPr>
        <w:pStyle w:val="Normal"/>
        <w:ind w:firstLine="720"/>
        <w:jc w:val="right"/>
        <w:rPr/>
      </w:pPr>
      <w:r>
        <w:rPr/>
        <w:t>Приложение № 2 к Техническим требованиям</w:t>
      </w:r>
    </w:p>
    <w:p>
      <w:pPr>
        <w:pStyle w:val="Normal"/>
        <w:ind w:firstLine="720"/>
        <w:jc w:val="right"/>
        <w:rPr/>
      </w:pPr>
      <w:r>
        <w:rPr/>
        <w:t>на оказание услуг по обслуживанию аквариумов</w:t>
      </w:r>
    </w:p>
    <w:p>
      <w:pPr>
        <w:pStyle w:val="Normal"/>
        <w:jc w:val="right"/>
        <w:rPr/>
      </w:pPr>
      <w:r>
        <w:rPr/>
        <w:t>для нужд Филиала ПАО «РусГидро» - «Чебоксарская ГЭС»</w:t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>
          <w:b/>
          <w:sz w:val="16"/>
          <w:szCs w:val="16"/>
          <w:u w:val="single"/>
        </w:rPr>
      </w:pPr>
      <w:r>
        <w:rPr>
          <w:b/>
          <w:sz w:val="16"/>
          <w:szCs w:val="16"/>
          <w:u w:val="single"/>
        </w:rPr>
        <w:t>Персональные данные</w:t>
      </w:r>
    </w:p>
    <w:p>
      <w:pPr>
        <w:pStyle w:val="Normal"/>
        <w:jc w:val="center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jc w:val="center"/>
        <w:rPr/>
      </w:pPr>
      <w:r>
        <w:rPr/>
        <w:t>АНКЕТА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>(для организации доступа на территорию объекта ТЭК)</w:t>
      </w:r>
    </w:p>
    <w:p>
      <w:pPr>
        <w:pStyle w:val="Normal"/>
        <w:ind w:left="360" w:hanging="0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3" wp14:anchorId="330EFE29">
                <wp:simplePos x="0" y="0"/>
                <wp:positionH relativeFrom="column">
                  <wp:posOffset>250190</wp:posOffset>
                </wp:positionH>
                <wp:positionV relativeFrom="paragraph">
                  <wp:posOffset>594360</wp:posOffset>
                </wp:positionV>
                <wp:extent cx="1044575" cy="280035"/>
                <wp:effectExtent l="0" t="0" r="0" b="0"/>
                <wp:wrapNone/>
                <wp:docPr id="1" name="Прямоугольник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4720" cy="280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/>
                            </w:pPr>
                            <w:r>
                              <w:rPr/>
                              <w:t>Фотография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6" path="m0,0l-2147483645,0l-2147483645,-2147483646l0,-2147483646xe" stroked="f" o:allowincell="f" style="position:absolute;margin-left:19.7pt;margin-top:46.8pt;width:82.2pt;height:22pt;mso-wrap-style:square;v-text-anchor:top" wp14:anchorId="330EFE29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/>
                      </w:pPr>
                      <w:r>
                        <w:rPr/>
                        <w:t>Фотография</w:t>
                      </w:r>
                    </w:p>
                  </w:txbxContent>
                </v:textbox>
                <w10:wrap type="none"/>
              </v:rect>
            </w:pict>
          </mc:Fallback>
        </mc:AlternateContent>
        <w:drawing>
          <wp:inline distT="0" distB="0" distL="0" distR="0">
            <wp:extent cx="1075055" cy="1170305"/>
            <wp:effectExtent l="0" t="0" r="0" b="0"/>
            <wp:docPr id="3" name="Рисунок 5" descr="Описание: C:\Users\ArkovEV\Desktop\05.09.2007 фот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5" descr="Описание: C:\Users\ArkovEV\Desktop\05.09.2007 фото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055" cy="1170305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numPr>
          <w:ilvl w:val="1"/>
          <w:numId w:val="3"/>
        </w:numPr>
        <w:pBdr/>
        <w:tabs>
          <w:tab w:val="clear" w:pos="708"/>
          <w:tab w:val="left" w:pos="284" w:leader="none"/>
          <w:tab w:val="left" w:pos="426" w:leader="none"/>
        </w:tabs>
        <w:ind w:left="0" w:hanging="432"/>
        <w:jc w:val="both"/>
        <w:rPr/>
      </w:pPr>
      <w:r>
        <w:rPr/>
        <w:t>Фамилия:</w:t>
      </w:r>
    </w:p>
    <w:p>
      <w:pPr>
        <w:pStyle w:val="Normal"/>
        <w:numPr>
          <w:ilvl w:val="1"/>
          <w:numId w:val="3"/>
        </w:numPr>
        <w:pBdr>
          <w:top w:val="single" w:sz="4" w:space="1" w:color="000000"/>
        </w:pBdr>
        <w:tabs>
          <w:tab w:val="clear" w:pos="708"/>
          <w:tab w:val="left" w:pos="284" w:leader="none"/>
          <w:tab w:val="left" w:pos="426" w:leader="none"/>
        </w:tabs>
        <w:ind w:left="0" w:hanging="432"/>
        <w:jc w:val="both"/>
        <w:rPr/>
      </w:pPr>
      <w:r>
        <w:rPr/>
        <w:t>Имя:</w:t>
      </w:r>
    </w:p>
    <w:p>
      <w:pPr>
        <w:pStyle w:val="Normal"/>
        <w:numPr>
          <w:ilvl w:val="1"/>
          <w:numId w:val="3"/>
        </w:numPr>
        <w:pBdr>
          <w:top w:val="single" w:sz="4" w:space="1" w:color="000000"/>
        </w:pBdr>
        <w:tabs>
          <w:tab w:val="clear" w:pos="708"/>
          <w:tab w:val="left" w:pos="284" w:leader="none"/>
          <w:tab w:val="left" w:pos="426" w:leader="none"/>
        </w:tabs>
        <w:ind w:left="0" w:hanging="432"/>
        <w:jc w:val="both"/>
        <w:rPr/>
      </w:pPr>
      <w:r>
        <w:rPr/>
        <w:t>Отчество:</w:t>
      </w:r>
    </w:p>
    <w:p>
      <w:pPr>
        <w:pStyle w:val="Normal"/>
        <w:numPr>
          <w:ilvl w:val="1"/>
          <w:numId w:val="3"/>
        </w:numPr>
        <w:pBdr>
          <w:top w:val="single" w:sz="4" w:space="1" w:color="000000"/>
        </w:pBdr>
        <w:tabs>
          <w:tab w:val="clear" w:pos="708"/>
          <w:tab w:val="left" w:pos="284" w:leader="none"/>
          <w:tab w:val="left" w:pos="426" w:leader="none"/>
        </w:tabs>
        <w:ind w:left="0" w:hanging="432"/>
        <w:jc w:val="both"/>
        <w:rPr/>
      </w:pPr>
      <w:r>
        <w:rPr/>
        <w:t>Изменялась ли фамилия, имя или отчество, если да, то указать их, а также когда, где и по какой причине:</w:t>
      </w:r>
    </w:p>
    <w:p>
      <w:pPr>
        <w:pStyle w:val="Normal"/>
        <w:numPr>
          <w:ilvl w:val="1"/>
          <w:numId w:val="3"/>
        </w:numPr>
        <w:pBdr>
          <w:top w:val="single" w:sz="4" w:space="1" w:color="000000"/>
        </w:pBdr>
        <w:tabs>
          <w:tab w:val="clear" w:pos="708"/>
          <w:tab w:val="left" w:pos="284" w:leader="none"/>
          <w:tab w:val="left" w:pos="426" w:leader="none"/>
        </w:tabs>
        <w:ind w:left="0" w:hanging="432"/>
        <w:jc w:val="both"/>
        <w:rPr/>
      </w:pPr>
      <w:r>
        <w:rPr/>
        <w:t>Число, месяц и год рождения:</w:t>
      </w:r>
    </w:p>
    <w:p>
      <w:pPr>
        <w:pStyle w:val="Normal"/>
        <w:numPr>
          <w:ilvl w:val="1"/>
          <w:numId w:val="3"/>
        </w:numPr>
        <w:pBdr>
          <w:top w:val="single" w:sz="4" w:space="1" w:color="000000"/>
        </w:pBdr>
        <w:tabs>
          <w:tab w:val="clear" w:pos="708"/>
          <w:tab w:val="left" w:pos="284" w:leader="none"/>
          <w:tab w:val="left" w:pos="426" w:leader="none"/>
        </w:tabs>
        <w:ind w:left="0" w:hanging="432"/>
        <w:jc w:val="both"/>
        <w:rPr>
          <w:sz w:val="20"/>
          <w:szCs w:val="20"/>
        </w:rPr>
      </w:pPr>
      <w:r>
        <w:rPr/>
        <w:t xml:space="preserve">Место рождения </w:t>
      </w:r>
      <w:r>
        <w:rPr>
          <w:sz w:val="20"/>
          <w:szCs w:val="20"/>
        </w:rPr>
        <w:t>(город, район, область, край, республика):</w:t>
      </w:r>
    </w:p>
    <w:p>
      <w:pPr>
        <w:pStyle w:val="Normal"/>
        <w:pBdr>
          <w:top w:val="single" w:sz="4" w:space="1" w:color="000000"/>
        </w:pBdr>
        <w:tabs>
          <w:tab w:val="clear" w:pos="708"/>
          <w:tab w:val="left" w:pos="284" w:leader="none"/>
          <w:tab w:val="left" w:pos="426" w:leader="none"/>
        </w:tabs>
        <w:rPr/>
      </w:pPr>
      <w:r>
        <w:rPr/>
      </w:r>
    </w:p>
    <w:p>
      <w:pPr>
        <w:pStyle w:val="Normal"/>
        <w:numPr>
          <w:ilvl w:val="1"/>
          <w:numId w:val="3"/>
        </w:numPr>
        <w:pBdr>
          <w:top w:val="single" w:sz="4" w:space="1" w:color="000000"/>
        </w:pBdr>
        <w:tabs>
          <w:tab w:val="clear" w:pos="708"/>
          <w:tab w:val="left" w:pos="284" w:leader="none"/>
          <w:tab w:val="left" w:pos="426" w:leader="none"/>
        </w:tabs>
        <w:ind w:left="0" w:hanging="432"/>
        <w:jc w:val="both"/>
        <w:rPr/>
      </w:pPr>
      <w:r>
        <w:rPr/>
        <w:t xml:space="preserve">Гражданство </w:t>
      </w:r>
      <w:r>
        <w:rPr>
          <w:sz w:val="20"/>
          <w:szCs w:val="20"/>
        </w:rPr>
        <w:t>(если изменялось, то указать, когда и по какой причине</w:t>
      </w:r>
      <w:r>
        <w:rPr/>
        <w:t>):</w:t>
      </w:r>
    </w:p>
    <w:p>
      <w:pPr>
        <w:pStyle w:val="Normal"/>
        <w:numPr>
          <w:ilvl w:val="1"/>
          <w:numId w:val="3"/>
        </w:numPr>
        <w:pBdr>
          <w:top w:val="single" w:sz="4" w:space="1" w:color="000000"/>
        </w:pBdr>
        <w:tabs>
          <w:tab w:val="clear" w:pos="708"/>
          <w:tab w:val="left" w:pos="284" w:leader="none"/>
          <w:tab w:val="left" w:pos="426" w:leader="none"/>
        </w:tabs>
        <w:ind w:left="0" w:hanging="432"/>
        <w:jc w:val="both"/>
        <w:rPr/>
      </w:pPr>
      <w:r>
        <w:rPr/>
        <w:t>Семейное положение:</w:t>
      </w:r>
    </w:p>
    <w:p>
      <w:pPr>
        <w:pStyle w:val="Normal"/>
        <w:numPr>
          <w:ilvl w:val="1"/>
          <w:numId w:val="3"/>
        </w:numPr>
        <w:pBdr>
          <w:top w:val="single" w:sz="4" w:space="1" w:color="000000"/>
        </w:pBdr>
        <w:tabs>
          <w:tab w:val="clear" w:pos="708"/>
          <w:tab w:val="left" w:pos="284" w:leader="none"/>
          <w:tab w:val="left" w:pos="426" w:leader="none"/>
        </w:tabs>
        <w:ind w:left="0" w:hanging="432"/>
        <w:jc w:val="both"/>
        <w:rPr/>
      </w:pPr>
      <w:r>
        <w:rPr/>
        <w:t>Адрес регистрации (прописки):</w:t>
      </w:r>
    </w:p>
    <w:p>
      <w:pPr>
        <w:pStyle w:val="Normal"/>
        <w:pBdr>
          <w:top w:val="single" w:sz="4" w:space="1" w:color="000000"/>
        </w:pBdr>
        <w:tabs>
          <w:tab w:val="clear" w:pos="708"/>
          <w:tab w:val="left" w:pos="426" w:leader="none"/>
        </w:tabs>
        <w:rPr/>
      </w:pPr>
      <w:r>
        <w:rPr/>
      </w:r>
    </w:p>
    <w:p>
      <w:pPr>
        <w:pStyle w:val="Normal"/>
        <w:numPr>
          <w:ilvl w:val="1"/>
          <w:numId w:val="3"/>
        </w:numPr>
        <w:pBdr>
          <w:top w:val="single" w:sz="4" w:space="1" w:color="000000"/>
        </w:pBdr>
        <w:tabs>
          <w:tab w:val="clear" w:pos="708"/>
          <w:tab w:val="left" w:pos="426" w:leader="none"/>
        </w:tabs>
        <w:ind w:left="0" w:hanging="432"/>
        <w:jc w:val="both"/>
        <w:rPr/>
      </w:pPr>
      <w:r>
        <w:rPr/>
        <w:t>Адрес фактического места проживания:</w:t>
      </w:r>
    </w:p>
    <w:p>
      <w:pPr>
        <w:pStyle w:val="Normal"/>
        <w:pBdr>
          <w:top w:val="single" w:sz="4" w:space="1" w:color="000000"/>
        </w:pBdr>
        <w:tabs>
          <w:tab w:val="clear" w:pos="708"/>
          <w:tab w:val="left" w:pos="426" w:leader="none"/>
        </w:tabs>
        <w:rPr/>
      </w:pPr>
      <w:r>
        <w:rPr/>
      </w:r>
    </w:p>
    <w:p>
      <w:pPr>
        <w:pStyle w:val="Normal"/>
        <w:numPr>
          <w:ilvl w:val="1"/>
          <w:numId w:val="3"/>
        </w:numPr>
        <w:pBdr>
          <w:top w:val="single" w:sz="4" w:space="1" w:color="000000"/>
        </w:pBdr>
        <w:tabs>
          <w:tab w:val="clear" w:pos="708"/>
          <w:tab w:val="left" w:pos="426" w:leader="none"/>
        </w:tabs>
        <w:ind w:left="0" w:hanging="432"/>
        <w:jc w:val="both"/>
        <w:rPr/>
      </w:pPr>
      <w:r>
        <w:rPr/>
        <w:t xml:space="preserve">Данные паспорта </w:t>
      </w:r>
      <w:r>
        <w:rPr>
          <w:sz w:val="20"/>
          <w:szCs w:val="20"/>
        </w:rPr>
        <w:t>(серия, номер, кем и когда выдан):</w:t>
      </w:r>
    </w:p>
    <w:p>
      <w:pPr>
        <w:pStyle w:val="Normal"/>
        <w:pBdr>
          <w:top w:val="single" w:sz="4" w:space="1" w:color="000000"/>
        </w:pBdr>
        <w:tabs>
          <w:tab w:val="clear" w:pos="708"/>
          <w:tab w:val="left" w:pos="426" w:leader="none"/>
        </w:tabs>
        <w:rPr/>
      </w:pPr>
      <w:r>
        <w:rPr/>
      </w:r>
    </w:p>
    <w:p>
      <w:pPr>
        <w:pStyle w:val="Normal"/>
        <w:numPr>
          <w:ilvl w:val="1"/>
          <w:numId w:val="3"/>
        </w:numPr>
        <w:pBdr>
          <w:top w:val="single" w:sz="4" w:space="1" w:color="000000"/>
        </w:pBdr>
        <w:tabs>
          <w:tab w:val="clear" w:pos="708"/>
          <w:tab w:val="left" w:pos="426" w:leader="none"/>
        </w:tabs>
        <w:ind w:left="0" w:hanging="432"/>
        <w:jc w:val="both"/>
        <w:rPr/>
      </w:pPr>
      <w:r>
        <w:rPr/>
        <w:t>Контактный телефон:</w:t>
      </w:r>
    </w:p>
    <w:p>
      <w:pPr>
        <w:pStyle w:val="Normal"/>
        <w:pBdr>
          <w:top w:val="single" w:sz="4" w:space="1" w:color="000000"/>
        </w:pBdr>
        <w:tabs>
          <w:tab w:val="clear" w:pos="708"/>
          <w:tab w:val="left" w:pos="426" w:leader="none"/>
        </w:tabs>
        <w:rPr/>
      </w:pPr>
      <w:r>
        <w:rPr/>
      </w:r>
    </w:p>
    <w:p>
      <w:pPr>
        <w:pStyle w:val="Normal"/>
        <w:numPr>
          <w:ilvl w:val="1"/>
          <w:numId w:val="3"/>
        </w:numPr>
        <w:pBdr>
          <w:top w:val="single" w:sz="4" w:space="1" w:color="000000"/>
        </w:pBdr>
        <w:tabs>
          <w:tab w:val="clear" w:pos="708"/>
          <w:tab w:val="left" w:pos="426" w:leader="none"/>
        </w:tabs>
        <w:ind w:left="0" w:hanging="432"/>
        <w:jc w:val="both"/>
        <w:rPr/>
      </w:pPr>
      <w:r>
        <w:rPr/>
        <w:t xml:space="preserve">Сведения о последнем месте работы </w:t>
      </w:r>
      <w:r>
        <w:rPr>
          <w:sz w:val="20"/>
          <w:szCs w:val="20"/>
        </w:rPr>
        <w:t>(наименование организации, контактный телефон, период работы):</w:t>
      </w:r>
    </w:p>
    <w:p>
      <w:pPr>
        <w:pStyle w:val="Normal"/>
        <w:pBdr>
          <w:top w:val="single" w:sz="4" w:space="1" w:color="000000"/>
          <w:bottom w:val="single" w:sz="4" w:space="1" w:color="000000"/>
        </w:pBdr>
        <w:tabs>
          <w:tab w:val="clear" w:pos="708"/>
          <w:tab w:val="left" w:pos="426" w:leader="none"/>
        </w:tabs>
        <w:rPr/>
      </w:pPr>
      <w:r>
        <w:rPr/>
      </w:r>
    </w:p>
    <w:p>
      <w:pPr>
        <w:pStyle w:val="Normal"/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firstLine="708"/>
        <w:jc w:val="both"/>
        <w:rPr/>
      </w:pPr>
      <w:r>
        <w:rPr/>
        <w:t>Я подтверждаю, что вся информация, указанная мною в настоящей анкете, предоставлена добровольно и является достоверной. Мне известно, что в случае предоставления неточных и/или искаженных сведений в настоящей анкете, мне может быть отказано в предоставлении доступа на территорию и объекты Филиала.</w:t>
      </w:r>
    </w:p>
    <w:p>
      <w:pPr>
        <w:pStyle w:val="Normal"/>
        <w:ind w:firstLine="708"/>
        <w:jc w:val="both"/>
        <w:rPr/>
      </w:pPr>
      <w:r>
        <w:rPr/>
      </w:r>
    </w:p>
    <w:p>
      <w:pPr>
        <w:pStyle w:val="Normal"/>
        <w:ind w:firstLine="708"/>
        <w:jc w:val="both"/>
        <w:rPr/>
      </w:pPr>
      <w:r>
        <w:rPr/>
      </w:r>
    </w:p>
    <w:p>
      <w:pPr>
        <w:pStyle w:val="Normal"/>
        <w:ind w:firstLine="708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Дата</w:t>
        <w:tab/>
        <w:tab/>
        <w:tab/>
        <w:tab/>
        <w:tab/>
        <w:tab/>
        <w:tab/>
        <w:tab/>
        <w:tab/>
        <w:tab/>
        <w:tab/>
      </w:r>
      <w:r>
        <w:rPr>
          <w:u w:val="single"/>
        </w:rPr>
        <w:t>/Подпись/</w:t>
      </w:r>
    </w:p>
    <w:p>
      <w:pPr>
        <w:pStyle w:val="Normal"/>
        <w:rPr/>
      </w:pPr>
      <w:r>
        <w:rPr/>
      </w:r>
      <w:r>
        <w:br w:type="page"/>
      </w:r>
    </w:p>
    <w:p>
      <w:pPr>
        <w:pStyle w:val="Normal"/>
        <w:ind w:firstLine="720"/>
        <w:jc w:val="right"/>
        <w:rPr/>
      </w:pPr>
      <w:r>
        <w:rPr/>
        <w:t>Приложение № 3 к Техническим требованиям</w:t>
      </w:r>
    </w:p>
    <w:p>
      <w:pPr>
        <w:pStyle w:val="Normal"/>
        <w:ind w:firstLine="720"/>
        <w:jc w:val="right"/>
        <w:rPr/>
      </w:pPr>
      <w:r>
        <w:rPr/>
        <w:t>на оказание услуг по обслуживанию аквариумов</w:t>
      </w:r>
    </w:p>
    <w:p>
      <w:pPr>
        <w:pStyle w:val="Normal"/>
        <w:jc w:val="right"/>
        <w:rPr/>
      </w:pPr>
      <w:r>
        <w:rPr/>
        <w:t xml:space="preserve">для нужд Филиала ПАО «РусГидро» - «Чебоксарская ГЭС» </w:t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Согласие на обработку персональных данных</w:t>
      </w:r>
    </w:p>
    <w:p>
      <w:pPr>
        <w:pStyle w:val="Normal"/>
        <w:numPr>
          <w:ilvl w:val="0"/>
          <w:numId w:val="0"/>
        </w:numPr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both"/>
        <w:rPr/>
      </w:pPr>
      <w:r>
        <w:rPr/>
      </w:r>
    </w:p>
    <w:p>
      <w:pPr>
        <w:pStyle w:val="Normal"/>
        <w:widowControl w:val="false"/>
        <w:jc w:val="both"/>
        <w:textAlignment w:val="baseline"/>
        <w:rPr/>
      </w:pPr>
      <w:bookmarkStart w:id="1" w:name="_Toc371577629"/>
      <w:bookmarkStart w:id="2" w:name="_Toc371578780"/>
      <w:r>
        <w:rPr>
          <w:sz w:val="28"/>
          <w:szCs w:val="28"/>
        </w:rPr>
        <w:t>Я,</w:t>
      </w:r>
      <w:r>
        <w:rPr/>
        <w:t xml:space="preserve"> ________________________________________________________________</w:t>
      </w:r>
      <w:bookmarkEnd w:id="1"/>
      <w:bookmarkEnd w:id="2"/>
      <w:r>
        <w:rPr/>
        <w:t>__________________</w:t>
      </w:r>
    </w:p>
    <w:p>
      <w:pPr>
        <w:pStyle w:val="Normal"/>
        <w:widowControl w:val="false"/>
        <w:jc w:val="center"/>
        <w:textAlignment w:val="baseline"/>
        <w:rPr>
          <w:sz w:val="28"/>
          <w:szCs w:val="28"/>
          <w:vertAlign w:val="superscript"/>
        </w:rPr>
      </w:pPr>
      <w:bookmarkStart w:id="3" w:name="_Toc371577630"/>
      <w:bookmarkStart w:id="4" w:name="_Toc371578781"/>
      <w:r>
        <w:rPr>
          <w:sz w:val="28"/>
          <w:szCs w:val="28"/>
          <w:vertAlign w:val="superscript"/>
        </w:rPr>
        <w:t>(полностью фамилия, имя, отчество)</w:t>
      </w:r>
      <w:bookmarkEnd w:id="3"/>
      <w:bookmarkEnd w:id="4"/>
    </w:p>
    <w:p>
      <w:pPr>
        <w:pStyle w:val="Normal"/>
        <w:widowControl w:val="false"/>
        <w:jc w:val="center"/>
        <w:textAlignment w:val="baseline"/>
        <w:rPr/>
      </w:pPr>
      <w:bookmarkStart w:id="5" w:name="_Toc371577631"/>
      <w:bookmarkStart w:id="6" w:name="_Toc371578782"/>
      <w:r>
        <w:rPr/>
        <w:t>__________________________________________________________________</w:t>
      </w:r>
      <w:bookmarkEnd w:id="5"/>
      <w:bookmarkEnd w:id="6"/>
      <w:r>
        <w:rPr/>
        <w:t>__________________</w:t>
      </w:r>
    </w:p>
    <w:p>
      <w:pPr>
        <w:pStyle w:val="Normal"/>
        <w:widowControl w:val="false"/>
        <w:jc w:val="center"/>
        <w:textAlignment w:val="baseline"/>
        <w:rPr>
          <w:sz w:val="28"/>
          <w:szCs w:val="28"/>
          <w:vertAlign w:val="superscript"/>
        </w:rPr>
      </w:pPr>
      <w:bookmarkStart w:id="7" w:name="_Toc371577632"/>
      <w:bookmarkStart w:id="8" w:name="_Toc371578783"/>
      <w:r>
        <w:rPr>
          <w:sz w:val="28"/>
          <w:szCs w:val="28"/>
          <w:vertAlign w:val="superscript"/>
        </w:rPr>
        <w:t>(дата, месяц, год и место рождения)</w:t>
      </w:r>
      <w:bookmarkEnd w:id="7"/>
      <w:bookmarkEnd w:id="8"/>
    </w:p>
    <w:p>
      <w:pPr>
        <w:pStyle w:val="Normal"/>
        <w:widowControl w:val="false"/>
        <w:jc w:val="center"/>
        <w:textAlignment w:val="baseline"/>
        <w:rPr/>
      </w:pPr>
      <w:bookmarkStart w:id="9" w:name="_Toc371577635"/>
      <w:bookmarkStart w:id="10" w:name="_Toc371578786"/>
      <w:r>
        <w:rPr/>
        <w:t>____________________________________________________________________________________</w:t>
      </w:r>
    </w:p>
    <w:p>
      <w:pPr>
        <w:pStyle w:val="Normal"/>
        <w:widowControl w:val="false"/>
        <w:jc w:val="center"/>
        <w:textAlignment w:val="baseline"/>
        <w:rPr/>
      </w:pPr>
      <w:r>
        <w:rPr>
          <w:sz w:val="28"/>
          <w:szCs w:val="28"/>
          <w:vertAlign w:val="superscript"/>
        </w:rPr>
        <w:t xml:space="preserve">(основной документ, удостоверяющий личность, с указанием серии, номера, даты выдачи, </w:t>
      </w:r>
      <w:r>
        <w:rPr/>
        <w:t>____________________________________________________________________________________</w:t>
      </w:r>
      <w:bookmarkEnd w:id="9"/>
      <w:bookmarkEnd w:id="10"/>
      <w:r>
        <w:rPr/>
        <w:t>_</w:t>
      </w:r>
    </w:p>
    <w:p>
      <w:pPr>
        <w:pStyle w:val="Normal"/>
        <w:widowControl w:val="false"/>
        <w:jc w:val="center"/>
        <w:textAlignment w:val="baseline"/>
        <w:rPr>
          <w:sz w:val="28"/>
          <w:szCs w:val="28"/>
          <w:vertAlign w:val="superscript"/>
        </w:rPr>
      </w:pPr>
      <w:bookmarkStart w:id="11" w:name="_Toc371577636"/>
      <w:bookmarkStart w:id="12" w:name="_Toc371578787"/>
      <w:r>
        <w:rPr>
          <w:sz w:val="28"/>
          <w:szCs w:val="28"/>
          <w:vertAlign w:val="superscript"/>
        </w:rPr>
        <w:t>выдавшего органа, кода подразделения)</w:t>
      </w:r>
      <w:bookmarkEnd w:id="11"/>
      <w:bookmarkEnd w:id="12"/>
    </w:p>
    <w:p>
      <w:pPr>
        <w:pStyle w:val="Normal"/>
        <w:widowControl w:val="false"/>
        <w:jc w:val="center"/>
        <w:textAlignment w:val="baseline"/>
        <w:rPr/>
      </w:pPr>
      <w:bookmarkStart w:id="13" w:name="_Toc371577637"/>
      <w:bookmarkStart w:id="14" w:name="_Toc371578788"/>
      <w:r>
        <w:rPr/>
        <w:t>____________________________________________________________________________________,</w:t>
      </w:r>
      <w:bookmarkEnd w:id="13"/>
      <w:bookmarkEnd w:id="14"/>
    </w:p>
    <w:p>
      <w:pPr>
        <w:pStyle w:val="Normal"/>
        <w:widowControl w:val="false"/>
        <w:jc w:val="center"/>
        <w:textAlignment w:val="baseline"/>
        <w:rPr>
          <w:sz w:val="28"/>
          <w:szCs w:val="28"/>
          <w:vertAlign w:val="superscript"/>
        </w:rPr>
      </w:pPr>
      <w:bookmarkStart w:id="15" w:name="_Toc371577638"/>
      <w:bookmarkStart w:id="16" w:name="_Toc371578789"/>
      <w:r>
        <w:rPr>
          <w:sz w:val="28"/>
          <w:szCs w:val="28"/>
          <w:vertAlign w:val="superscript"/>
        </w:rPr>
        <w:t>(зарегистрированный по адресу)</w:t>
      </w:r>
      <w:bookmarkEnd w:id="15"/>
      <w:bookmarkEnd w:id="16"/>
    </w:p>
    <w:p>
      <w:pPr>
        <w:pStyle w:val="Normal"/>
        <w:widowControl w:val="false"/>
        <w:jc w:val="both"/>
        <w:textAlignment w:val="baseline"/>
        <w:rPr>
          <w:sz w:val="28"/>
          <w:szCs w:val="28"/>
        </w:rPr>
      </w:pPr>
      <w:bookmarkStart w:id="17" w:name="_Toc371577639"/>
      <w:bookmarkStart w:id="18" w:name="_Toc371578790"/>
      <w:r>
        <w:rPr>
          <w:sz w:val="28"/>
          <w:szCs w:val="28"/>
        </w:rPr>
        <w:t xml:space="preserve">в соответствии с законодательством Российской Федерации, в том числе Федеральным законом от 27.07.2006 № 152-ФЗ «О персональных данных», даю свое согласие </w:t>
      </w:r>
      <w:r>
        <w:rPr>
          <w:i/>
          <w:sz w:val="28"/>
          <w:szCs w:val="28"/>
        </w:rPr>
        <w:t xml:space="preserve">ПАО «__________________» (сокращенное наименование: _____________, место нахождения: </w:t>
      </w:r>
      <w:r>
        <w:rPr>
          <w:i/>
          <w:sz w:val="28"/>
          <w:szCs w:val="28"/>
          <w:shd w:fill="BFBFBF" w:val="clear"/>
        </w:rPr>
        <w:t>680000, г. Хабаровск ул. Фрунзе, д. 49, ИНН: 1234567899 - пример</w:t>
      </w:r>
      <w:r>
        <w:rPr>
          <w:i/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bookmarkStart w:id="19" w:name="Par0"/>
      <w:bookmarkEnd w:id="19"/>
      <w:r>
        <w:rPr>
          <w:sz w:val="28"/>
          <w:szCs w:val="28"/>
        </w:rPr>
        <w:t>на обработку персональных данных,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блокирование, удаление, уничтожение, следующих категорий персональных данных в документальной и/или электронной форме: фамилия, имя, отчество, дата, месяц, год и место рождения, пол, гражданство, адрес регистрации/места жительства, основной документ, удостоверяющий личность (серия, номер, дата выдачи, выдавший орган), номер телефона, адрес электронной почты.</w:t>
      </w:r>
    </w:p>
    <w:p>
      <w:pPr>
        <w:pStyle w:val="Normal"/>
        <w:widowControl w:val="false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Согласие дается мною для следующих целей:</w:t>
      </w:r>
    </w:p>
    <w:p>
      <w:pPr>
        <w:pStyle w:val="Normal"/>
        <w:widowControl w:val="false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•</w:t>
      </w:r>
      <w:r>
        <w:rPr>
          <w:sz w:val="28"/>
          <w:szCs w:val="28"/>
        </w:rPr>
        <w:tab/>
        <w:t>обеспечение соблюдения законов и иных нормативных правовых актов Российской Федерации по обеспечению безопасности на объектах топливно-энергетического комплекса;</w:t>
      </w:r>
    </w:p>
    <w:p>
      <w:pPr>
        <w:pStyle w:val="Normal"/>
        <w:widowControl w:val="false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•</w:t>
      </w:r>
      <w:r>
        <w:rPr>
          <w:sz w:val="28"/>
          <w:szCs w:val="28"/>
        </w:rPr>
        <w:tab/>
        <w:t>предоставление (передачи) сведений в органы ФСБ и МВД России с целью осуществления проверочных мероприятий для обеспечения безопасности на объектах топливно-энергетического комплекса, необходимых для выполнения моей трудовой функции.</w:t>
      </w:r>
      <w:bookmarkEnd w:id="17"/>
      <w:bookmarkEnd w:id="18"/>
    </w:p>
    <w:p>
      <w:pPr>
        <w:pStyle w:val="Normal"/>
        <w:widowControl w:val="false"/>
        <w:ind w:firstLine="709"/>
        <w:jc w:val="both"/>
        <w:textAlignment w:val="baseline"/>
        <w:rPr>
          <w:rFonts w:eastAsia="Calibri"/>
        </w:rPr>
      </w:pPr>
      <w:r>
        <w:rPr>
          <w:sz w:val="28"/>
          <w:szCs w:val="28"/>
        </w:rPr>
        <w:t>Согласие действует на срок до «____» _________ 20___ г.</w:t>
      </w:r>
      <w:r>
        <w:rPr/>
        <w:t xml:space="preserve"> </w:t>
      </w:r>
      <w:r>
        <w:rPr>
          <w:sz w:val="28"/>
          <w:szCs w:val="28"/>
        </w:rPr>
        <w:t xml:space="preserve">и может быть отозвано в письменной форме субъектом персональных данных в указанный срок его действия. </w:t>
      </w:r>
    </w:p>
    <w:p>
      <w:pPr>
        <w:pStyle w:val="Normal"/>
        <w:spacing w:before="0" w:after="0"/>
        <w:contextualSpacing/>
        <w:jc w:val="both"/>
        <w:rPr/>
      </w:pPr>
      <w:bookmarkStart w:id="20" w:name="_Toc371577648"/>
      <w:bookmarkStart w:id="21" w:name="_Toc371578799"/>
      <w:r>
        <w:rPr/>
        <w:t xml:space="preserve">______________                                                          </w:t>
        <w:tab/>
        <w:tab/>
        <w:tab/>
        <w:t>___________________________</w:t>
      </w:r>
      <w:bookmarkEnd w:id="20"/>
      <w:bookmarkEnd w:id="21"/>
    </w:p>
    <w:p>
      <w:pPr>
        <w:pStyle w:val="Normal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     </w:t>
      </w:r>
      <w:bookmarkStart w:id="22" w:name="_Toc371577649"/>
      <w:bookmarkStart w:id="23" w:name="_Toc371578800"/>
      <w:r>
        <w:rPr>
          <w:sz w:val="28"/>
          <w:szCs w:val="28"/>
          <w:vertAlign w:val="superscript"/>
        </w:rPr>
        <w:t>(дата)</w:t>
        <w:tab/>
        <w:tab/>
        <w:tab/>
        <w:tab/>
        <w:tab/>
        <w:tab/>
        <w:t xml:space="preserve">                                             </w:t>
        <w:tab/>
        <w:tab/>
        <w:t>(подпись)</w:t>
      </w:r>
      <w:bookmarkEnd w:id="22"/>
      <w:bookmarkEnd w:id="23"/>
    </w:p>
    <w:p>
      <w:pPr>
        <w:pStyle w:val="Normal"/>
        <w:rPr/>
      </w:pPr>
      <w:r>
        <w:rPr/>
      </w:r>
    </w:p>
    <w:sectPr>
      <w:headerReference w:type="default" r:id="rId3"/>
      <w:type w:val="nextPage"/>
      <w:pgSz w:w="11906" w:h="16838"/>
      <w:pgMar w:left="1701" w:right="567" w:gutter="0" w:header="709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alibri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326609887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6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2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embedSystemFonts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d37f89"/>
    <w:pPr>
      <w:keepNext w:val="true"/>
      <w:jc w:val="center"/>
      <w:outlineLvl w:val="0"/>
    </w:pPr>
    <w:rPr>
      <w:b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2c490e"/>
    <w:rPr>
      <w:color w:val="0000FF"/>
      <w:u w:val="single"/>
    </w:rPr>
  </w:style>
  <w:style w:type="character" w:styleId="Style8" w:customStyle="1">
    <w:name w:val="Текст выноски Знак"/>
    <w:link w:val="BalloonText"/>
    <w:qFormat/>
    <w:rsid w:val="002d7cc0"/>
    <w:rPr>
      <w:rFonts w:ascii="Tahoma" w:hAnsi="Tahoma" w:cs="Tahoma"/>
      <w:sz w:val="16"/>
      <w:szCs w:val="16"/>
    </w:rPr>
  </w:style>
  <w:style w:type="character" w:styleId="1" w:customStyle="1">
    <w:name w:val="Заголовок 1 Знак"/>
    <w:qFormat/>
    <w:rsid w:val="00702f91"/>
    <w:rPr>
      <w:b/>
      <w:sz w:val="24"/>
    </w:rPr>
  </w:style>
  <w:style w:type="character" w:styleId="Style9" w:customStyle="1">
    <w:name w:val="Верхний колонтитул Знак"/>
    <w:basedOn w:val="DefaultParagraphFont"/>
    <w:uiPriority w:val="99"/>
    <w:qFormat/>
    <w:rsid w:val="00495c1a"/>
    <w:rPr>
      <w:sz w:val="24"/>
      <w:szCs w:val="24"/>
    </w:rPr>
  </w:style>
  <w:style w:type="character" w:styleId="Style10" w:customStyle="1">
    <w:name w:val="Нижний колонтитул Знак"/>
    <w:basedOn w:val="DefaultParagraphFont"/>
    <w:qFormat/>
    <w:rsid w:val="00495c1a"/>
    <w:rPr>
      <w:sz w:val="24"/>
      <w:szCs w:val="24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rsid w:val="00f305cb"/>
    <w:pPr>
      <w:spacing w:before="0" w:after="120"/>
    </w:pPr>
    <w:rPr>
      <w:sz w:val="28"/>
      <w:szCs w:val="28"/>
    </w:rPr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cs="Arial Unicode MS"/>
    </w:rPr>
  </w:style>
  <w:style w:type="paragraph" w:styleId="NormalWeb">
    <w:name w:val="Normal (Web)"/>
    <w:basedOn w:val="Normal"/>
    <w:qFormat/>
    <w:rsid w:val="00dc2892"/>
    <w:pPr>
      <w:spacing w:beforeAutospacing="1" w:afterAutospacing="1"/>
    </w:pPr>
    <w:rPr/>
  </w:style>
  <w:style w:type="paragraph" w:styleId="ListParagraph">
    <w:name w:val="List Paragraph"/>
    <w:basedOn w:val="Normal"/>
    <w:uiPriority w:val="34"/>
    <w:qFormat/>
    <w:rsid w:val="00ca59e4"/>
    <w:pPr>
      <w:ind w:left="708" w:hanging="0"/>
    </w:pPr>
    <w:rPr/>
  </w:style>
  <w:style w:type="paragraph" w:styleId="BalloonText">
    <w:name w:val="Balloon Text"/>
    <w:basedOn w:val="Normal"/>
    <w:link w:val="Style8"/>
    <w:qFormat/>
    <w:rsid w:val="002d7cc0"/>
    <w:pPr/>
    <w:rPr>
      <w:rFonts w:ascii="Tahoma" w:hAnsi="Tahoma" w:cs="Tahoma"/>
      <w:sz w:val="16"/>
      <w:szCs w:val="16"/>
    </w:rPr>
  </w:style>
  <w:style w:type="paragraph" w:styleId="Revision">
    <w:name w:val="Revision"/>
    <w:uiPriority w:val="99"/>
    <w:semiHidden/>
    <w:qFormat/>
    <w:rsid w:val="00702f91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13">
    <w:name w:val="Колонтитул"/>
    <w:basedOn w:val="Normal"/>
    <w:qFormat/>
    <w:pPr/>
    <w:rPr/>
  </w:style>
  <w:style w:type="paragraph" w:styleId="Header">
    <w:name w:val="Header"/>
    <w:basedOn w:val="Normal"/>
    <w:link w:val="Style9"/>
    <w:uiPriority w:val="99"/>
    <w:rsid w:val="00495c1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0"/>
    <w:rsid w:val="00495c1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4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rsid w:val="00b25c4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15BE98-BF0B-4584-9300-33DEEBE2A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Application>AlterOffice/2025.3.0.0$Linux_X86_64 LibreOffice_project/4ba31b6a4271509a884f95065d0a726e9cb2bdbb</Application>
  <AppVersion>15.0000</AppVersion>
  <Pages>6</Pages>
  <Words>920</Words>
  <Characters>6506</Characters>
  <CharactersWithSpaces>7400</CharactersWithSpaces>
  <Paragraphs>150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2023-08-18T08:42:00Z</dcterms:created>
  <dc:creator>ShaimanovDyu</dc:creator>
  <dc:description/>
  <dc:language>ru-RU</dc:language>
  <cp:lastModifiedBy>yakovlevaeo@corp.gidroogk.com</cp:lastModifiedBy>
  <cp:lastPrinted>2012-11-29T13:02:00Z</cp:lastPrinted>
  <dcterms:modified xsi:type="dcterms:W3CDTF">2026-03-05T13:38:31Z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ID">
    <vt:i4>0</vt:i4>
  </property>
</Properties>
</file>