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Договор № 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Хабаровск</w:t>
      </w:r>
      <w:bookmarkStart w:id="0" w:name="OLE_LINK2"/>
      <w:bookmarkStart w:id="1" w:name="OLE_LINK1"/>
      <w:r>
        <w:rPr>
          <w:lang w:val="ru-RU"/>
        </w:rPr>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директора Дальневосточного филиала АО «ТК РусГидро» Золотарева Василия Юрьевича, действующего на основании доверенности № 816 от 01.12.2025 г., с одной стороны, и </w:t>
      </w:r>
    </w:p>
    <w:p>
      <w:pPr>
        <w:pStyle w:val="BodyText3"/>
        <w:spacing w:before="0" w:after="0"/>
        <w:ind w:firstLine="708"/>
        <w:jc w:val="both"/>
        <w:rPr>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pPr>
        <w:pStyle w:val="BodyText3"/>
        <w:spacing w:before="0" w:after="0"/>
        <w:ind w:firstLine="708"/>
        <w:jc w:val="both"/>
        <w:rPr>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 xml:space="preserve">результатам проведенной Заказчиком конкурентной процедуры по лоту </w:t>
      </w:r>
      <w:r>
        <w:rPr>
          <w:b w:val="false"/>
          <w:bCs w:val="false"/>
          <w:sz w:val="24"/>
          <w:szCs w:val="24"/>
          <w:lang w:val="ru-RU"/>
        </w:rPr>
        <w:t xml:space="preserve">№ </w:t>
      </w:r>
      <w:r>
        <w:rPr>
          <w:rFonts w:eastAsia="Calibri" w:cs="Times New Roman" w:ascii="Times New Roman" w:hAnsi="Times New Roman"/>
          <w:b w:val="false"/>
          <w:bCs w:val="false"/>
          <w:color w:val="000000"/>
          <w:sz w:val="26"/>
          <w:szCs w:val="26"/>
          <w:shd w:fill="auto" w:val="clear"/>
          <w:lang w:val="ru-RU" w:eastAsia="zh-CN" w:bidi="ar-SA"/>
        </w:rPr>
        <w:t>3007-ЭКСП ПРОД-2027-ТК_Дальневост_фил</w:t>
      </w:r>
      <w:r>
        <w:rPr>
          <w:b w:val="false"/>
          <w:bCs w:val="false"/>
          <w:sz w:val="24"/>
          <w:szCs w:val="24"/>
          <w:lang w:val="ru-RU"/>
        </w:rPr>
        <w:t>, и</w:t>
      </w:r>
      <w:r>
        <w:rPr>
          <w:b w:val="false"/>
          <w:bCs w:val="false"/>
          <w:sz w:val="24"/>
          <w:szCs w:val="24"/>
          <w:lang w:val="en-US"/>
        </w:rPr>
        <w:t> </w:t>
      </w:r>
      <w:r>
        <w:rPr>
          <w:b w:val="false"/>
          <w:bCs w:val="false"/>
          <w:sz w:val="24"/>
          <w:szCs w:val="24"/>
          <w:lang w:val="ru-RU"/>
        </w:rPr>
        <w:t>на</w:t>
      </w:r>
      <w:r>
        <w:rPr>
          <w:b w:val="false"/>
          <w:bCs w:val="false"/>
          <w:sz w:val="24"/>
          <w:szCs w:val="24"/>
          <w:lang w:val="en-US"/>
        </w:rPr>
        <w:t> </w:t>
      </w:r>
      <w:r>
        <w:rPr>
          <w:b w:val="false"/>
          <w:bCs w:val="false"/>
          <w:sz w:val="24"/>
          <w:szCs w:val="24"/>
          <w:lang w:val="ru-RU"/>
        </w:rPr>
        <w:t xml:space="preserve">основании Протокола №_______ </w:t>
      </w:r>
      <w:r>
        <w:rPr>
          <w:bCs/>
          <w:sz w:val="24"/>
          <w:szCs w:val="24"/>
          <w:lang w:val="ru-RU"/>
        </w:rPr>
        <w:t>от «___» _________ года,</w:t>
      </w:r>
    </w:p>
    <w:p>
      <w:pPr>
        <w:pStyle w:val="Normal"/>
        <w:ind w:firstLine="708"/>
        <w:jc w:val="both"/>
        <w:rPr>
          <w:lang w:val="ru-RU"/>
        </w:rPr>
      </w:pPr>
      <w:r>
        <w:rPr>
          <w:bCs/>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jc w:val="center"/>
        <w:rPr>
          <w:lang w:val="ru-RU"/>
        </w:rPr>
      </w:pPr>
      <w:r>
        <w:rPr>
          <w:b/>
          <w:bCs/>
          <w:lang w:val="ru-RU"/>
        </w:rPr>
        <w:t>Термины и определения</w:t>
      </w:r>
    </w:p>
    <w:p>
      <w:pPr>
        <w:pStyle w:val="Normal"/>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9"/>
          <w:tab w:val="left" w:pos="0" w:leader="none"/>
        </w:tabs>
        <w:ind w:left="0" w:firstLine="709"/>
        <w:jc w:val="both"/>
        <w:textAlignment w:val="baseline"/>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tabs>
          <w:tab w:val="clear" w:pos="709"/>
          <w:tab w:val="left" w:pos="0" w:leader="none"/>
        </w:tabs>
        <w:ind w:left="0" w:firstLine="709"/>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tabs>
          <w:tab w:val="clear" w:pos="709"/>
          <w:tab w:val="left" w:pos="0" w:leader="none"/>
        </w:tabs>
        <w:ind w:left="0" w:firstLine="709"/>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tabs>
          <w:tab w:val="clear" w:pos="709"/>
          <w:tab w:val="left" w:pos="0" w:leader="none"/>
        </w:tabs>
        <w:ind w:left="0" w:firstLine="709"/>
        <w:jc w:val="both"/>
        <w:textAlignment w:val="baseline"/>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spacing w:before="0" w:after="0"/>
        <w:ind w:firstLine="709"/>
        <w:jc w:val="both"/>
        <w:textAlignment w:val="baseline"/>
        <w:rPr>
          <w:lang w:val="ru-RU"/>
        </w:rPr>
      </w:pPr>
      <w:r>
        <w:rPr>
          <w:rFonts w:ascii="Times New Roman" w:hAnsi="Times New Roman"/>
          <w:color w:val="000000"/>
          <w:lang w:val="ru-RU" w:eastAsia="en-US"/>
        </w:rPr>
        <w:t>«Применимое право»</w:t>
      </w:r>
      <w:r>
        <w:rPr>
          <w:rFonts w:ascii="Times New Roman" w:hAnsi="Times New Roman"/>
          <w:b w:val="false"/>
          <w:color w:val="00000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lang w:val="ru-RU"/>
        </w:rPr>
      </w:pPr>
      <w:r>
        <w:rPr>
          <w:rFonts w:ascii="Times New Roman" w:hAnsi="Times New Roman"/>
          <w:color w:val="000000"/>
          <w:lang w:val="ru-RU" w:eastAsia="en-US"/>
        </w:rPr>
        <w:t>«Цена Договора»</w:t>
      </w:r>
      <w:r>
        <w:rPr>
          <w:rFonts w:ascii="Times New Roman" w:hAnsi="Times New Roman"/>
          <w:b w:val="false"/>
          <w:color w:val="000000"/>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Normal"/>
        <w:numPr>
          <w:ilvl w:val="0"/>
          <w:numId w:val="3"/>
        </w:numPr>
        <w:tabs>
          <w:tab w:val="left" w:pos="284" w:leader="none"/>
          <w:tab w:val="left" w:pos="709" w:leader="none"/>
        </w:tabs>
        <w:ind w:left="0" w:hanging="0"/>
        <w:jc w:val="center"/>
        <w:rPr/>
      </w:pPr>
      <w:r>
        <w:rPr>
          <w:b/>
        </w:rPr>
        <w:t>Предмет Договора</w:t>
      </w:r>
    </w:p>
    <w:p>
      <w:pPr>
        <w:pStyle w:val="ListParagraph"/>
        <w:numPr>
          <w:ilvl w:val="1"/>
          <w:numId w:val="3"/>
        </w:numPr>
        <w:tabs>
          <w:tab w:val="clear" w:pos="709"/>
          <w:tab w:val="left" w:pos="1134" w:leader="none"/>
        </w:tabs>
        <w:ind w:left="0" w:firstLine="709"/>
        <w:jc w:val="both"/>
        <w:rPr/>
      </w:pPr>
      <w:r>
        <w:rPr/>
        <w:t xml:space="preserve">Исполнитель обязуется в соответствии </w:t>
      </w:r>
      <w:r>
        <w:rPr>
          <w:color w:val="000000"/>
        </w:rPr>
        <w:t xml:space="preserve">с </w:t>
      </w:r>
      <w:r>
        <w:rPr/>
        <w:t xml:space="preserve">Техническим заданием на оказание Услуг (Приложение № 1 к Договору) оказать Заказчику медицинские услуги </w:t>
      </w:r>
      <w:r>
        <w:rPr>
          <w:color w:val="000000"/>
        </w:rPr>
        <w:t>–</w:t>
      </w:r>
      <w:hyperlink r:id="rId2">
        <w:r>
          <w:rPr>
            <w:rStyle w:val="Hyperlink"/>
            <w:color w:val="000000"/>
            <w:u w:val="none"/>
          </w:rPr>
          <w:t xml:space="preserve"> у</w:t>
        </w:r>
      </w:hyperlink>
      <w:r>
        <w:rPr>
          <w:rStyle w:val="Hyperlink"/>
          <w:color w:val="000000"/>
          <w:u w:val="none"/>
        </w:rPr>
        <w:t>по проведению предрейсового и послерейсового медицинского осмотра водителей в г. Хабаровск для нужд Хабаровского транспортного участка Дальневосточного филиала АО «ТК РусГидро»</w:t>
      </w:r>
      <w:r>
        <w:rPr>
          <w:color w:val="000000"/>
        </w:rPr>
        <w:t xml:space="preserve"> (далее – «Услуги»), а Заказчик принять и оплатить Услуги в соответствии с услов</w:t>
      </w:r>
      <w:r>
        <w:rPr/>
        <w:t>иями Договора.</w:t>
      </w:r>
    </w:p>
    <w:p>
      <w:pPr>
        <w:pStyle w:val="ListParagraph"/>
        <w:numPr>
          <w:ilvl w:val="1"/>
          <w:numId w:val="3"/>
        </w:numPr>
        <w:tabs>
          <w:tab w:val="clear" w:pos="709"/>
          <w:tab w:val="left" w:pos="1134" w:leader="none"/>
        </w:tabs>
        <w:ind w:left="0" w:firstLine="709"/>
        <w:jc w:val="both"/>
        <w:rPr/>
      </w:pPr>
      <w:r>
        <w:rPr>
          <w:bCs/>
        </w:rPr>
        <w:t>Объем и состав (содержание) Услуг по Договору определяются Техническим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 xml:space="preserve">Услуги по Договору оказываются для нужд: </w:t>
      </w:r>
      <w:r>
        <w:rPr>
          <w:rStyle w:val="Hyperlink"/>
          <w:color w:val="000000"/>
          <w:u w:val="none"/>
          <w:lang w:val="ru-RU"/>
        </w:rPr>
        <w:t>Дальневосточного филиала АО «ТК РусГидро»</w:t>
      </w:r>
      <w:r>
        <w:rPr>
          <w:lang w:val="ru-RU"/>
        </w:rPr>
        <w:t>.</w:t>
      </w:r>
    </w:p>
    <w:p>
      <w:pPr>
        <w:pStyle w:val="Normal"/>
        <w:widowControl w:val="false"/>
        <w:numPr>
          <w:ilvl w:val="1"/>
          <w:numId w:val="3"/>
        </w:numPr>
        <w:tabs>
          <w:tab w:val="clear" w:pos="709"/>
          <w:tab w:val="left" w:pos="1134" w:leader="none"/>
          <w:tab w:val="left" w:pos="1418" w:leader="none"/>
        </w:tabs>
        <w:ind w:left="0" w:firstLine="709"/>
        <w:jc w:val="both"/>
        <w:rPr>
          <w:lang w:val="ru-RU"/>
        </w:rPr>
      </w:pPr>
      <w:r>
        <w:rPr>
          <w:lang w:val="ru-RU"/>
        </w:rPr>
        <w:t>Место оказания Услуг: указаны в Техническом задании (Приложение № 1 к Договору)..</w:t>
      </w:r>
    </w:p>
    <w:p>
      <w:pPr>
        <w:pStyle w:val="Normal"/>
        <w:widowControl w:val="false"/>
        <w:numPr>
          <w:ilvl w:val="1"/>
          <w:numId w:val="3"/>
        </w:numPr>
        <w:tabs>
          <w:tab w:val="clear" w:pos="709"/>
          <w:tab w:val="left" w:pos="540" w:leader="none"/>
          <w:tab w:val="left" w:pos="1134" w:leader="none"/>
        </w:tabs>
        <w:ind w:left="0" w:firstLine="709"/>
        <w:jc w:val="both"/>
        <w:rPr/>
      </w:pPr>
      <w:r>
        <w:rPr>
          <w:bCs/>
          <w:lang w:val="ru-RU"/>
        </w:rPr>
        <w:t>Общий срок оказания Услуг: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Начало оказания Услуг: </w:t>
      </w:r>
      <w:r>
        <w:rPr>
          <w:bCs/>
          <w:color w:val="000000"/>
          <w:lang w:val="ru-RU"/>
        </w:rPr>
        <w:t>«</w:t>
      </w:r>
      <w:r>
        <w:rPr>
          <w:bCs/>
          <w:lang w:val="ru-RU"/>
        </w:rPr>
        <w:t>01</w:t>
      </w:r>
      <w:r>
        <w:rPr>
          <w:bCs/>
          <w:color w:val="000000"/>
          <w:lang w:val="ru-RU"/>
        </w:rPr>
        <w:t xml:space="preserve">» </w:t>
      </w:r>
      <w:r>
        <w:rPr>
          <w:bCs/>
          <w:lang w:val="ru-RU"/>
        </w:rPr>
        <w:t xml:space="preserve">января </w:t>
      </w:r>
      <w:r>
        <w:rPr>
          <w:bCs/>
          <w:color w:val="000000"/>
          <w:lang w:val="ru-RU"/>
        </w:rPr>
        <w:t>20</w:t>
      </w:r>
      <w:r>
        <w:rPr>
          <w:bCs/>
          <w:lang w:val="ru-RU"/>
        </w:rPr>
        <w:t>27</w:t>
      </w:r>
      <w:r>
        <w:rPr>
          <w:bCs/>
          <w:color w:val="000000"/>
          <w:lang w:val="ru-RU"/>
        </w:rPr>
        <w:t xml:space="preserve"> г.</w:t>
      </w:r>
    </w:p>
    <w:p>
      <w:pPr>
        <w:pStyle w:val="Normal"/>
        <w:widowControl w:val="false"/>
        <w:numPr>
          <w:ilvl w:val="2"/>
          <w:numId w:val="3"/>
        </w:numPr>
        <w:tabs>
          <w:tab w:val="clear" w:pos="709"/>
          <w:tab w:val="left" w:pos="1134" w:leader="none"/>
          <w:tab w:val="left" w:pos="1418" w:leader="none"/>
        </w:tabs>
        <w:ind w:left="0" w:firstLine="709"/>
        <w:jc w:val="both"/>
        <w:rPr>
          <w:lang w:val="ru-RU"/>
        </w:rPr>
      </w:pPr>
      <w:r>
        <w:rPr>
          <w:bCs/>
          <w:lang w:val="ru-RU"/>
        </w:rPr>
        <w:t xml:space="preserve">Окончание оказания Услуг: </w:t>
      </w:r>
      <w:r>
        <w:rPr>
          <w:bCs/>
          <w:color w:val="000000"/>
          <w:lang w:val="ru-RU"/>
        </w:rPr>
        <w:t>«</w:t>
      </w:r>
      <w:r>
        <w:rPr>
          <w:bCs/>
          <w:lang w:val="ru-RU"/>
        </w:rPr>
        <w:t>31</w:t>
      </w:r>
      <w:r>
        <w:rPr>
          <w:bCs/>
          <w:color w:val="000000"/>
          <w:lang w:val="ru-RU"/>
        </w:rPr>
        <w:t xml:space="preserve">» </w:t>
      </w:r>
      <w:r>
        <w:rPr>
          <w:bCs/>
          <w:lang w:val="ru-RU"/>
        </w:rPr>
        <w:t xml:space="preserve">декабря </w:t>
      </w:r>
      <w:r>
        <w:rPr>
          <w:bCs/>
          <w:color w:val="000000"/>
          <w:lang w:val="ru-RU"/>
        </w:rPr>
        <w:t>20</w:t>
      </w:r>
      <w:r>
        <w:rPr>
          <w:bCs/>
          <w:lang w:val="ru-RU"/>
        </w:rPr>
        <w:t>2</w:t>
      </w:r>
      <w:r>
        <w:rPr>
          <w:bCs/>
          <w:lang w:val="ru-RU"/>
        </w:rPr>
        <w:t>7</w:t>
      </w:r>
      <w:r>
        <w:rPr>
          <w:bCs/>
          <w:lang w:val="ru-RU"/>
        </w:rPr>
        <w:t xml:space="preserve"> </w:t>
      </w:r>
      <w:r>
        <w:rPr>
          <w:bCs/>
          <w:color w:val="000000"/>
          <w:lang w:val="ru-RU"/>
        </w:rPr>
        <w:t>г.</w:t>
      </w:r>
    </w:p>
    <w:p>
      <w:pPr>
        <w:pStyle w:val="Normal"/>
        <w:widowControl w:val="false"/>
        <w:tabs>
          <w:tab w:val="clear" w:pos="709"/>
          <w:tab w:val="left" w:pos="1134" w:leader="none"/>
        </w:tabs>
        <w:jc w:val="both"/>
        <w:rPr>
          <w:bCs/>
          <w:lang w:val="ru-RU"/>
        </w:rPr>
      </w:pPr>
      <w:r>
        <w:rPr>
          <w:bCs/>
          <w:lang w:val="ru-RU"/>
        </w:rPr>
      </w:r>
    </w:p>
    <w:p>
      <w:pPr>
        <w:pStyle w:val="ListParagraph"/>
        <w:numPr>
          <w:ilvl w:val="0"/>
          <w:numId w:val="3"/>
        </w:numPr>
        <w:tabs>
          <w:tab w:val="clear" w:pos="709"/>
          <w:tab w:val="left" w:pos="284" w:leader="none"/>
        </w:tabs>
        <w:ind w:left="0" w:hanging="0"/>
        <w:jc w:val="center"/>
        <w:rPr/>
      </w:pPr>
      <w:r>
        <w:rPr>
          <w:b/>
        </w:rPr>
        <w:t>Права и обязанности Сторон</w:t>
      </w:r>
    </w:p>
    <w:p>
      <w:pPr>
        <w:pStyle w:val="ListParagraph"/>
        <w:numPr>
          <w:ilvl w:val="1"/>
          <w:numId w:val="3"/>
        </w:numPr>
        <w:tabs>
          <w:tab w:val="clear" w:pos="709"/>
          <w:tab w:val="left" w:pos="1134" w:leader="none"/>
        </w:tabs>
        <w:ind w:left="0" w:firstLine="709"/>
        <w:jc w:val="both"/>
        <w:rPr/>
      </w:pPr>
      <w:r>
        <w:rPr>
          <w:u w:val="single"/>
        </w:rPr>
        <w:t>Заказчик обязан</w:t>
      </w:r>
      <w:r>
        <w:rPr/>
        <w:t>:</w:t>
      </w:r>
    </w:p>
    <w:p>
      <w:pPr>
        <w:pStyle w:val="ListParagraph"/>
        <w:numPr>
          <w:ilvl w:val="2"/>
          <w:numId w:val="3"/>
        </w:numPr>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left="0" w:firstLine="709"/>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tabs>
          <w:tab w:val="clear" w:pos="709"/>
          <w:tab w:val="left" w:pos="1134" w:leader="none"/>
        </w:tabs>
        <w:ind w:left="0" w:firstLine="709"/>
        <w:jc w:val="both"/>
        <w:rPr/>
      </w:pPr>
      <w:r>
        <w:rPr/>
      </w:r>
    </w:p>
    <w:p>
      <w:pPr>
        <w:pStyle w:val="ListParagraph"/>
        <w:numPr>
          <w:ilvl w:val="2"/>
          <w:numId w:val="3"/>
        </w:numPr>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left="0" w:firstLine="709"/>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tabs>
          <w:tab w:val="clear" w:pos="709"/>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tabs>
          <w:tab w:val="clear" w:pos="709"/>
          <w:tab w:val="left" w:pos="1276" w:leader="none"/>
        </w:tabs>
        <w:ind w:left="0" w:hanging="0"/>
        <w:jc w:val="both"/>
        <w:rPr>
          <w:bCs/>
        </w:rPr>
      </w:pPr>
      <w:r>
        <w:rPr>
          <w:bCs/>
        </w:rPr>
      </w:r>
    </w:p>
    <w:p>
      <w:pPr>
        <w:pStyle w:val="ListParagraph"/>
        <w:numPr>
          <w:ilvl w:val="1"/>
          <w:numId w:val="3"/>
        </w:numPr>
        <w:tabs>
          <w:tab w:val="clear" w:pos="709"/>
          <w:tab w:val="left" w:pos="1134" w:leader="none"/>
        </w:tabs>
        <w:ind w:left="0" w:firstLine="709"/>
        <w:jc w:val="both"/>
        <w:rPr/>
      </w:pPr>
      <w:r>
        <w:rPr>
          <w:u w:val="single"/>
        </w:rPr>
        <w:t>Заказчик имеет право</w:t>
      </w:r>
      <w:r>
        <w:rPr/>
        <w:t>:</w:t>
      </w:r>
    </w:p>
    <w:p>
      <w:pPr>
        <w:pStyle w:val="ListParagraph"/>
        <w:numPr>
          <w:ilvl w:val="2"/>
          <w:numId w:val="14"/>
        </w:numPr>
        <w:tabs>
          <w:tab w:val="clear" w:pos="709"/>
          <w:tab w:val="left" w:pos="1418" w:leader="none"/>
        </w:tabs>
        <w:ind w:left="0" w:firstLine="709"/>
        <w:jc w:val="both"/>
        <w:rPr/>
      </w:pPr>
      <w:bookmarkStart w:id="2"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4"/>
        </w:numPr>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numPr>
          <w:ilvl w:val="2"/>
          <w:numId w:val="14"/>
        </w:numPr>
        <w:tabs>
          <w:tab w:val="clear" w:pos="709"/>
          <w:tab w:val="left" w:pos="1418" w:leader="none"/>
        </w:tabs>
        <w:ind w:left="0" w:firstLine="709"/>
        <w:jc w:val="both"/>
        <w:rPr/>
      </w:pPr>
      <w:bookmarkStart w:id="4" w:name="_Ref361319348"/>
      <w:r>
        <w:rPr/>
        <w:t>Вносить изменения в Техническое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Техническое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4"/>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tabs>
          <w:tab w:val="clear" w:pos="709"/>
          <w:tab w:val="left" w:pos="1134" w:leader="none"/>
        </w:tabs>
        <w:ind w:left="0" w:firstLine="709"/>
        <w:jc w:val="both"/>
        <w:rPr/>
      </w:pPr>
      <w:r>
        <w:rPr>
          <w:u w:val="single"/>
        </w:rPr>
        <w:t>Исполнитель обязан</w:t>
      </w:r>
      <w:r>
        <w:rPr/>
        <w:t>:</w:t>
      </w:r>
    </w:p>
    <w:p>
      <w:pPr>
        <w:pStyle w:val="ListParagraph"/>
        <w:numPr>
          <w:ilvl w:val="2"/>
          <w:numId w:val="14"/>
        </w:numPr>
        <w:tabs>
          <w:tab w:val="clear" w:pos="709"/>
          <w:tab w:val="left" w:pos="1418" w:leader="none"/>
        </w:tabs>
        <w:ind w:left="0" w:firstLine="709"/>
        <w:jc w:val="both"/>
        <w:rPr/>
      </w:pPr>
      <w:r>
        <w:rPr/>
        <w:t>Оказать Услуги в соответствии с Техническим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tabs>
          <w:tab w:val="clear" w:pos="709"/>
          <w:tab w:val="left" w:pos="1418" w:leader="none"/>
        </w:tabs>
        <w:ind w:left="0" w:firstLine="709"/>
        <w:jc w:val="both"/>
        <w:rPr/>
      </w:pPr>
      <w:r>
        <w:rPr>
          <w:bCs/>
        </w:rPr>
        <w:t>До фактического начала оказания Услуг предоставить Заказчику:</w:t>
      </w:r>
    </w:p>
    <w:p>
      <w:pPr>
        <w:pStyle w:val="ListParagraph"/>
        <w:numPr>
          <w:ilvl w:val="0"/>
          <w:numId w:val="15"/>
        </w:numPr>
        <w:tabs>
          <w:tab w:val="clear" w:pos="709"/>
          <w:tab w:val="left" w:pos="1134" w:leader="none"/>
          <w:tab w:val="left" w:pos="1276" w:leader="none"/>
        </w:tabs>
        <w:ind w:left="0" w:firstLine="709"/>
        <w:jc w:val="both"/>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tabs>
          <w:tab w:val="clear" w:pos="709"/>
          <w:tab w:val="left" w:pos="1134" w:leader="none"/>
          <w:tab w:val="left" w:pos="1276" w:leader="none"/>
        </w:tabs>
        <w:ind w:left="0" w:firstLine="709"/>
        <w:jc w:val="both"/>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tabs>
          <w:tab w:val="left" w:pos="709" w:leader="none"/>
        </w:tabs>
        <w:ind w:left="0" w:firstLine="709"/>
        <w:jc w:val="both"/>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tabs>
          <w:tab w:val="clear" w:pos="709"/>
          <w:tab w:val="left" w:pos="1418" w:leader="none"/>
        </w:tabs>
        <w:ind w:left="0" w:firstLine="709"/>
        <w:jc w:val="both"/>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tabs>
          <w:tab w:val="clear" w:pos="709"/>
          <w:tab w:val="left" w:pos="1418" w:leader="none"/>
        </w:tabs>
        <w:ind w:left="0" w:firstLine="709"/>
        <w:jc w:val="both"/>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4"/>
        </w:numPr>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4"/>
        </w:numPr>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tabs>
          <w:tab w:val="clear" w:pos="709"/>
          <w:tab w:val="left" w:pos="1276" w:leader="none"/>
        </w:tabs>
        <w:ind w:left="0" w:firstLine="709"/>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tabs>
          <w:tab w:val="clear" w:pos="709"/>
          <w:tab w:val="left" w:pos="1418" w:leader="none"/>
        </w:tabs>
        <w:ind w:left="0" w:firstLine="709"/>
        <w:jc w:val="both"/>
        <w:rPr/>
      </w:pPr>
      <w:r>
        <w:rPr/>
        <w:t>Предоставить Заказчику банковские гарантии в соответствии с разделом 5 Договора.</w:t>
      </w:r>
    </w:p>
    <w:p>
      <w:pPr>
        <w:pStyle w:val="ListParagraph"/>
        <w:numPr>
          <w:ilvl w:val="2"/>
          <w:numId w:val="14"/>
        </w:numPr>
        <w:tabs>
          <w:tab w:val="clear" w:pos="709"/>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tabs>
          <w:tab w:val="clear" w:pos="709"/>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14"/>
        </w:numPr>
        <w:tabs>
          <w:tab w:val="clear" w:pos="709"/>
          <w:tab w:val="left" w:pos="1418" w:leader="none"/>
        </w:tabs>
        <w:ind w:left="0" w:firstLine="709"/>
        <w:jc w:val="both"/>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20"/>
        </w:numPr>
        <w:tabs>
          <w:tab w:val="clear" w:pos="709"/>
          <w:tab w:val="left" w:pos="851" w:leader="none"/>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20"/>
        </w:numPr>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20"/>
        </w:numPr>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0"/>
        </w:numPr>
        <w:tabs>
          <w:tab w:val="clear" w:pos="709"/>
          <w:tab w:val="left" w:pos="1418" w:leader="none"/>
        </w:tabs>
        <w:ind w:left="0" w:firstLine="709"/>
        <w:jc w:val="both"/>
        <w:rPr/>
      </w:pPr>
      <w:r>
        <w:rPr/>
        <w:t xml:space="preserve">Исполнять другие обязанности в соответствии с Договором и законодательством Российской Федерации. </w:t>
      </w:r>
    </w:p>
    <w:p>
      <w:pPr>
        <w:pStyle w:val="ListParagraph"/>
        <w:tabs>
          <w:tab w:val="clear" w:pos="709"/>
          <w:tab w:val="left" w:pos="1418" w:leader="none"/>
        </w:tabs>
        <w:ind w:left="709" w:hanging="0"/>
        <w:jc w:val="both"/>
        <w:rPr/>
      </w:pPr>
      <w:r>
        <w:rPr/>
      </w:r>
    </w:p>
    <w:p>
      <w:pPr>
        <w:pStyle w:val="ListParagraph"/>
        <w:numPr>
          <w:ilvl w:val="1"/>
          <w:numId w:val="20"/>
        </w:numPr>
        <w:tabs>
          <w:tab w:val="clear" w:pos="709"/>
          <w:tab w:val="left" w:pos="1134" w:leader="none"/>
        </w:tabs>
        <w:ind w:left="0" w:firstLine="709"/>
        <w:jc w:val="both"/>
        <w:rPr/>
      </w:pPr>
      <w:r>
        <w:rPr>
          <w:u w:val="single"/>
        </w:rPr>
        <w:t>Исполнитель имеет право</w:t>
      </w:r>
      <w:r>
        <w:rPr/>
        <w:t>:</w:t>
      </w:r>
    </w:p>
    <w:p>
      <w:pPr>
        <w:pStyle w:val="ListParagraph"/>
        <w:numPr>
          <w:ilvl w:val="2"/>
          <w:numId w:val="21"/>
        </w:numPr>
        <w:tabs>
          <w:tab w:val="clear" w:pos="709"/>
          <w:tab w:val="left" w:pos="1418" w:leader="none"/>
        </w:tabs>
        <w:ind w:left="0" w:firstLine="709"/>
        <w:jc w:val="both"/>
        <w:rPr/>
      </w:pPr>
      <w:r>
        <w:rPr/>
        <w:t>Самостоятельно организовать оказание Услуг.</w:t>
      </w:r>
    </w:p>
    <w:p>
      <w:pPr>
        <w:pStyle w:val="ListParagraph"/>
        <w:numPr>
          <w:ilvl w:val="2"/>
          <w:numId w:val="21"/>
        </w:numPr>
        <w:tabs>
          <w:tab w:val="clear" w:pos="709"/>
          <w:tab w:val="left" w:pos="1418" w:leader="none"/>
        </w:tabs>
        <w:ind w:left="0" w:firstLine="709"/>
        <w:jc w:val="both"/>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1"/>
        </w:numPr>
        <w:tabs>
          <w:tab w:val="clear" w:pos="709"/>
          <w:tab w:val="left" w:pos="1418" w:leader="none"/>
        </w:tabs>
        <w:ind w:left="0" w:firstLine="709"/>
        <w:jc w:val="both"/>
        <w:rPr/>
      </w:pPr>
      <w:r>
        <w:rPr>
          <w:bCs/>
        </w:rPr>
        <w:t xml:space="preserve">Получать от Заказчика разъяснения и / или указания, необходимые для исполнения обязательств по Договору. </w:t>
      </w:r>
    </w:p>
    <w:p>
      <w:pPr>
        <w:pStyle w:val="Style20"/>
        <w:tabs>
          <w:tab w:val="clear" w:pos="360"/>
        </w:tabs>
        <w:rPr>
          <w:rFonts w:ascii="Times New Roman" w:hAnsi="Times New Roman"/>
          <w:sz w:val="24"/>
        </w:rPr>
      </w:pPr>
      <w:r>
        <w:rPr>
          <w:rFonts w:ascii="Times New Roman" w:hAnsi="Times New Roman"/>
          <w:sz w:val="24"/>
        </w:rPr>
      </w:r>
    </w:p>
    <w:p>
      <w:pPr>
        <w:pStyle w:val="ListParagraph"/>
        <w:numPr>
          <w:ilvl w:val="0"/>
          <w:numId w:val="21"/>
        </w:numPr>
        <w:tabs>
          <w:tab w:val="clear" w:pos="709"/>
          <w:tab w:val="left" w:pos="284" w:leader="none"/>
        </w:tabs>
        <w:ind w:left="0" w:hanging="0"/>
        <w:jc w:val="center"/>
        <w:rPr/>
      </w:pPr>
      <w:r>
        <w:rPr>
          <w:b/>
        </w:rPr>
        <w:t>Цена Договора и порядок расчетов</w:t>
      </w:r>
    </w:p>
    <w:p>
      <w:pPr>
        <w:pStyle w:val="ListParagraph"/>
        <w:numPr>
          <w:ilvl w:val="1"/>
          <w:numId w:val="27"/>
        </w:numPr>
        <w:tabs>
          <w:tab w:val="clear" w:pos="709"/>
          <w:tab w:val="left" w:pos="284" w:leader="none"/>
          <w:tab w:val="left" w:pos="355" w:leader="none"/>
        </w:tabs>
        <w:ind w:left="0" w:firstLine="709"/>
        <w:jc w:val="both"/>
        <w:rPr/>
      </w:pPr>
      <w:r>
        <w:rPr/>
        <w:t>Цена Договора в соответствии с  Расчетом стоимости Услуг (Приложение № 2 к Договору) является предельной  и составляет __________ (_________________) рублей ___ копеек без учета НДС, НДС не облагается на основании ст. 149 НК РФ.</w:t>
      </w:r>
    </w:p>
    <w:p>
      <w:pPr>
        <w:pStyle w:val="ListParagraph"/>
        <w:numPr>
          <w:ilvl w:val="1"/>
          <w:numId w:val="27"/>
        </w:numPr>
        <w:tabs>
          <w:tab w:val="clear" w:pos="709"/>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7"/>
        </w:numPr>
        <w:tabs>
          <w:tab w:val="clear" w:pos="709"/>
          <w:tab w:val="left" w:pos="1418" w:leader="none"/>
        </w:tabs>
        <w:ind w:left="0" w:firstLine="709"/>
        <w:jc w:val="both"/>
        <w:rPr/>
      </w:pPr>
      <w:r>
        <w:rPr/>
        <w:t xml:space="preserve">заработную плату, накладные; </w:t>
      </w:r>
    </w:p>
    <w:p>
      <w:pPr>
        <w:pStyle w:val="ListParagraph"/>
        <w:numPr>
          <w:ilvl w:val="2"/>
          <w:numId w:val="17"/>
        </w:numPr>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17"/>
        </w:numPr>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tabs>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bookmarkStart w:id="7" w:name="_GoBack"/>
      <w:bookmarkEnd w:id="7"/>
    </w:p>
    <w:p>
      <w:pPr>
        <w:pStyle w:val="ListParagraph"/>
        <w:numPr>
          <w:ilvl w:val="1"/>
          <w:numId w:val="19"/>
        </w:numPr>
        <w:tabs>
          <w:tab w:val="left" w:pos="709" w:leader="none"/>
          <w:tab w:val="left" w:pos="851" w:leader="none"/>
          <w:tab w:val="left" w:pos="1134" w:leader="none"/>
        </w:tabs>
        <w:ind w:left="0" w:firstLine="709"/>
        <w:jc w:val="both"/>
        <w:rPr/>
      </w:pPr>
      <w:bookmarkStart w:id="8" w:name="_Ref361858588"/>
      <w:r>
        <w:rPr/>
        <w:t>Оплата по Договору осуществляется Заказчиком в следующем порядке:</w:t>
      </w:r>
      <w:bookmarkEnd w:id="8"/>
      <w:r>
        <w:rPr/>
        <w:t xml:space="preserve"> </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r>
        <w:rPr/>
        <w:t>Оплата по Договору осуществляется Заказчиком в течение 20 (двадцати) календарных дней /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pPr>
        <w:pStyle w:val="ListParagraph"/>
        <w:numPr>
          <w:ilvl w:val="2"/>
          <w:numId w:val="19"/>
        </w:numPr>
        <w:tabs>
          <w:tab w:val="left" w:pos="709" w:leader="none"/>
          <w:tab w:val="left" w:pos="851" w:leader="none"/>
          <w:tab w:val="left" w:pos="1134" w:leader="none"/>
          <w:tab w:val="left" w:pos="1418" w:leader="none"/>
        </w:tabs>
        <w:ind w:left="0" w:firstLine="709"/>
        <w:jc w:val="both"/>
        <w:rPr/>
      </w:pPr>
      <w:bookmarkStart w:id="9" w:name="_Ref372549497"/>
      <w:bookmarkStart w:id="10" w:name="_Ref361834178_Копия_1"/>
      <w:bookmarkEnd w:id="10"/>
      <w:r>
        <w:rPr>
          <w:bCs/>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bCs/>
        </w:rPr>
        <w:t xml:space="preserve"> </w:t>
      </w:r>
    </w:p>
    <w:p>
      <w:pPr>
        <w:pStyle w:val="ListParagraph"/>
        <w:numPr>
          <w:ilvl w:val="1"/>
          <w:numId w:val="19"/>
        </w:numPr>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tabs>
          <w:tab w:val="clear" w:pos="709"/>
          <w:tab w:val="left" w:pos="1134" w:leader="none"/>
        </w:tabs>
        <w:ind w:left="0" w:firstLine="709"/>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tabs>
          <w:tab w:val="clear" w:pos="709"/>
          <w:tab w:val="left" w:pos="1134" w:leader="none"/>
        </w:tabs>
        <w:ind w:left="0" w:firstLine="709"/>
        <w:jc w:val="both"/>
        <w:rPr/>
      </w:pPr>
      <w:r>
        <w:rPr/>
        <w:t>Индексация Цены Договора не допускается.</w:t>
      </w:r>
    </w:p>
    <w:p>
      <w:pPr>
        <w:pStyle w:val="ListParagraph"/>
        <w:numPr>
          <w:ilvl w:val="1"/>
          <w:numId w:val="19"/>
        </w:numPr>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tabs>
          <w:tab w:val="clear" w:pos="709"/>
          <w:tab w:val="left" w:pos="1134" w:leader="none"/>
        </w:tabs>
        <w:ind w:left="709" w:hanging="0"/>
        <w:jc w:val="both"/>
        <w:rPr/>
      </w:pPr>
      <w:r>
        <w:rPr/>
      </w:r>
    </w:p>
    <w:p>
      <w:pPr>
        <w:pStyle w:val="ListParagraph"/>
        <w:numPr>
          <w:ilvl w:val="0"/>
          <w:numId w:val="19"/>
        </w:numPr>
        <w:tabs>
          <w:tab w:val="clear" w:pos="709"/>
          <w:tab w:val="left" w:pos="284" w:leader="none"/>
        </w:tabs>
        <w:ind w:left="0" w:hanging="0"/>
        <w:jc w:val="center"/>
        <w:rPr/>
      </w:pPr>
      <w:r>
        <w:rPr>
          <w:b/>
        </w:rPr>
        <w:t>Порядок сдачи-приемки Услуг</w:t>
      </w:r>
    </w:p>
    <w:p>
      <w:pPr>
        <w:pStyle w:val="ListParagraph"/>
        <w:numPr>
          <w:ilvl w:val="1"/>
          <w:numId w:val="22"/>
        </w:numPr>
        <w:tabs>
          <w:tab w:val="clear" w:pos="709"/>
          <w:tab w:val="left" w:pos="284" w:leader="none"/>
          <w:tab w:val="left" w:pos="1134" w:leader="none"/>
        </w:tabs>
        <w:ind w:left="0" w:firstLine="709"/>
        <w:jc w:val="both"/>
        <w:rPr/>
      </w:pPr>
      <w:r>
        <w:rP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Техническим заданием  на оказание Услуг (Приложение № 1 к Договору). </w:t>
      </w:r>
    </w:p>
    <w:p>
      <w:pPr>
        <w:pStyle w:val="ListParagraph"/>
        <w:numPr>
          <w:ilvl w:val="1"/>
          <w:numId w:val="22"/>
        </w:numPr>
        <w:tabs>
          <w:tab w:val="clear" w:pos="709"/>
          <w:tab w:val="left" w:pos="284" w:leader="none"/>
          <w:tab w:val="left" w:pos="1134" w:leader="none"/>
        </w:tabs>
        <w:ind w:left="0" w:firstLine="709"/>
        <w:jc w:val="both"/>
        <w:rPr/>
      </w:pPr>
      <w:bookmarkStart w:id="11" w:name="_Ref372745126"/>
      <w: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Pr/>
        <w:t xml:space="preserve"> </w:t>
      </w:r>
    </w:p>
    <w:p>
      <w:pPr>
        <w:pStyle w:val="ListParagraph"/>
        <w:numPr>
          <w:ilvl w:val="1"/>
          <w:numId w:val="22"/>
        </w:numPr>
        <w:tabs>
          <w:tab w:val="clear" w:pos="709"/>
          <w:tab w:val="left" w:pos="284" w:leader="none"/>
          <w:tab w:val="left" w:pos="1134" w:leader="none"/>
        </w:tabs>
        <w:ind w:left="0" w:firstLine="709"/>
        <w:jc w:val="both"/>
        <w:rPr/>
      </w:pPr>
      <w:bookmarkStart w:id="12"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3" w:name="_Ref361337525"/>
      <w:bookmarkEnd w:id="12"/>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tabs>
          <w:tab w:val="clear" w:pos="709"/>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22"/>
        </w:numPr>
        <w:tabs>
          <w:tab w:val="clear" w:pos="709"/>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2"/>
        </w:numPr>
        <w:tabs>
          <w:tab w:val="clear" w:pos="709"/>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pPr>
        <w:pStyle w:val="ListParagraph"/>
        <w:tabs>
          <w:tab w:val="clear" w:pos="709"/>
          <w:tab w:val="left" w:pos="1134" w:leader="none"/>
        </w:tabs>
        <w:ind w:left="0" w:firstLine="709"/>
        <w:jc w:val="both"/>
        <w:rPr/>
      </w:pPr>
      <w:r>
        <w:rPr/>
      </w:r>
    </w:p>
    <w:p>
      <w:pPr>
        <w:pStyle w:val="ListParagraph"/>
        <w:numPr>
          <w:ilvl w:val="0"/>
          <w:numId w:val="18"/>
        </w:numPr>
        <w:tabs>
          <w:tab w:val="clear" w:pos="709"/>
          <w:tab w:val="left" w:pos="284" w:leader="none"/>
        </w:tabs>
        <w:ind w:left="0" w:hanging="0"/>
        <w:jc w:val="center"/>
        <w:rPr/>
      </w:pPr>
      <w:r>
        <w:rPr>
          <w:b/>
        </w:rPr>
        <w:t>Банковская гарантия</w:t>
      </w:r>
    </w:p>
    <w:p>
      <w:pPr>
        <w:pStyle w:val="ListParagraph"/>
        <w:numPr>
          <w:ilvl w:val="1"/>
          <w:numId w:val="23"/>
        </w:numPr>
        <w:tabs>
          <w:tab w:val="clear" w:pos="709"/>
          <w:tab w:val="left" w:pos="1134" w:leader="none"/>
        </w:tabs>
        <w:ind w:left="0" w:firstLine="709"/>
        <w:jc w:val="both"/>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3"/>
        </w:numPr>
        <w:tabs>
          <w:tab w:val="clear" w:pos="709"/>
          <w:tab w:val="left" w:pos="1134" w:leader="none"/>
        </w:tabs>
        <w:ind w:left="0" w:firstLine="709"/>
        <w:jc w:val="both"/>
        <w:rPr/>
      </w:pPr>
      <w:r>
        <w:rPr>
          <w:bCs/>
        </w:rPr>
        <w:t>Банковская гарантия должна быть безотзывной и безусловной (гарантия по первому требованию);</w:t>
      </w:r>
    </w:p>
    <w:p>
      <w:pPr>
        <w:pStyle w:val="ListParagraph"/>
        <w:numPr>
          <w:ilvl w:val="2"/>
          <w:numId w:val="23"/>
        </w:numPr>
        <w:tabs>
          <w:tab w:val="clear" w:pos="709"/>
          <w:tab w:val="left" w:pos="1134" w:leader="none"/>
        </w:tabs>
        <w:ind w:left="0" w:firstLine="709"/>
        <w:jc w:val="both"/>
        <w:rPr/>
      </w:pPr>
      <w:r>
        <w:rPr>
          <w:bCs/>
        </w:rPr>
        <w:t>Бенефициар по Банковской гарантии – Заказчик, принципал – Исполнитель;</w:t>
      </w:r>
    </w:p>
    <w:p>
      <w:pPr>
        <w:pStyle w:val="ListParagraph"/>
        <w:numPr>
          <w:ilvl w:val="2"/>
          <w:numId w:val="24"/>
        </w:numPr>
        <w:tabs>
          <w:tab w:val="clear" w:pos="709"/>
          <w:tab w:val="left" w:pos="1418" w:leader="none"/>
        </w:tabs>
        <w:ind w:left="0" w:firstLine="709"/>
        <w:jc w:val="both"/>
        <w:rPr/>
      </w:pPr>
      <w:r>
        <w:rPr>
          <w:bCs/>
        </w:rPr>
        <w:t>Сумма Банковской гарантии должна быть выражена в валюте расчетов по Договору;</w:t>
      </w:r>
    </w:p>
    <w:p>
      <w:pPr>
        <w:pStyle w:val="ListParagraph"/>
        <w:numPr>
          <w:ilvl w:val="2"/>
          <w:numId w:val="25"/>
        </w:numPr>
        <w:tabs>
          <w:tab w:val="clear" w:pos="709"/>
          <w:tab w:val="left" w:pos="1418" w:leader="none"/>
        </w:tabs>
        <w:ind w:left="0" w:firstLine="709"/>
        <w:jc w:val="both"/>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5"/>
        </w:numPr>
        <w:tabs>
          <w:tab w:val="clear" w:pos="709"/>
          <w:tab w:val="left" w:pos="1418" w:leader="none"/>
        </w:tabs>
        <w:ind w:left="0" w:firstLine="709"/>
        <w:jc w:val="both"/>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left="0" w:firstLine="709"/>
        <w:jc w:val="both"/>
        <w:rPr>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left="0" w:firstLine="709"/>
        <w:jc w:val="both"/>
        <w:rPr>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left="0" w:firstLine="709"/>
        <w:jc w:val="both"/>
        <w:rPr>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left="0" w:firstLine="709"/>
        <w:jc w:val="both"/>
        <w:rPr>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left="0" w:firstLine="709"/>
        <w:jc w:val="both"/>
        <w:rPr>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left="0" w:firstLine="709"/>
        <w:jc w:val="both"/>
        <w:rPr>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left="0" w:firstLine="709"/>
        <w:jc w:val="both"/>
        <w:rPr>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tabs>
          <w:tab w:val="clear" w:pos="709"/>
          <w:tab w:val="left" w:pos="1418" w:leader="none"/>
        </w:tabs>
        <w:ind w:left="0" w:firstLine="709"/>
        <w:jc w:val="both"/>
        <w:rPr/>
      </w:pPr>
      <w:r>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tabs>
          <w:tab w:val="clear" w:pos="709"/>
          <w:tab w:val="left" w:pos="1418" w:leader="none"/>
        </w:tabs>
        <w:ind w:left="0" w:firstLine="709"/>
        <w:jc w:val="both"/>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tabs>
          <w:tab w:val="clear" w:pos="709"/>
          <w:tab w:val="left" w:pos="1418" w:leader="none"/>
        </w:tabs>
        <w:ind w:left="0" w:firstLine="709"/>
        <w:jc w:val="both"/>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lang w:val="ru-RU"/>
        </w:rPr>
      </w:pPr>
      <w:r>
        <w:rPr>
          <w:bCs/>
          <w:color w:val="000000"/>
          <w:lang w:val="ru-RU"/>
        </w:rPr>
        <w:t xml:space="preserve">Выбор формы направления такого требования осуществляется Бенефициаром самостоятельно. </w:t>
      </w:r>
      <w:r>
        <w:rPr>
          <w:bCs/>
          <w:lang w:val="ru-RU"/>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5"/>
        </w:numPr>
        <w:tabs>
          <w:tab w:val="clear" w:pos="709"/>
          <w:tab w:val="left" w:pos="1418" w:leader="none"/>
        </w:tabs>
        <w:ind w:left="0" w:firstLine="709"/>
        <w:jc w:val="both"/>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5"/>
        </w:numPr>
        <w:tabs>
          <w:tab w:val="clear" w:pos="709"/>
          <w:tab w:val="left" w:pos="1418" w:leader="none"/>
        </w:tabs>
        <w:ind w:left="0" w:firstLine="709"/>
        <w:jc w:val="both"/>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5"/>
        </w:numPr>
        <w:tabs>
          <w:tab w:val="clear" w:pos="709"/>
          <w:tab w:val="left" w:pos="1418" w:leader="none"/>
        </w:tabs>
        <w:ind w:left="0" w:firstLine="709"/>
        <w:jc w:val="both"/>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5"/>
        </w:numPr>
        <w:tabs>
          <w:tab w:val="clear" w:pos="709"/>
          <w:tab w:val="left" w:pos="1418" w:leader="none"/>
          <w:tab w:val="left" w:pos="1701" w:leader="none"/>
        </w:tabs>
        <w:ind w:left="0" w:firstLine="709"/>
        <w:jc w:val="both"/>
        <w:rPr/>
      </w:pPr>
      <w:r>
        <w:rPr/>
        <w:t xml:space="preserve">Банковские гарантии, предусмотренные настоящим разделом Договора, предоставляются (по выбору Заказчика): </w:t>
      </w:r>
    </w:p>
    <w:p>
      <w:pPr>
        <w:pStyle w:val="ListParagraph"/>
        <w:tabs>
          <w:tab w:val="clear" w:pos="709"/>
          <w:tab w:val="left" w:pos="1418" w:leader="none"/>
          <w:tab w:val="left" w:pos="1701" w:leader="none"/>
        </w:tabs>
        <w:ind w:left="0" w:firstLine="709"/>
        <w:jc w:val="both"/>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tabs>
          <w:tab w:val="clear" w:pos="709"/>
          <w:tab w:val="left" w:pos="1418" w:leader="none"/>
          <w:tab w:val="left" w:pos="1701" w:leader="none"/>
        </w:tabs>
        <w:ind w:left="0" w:firstLine="709"/>
        <w:jc w:val="both"/>
        <w:rPr/>
      </w:pPr>
      <w:r>
        <w:rPr/>
        <w:t>- в оригинале на бумажном носителе.</w:t>
      </w:r>
    </w:p>
    <w:p>
      <w:pPr>
        <w:pStyle w:val="Normal"/>
        <w:numPr>
          <w:ilvl w:val="1"/>
          <w:numId w:val="25"/>
        </w:numPr>
        <w:tabs>
          <w:tab w:val="clear" w:pos="709"/>
          <w:tab w:val="left" w:pos="1134" w:leader="none"/>
        </w:tabs>
        <w:ind w:left="0" w:firstLine="709"/>
        <w:jc w:val="both"/>
        <w:rPr>
          <w:lang w:val="ru-RU"/>
        </w:rPr>
      </w:pPr>
      <w:r>
        <w:rPr>
          <w:bCs/>
          <w:lang w:val="ru-RU"/>
        </w:rPr>
        <w:t>Банк, выдавший Банковскую гарантию, должен соответствовать критериям, указанным в Приложении № 6 к Договору.</w:t>
      </w:r>
    </w:p>
    <w:p>
      <w:pPr>
        <w:pStyle w:val="ListParagraph"/>
        <w:numPr>
          <w:ilvl w:val="1"/>
          <w:numId w:val="25"/>
        </w:numPr>
        <w:tabs>
          <w:tab w:val="clear" w:pos="709"/>
          <w:tab w:val="left" w:pos="1134" w:leader="none"/>
        </w:tabs>
        <w:ind w:left="0" w:firstLine="709"/>
        <w:jc w:val="both"/>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5"/>
        </w:numPr>
        <w:tabs>
          <w:tab w:val="clear" w:pos="709"/>
          <w:tab w:val="left" w:pos="1134" w:leader="none"/>
        </w:tabs>
        <w:ind w:left="0" w:firstLine="709"/>
        <w:jc w:val="both"/>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5"/>
        </w:numPr>
        <w:tabs>
          <w:tab w:val="clear" w:pos="709"/>
          <w:tab w:val="left" w:pos="1134" w:leader="none"/>
        </w:tabs>
        <w:ind w:left="0" w:firstLine="709"/>
        <w:jc w:val="both"/>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5"/>
        </w:numPr>
        <w:tabs>
          <w:tab w:val="clear" w:pos="709"/>
          <w:tab w:val="left" w:pos="1134" w:leader="none"/>
        </w:tabs>
        <w:ind w:left="0" w:firstLine="709"/>
        <w:jc w:val="both"/>
        <w:rPr/>
      </w:pPr>
      <w:r>
        <w:rPr>
          <w:bCs/>
        </w:rPr>
        <w:t>В случаях</w:t>
      </w:r>
      <w:r>
        <w:rPr>
          <w:bCs/>
          <w:lang w:val="en-US"/>
        </w:rPr>
        <w:t>:</w:t>
      </w:r>
      <w:r>
        <w:rPr>
          <w:bCs/>
        </w:rPr>
        <w:t xml:space="preserve"> </w:t>
      </w:r>
    </w:p>
    <w:p>
      <w:pPr>
        <w:pStyle w:val="ListParagraph"/>
        <w:numPr>
          <w:ilvl w:val="1"/>
          <w:numId w:val="13"/>
        </w:numPr>
        <w:tabs>
          <w:tab w:val="clear" w:pos="709"/>
          <w:tab w:val="left" w:pos="1134" w:leader="none"/>
        </w:tabs>
        <w:ind w:left="0" w:firstLine="709"/>
        <w:jc w:val="both"/>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tabs>
          <w:tab w:val="clear" w:pos="709"/>
          <w:tab w:val="left" w:pos="1134" w:leader="none"/>
        </w:tabs>
        <w:ind w:left="0" w:firstLine="709"/>
        <w:jc w:val="both"/>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tabs>
          <w:tab w:val="clear" w:pos="709"/>
          <w:tab w:val="left" w:pos="1134" w:leader="none"/>
        </w:tabs>
        <w:ind w:left="0" w:firstLine="709"/>
        <w:jc w:val="both"/>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ind w:left="0" w:firstLine="709"/>
        <w:jc w:val="both"/>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Pr>
          <w:rStyle w:val="FootnoteReference"/>
          <w:bCs/>
        </w:rPr>
        <w:footnoteReference w:id="2"/>
      </w:r>
      <w:r>
        <w:rPr>
          <w:bCs/>
        </w:rPr>
        <w:t xml:space="preserve"> при выплате каждого платежа, причитающегося Исполнителю, до полного зачета неотработанного аванса</w:t>
      </w:r>
      <w:r>
        <w:rPr/>
        <w:t>.</w:t>
      </w:r>
    </w:p>
    <w:p>
      <w:pPr>
        <w:pStyle w:val="ListParagraph"/>
        <w:numPr>
          <w:ilvl w:val="1"/>
          <w:numId w:val="25"/>
        </w:numPr>
        <w:tabs>
          <w:tab w:val="clear" w:pos="709"/>
          <w:tab w:val="left" w:pos="1134" w:leader="none"/>
        </w:tabs>
        <w:ind w:left="0" w:firstLine="709"/>
        <w:jc w:val="both"/>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5"/>
        </w:numPr>
        <w:tabs>
          <w:tab w:val="clear" w:pos="709"/>
          <w:tab w:val="left" w:pos="1134" w:leader="none"/>
        </w:tabs>
        <w:ind w:left="0" w:firstLine="709"/>
        <w:jc w:val="both"/>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5"/>
        </w:numPr>
        <w:tabs>
          <w:tab w:val="clear" w:pos="709"/>
          <w:tab w:val="left" w:pos="1134" w:leader="none"/>
        </w:tabs>
        <w:ind w:left="0" w:firstLine="709"/>
        <w:jc w:val="both"/>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Normal"/>
        <w:tabs>
          <w:tab w:val="clear" w:pos="709"/>
          <w:tab w:val="left" w:pos="1134" w:leader="none"/>
        </w:tabs>
        <w:jc w:val="both"/>
        <w:rPr>
          <w:bCs/>
          <w:lang w:val="ru-RU"/>
        </w:rPr>
      </w:pPr>
      <w:r>
        <w:rPr>
          <w:bCs/>
          <w:lang w:val="ru-RU"/>
        </w:rPr>
      </w:r>
    </w:p>
    <w:p>
      <w:pPr>
        <w:pStyle w:val="ListParagraph"/>
        <w:numPr>
          <w:ilvl w:val="0"/>
          <w:numId w:val="25"/>
        </w:numPr>
        <w:tabs>
          <w:tab w:val="clear" w:pos="709"/>
          <w:tab w:val="left" w:pos="284" w:leader="none"/>
        </w:tabs>
        <w:ind w:left="0" w:hanging="0"/>
        <w:jc w:val="center"/>
        <w:rPr/>
      </w:pPr>
      <w:r>
        <w:rPr>
          <w:b/>
        </w:rPr>
        <w:t>Ответственность Сторон</w:t>
      </w:r>
    </w:p>
    <w:p>
      <w:pPr>
        <w:pStyle w:val="ListParagraph"/>
        <w:numPr>
          <w:ilvl w:val="1"/>
          <w:numId w:val="25"/>
        </w:numPr>
        <w:tabs>
          <w:tab w:val="clear" w:pos="709"/>
          <w:tab w:val="left" w:pos="284" w:leader="none"/>
          <w:tab w:val="left" w:pos="1134" w:leader="none"/>
        </w:tabs>
        <w:ind w:left="0" w:firstLine="709"/>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6"/>
        </w:numPr>
        <w:tabs>
          <w:tab w:val="clear" w:pos="709"/>
          <w:tab w:val="left" w:pos="496" w:leader="none"/>
          <w:tab w:val="left" w:pos="1134" w:leader="none"/>
        </w:tabs>
        <w:ind w:left="0" w:firstLine="709"/>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Pr>
          <w:rFonts w:eastAsia="Calibri"/>
        </w:rPr>
        <w:t>.</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6"/>
        </w:numPr>
        <w:tabs>
          <w:tab w:val="left" w:pos="0" w:leader="none"/>
          <w:tab w:val="left" w:pos="496" w:leader="none"/>
          <w:tab w:val="left" w:pos="709" w:leader="none"/>
          <w:tab w:val="left" w:pos="1134" w:leader="none"/>
          <w:tab w:val="left" w:pos="1418" w:leader="none"/>
        </w:tabs>
        <w:ind w:left="0" w:firstLine="709"/>
        <w:jc w:val="both"/>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pPr>
        <w:pStyle w:val="ListParagraph"/>
        <w:numPr>
          <w:ilvl w:val="1"/>
          <w:numId w:val="26"/>
        </w:numPr>
        <w:tabs>
          <w:tab w:val="clear" w:pos="709"/>
          <w:tab w:val="left" w:pos="496" w:leader="none"/>
          <w:tab w:val="left" w:pos="1134" w:leader="none"/>
          <w:tab w:val="left" w:pos="1276" w:leader="none"/>
        </w:tabs>
        <w:ind w:left="0" w:firstLine="709"/>
        <w:jc w:val="both"/>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6"/>
        </w:numPr>
        <w:tabs>
          <w:tab w:val="clear" w:pos="709"/>
          <w:tab w:val="left" w:pos="1134" w:leader="none"/>
        </w:tabs>
        <w:ind w:left="0" w:firstLine="709"/>
        <w:jc w:val="both"/>
        <w:rPr/>
      </w:pPr>
      <w:r>
        <w:rPr>
          <w:bCs/>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6"/>
        </w:numPr>
        <w:tabs>
          <w:tab w:val="clear" w:pos="709"/>
          <w:tab w:val="left" w:pos="1134" w:leader="none"/>
        </w:tabs>
        <w:ind w:left="0" w:firstLine="709"/>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6"/>
        </w:numPr>
        <w:tabs>
          <w:tab w:val="clear" w:pos="709"/>
          <w:tab w:val="left" w:pos="1418" w:leader="none"/>
        </w:tabs>
        <w:ind w:left="0" w:firstLine="709"/>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6"/>
        </w:numPr>
        <w:tabs>
          <w:tab w:val="clear" w:pos="709"/>
          <w:tab w:val="left" w:pos="1418" w:leader="none"/>
        </w:tabs>
        <w:ind w:left="0" w:firstLine="709"/>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6"/>
        </w:numPr>
        <w:tabs>
          <w:tab w:val="clear" w:pos="709"/>
          <w:tab w:val="left" w:pos="1418" w:leader="none"/>
        </w:tabs>
        <w:ind w:left="0" w:firstLine="709"/>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6"/>
        </w:numPr>
        <w:tabs>
          <w:tab w:val="clear" w:pos="709"/>
          <w:tab w:val="left" w:pos="496" w:leader="none"/>
          <w:tab w:val="left" w:pos="1418" w:leader="none"/>
        </w:tabs>
        <w:ind w:left="0" w:firstLine="709"/>
        <w:jc w:val="both"/>
        <w:rPr/>
      </w:pPr>
      <w:r>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pPr>
        <w:pStyle w:val="ListParagraph"/>
        <w:tabs>
          <w:tab w:val="clear" w:pos="709"/>
          <w:tab w:val="left" w:pos="284" w:leader="none"/>
        </w:tabs>
        <w:ind w:left="0" w:hanging="0"/>
        <w:rPr>
          <w:b/>
        </w:rPr>
      </w:pPr>
      <w:r>
        <w:rPr>
          <w:b/>
        </w:rPr>
      </w:r>
    </w:p>
    <w:p>
      <w:pPr>
        <w:pStyle w:val="ListParagraph"/>
        <w:numPr>
          <w:ilvl w:val="0"/>
          <w:numId w:val="26"/>
        </w:numPr>
        <w:tabs>
          <w:tab w:val="clear" w:pos="709"/>
          <w:tab w:val="left" w:pos="284" w:leader="none"/>
        </w:tabs>
        <w:ind w:left="0" w:hanging="0"/>
        <w:jc w:val="center"/>
        <w:rPr/>
      </w:pPr>
      <w:r>
        <w:rPr>
          <w:b/>
        </w:rPr>
        <w:t>Исключительные права и патенты</w:t>
      </w:r>
    </w:p>
    <w:p>
      <w:pPr>
        <w:pStyle w:val="ListParagraph"/>
        <w:numPr>
          <w:ilvl w:val="1"/>
          <w:numId w:val="28"/>
        </w:numPr>
        <w:tabs>
          <w:tab w:val="clear" w:pos="709"/>
          <w:tab w:val="left" w:pos="284" w:leader="none"/>
          <w:tab w:val="left" w:pos="1134" w:leader="none"/>
        </w:tabs>
        <w:ind w:left="0" w:firstLine="709"/>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8"/>
        </w:numPr>
        <w:tabs>
          <w:tab w:val="clear" w:pos="709"/>
          <w:tab w:val="left" w:pos="284" w:leader="none"/>
          <w:tab w:val="left" w:pos="1134" w:leader="none"/>
        </w:tabs>
        <w:ind w:left="0" w:firstLine="709"/>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8"/>
        </w:numPr>
        <w:tabs>
          <w:tab w:val="clear" w:pos="709"/>
          <w:tab w:val="left" w:pos="284" w:leader="none"/>
          <w:tab w:val="left" w:pos="1134" w:leader="none"/>
        </w:tabs>
        <w:ind w:left="0" w:firstLine="709"/>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8"/>
        </w:numPr>
        <w:tabs>
          <w:tab w:val="clear" w:pos="709"/>
          <w:tab w:val="left" w:pos="284" w:leader="none"/>
          <w:tab w:val="left" w:pos="1134" w:leader="none"/>
        </w:tabs>
        <w:ind w:left="0" w:firstLine="709"/>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8"/>
        </w:numPr>
        <w:tabs>
          <w:tab w:val="clear" w:pos="709"/>
          <w:tab w:val="left" w:pos="284" w:leader="none"/>
          <w:tab w:val="left" w:pos="1134" w:leader="none"/>
        </w:tabs>
        <w:ind w:left="0" w:firstLine="709"/>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tabs>
          <w:tab w:val="clear" w:pos="709"/>
          <w:tab w:val="left" w:pos="1134" w:leader="none"/>
        </w:tabs>
        <w:ind w:left="0" w:firstLine="709"/>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8"/>
        </w:numPr>
        <w:tabs>
          <w:tab w:val="clear" w:pos="709"/>
          <w:tab w:val="left" w:pos="1134" w:leader="none"/>
        </w:tabs>
        <w:ind w:left="0" w:firstLine="709"/>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8"/>
        </w:numPr>
        <w:tabs>
          <w:tab w:val="clear" w:pos="709"/>
          <w:tab w:val="left" w:pos="1134" w:leader="none"/>
        </w:tabs>
        <w:ind w:left="0" w:firstLine="709"/>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tabs>
          <w:tab w:val="clear" w:pos="709"/>
          <w:tab w:val="left" w:pos="1134" w:leader="none"/>
          <w:tab w:val="left" w:pos="2835" w:leader="none"/>
        </w:tabs>
        <w:ind w:left="0" w:firstLine="709"/>
        <w:jc w:val="both"/>
        <w:rPr/>
      </w:pPr>
      <w:r>
        <w:rPr/>
      </w:r>
    </w:p>
    <w:p>
      <w:pPr>
        <w:pStyle w:val="ListParagraph"/>
        <w:numPr>
          <w:ilvl w:val="0"/>
          <w:numId w:val="28"/>
        </w:numPr>
        <w:tabs>
          <w:tab w:val="clear" w:pos="709"/>
          <w:tab w:val="left" w:pos="284" w:leader="none"/>
        </w:tabs>
        <w:ind w:left="0" w:hanging="0"/>
        <w:jc w:val="center"/>
        <w:rPr/>
      </w:pPr>
      <w:r>
        <w:rPr>
          <w:b/>
          <w:bCs/>
        </w:rPr>
        <w:t>Конфиденциальность</w:t>
      </w:r>
    </w:p>
    <w:p>
      <w:pPr>
        <w:pStyle w:val="ListParagraph"/>
        <w:numPr>
          <w:ilvl w:val="1"/>
          <w:numId w:val="28"/>
        </w:numPr>
        <w:tabs>
          <w:tab w:val="clear" w:pos="709"/>
          <w:tab w:val="left" w:pos="284" w:leader="none"/>
          <w:tab w:val="left" w:pos="1134" w:leader="none"/>
        </w:tabs>
        <w:ind w:left="0" w:firstLine="709"/>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8"/>
        </w:numPr>
        <w:tabs>
          <w:tab w:val="clear" w:pos="709"/>
          <w:tab w:val="left" w:pos="1134" w:leader="none"/>
        </w:tabs>
        <w:ind w:left="0" w:firstLine="709"/>
        <w:jc w:val="both"/>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8"/>
        </w:numPr>
        <w:tabs>
          <w:tab w:val="clear" w:pos="709"/>
          <w:tab w:val="left" w:pos="1134" w:leader="none"/>
        </w:tabs>
        <w:ind w:left="0" w:firstLine="709"/>
        <w:jc w:val="both"/>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8"/>
        </w:numPr>
        <w:tabs>
          <w:tab w:val="clear" w:pos="709"/>
          <w:tab w:val="left" w:pos="1134" w:leader="none"/>
        </w:tabs>
        <w:ind w:left="0" w:firstLine="709"/>
        <w:jc w:val="both"/>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8"/>
        </w:numPr>
        <w:tabs>
          <w:tab w:val="clear" w:pos="709"/>
          <w:tab w:val="left" w:pos="1134" w:leader="none"/>
        </w:tabs>
        <w:ind w:left="0" w:firstLine="709"/>
        <w:jc w:val="both"/>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pPr>
      <w:r>
        <w:rPr>
          <w:bCs/>
        </w:rPr>
        <w:t>бизнес-планы;</w:t>
      </w:r>
    </w:p>
    <w:p>
      <w:pPr>
        <w:pStyle w:val="Normal"/>
        <w:numPr>
          <w:ilvl w:val="0"/>
          <w:numId w:val="4"/>
        </w:numPr>
        <w:tabs>
          <w:tab w:val="clear" w:pos="709"/>
          <w:tab w:val="left" w:pos="1418" w:leader="none"/>
        </w:tabs>
        <w:ind w:left="0" w:firstLine="709"/>
        <w:jc w:val="both"/>
        <w:rPr>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8"/>
        </w:numPr>
        <w:tabs>
          <w:tab w:val="clear" w:pos="709"/>
          <w:tab w:val="left" w:pos="1134" w:leader="none"/>
        </w:tabs>
        <w:ind w:left="0" w:firstLine="709"/>
        <w:jc w:val="both"/>
        <w:rPr/>
      </w:pPr>
      <w:bookmarkStart w:id="14"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4"/>
      <w:r>
        <w:rPr>
          <w:bCs/>
        </w:rPr>
        <w:t xml:space="preserve"> </w:t>
      </w:r>
    </w:p>
    <w:p>
      <w:pPr>
        <w:pStyle w:val="ListParagraph"/>
        <w:numPr>
          <w:ilvl w:val="2"/>
          <w:numId w:val="28"/>
        </w:numPr>
        <w:tabs>
          <w:tab w:val="clear" w:pos="709"/>
          <w:tab w:val="left" w:pos="1134" w:leader="none"/>
        </w:tabs>
        <w:ind w:left="0" w:firstLine="709"/>
        <w:jc w:val="both"/>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8"/>
        </w:numPr>
        <w:tabs>
          <w:tab w:val="clear" w:pos="709"/>
          <w:tab w:val="left" w:pos="1134" w:leader="none"/>
        </w:tabs>
        <w:ind w:left="0" w:firstLine="709"/>
        <w:jc w:val="both"/>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8"/>
        </w:numPr>
        <w:tabs>
          <w:tab w:val="clear" w:pos="709"/>
          <w:tab w:val="left" w:pos="1134" w:leader="none"/>
        </w:tabs>
        <w:ind w:left="0" w:firstLine="709"/>
        <w:jc w:val="both"/>
        <w:rPr/>
      </w:pPr>
      <w:r>
        <w:rPr>
          <w:bCs/>
        </w:rPr>
        <w:t xml:space="preserve">использовать Информацию исключительно для целей, для которых она была предоставлена; </w:t>
      </w:r>
    </w:p>
    <w:p>
      <w:pPr>
        <w:pStyle w:val="ListParagraph"/>
        <w:numPr>
          <w:ilvl w:val="2"/>
          <w:numId w:val="28"/>
        </w:numPr>
        <w:tabs>
          <w:tab w:val="clear" w:pos="709"/>
          <w:tab w:val="left" w:pos="1134" w:leader="none"/>
        </w:tabs>
        <w:ind w:left="0" w:firstLine="709"/>
        <w:jc w:val="both"/>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8"/>
        </w:numPr>
        <w:tabs>
          <w:tab w:val="clear" w:pos="709"/>
          <w:tab w:val="left" w:pos="1134" w:leader="none"/>
        </w:tabs>
        <w:ind w:left="0" w:firstLine="709"/>
        <w:jc w:val="both"/>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8"/>
        </w:numPr>
        <w:tabs>
          <w:tab w:val="clear" w:pos="709"/>
          <w:tab w:val="left" w:pos="1134" w:leader="none"/>
        </w:tabs>
        <w:ind w:left="0" w:firstLine="709"/>
        <w:jc w:val="both"/>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8"/>
        </w:numPr>
        <w:tabs>
          <w:tab w:val="clear" w:pos="709"/>
          <w:tab w:val="left" w:pos="1134" w:leader="none"/>
        </w:tabs>
        <w:ind w:left="0" w:firstLine="709"/>
        <w:jc w:val="both"/>
        <w:rPr/>
      </w:pPr>
      <w:bookmarkStart w:id="15"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5"/>
    </w:p>
    <w:p>
      <w:pPr>
        <w:pStyle w:val="ListParagraph"/>
        <w:numPr>
          <w:ilvl w:val="2"/>
          <w:numId w:val="28"/>
        </w:numPr>
        <w:tabs>
          <w:tab w:val="clear" w:pos="709"/>
          <w:tab w:val="left" w:pos="1134" w:leader="none"/>
        </w:tabs>
        <w:ind w:left="0" w:firstLine="709"/>
        <w:jc w:val="both"/>
        <w:rPr/>
      </w:pPr>
      <w:r>
        <w:rPr>
          <w:bCs/>
        </w:rPr>
        <w:t>не разглашать третьим лицам факты передачи или получения Информации.</w:t>
      </w:r>
    </w:p>
    <w:p>
      <w:pPr>
        <w:pStyle w:val="ListParagraph"/>
        <w:numPr>
          <w:ilvl w:val="1"/>
          <w:numId w:val="28"/>
        </w:numPr>
        <w:tabs>
          <w:tab w:val="clear" w:pos="709"/>
          <w:tab w:val="left" w:pos="1134" w:leader="none"/>
        </w:tabs>
        <w:ind w:left="0" w:firstLine="709"/>
        <w:jc w:val="both"/>
        <w:rPr/>
      </w:pPr>
      <w:bookmarkStart w:id="16"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6"/>
    </w:p>
    <w:p>
      <w:pPr>
        <w:pStyle w:val="ListParagraph"/>
        <w:numPr>
          <w:ilvl w:val="1"/>
          <w:numId w:val="28"/>
        </w:numPr>
        <w:tabs>
          <w:tab w:val="clear" w:pos="709"/>
          <w:tab w:val="left" w:pos="1134" w:leader="none"/>
        </w:tabs>
        <w:ind w:left="0" w:firstLine="709"/>
        <w:jc w:val="both"/>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8"/>
        </w:numPr>
        <w:tabs>
          <w:tab w:val="clear" w:pos="709"/>
          <w:tab w:val="left" w:pos="1134" w:leader="none"/>
        </w:tabs>
        <w:ind w:left="0" w:firstLine="709"/>
        <w:jc w:val="both"/>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284" w:leader="none"/>
        </w:tabs>
        <w:ind w:left="0" w:hanging="0"/>
        <w:rPr>
          <w:b/>
        </w:rPr>
      </w:pPr>
      <w:r>
        <w:rPr>
          <w:b/>
        </w:rPr>
      </w:r>
    </w:p>
    <w:p>
      <w:pPr>
        <w:pStyle w:val="ListParagraph"/>
        <w:numPr>
          <w:ilvl w:val="0"/>
          <w:numId w:val="28"/>
        </w:numPr>
        <w:tabs>
          <w:tab w:val="clear" w:pos="709"/>
          <w:tab w:val="left" w:pos="284" w:leader="none"/>
        </w:tabs>
        <w:ind w:left="0" w:hanging="0"/>
        <w:jc w:val="center"/>
        <w:rPr/>
      </w:pPr>
      <w:r>
        <w:rPr>
          <w:b/>
          <w:bCs/>
        </w:rPr>
        <w:t>Разрешение споров</w:t>
      </w:r>
    </w:p>
    <w:p>
      <w:pPr>
        <w:pStyle w:val="ListParagraph"/>
        <w:numPr>
          <w:ilvl w:val="1"/>
          <w:numId w:val="28"/>
        </w:numPr>
        <w:tabs>
          <w:tab w:val="clear" w:pos="709"/>
          <w:tab w:val="left" w:pos="284" w:leader="none"/>
          <w:tab w:val="left" w:pos="1134" w:leader="none"/>
        </w:tabs>
        <w:ind w:left="0" w:firstLine="709"/>
        <w:jc w:val="both"/>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8"/>
        </w:numPr>
        <w:tabs>
          <w:tab w:val="clear" w:pos="709"/>
          <w:tab w:val="left" w:pos="284" w:leader="none"/>
          <w:tab w:val="left" w:pos="1134" w:leader="none"/>
        </w:tabs>
        <w:ind w:left="0" w:firstLine="709"/>
        <w:jc w:val="both"/>
        <w:rPr/>
      </w:pPr>
      <w:r>
        <w:rPr>
          <w:bCs/>
        </w:rPr>
        <w:t>Споры, указанные в пункте 9.1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8"/>
        </w:numPr>
        <w:tabs>
          <w:tab w:val="clear" w:pos="709"/>
          <w:tab w:val="left" w:pos="284" w:leader="none"/>
          <w:tab w:val="left" w:pos="1134" w:leader="none"/>
        </w:tabs>
        <w:ind w:left="0" w:firstLine="709"/>
        <w:jc w:val="both"/>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pPr>
        <w:pStyle w:val="ListParagraph"/>
        <w:numPr>
          <w:ilvl w:val="1"/>
          <w:numId w:val="28"/>
        </w:numPr>
        <w:tabs>
          <w:tab w:val="clear" w:pos="709"/>
          <w:tab w:val="left" w:pos="284" w:leader="none"/>
          <w:tab w:val="left" w:pos="1134" w:leader="none"/>
        </w:tabs>
        <w:ind w:left="0" w:firstLine="709"/>
        <w:jc w:val="both"/>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8"/>
        </w:numPr>
        <w:tabs>
          <w:tab w:val="clear" w:pos="709"/>
          <w:tab w:val="left" w:pos="284" w:leader="none"/>
          <w:tab w:val="left" w:pos="1134" w:leader="none"/>
        </w:tabs>
        <w:ind w:left="0" w:firstLine="709"/>
        <w:jc w:val="both"/>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tabs>
          <w:tab w:val="clear" w:pos="709"/>
          <w:tab w:val="left" w:pos="1418" w:leader="none"/>
        </w:tabs>
        <w:ind w:left="0" w:firstLine="851"/>
        <w:jc w:val="both"/>
        <w:rPr/>
      </w:pPr>
      <w:r>
        <w:rPr/>
      </w:r>
    </w:p>
    <w:p>
      <w:pPr>
        <w:pStyle w:val="ListParagraph"/>
        <w:numPr>
          <w:ilvl w:val="0"/>
          <w:numId w:val="28"/>
        </w:numPr>
        <w:tabs>
          <w:tab w:val="clear" w:pos="709"/>
          <w:tab w:val="left" w:pos="426" w:leader="none"/>
        </w:tabs>
        <w:ind w:left="0" w:hanging="0"/>
        <w:jc w:val="center"/>
        <w:rPr/>
      </w:pPr>
      <w:r>
        <w:rPr>
          <w:b/>
          <w:bCs/>
        </w:rPr>
        <w:t>Антикоррупционная оговорка</w:t>
      </w:r>
    </w:p>
    <w:p>
      <w:pPr>
        <w:pStyle w:val="ListParagraph"/>
        <w:widowControl w:val="false"/>
        <w:numPr>
          <w:ilvl w:val="1"/>
          <w:numId w:val="28"/>
        </w:numPr>
        <w:tabs>
          <w:tab w:val="clear" w:pos="709"/>
          <w:tab w:val="left" w:pos="1134" w:leader="none"/>
        </w:tabs>
        <w:ind w:left="0" w:firstLine="709"/>
        <w:jc w:val="both"/>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9"/>
          <w:tab w:val="left" w:pos="1134" w:leader="none"/>
        </w:tabs>
        <w:ind w:firstLine="709"/>
        <w:jc w:val="both"/>
        <w:rPr>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tabs>
          <w:tab w:val="clear" w:pos="709"/>
          <w:tab w:val="left" w:pos="1134" w:leader="none"/>
        </w:tabs>
        <w:ind w:firstLine="709"/>
        <w:jc w:val="both"/>
        <w:rPr>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tabs>
          <w:tab w:val="clear" w:pos="709"/>
          <w:tab w:val="left" w:pos="1134" w:leader="none"/>
        </w:tabs>
        <w:ind w:firstLine="709"/>
        <w:jc w:val="both"/>
        <w:rPr>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tabs>
          <w:tab w:val="clear" w:pos="709"/>
          <w:tab w:val="left" w:pos="1134" w:leader="none"/>
        </w:tabs>
        <w:ind w:firstLine="709"/>
        <w:jc w:val="both"/>
        <w:rPr>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tabs>
          <w:tab w:val="clear" w:pos="709"/>
          <w:tab w:val="left" w:pos="1134" w:leader="none"/>
        </w:tabs>
        <w:ind w:firstLine="709"/>
        <w:jc w:val="both"/>
        <w:rPr>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9"/>
          <w:tab w:val="left" w:pos="567" w:leader="none"/>
          <w:tab w:val="left" w:pos="1134" w:leader="none"/>
        </w:tabs>
        <w:ind w:firstLine="709"/>
        <w:jc w:val="both"/>
        <w:rPr>
          <w:lang w:val="ru-RU"/>
        </w:rPr>
      </w:pPr>
      <w:r>
        <w:rPr>
          <w:color w:val="000000"/>
          <w:lang w:val="ru-RU"/>
        </w:rPr>
        <w:t xml:space="preserve">10.7.  Каналы связи Линия доверия Группы РусГидро: </w:t>
      </w:r>
    </w:p>
    <w:p>
      <w:pPr>
        <w:pStyle w:val="Normal"/>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8"/>
        </w:numPr>
        <w:tabs>
          <w:tab w:val="clear" w:pos="709"/>
          <w:tab w:val="left" w:pos="426" w:leader="none"/>
        </w:tabs>
        <w:ind w:left="0" w:hanging="0"/>
        <w:jc w:val="center"/>
        <w:rPr/>
      </w:pPr>
      <w:r>
        <w:rPr>
          <w:b/>
          <w:bCs/>
        </w:rPr>
        <w:t>Обстоятельства непреодолимой силы (форс-мажор)</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8"/>
        </w:numPr>
        <w:tabs>
          <w:tab w:val="clear" w:pos="709"/>
          <w:tab w:val="left" w:pos="426" w:leader="none"/>
          <w:tab w:val="left" w:pos="1134" w:leader="none"/>
          <w:tab w:val="left" w:pos="1418" w:leader="none"/>
        </w:tabs>
        <w:ind w:left="0" w:firstLine="709"/>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9"/>
          <w:tab w:val="left" w:pos="568" w:leader="none"/>
        </w:tabs>
        <w:ind w:left="0" w:firstLine="709"/>
        <w:jc w:val="both"/>
        <w:rPr/>
      </w:pPr>
      <w:r>
        <w:rPr>
          <w:bCs/>
        </w:rPr>
        <w:t>При этом любая из Сторон вправе отказаться от исполнения Договора в одностороннем внесудебном порядке.</w:t>
      </w:r>
    </w:p>
    <w:p>
      <w:pPr>
        <w:pStyle w:val="ListParagraph"/>
        <w:tabs>
          <w:tab w:val="clear" w:pos="709"/>
          <w:tab w:val="left" w:pos="568" w:leader="none"/>
        </w:tabs>
        <w:ind w:left="0" w:firstLine="709"/>
        <w:jc w:val="both"/>
        <w:rPr/>
      </w:pPr>
      <w:r>
        <w:rPr/>
      </w:r>
    </w:p>
    <w:p>
      <w:pPr>
        <w:pStyle w:val="ListParagraph"/>
        <w:numPr>
          <w:ilvl w:val="0"/>
          <w:numId w:val="28"/>
        </w:numPr>
        <w:tabs>
          <w:tab w:val="clear" w:pos="709"/>
          <w:tab w:val="left" w:pos="426" w:leader="none"/>
        </w:tabs>
        <w:ind w:left="0" w:hanging="0"/>
        <w:jc w:val="center"/>
        <w:rPr/>
      </w:pPr>
      <w:r>
        <w:rPr>
          <w:b/>
          <w:bCs/>
        </w:rPr>
        <w:t>Особые положения</w:t>
      </w:r>
    </w:p>
    <w:p>
      <w:pPr>
        <w:pStyle w:val="ListParagraph"/>
        <w:numPr>
          <w:ilvl w:val="1"/>
          <w:numId w:val="28"/>
        </w:numPr>
        <w:tabs>
          <w:tab w:val="clear" w:pos="709"/>
          <w:tab w:val="left" w:pos="426" w:leader="none"/>
        </w:tabs>
        <w:ind w:left="0" w:firstLine="709"/>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tabs>
          <w:tab w:val="clear" w:pos="709"/>
          <w:tab w:val="left" w:pos="1134" w:leader="none"/>
        </w:tabs>
        <w:ind w:left="0" w:firstLine="709"/>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rPr>
          <w:t>№ 18162/09</w:t>
        </w:r>
      </w:hyperlink>
      <w:r>
        <w:rPr>
          <w:bCs/>
        </w:rPr>
        <w:t xml:space="preserve"> и от 25.05.2010 </w:t>
      </w:r>
      <w:hyperlink r:id="rId4">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tabs>
          <w:tab w:val="clear" w:pos="709"/>
          <w:tab w:val="left" w:pos="1134" w:leader="none"/>
        </w:tabs>
        <w:ind w:left="0" w:firstLine="709"/>
        <w:jc w:val="both"/>
        <w:rPr/>
      </w:pPr>
      <w:r>
        <w:rPr>
          <w:bCs/>
        </w:rPr>
        <w:t xml:space="preserve">соответствующие </w:t>
      </w:r>
      <w:hyperlink r:id="rId5">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8"/>
        </w:numPr>
        <w:tabs>
          <w:tab w:val="clear" w:pos="709"/>
          <w:tab w:val="left" w:pos="1134" w:leader="none"/>
        </w:tabs>
        <w:ind w:left="0" w:firstLine="709"/>
        <w:jc w:val="both"/>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8"/>
        </w:numPr>
        <w:tabs>
          <w:tab w:val="clear" w:pos="709"/>
          <w:tab w:val="left" w:pos="1134" w:leader="none"/>
        </w:tabs>
        <w:ind w:left="0" w:firstLine="709"/>
        <w:jc w:val="both"/>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8"/>
        </w:numPr>
        <w:tabs>
          <w:tab w:val="clear" w:pos="709"/>
          <w:tab w:val="left" w:pos="1134" w:leader="none"/>
        </w:tabs>
        <w:ind w:left="0" w:firstLine="709"/>
        <w:jc w:val="both"/>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8"/>
        </w:numPr>
        <w:tabs>
          <w:tab w:val="clear" w:pos="709"/>
          <w:tab w:val="left" w:pos="1134" w:leader="none"/>
        </w:tabs>
        <w:ind w:left="0" w:firstLine="709"/>
        <w:jc w:val="both"/>
        <w:rPr/>
      </w:pPr>
      <w:bookmarkStart w:id="17"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7"/>
    </w:p>
    <w:p>
      <w:pPr>
        <w:pStyle w:val="ListParagraph"/>
        <w:numPr>
          <w:ilvl w:val="1"/>
          <w:numId w:val="28"/>
        </w:numPr>
        <w:tabs>
          <w:tab w:val="clear" w:pos="709"/>
          <w:tab w:val="left" w:pos="1134" w:leader="none"/>
        </w:tabs>
        <w:ind w:left="0" w:firstLine="709"/>
        <w:jc w:val="both"/>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8"/>
        </w:numPr>
        <w:tabs>
          <w:tab w:val="clear" w:pos="709"/>
          <w:tab w:val="left" w:pos="1134" w:leader="none"/>
        </w:tabs>
        <w:ind w:left="0" w:firstLine="709"/>
        <w:jc w:val="both"/>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tabs>
          <w:tab w:val="clear" w:pos="709"/>
          <w:tab w:val="left" w:pos="1134" w:leader="none"/>
        </w:tabs>
        <w:ind w:left="0" w:firstLine="709"/>
        <w:jc w:val="both"/>
        <w:rPr>
          <w:bCs/>
        </w:rPr>
      </w:pPr>
      <w:r>
        <w:rPr>
          <w:bCs/>
        </w:rPr>
      </w:r>
    </w:p>
    <w:p>
      <w:pPr>
        <w:pStyle w:val="ListParagraph"/>
        <w:numPr>
          <w:ilvl w:val="0"/>
          <w:numId w:val="28"/>
        </w:numPr>
        <w:tabs>
          <w:tab w:val="clear" w:pos="709"/>
          <w:tab w:val="left" w:pos="426" w:leader="none"/>
        </w:tabs>
        <w:ind w:left="0" w:hanging="0"/>
        <w:jc w:val="center"/>
        <w:rPr/>
      </w:pPr>
      <w:r>
        <w:rPr>
          <w:b/>
          <w:bCs/>
        </w:rPr>
        <w:t>Заверения</w:t>
      </w:r>
      <w:r>
        <w:rPr>
          <w:b/>
        </w:rPr>
        <w:t xml:space="preserve"> Сторон</w:t>
      </w:r>
    </w:p>
    <w:p>
      <w:pPr>
        <w:pStyle w:val="ListParagraph"/>
        <w:numPr>
          <w:ilvl w:val="1"/>
          <w:numId w:val="28"/>
        </w:numPr>
        <w:tabs>
          <w:tab w:val="clear" w:pos="709"/>
          <w:tab w:val="left" w:pos="426"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7"/>
        </w:numPr>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8"/>
        </w:numPr>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8"/>
        </w:numPr>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8"/>
        </w:numPr>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8"/>
        </w:numPr>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tabs>
          <w:tab w:val="clear" w:pos="709"/>
          <w:tab w:val="left" w:pos="1134" w:leader="none"/>
          <w:tab w:val="left" w:pos="1418" w:leader="none"/>
        </w:tabs>
        <w:ind w:left="0" w:firstLine="709"/>
        <w:jc w:val="both"/>
        <w:rPr>
          <w:b/>
        </w:rPr>
      </w:pPr>
      <w:r>
        <w:rPr>
          <w:b/>
        </w:rPr>
      </w:r>
    </w:p>
    <w:p>
      <w:pPr>
        <w:pStyle w:val="ListParagraph"/>
        <w:numPr>
          <w:ilvl w:val="0"/>
          <w:numId w:val="28"/>
        </w:numPr>
        <w:tabs>
          <w:tab w:val="clear" w:pos="709"/>
          <w:tab w:val="left" w:pos="426" w:leader="none"/>
        </w:tabs>
        <w:ind w:left="0" w:hanging="0"/>
        <w:jc w:val="center"/>
        <w:rPr/>
      </w:pPr>
      <w:r>
        <w:rPr>
          <w:b/>
          <w:bCs/>
        </w:rPr>
        <w:t>П</w:t>
      </w:r>
      <w:r>
        <w:rPr>
          <w:b/>
        </w:rPr>
        <w:t>рекращение (расторжение) Договора</w:t>
      </w:r>
    </w:p>
    <w:p>
      <w:pPr>
        <w:pStyle w:val="ListParagraph"/>
        <w:numPr>
          <w:ilvl w:val="1"/>
          <w:numId w:val="28"/>
        </w:numPr>
        <w:tabs>
          <w:tab w:val="clear" w:pos="709"/>
          <w:tab w:val="left" w:pos="426"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8"/>
        </w:numPr>
        <w:tabs>
          <w:tab w:val="clear" w:pos="709"/>
          <w:tab w:val="left" w:pos="426"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8"/>
        </w:numPr>
        <w:tabs>
          <w:tab w:val="clear" w:pos="709"/>
          <w:tab w:val="left" w:pos="1134"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8"/>
        </w:numPr>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8"/>
        </w:numPr>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8"/>
        </w:numPr>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1"/>
          <w:numId w:val="28"/>
        </w:numPr>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tabs>
          <w:tab w:val="clear" w:pos="709"/>
          <w:tab w:val="left" w:pos="1418" w:leader="none"/>
        </w:tabs>
        <w:ind w:left="0" w:firstLine="567"/>
        <w:jc w:val="both"/>
        <w:rPr>
          <w:b/>
          <w:bCs/>
        </w:rPr>
      </w:pPr>
      <w:r>
        <w:rPr>
          <w:b/>
          <w:bCs/>
        </w:rPr>
      </w:r>
    </w:p>
    <w:p>
      <w:pPr>
        <w:pStyle w:val="ListParagraph"/>
        <w:numPr>
          <w:ilvl w:val="0"/>
          <w:numId w:val="28"/>
        </w:numPr>
        <w:tabs>
          <w:tab w:val="clear" w:pos="709"/>
          <w:tab w:val="left" w:pos="426" w:leader="none"/>
        </w:tabs>
        <w:ind w:left="0" w:hanging="0"/>
        <w:jc w:val="center"/>
        <w:rPr/>
      </w:pPr>
      <w:r>
        <w:rPr>
          <w:b/>
          <w:bCs/>
        </w:rPr>
        <w:t>Заключительные положения</w:t>
      </w:r>
    </w:p>
    <w:p>
      <w:pPr>
        <w:pStyle w:val="ListParagraph"/>
        <w:numPr>
          <w:ilvl w:val="1"/>
          <w:numId w:val="28"/>
        </w:numPr>
        <w:tabs>
          <w:tab w:val="clear" w:pos="709"/>
          <w:tab w:val="left" w:pos="426" w:leader="none"/>
        </w:tabs>
        <w:ind w:left="0" w:firstLine="709"/>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28"/>
        </w:numPr>
        <w:snapToGrid w:val="false"/>
        <w:ind w:left="0" w:firstLine="709"/>
        <w:jc w:val="both"/>
        <w:rPr>
          <w:lang w:val="ru-RU"/>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napToGrid w:val="false"/>
        <w:jc w:val="both"/>
        <w:rPr>
          <w:lang w:val="ru-RU"/>
        </w:rPr>
      </w:pPr>
      <w:r>
        <w:rPr>
          <w:b/>
          <w:bCs/>
          <w:lang w:val="ru-RU" w:eastAsia="en-US"/>
        </w:rPr>
        <w:t xml:space="preserve">          </w:t>
      </w: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lang w:val="ru-RU" w:eastAsia="en-US"/>
        </w:rPr>
        <w:footnoteReference w:id="3"/>
      </w:r>
      <w:r>
        <w:rPr>
          <w:lang w:val="ru-RU" w:eastAsia="en-US"/>
        </w:rPr>
        <w:t>.</w:t>
      </w:r>
    </w:p>
    <w:p>
      <w:pPr>
        <w:pStyle w:val="ListParagraph"/>
        <w:numPr>
          <w:ilvl w:val="1"/>
          <w:numId w:val="28"/>
        </w:numPr>
        <w:tabs>
          <w:tab w:val="clear" w:pos="709"/>
          <w:tab w:val="left" w:pos="426"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15.7 Договора. </w:t>
      </w:r>
    </w:p>
    <w:p>
      <w:pPr>
        <w:pStyle w:val="ListParagraph"/>
        <w:numPr>
          <w:ilvl w:val="1"/>
          <w:numId w:val="28"/>
        </w:numPr>
        <w:tabs>
          <w:tab w:val="clear" w:pos="709"/>
          <w:tab w:val="left" w:pos="426"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8"/>
        </w:numPr>
        <w:tabs>
          <w:tab w:val="clear" w:pos="709"/>
          <w:tab w:val="left" w:pos="426"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8"/>
        </w:numPr>
        <w:tabs>
          <w:tab w:val="clear" w:pos="709"/>
          <w:tab w:val="left" w:pos="426"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8"/>
        </w:numPr>
        <w:tabs>
          <w:tab w:val="clear" w:pos="709"/>
          <w:tab w:val="left" w:pos="426"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pPr>
        <w:pStyle w:val="ListParagraph"/>
        <w:numPr>
          <w:ilvl w:val="1"/>
          <w:numId w:val="28"/>
        </w:numPr>
        <w:tabs>
          <w:tab w:val="clear" w:pos="709"/>
          <w:tab w:val="left" w:pos="426" w:leader="none"/>
        </w:tabs>
        <w:ind w:left="0" w:firstLine="709"/>
        <w:jc w:val="both"/>
        <w:rPr/>
      </w:pPr>
      <w:r>
        <w:rPr/>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tabs>
          <w:tab w:val="clear" w:pos="709"/>
          <w:tab w:val="left" w:pos="1418" w:leader="none"/>
        </w:tabs>
        <w:ind w:left="0" w:firstLine="709"/>
        <w:jc w:val="both"/>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tabs>
          <w:tab w:val="clear" w:pos="709"/>
          <w:tab w:val="left" w:pos="1418" w:leader="none"/>
        </w:tabs>
        <w:ind w:left="0" w:firstLine="72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tabs>
          <w:tab w:val="clear" w:pos="709"/>
          <w:tab w:val="left" w:pos="1418" w:leader="none"/>
        </w:tabs>
        <w:ind w:left="0" w:firstLine="709"/>
        <w:jc w:val="both"/>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pPr>
        <w:pStyle w:val="ListParagraph"/>
        <w:numPr>
          <w:ilvl w:val="1"/>
          <w:numId w:val="28"/>
        </w:numPr>
        <w:tabs>
          <w:tab w:val="clear" w:pos="709"/>
          <w:tab w:val="left" w:pos="1418" w:leader="none"/>
        </w:tabs>
        <w:ind w:left="0" w:firstLine="709"/>
        <w:jc w:val="both"/>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8"/>
        </w:numPr>
        <w:tabs>
          <w:tab w:val="clear" w:pos="709"/>
          <w:tab w:val="left" w:pos="1418" w:leader="none"/>
        </w:tabs>
        <w:ind w:left="0" w:firstLine="709"/>
        <w:jc w:val="both"/>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8"/>
        </w:numPr>
        <w:tabs>
          <w:tab w:val="clear" w:pos="709"/>
          <w:tab w:val="left" w:pos="1418"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tabs>
          <w:tab w:val="clear" w:pos="709"/>
          <w:tab w:val="left" w:pos="1134" w:leader="none"/>
        </w:tabs>
        <w:ind w:left="0" w:firstLine="709"/>
        <w:jc w:val="both"/>
        <w:rPr/>
      </w:pPr>
      <w:r>
        <w:rPr/>
        <w:t>15.11. 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4"/>
      </w:r>
      <w:r>
        <w:rPr/>
        <w:t>.</w:t>
      </w:r>
    </w:p>
    <w:p>
      <w:pPr>
        <w:pStyle w:val="Normal"/>
        <w:tabs>
          <w:tab w:val="clear" w:pos="709"/>
          <w:tab w:val="left" w:pos="1418" w:leader="none"/>
        </w:tabs>
        <w:ind w:firstLine="426"/>
        <w:jc w:val="both"/>
        <w:rPr>
          <w:lang w:val="ru-RU"/>
        </w:rPr>
      </w:pPr>
      <w:r>
        <w:rPr>
          <w:lang w:val="ru-RU"/>
        </w:rPr>
      </w:r>
    </w:p>
    <w:p>
      <w:pPr>
        <w:pStyle w:val="ListParagraph"/>
        <w:numPr>
          <w:ilvl w:val="0"/>
          <w:numId w:val="28"/>
        </w:numPr>
        <w:tabs>
          <w:tab w:val="clear" w:pos="709"/>
          <w:tab w:val="left" w:pos="426" w:leader="none"/>
        </w:tabs>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Техническое задание на оказание Услуг;</w:t>
      </w:r>
    </w:p>
    <w:p>
      <w:pPr>
        <w:pStyle w:val="Normal"/>
        <w:tabs>
          <w:tab w:val="clear" w:pos="709"/>
          <w:tab w:val="left" w:pos="2127" w:leader="none"/>
          <w:tab w:val="left" w:pos="2410" w:leader="none"/>
        </w:tabs>
        <w:jc w:val="both"/>
        <w:rPr>
          <w:lang w:val="ru-RU"/>
        </w:rPr>
      </w:pPr>
      <w:r>
        <w:rPr>
          <w:lang w:val="ru-RU"/>
        </w:rPr>
        <w:t xml:space="preserve">Приложение № 2 – </w:t>
      </w:r>
      <w:r>
        <w:rPr>
          <w:lang w:val="ru-RU" w:eastAsia="en-US"/>
        </w:rPr>
        <w:t>Расчет стоимости Услуг</w:t>
      </w:r>
      <w:r>
        <w:rPr>
          <w:lang w:val="ru-RU"/>
        </w:rPr>
        <w:t>;</w:t>
      </w:r>
    </w:p>
    <w:p>
      <w:pPr>
        <w:pStyle w:val="Normal"/>
        <w:tabs>
          <w:tab w:val="clear" w:pos="709"/>
          <w:tab w:val="left" w:pos="2127" w:leader="none"/>
          <w:tab w:val="left" w:pos="2410" w:leader="none"/>
        </w:tabs>
        <w:jc w:val="both"/>
        <w:rPr>
          <w:lang w:val="ru-RU"/>
        </w:rPr>
      </w:pPr>
      <w:r>
        <w:rPr>
          <w:lang w:val="ru-RU"/>
        </w:rPr>
        <w:t>Приложение № 3 – Форма Акта об оказании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eastAsia="en-US"/>
        </w:rPr>
      </w:r>
    </w:p>
    <w:p>
      <w:pPr>
        <w:pStyle w:val="Normal"/>
        <w:tabs>
          <w:tab w:val="clear" w:pos="709"/>
          <w:tab w:val="left" w:pos="426" w:leader="none"/>
        </w:tabs>
        <w:jc w:val="center"/>
        <w:rPr/>
      </w:pPr>
      <w:r>
        <w:rPr>
          <w:b/>
          <w:bCs/>
          <w:color w:val="000000"/>
          <w:lang w:val="ru-RU"/>
        </w:rPr>
        <w:t>17. 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lang w:val="ru-RU"/>
              </w:rPr>
              <w:t>ЗАКАЗЧИК:</w:t>
            </w:r>
          </w:p>
        </w:tc>
        <w:tc>
          <w:tcPr>
            <w:tcW w:w="4643" w:type="dxa"/>
            <w:tcBorders/>
            <w:shd w:color="auto" w:fill="auto" w:val="clear"/>
          </w:tcPr>
          <w:p>
            <w:pPr>
              <w:pStyle w:val="Normal"/>
              <w:widowControl w:val="false"/>
              <w:rPr/>
            </w:pPr>
            <w:r>
              <w:rPr>
                <w:lang w:val="ru-RU"/>
              </w:rPr>
              <w:t>ИСПОЛНИТЕЛЬ:</w:t>
            </w:r>
          </w:p>
        </w:tc>
      </w:tr>
      <w:tr>
        <w:trPr/>
        <w:tc>
          <w:tcPr>
            <w:tcW w:w="4643" w:type="dxa"/>
            <w:tcBorders/>
            <w:shd w:color="auto" w:fill="auto" w:val="clear"/>
          </w:tcPr>
          <w:p>
            <w:pPr>
              <w:pStyle w:val="Normal"/>
              <w:widowControl w:val="false"/>
              <w:rPr>
                <w:lang w:val="ru-RU"/>
              </w:rPr>
            </w:pPr>
            <w:r>
              <w:rPr>
                <w:b/>
                <w:lang w:val="ru-RU"/>
              </w:rPr>
              <w:t xml:space="preserve">Акционерное общество </w:t>
            </w:r>
          </w:p>
          <w:p>
            <w:pPr>
              <w:pStyle w:val="Normal"/>
              <w:widowControl w:val="false"/>
              <w:rPr>
                <w:lang w:val="ru-RU"/>
              </w:rPr>
            </w:pPr>
            <w:r>
              <w:rPr>
                <w:b/>
                <w:lang w:val="ru-RU"/>
              </w:rPr>
              <w:t>«Транспортная компания РусГидро»</w:t>
            </w:r>
          </w:p>
          <w:p>
            <w:pPr>
              <w:pStyle w:val="Normal"/>
              <w:widowControl w:val="false"/>
              <w:rPr>
                <w:lang w:val="ru-RU"/>
              </w:rPr>
            </w:pPr>
            <w:r>
              <w:rPr>
                <w:b/>
                <w:lang w:val="ru-RU"/>
              </w:rPr>
              <w:t>(АО «ТК РусГидро»)</w:t>
            </w:r>
          </w:p>
          <w:p>
            <w:pPr>
              <w:pStyle w:val="Normal"/>
              <w:widowControl w:val="false"/>
              <w:rPr>
                <w:lang w:val="ru-RU"/>
              </w:rPr>
            </w:pPr>
            <w:r>
              <w:rPr>
                <w:lang w:val="ru-RU"/>
              </w:rPr>
              <w:t xml:space="preserve">Юридический адрес: 655619, Республика Хакасия, г. Саяногорск, </w:t>
            </w:r>
          </w:p>
          <w:p>
            <w:pPr>
              <w:pStyle w:val="Normal"/>
              <w:widowControl w:val="false"/>
              <w:rPr>
                <w:lang w:val="ru-RU"/>
              </w:rPr>
            </w:pPr>
            <w:r>
              <w:rPr>
                <w:lang w:val="ru-RU"/>
              </w:rPr>
              <w:t>рп. Черемушки, стр. 101.</w:t>
            </w:r>
          </w:p>
          <w:p>
            <w:pPr>
              <w:pStyle w:val="Normal"/>
              <w:widowControl w:val="false"/>
              <w:rPr>
                <w:lang w:val="ru-RU"/>
              </w:rPr>
            </w:pPr>
            <w:r>
              <w:rPr>
                <w:b/>
                <w:bCs/>
                <w:lang w:val="ru-RU"/>
              </w:rPr>
              <w:t>Дальневосточный филиал АО «ТК РусГидро»</w:t>
            </w:r>
          </w:p>
          <w:p>
            <w:pPr>
              <w:pStyle w:val="Normal"/>
              <w:widowControl w:val="false"/>
              <w:rPr>
                <w:lang w:val="ru-RU"/>
              </w:rPr>
            </w:pPr>
            <w:r>
              <w:rPr>
                <w:lang w:val="ru-RU"/>
              </w:rPr>
              <w:t xml:space="preserve">Почтовый адрес: 680021, Хабаровский край, </w:t>
            </w:r>
          </w:p>
          <w:p>
            <w:pPr>
              <w:pStyle w:val="Normal"/>
              <w:widowControl w:val="false"/>
              <w:rPr>
                <w:lang w:val="ru-RU"/>
              </w:rPr>
            </w:pPr>
            <w:r>
              <w:rPr>
                <w:lang w:val="ru-RU"/>
              </w:rPr>
              <w:t>г. Хабаровск, ул. Ленинградская, д. 46</w:t>
            </w:r>
          </w:p>
          <w:p>
            <w:pPr>
              <w:pStyle w:val="Normal"/>
              <w:widowControl w:val="false"/>
              <w:rPr>
                <w:lang w:val="ru-RU"/>
              </w:rPr>
            </w:pPr>
            <w:r>
              <w:rPr>
                <w:lang w:val="ru-RU"/>
              </w:rPr>
              <w:t>ИНН: 1902018248; КПП: 272443001;</w:t>
            </w:r>
          </w:p>
          <w:p>
            <w:pPr>
              <w:pStyle w:val="Normal"/>
              <w:widowControl w:val="false"/>
              <w:rPr>
                <w:lang w:val="ru-RU"/>
              </w:rPr>
            </w:pPr>
            <w:r>
              <w:rPr>
                <w:lang w:val="ru-RU"/>
              </w:rPr>
              <w:t>ОГРН: 1031900676356;</w:t>
            </w:r>
          </w:p>
          <w:p>
            <w:pPr>
              <w:pStyle w:val="Normal"/>
              <w:widowControl w:val="false"/>
              <w:rPr>
                <w:lang w:val="ru-RU"/>
              </w:rPr>
            </w:pPr>
            <w:r>
              <w:rPr>
                <w:lang w:val="ru-RU"/>
              </w:rPr>
              <w:t>Р/счет: 40702810903000031136;</w:t>
            </w:r>
          </w:p>
          <w:p>
            <w:pPr>
              <w:pStyle w:val="Normal"/>
              <w:widowControl w:val="false"/>
              <w:rPr>
                <w:lang w:val="ru-RU"/>
              </w:rPr>
            </w:pPr>
            <w:r>
              <w:rPr>
                <w:lang w:val="ru-RU"/>
              </w:rPr>
              <w:t>Банк: Дальневосточный филиал</w:t>
            </w:r>
          </w:p>
          <w:p>
            <w:pPr>
              <w:pStyle w:val="Normal"/>
              <w:widowControl w:val="false"/>
              <w:rPr>
                <w:lang w:val="ru-RU"/>
              </w:rPr>
            </w:pPr>
            <w:r>
              <w:rPr>
                <w:lang w:val="ru-RU"/>
              </w:rPr>
              <w:t xml:space="preserve">ПАО «Сбербанк России» г. Хабаровск; </w:t>
            </w:r>
          </w:p>
          <w:p>
            <w:pPr>
              <w:pStyle w:val="Normal"/>
              <w:widowControl w:val="false"/>
              <w:rPr/>
            </w:pPr>
            <w:r>
              <w:rPr>
                <w:lang w:val="ru-RU"/>
              </w:rPr>
              <w:t>К/счет: 30101810600000000608;</w:t>
            </w:r>
          </w:p>
          <w:p>
            <w:pPr>
              <w:pStyle w:val="Normal"/>
              <w:widowControl w:val="false"/>
              <w:rPr/>
            </w:pPr>
            <w:r>
              <w:rPr>
                <w:lang w:val="ru-RU"/>
              </w:rPr>
              <w:t>БИК: 040813608.</w:t>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t>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pPr>
            <w:r>
              <w:rPr>
                <w:lang w:val="ru-RU"/>
              </w:rPr>
              <w:t>_________________________________</w:t>
            </w:r>
          </w:p>
          <w:p>
            <w:pPr>
              <w:pStyle w:val="Normal"/>
              <w:widowControl w:val="false"/>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pPr>
            <w:r>
              <w:rPr/>
              <w:t xml:space="preserve">_______________ / </w:t>
            </w:r>
            <w:r>
              <w:rPr>
                <w:lang w:val="ru-RU" w:eastAsia="en-US"/>
              </w:rPr>
              <w:t>В.Ю. Золотарев</w:t>
            </w:r>
          </w:p>
          <w:p>
            <w:pPr>
              <w:pStyle w:val="Normal"/>
              <w:widowControl w:val="false"/>
              <w:rPr/>
            </w:pPr>
            <w:r>
              <w:rPr/>
            </w:r>
          </w:p>
        </w:tc>
        <w:tc>
          <w:tcPr>
            <w:tcW w:w="4643" w:type="dxa"/>
            <w:tcBorders/>
            <w:shd w:color="auto" w:fill="auto" w:val="clear"/>
          </w:tcPr>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ind w:firstLine="709"/>
        <w:jc w:val="right"/>
        <w:rPr/>
      </w:pPr>
      <w:r>
        <w:rPr/>
      </w:r>
    </w:p>
    <w:p>
      <w:pPr>
        <w:pStyle w:val="Normal"/>
        <w:jc w:val="right"/>
        <w:rPr/>
      </w:pPr>
      <w:r>
        <w:rPr/>
      </w:r>
    </w:p>
    <w:p>
      <w:pPr>
        <w:pStyle w:val="Normal"/>
        <w:ind w:firstLine="709"/>
        <w:jc w:val="right"/>
        <w:rPr/>
      </w:pPr>
      <w:r>
        <w:rPr/>
      </w:r>
    </w:p>
    <w:p>
      <w:pPr>
        <w:pStyle w:val="Normal"/>
        <w:jc w:val="right"/>
        <w:rPr/>
      </w:pPr>
      <w:r>
        <w:rPr>
          <w:sz w:val="22"/>
          <w:szCs w:val="22"/>
          <w:lang w:val="ru-RU"/>
        </w:rPr>
        <w:t>Приложение № 1</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pPr>
      <w:r>
        <w:rPr>
          <w:b/>
          <w:lang w:val="ru-RU"/>
        </w:rPr>
        <w:t>Техническое 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pPr>
      <w:r>
        <w:br w:type="page"/>
      </w:r>
      <w:r>
        <w:rPr>
          <w:sz w:val="22"/>
          <w:szCs w:val="22"/>
        </w:rPr>
        <w:t xml:space="preserve"> </w:t>
      </w:r>
      <w:r>
        <w:rPr>
          <w:sz w:val="22"/>
          <w:szCs w:val="22"/>
          <w:lang w:val="ru-RU"/>
        </w:rPr>
        <w:t>Приложение № 2</w:t>
      </w:r>
    </w:p>
    <w:p>
      <w:pPr>
        <w:pStyle w:val="Normal"/>
        <w:ind w:left="4820" w:hanging="0"/>
        <w:jc w:val="right"/>
        <w:rPr/>
      </w:pPr>
      <w:r>
        <w:rPr>
          <w:sz w:val="22"/>
          <w:szCs w:val="22"/>
          <w:lang w:val="ru-RU"/>
        </w:rPr>
        <w:t xml:space="preserve">            </w:t>
      </w:r>
      <w:r>
        <w:rPr>
          <w:sz w:val="22"/>
          <w:szCs w:val="22"/>
          <w:lang w:val="ru-RU"/>
        </w:rPr>
        <w:t>к Договору возмездного оказания услуг</w:t>
      </w:r>
    </w:p>
    <w:p>
      <w:pPr>
        <w:pStyle w:val="Normal"/>
        <w:ind w:left="4820" w:hanging="0"/>
        <w:jc w:val="right"/>
        <w:rPr/>
      </w:pPr>
      <w:r>
        <w:rPr>
          <w:sz w:val="22"/>
          <w:szCs w:val="22"/>
          <w:lang w:val="ru-RU"/>
        </w:rPr>
        <w:t xml:space="preserve">              </w:t>
      </w:r>
      <w:r>
        <w:rPr>
          <w:sz w:val="22"/>
          <w:szCs w:val="22"/>
          <w:lang w:val="ru-RU"/>
        </w:rPr>
        <w:t>от «____» ________ 20 _ г. №_______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pPr>
      <w:r>
        <w:rPr>
          <w:b/>
          <w:lang w:val="ru-RU"/>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w:t>
            </w:r>
            <w:r>
              <w:rPr>
                <w:lang w:val="ru-RU" w:eastAsia="en-US"/>
              </w:rPr>
              <w:t>В.Ю. Золотарев</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p>
            <w:pPr>
              <w:pStyle w:val="Normal"/>
              <w:widowControl w:val="false"/>
              <w:rPr/>
            </w:pPr>
            <w:r>
              <w:rPr/>
            </w:r>
          </w:p>
        </w:tc>
      </w:tr>
    </w:tbl>
    <w:p>
      <w:pPr>
        <w:pStyle w:val="Normal"/>
        <w:ind w:firstLine="709"/>
        <w:jc w:val="right"/>
        <w:rPr/>
      </w:pPr>
      <w:r>
        <w:br w:type="page"/>
      </w:r>
      <w:r>
        <w:rPr>
          <w:sz w:val="22"/>
          <w:szCs w:val="22"/>
          <w:lang w:val="ru-RU"/>
        </w:rPr>
        <w:t>Приложение № 3</w:t>
      </w:r>
    </w:p>
    <w:p>
      <w:pPr>
        <w:pStyle w:val="Normal"/>
        <w:jc w:val="right"/>
        <w:rPr/>
      </w:pPr>
      <w:r>
        <w:rPr>
          <w:sz w:val="22"/>
          <w:szCs w:val="22"/>
          <w:lang w:val="ru-RU"/>
        </w:rPr>
        <w:t xml:space="preserve">            </w:t>
      </w:r>
      <w:r>
        <w:rPr>
          <w:sz w:val="22"/>
          <w:szCs w:val="22"/>
          <w:lang w:val="ru-RU"/>
        </w:rPr>
        <w:t>к Договору возмездного оказания услуг</w:t>
      </w:r>
    </w:p>
    <w:p>
      <w:pPr>
        <w:pStyle w:val="Normal"/>
        <w:jc w:val="right"/>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both"/>
        <w:rPr>
          <w:lang w:val="ru-RU"/>
        </w:rPr>
      </w:pPr>
      <w:r>
        <w:rPr>
          <w:lang w:val="ru-RU"/>
        </w:rPr>
      </w:r>
    </w:p>
    <w:p>
      <w:pPr>
        <w:pStyle w:val="12"/>
        <w:rPr/>
      </w:pPr>
      <w:r>
        <w:rPr>
          <w:iCs/>
        </w:rPr>
        <w:t xml:space="preserve">ФОРМА </w:t>
      </w:r>
    </w:p>
    <w:p>
      <w:pPr>
        <w:pStyle w:val="12"/>
        <w:rPr/>
      </w:pPr>
      <w:r>
        <w:rPr>
          <w:iCs/>
        </w:rPr>
        <w:t xml:space="preserve">Акта </w:t>
      </w:r>
      <w:r>
        <w:rPr/>
        <w:t>об оказании</w:t>
      </w:r>
      <w:r>
        <w:rPr>
          <w:iCs/>
        </w:rPr>
        <w:t xml:space="preserve"> Услуг</w:t>
      </w:r>
      <w:r>
        <w:rPr>
          <w:rStyle w:val="FootnoteReference"/>
          <w:iCs/>
          <w:sz w:val="24"/>
          <w:szCs w:val="24"/>
        </w:rPr>
        <w:footnoteReference w:id="5"/>
      </w:r>
    </w:p>
    <w:p>
      <w:pPr>
        <w:pStyle w:val="12"/>
        <w:rPr>
          <w:iCs/>
        </w:rPr>
      </w:pPr>
      <w:r>
        <w:rPr>
          <w:iCs/>
        </w:rPr>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pPr>
            <w:r>
              <w:rPr>
                <w:iCs/>
              </w:rPr>
              <w:t xml:space="preserve">АКТ </w:t>
            </w:r>
            <w:r>
              <w:rPr/>
              <w:t>№  ____</w:t>
            </w:r>
          </w:p>
          <w:p>
            <w:pPr>
              <w:pStyle w:val="Normal"/>
              <w:widowControl w:val="false"/>
              <w:jc w:val="center"/>
              <w:rPr>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lang w:val="ru-RU"/>
              </w:rPr>
              <w:t xml:space="preserve"> ______________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lang w:val="ru-RU"/>
              </w:rPr>
            </w:pPr>
            <w:r>
              <w:rPr>
                <w:lang w:val="ru-RU"/>
              </w:rPr>
              <w:tab/>
              <w:t>Отчет об оказанных Услугах, на ______ листах.</w:t>
            </w:r>
            <w:r>
              <w:rPr>
                <w:u w:val="single"/>
                <w:lang w:val="ru-RU"/>
              </w:rPr>
              <w:t xml:space="preserve"> </w:t>
            </w:r>
          </w:p>
          <w:p>
            <w:pPr>
              <w:pStyle w:val="Normal"/>
              <w:widowControl w:val="false"/>
              <w:tabs>
                <w:tab w:val="left" w:pos="709" w:leader="none"/>
                <w:tab w:val="left" w:pos="4111" w:leader="none"/>
              </w:tabs>
              <w:jc w:val="both"/>
              <w:rPr>
                <w:lang w:val="ru-RU"/>
              </w:rPr>
            </w:pPr>
            <w:r>
              <w:rPr>
                <w:lang w:val="ru-RU"/>
              </w:rPr>
              <w:tab/>
            </w:r>
            <w:r>
              <w:rPr>
                <w:b/>
                <w:bCs/>
                <w:lang w:val="ru-RU"/>
              </w:rPr>
              <w:t xml:space="preserve">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w:t>
            </w:r>
            <w:r>
              <w:rPr>
                <w:lang w:val="ru-RU" w:eastAsia="en-US"/>
              </w:rPr>
              <w:t>В.Ю. Золотарев</w:t>
            </w:r>
            <w:r>
              <w:rPr/>
              <w:t xml:space="preserve"> </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jc w:val="right"/>
        <w:rPr/>
      </w:pPr>
      <w:r>
        <w:rPr/>
      </w:r>
    </w:p>
    <w:sectPr>
      <w:headerReference w:type="default" r:id="rId6"/>
      <w:headerReference w:type="first" r:id="rId7"/>
      <w:footerReference w:type="default" r:id="rId8"/>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Times New Roman">
    <w:charset w:val="cc"/>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24</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r>
    </w:p>
  </w:footnote>
  <w:footnote w:id="3">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4">
    <w:p>
      <w:pPr>
        <w:pStyle w:val="FootnoteText"/>
        <w:rPr/>
      </w:pPr>
      <w:r>
        <w:rPr>
          <w:rStyle w:val="Style6"/>
        </w:rPr>
        <w:footnoteRef/>
      </w:r>
      <w:r>
        <w:rPr/>
      </w:r>
    </w:p>
  </w:footnote>
  <w:footnote w:id="5">
    <w:p>
      <w:pPr>
        <w:pStyle w:val="FootnoteText"/>
        <w:rPr/>
      </w:pPr>
      <w:r>
        <w:rPr>
          <w:rStyle w:val="Style6"/>
        </w:rPr>
        <w:footnoteRef/>
      </w: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lang w:val="ru-RU"/>
      </w:rPr>
      <w:t>ТФД 5.1.1.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20">
    <w:lvl w:ilvl="0">
      <w:start w:val="2"/>
      <w:numFmt w:val="decimal"/>
      <w:lvlText w:val="%1."/>
      <w:lvlJc w:val="left"/>
      <w:pPr>
        <w:tabs>
          <w:tab w:val="num" w:pos="0"/>
        </w:tabs>
        <w:ind w:left="660" w:hanging="660"/>
      </w:pPr>
      <w:rPr/>
    </w:lvl>
    <w:lvl w:ilvl="1">
      <w:start w:val="3"/>
      <w:numFmt w:val="decimal"/>
      <w:lvlText w:val="%1.%2."/>
      <w:lvlJc w:val="left"/>
      <w:pPr>
        <w:tabs>
          <w:tab w:val="num" w:pos="0"/>
        </w:tabs>
        <w:ind w:left="1015" w:hanging="660"/>
      </w:pPr>
      <w:rPr/>
    </w:lvl>
    <w:lvl w:ilvl="2">
      <w:start w:val="19"/>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3">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lvl>
    <w:lvl w:ilvl="2">
      <w:start w:val="3"/>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5"/>
      <w:numFmt w:val="decimal"/>
      <w:lvlText w:val="%1."/>
      <w:lvlJc w:val="left"/>
      <w:pPr>
        <w:tabs>
          <w:tab w:val="num" w:pos="0"/>
        </w:tabs>
        <w:ind w:left="540" w:hanging="540"/>
      </w:pPr>
      <w:rPr/>
    </w:lvl>
    <w:lvl w:ilvl="1">
      <w:start w:val="1"/>
      <w:numFmt w:val="decimal"/>
      <w:lvlText w:val="%1.%2."/>
      <w:lvlJc w:val="left"/>
      <w:pPr>
        <w:tabs>
          <w:tab w:val="num" w:pos="0"/>
        </w:tabs>
        <w:ind w:left="1680" w:hanging="540"/>
      </w:pPr>
      <w:rPr>
        <w:b w:val="false"/>
      </w:rPr>
    </w:lvl>
    <w:lvl w:ilvl="2">
      <w:start w:val="4"/>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6">
    <w:lvl w:ilvl="0">
      <w:start w:val="6"/>
      <w:numFmt w:val="decimal"/>
      <w:lvlText w:val="%1."/>
      <w:lvlJc w:val="left"/>
      <w:pPr>
        <w:tabs>
          <w:tab w:val="num" w:pos="0"/>
        </w:tabs>
        <w:ind w:left="360" w:hanging="360"/>
      </w:pPr>
      <w:rPr/>
    </w:lvl>
    <w:lvl w:ilvl="1">
      <w:start w:val="2"/>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abstractNum w:abstractNumId="27">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8">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false"/>
      </w:rPr>
    </w:lvl>
    <w:lvl w:ilvl="2">
      <w:start w:val="1"/>
      <w:numFmt w:val="decimal"/>
      <w:lvlText w:val="%1.%2.%3."/>
      <w:lvlJc w:val="left"/>
      <w:pPr>
        <w:tabs>
          <w:tab w:val="num" w:pos="0"/>
        </w:tabs>
        <w:ind w:left="5280" w:hanging="720"/>
      </w:pPr>
      <w:rPr/>
    </w:lvl>
    <w:lvl w:ilvl="3">
      <w:start w:val="1"/>
      <w:numFmt w:val="decimal"/>
      <w:lvlText w:val="%1.%2.%3.%4."/>
      <w:lvlJc w:val="left"/>
      <w:pPr>
        <w:tabs>
          <w:tab w:val="num" w:pos="0"/>
        </w:tabs>
        <w:ind w:left="7560" w:hanging="720"/>
      </w:pPr>
      <w:rPr/>
    </w:lvl>
    <w:lvl w:ilvl="4">
      <w:start w:val="1"/>
      <w:numFmt w:val="decimal"/>
      <w:lvlText w:val="%1.%2.%3.%4.%5."/>
      <w:lvlJc w:val="left"/>
      <w:pPr>
        <w:tabs>
          <w:tab w:val="num" w:pos="0"/>
        </w:tabs>
        <w:ind w:left="10200" w:hanging="1080"/>
      </w:pPr>
      <w:rPr/>
    </w:lvl>
    <w:lvl w:ilvl="5">
      <w:start w:val="1"/>
      <w:numFmt w:val="decimal"/>
      <w:lvlText w:val="%1.%2.%3.%4.%5.%6."/>
      <w:lvlJc w:val="left"/>
      <w:pPr>
        <w:tabs>
          <w:tab w:val="num" w:pos="0"/>
        </w:tabs>
        <w:ind w:left="12480" w:hanging="1080"/>
      </w:pPr>
      <w:rPr/>
    </w:lvl>
    <w:lvl w:ilvl="6">
      <w:start w:val="1"/>
      <w:numFmt w:val="decimal"/>
      <w:lvlText w:val="%1.%2.%3.%4.%5.%6.%7."/>
      <w:lvlJc w:val="left"/>
      <w:pPr>
        <w:tabs>
          <w:tab w:val="num" w:pos="0"/>
        </w:tabs>
        <w:ind w:left="15120" w:hanging="1440"/>
      </w:pPr>
      <w:rPr/>
    </w:lvl>
    <w:lvl w:ilvl="7">
      <w:start w:val="1"/>
      <w:numFmt w:val="decimal"/>
      <w:lvlText w:val="%1.%2.%3.%4.%5.%6.%7.%8."/>
      <w:lvlJc w:val="left"/>
      <w:pPr>
        <w:tabs>
          <w:tab w:val="num" w:pos="0"/>
        </w:tabs>
        <w:ind w:left="17400" w:hanging="1440"/>
      </w:pPr>
      <w:rPr/>
    </w:lvl>
    <w:lvl w:ilvl="8">
      <w:start w:val="1"/>
      <w:numFmt w:val="decimal"/>
      <w:lvlText w:val="%1.%2.%3.%4.%5.%6.%7.%8.%9."/>
      <w:lvlJc w:val="left"/>
      <w:pPr>
        <w:tabs>
          <w:tab w:val="num" w:pos="0"/>
        </w:tabs>
        <w:ind w:left="20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Linenumber">
    <w:name w:val="line number"/>
    <w:qFormat/>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0"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1" w:customStyle="1">
    <w:name w:val="Пункт"/>
    <w:basedOn w:val="Normal"/>
    <w:qFormat/>
    <w:rsid w:val="005f1e81"/>
    <w:pPr>
      <w:numPr>
        <w:ilvl w:val="2"/>
        <w:numId w:val="2"/>
      </w:numPr>
      <w:jc w:val="both"/>
    </w:pPr>
    <w:rPr>
      <w:sz w:val="28"/>
      <w:lang w:val="ru-RU"/>
    </w:rPr>
  </w:style>
  <w:style w:type="paragraph" w:styleId="Style22" w:customStyle="1">
    <w:name w:val="Подпункт"/>
    <w:basedOn w:val="Style21"/>
    <w:qFormat/>
    <w:rsid w:val="005f1e81"/>
    <w:pPr>
      <w:numPr>
        <w:ilvl w:val="3"/>
      </w:numPr>
    </w:pPr>
    <w:rPr/>
  </w:style>
  <w:style w:type="paragraph" w:styleId="Style23" w:customStyle="1">
    <w:name w:val="Подподпункт"/>
    <w:basedOn w:val="Style22"/>
    <w:qFormat/>
    <w:rsid w:val="005f1e81"/>
    <w:pPr>
      <w:numPr>
        <w:ilvl w:val="4"/>
      </w:numPr>
    </w:pPr>
    <w:rPr/>
  </w:style>
  <w:style w:type="paragraph" w:styleId="Style24" w:customStyle="1">
    <w:name w:val="Пункт договора"/>
    <w:basedOn w:val="Normal"/>
    <w:qFormat/>
    <w:rsid w:val="005f1e81"/>
    <w:pPr>
      <w:widowControl w:val="false"/>
      <w:jc w:val="both"/>
    </w:pPr>
    <w:rPr>
      <w:rFonts w:ascii="Arial" w:hAnsi="Arial"/>
      <w:sz w:val="20"/>
      <w:szCs w:val="20"/>
      <w:lang w:val="ru-RU"/>
    </w:rPr>
  </w:style>
  <w:style w:type="paragraph" w:styleId="Style25"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6" w:customStyle="1">
    <w:name w:val="Раздел договора"/>
    <w:basedOn w:val="Normal"/>
    <w:next w:val="Style24"/>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7"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8"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9" w:customStyle="1">
    <w:name w:val="Содержимое таблицы"/>
    <w:basedOn w:val="Normal"/>
    <w:qFormat/>
    <w:pPr>
      <w:widowControl w:val="false"/>
      <w:suppressLineNumbers/>
    </w:pPr>
    <w:rPr/>
  </w:style>
  <w:style w:type="paragraph" w:styleId="Style30" w:customStyle="1">
    <w:name w:val="Заголовок таблицы"/>
    <w:basedOn w:val="Style29"/>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0">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bt.rushydro.ru/Planning/Program/View/407036?returnUrl=%2FPlanning%2FProgram%2FIndex_all%3Fnotnull%3DTrue%26page%3D1%26pageSize%3D50%26Filter.Index%3D3041%26Filter.LotYears%3D2027%26Filter.UserOrganizationType%3D10%26Filter.ExtendedFilterOpened%3DFalse%26Filter.UserOrganizationType%3D10%26Filter.tabIndex%3D0"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7CBAA3-0E1F-4566-8B25-2A068474DE55}">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7C23C73F-C895-453D-9C03-06BD8703417A}">
  <ds:schemaRefs>
    <ds:schemaRef ds:uri="http://schemas.openxmlformats.org/officeDocument/2006/bibliography"/>
  </ds:schemaRefs>
</ds:datastoreItem>
</file>

<file path=customXml/itemProps6.xml><?xml version="1.0" encoding="utf-8"?>
<ds:datastoreItem xmlns:ds="http://schemas.openxmlformats.org/officeDocument/2006/customXml" ds:itemID="{32F7D7B8-86D5-4E90-98AE-35110D02C717}">
  <ds:schemaRefs>
    <ds:schemaRef ds:uri="http://schemas.openxmlformats.org/officeDocument/2006/bibliography"/>
  </ds:schemaRefs>
</ds:datastoreItem>
</file>

<file path=customXml/itemProps7.xml><?xml version="1.0" encoding="utf-8"?>
<ds:datastoreItem xmlns:ds="http://schemas.openxmlformats.org/officeDocument/2006/customXml" ds:itemID="{A07503F6-562C-4612-8762-E3066CD4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Application>AlterOffice/3.4.0.9$Linux_X86_64 LibreOffice_project/b8daf9e823b1a5463a2f48435ddc2e8696e7d4fc</Application>
  <AppVersion>15.0000</AppVersion>
  <Pages>24</Pages>
  <Words>8226</Words>
  <Characters>58823</Characters>
  <CharactersWithSpaces>66779</CharactersWithSpaces>
  <Paragraphs>364</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2020-06-09T22:30:00Z</dcterms:created>
  <dc:creator>UK VoHEC</dc:creator>
  <dc:description/>
  <dc:language>ru-RU</dc:language>
  <cp:lastModifiedBy/>
  <cp:lastPrinted>2016-12-15T13:00:00Z</cp:lastPrinted>
  <dcterms:modified xsi:type="dcterms:W3CDTF">2026-10-15T17:47:36Z</dcterms:modified>
  <cp:revision>162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