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524" w:rsidRDefault="00E42524">
      <w:pPr>
        <w:jc w:val="center"/>
        <w:rPr>
          <w:b/>
        </w:rPr>
      </w:pPr>
    </w:p>
    <w:p w:rsidR="00E42524" w:rsidRDefault="00E42524">
      <w:pPr>
        <w:jc w:val="center"/>
        <w:rPr>
          <w:b/>
        </w:rPr>
      </w:pPr>
    </w:p>
    <w:p w:rsidR="00E42524" w:rsidRDefault="00E42524">
      <w:pPr>
        <w:jc w:val="center"/>
        <w:rPr>
          <w:b/>
        </w:rPr>
      </w:pPr>
    </w:p>
    <w:p w:rsidR="00E42524" w:rsidRDefault="00E42524">
      <w:pPr>
        <w:jc w:val="center"/>
        <w:rPr>
          <w:b/>
        </w:rPr>
      </w:pPr>
    </w:p>
    <w:p w:rsidR="00E42524" w:rsidRDefault="00E42524">
      <w:pPr>
        <w:jc w:val="center"/>
        <w:rPr>
          <w:b/>
        </w:rPr>
      </w:pPr>
    </w:p>
    <w:p w:rsidR="00E42524" w:rsidRDefault="00E42524">
      <w:pPr>
        <w:jc w:val="center"/>
        <w:rPr>
          <w:b/>
        </w:rPr>
      </w:pPr>
    </w:p>
    <w:p w:rsidR="00E42524" w:rsidRDefault="00E42524">
      <w:pPr>
        <w:jc w:val="center"/>
        <w:rPr>
          <w:b/>
        </w:rPr>
      </w:pPr>
    </w:p>
    <w:p w:rsidR="00E42524" w:rsidRDefault="00E42524">
      <w:pPr>
        <w:jc w:val="center"/>
        <w:rPr>
          <w:b/>
        </w:rPr>
      </w:pPr>
    </w:p>
    <w:p w:rsidR="00E42524" w:rsidRDefault="00E42524">
      <w:pPr>
        <w:jc w:val="center"/>
        <w:rPr>
          <w:b/>
        </w:rPr>
      </w:pPr>
    </w:p>
    <w:p w:rsidR="00E42524" w:rsidRDefault="00E42524">
      <w:pPr>
        <w:jc w:val="center"/>
        <w:rPr>
          <w:b/>
        </w:rPr>
      </w:pPr>
    </w:p>
    <w:p w:rsidR="00E42524" w:rsidRDefault="00E42524">
      <w:pPr>
        <w:jc w:val="center"/>
        <w:rPr>
          <w:b/>
        </w:rPr>
      </w:pPr>
    </w:p>
    <w:p w:rsidR="00E42524" w:rsidRDefault="00E42524">
      <w:pPr>
        <w:jc w:val="center"/>
        <w:rPr>
          <w:b/>
        </w:rPr>
      </w:pPr>
    </w:p>
    <w:p w:rsidR="00E42524" w:rsidRDefault="00E42524">
      <w:pPr>
        <w:jc w:val="center"/>
        <w:rPr>
          <w:b/>
        </w:rPr>
      </w:pPr>
    </w:p>
    <w:p w:rsidR="00E42524" w:rsidRDefault="00493338">
      <w:pPr>
        <w:keepNext/>
        <w:jc w:val="center"/>
        <w:outlineLvl w:val="0"/>
        <w:rPr>
          <w:b/>
        </w:rPr>
      </w:pPr>
      <w:r>
        <w:rPr>
          <w:b/>
        </w:rPr>
        <w:t>ТЕХНИЧЕСКИЕ ТРЕБОВАНИЯ</w:t>
      </w:r>
    </w:p>
    <w:p w:rsidR="00E42524" w:rsidRDefault="00E42524">
      <w:pPr>
        <w:keepNext/>
        <w:jc w:val="center"/>
        <w:outlineLvl w:val="0"/>
        <w:rPr>
          <w:b/>
        </w:rPr>
      </w:pPr>
    </w:p>
    <w:p w:rsidR="00E42524" w:rsidRDefault="00117897">
      <w:pPr>
        <w:jc w:val="center"/>
        <w:rPr>
          <w:rFonts w:eastAsia="Lucida Sans Unicode"/>
          <w:color w:val="000000"/>
          <w:spacing w:val="-6"/>
          <w:lang w:eastAsia="en-US"/>
        </w:rPr>
      </w:pPr>
      <w:r>
        <w:rPr>
          <w:rFonts w:eastAsia="Lucida Sans Unicode"/>
          <w:color w:val="000000"/>
          <w:spacing w:val="-6"/>
          <w:lang w:eastAsia="en-US"/>
        </w:rPr>
        <w:t xml:space="preserve">ОКПД2 22.19.40.110 </w:t>
      </w:r>
      <w:r w:rsidR="006A4006" w:rsidRPr="006A4006">
        <w:rPr>
          <w:rFonts w:eastAsia="Lucida Sans Unicode"/>
          <w:color w:val="000000"/>
          <w:spacing w:val="-6"/>
          <w:lang w:eastAsia="en-US"/>
        </w:rPr>
        <w:t xml:space="preserve">Поставка </w:t>
      </w:r>
      <w:r>
        <w:rPr>
          <w:rFonts w:eastAsia="Lucida Sans Unicode"/>
          <w:bCs/>
          <w:color w:val="000000"/>
          <w:spacing w:val="-6"/>
          <w:lang w:eastAsia="en-US"/>
        </w:rPr>
        <w:t xml:space="preserve">ленты конвейерной резинотканевой </w:t>
      </w:r>
      <w:r w:rsidR="0071701B" w:rsidRPr="00117897">
        <w:rPr>
          <w:rFonts w:eastAsia="Lucida Sans Unicode"/>
          <w:color w:val="000000"/>
          <w:spacing w:val="-6"/>
          <w:lang w:eastAsia="en-US"/>
        </w:rPr>
        <w:t>для</w:t>
      </w:r>
      <w:r w:rsidR="0071701B">
        <w:rPr>
          <w:rFonts w:eastAsia="Lucida Sans Unicode"/>
          <w:color w:val="000000"/>
          <w:spacing w:val="-6"/>
          <w:lang w:eastAsia="en-US"/>
        </w:rPr>
        <w:t xml:space="preserve"> </w:t>
      </w:r>
      <w:r w:rsidR="00820902">
        <w:rPr>
          <w:rFonts w:eastAsia="Lucida Sans Unicode"/>
          <w:color w:val="000000"/>
          <w:spacing w:val="-6"/>
          <w:lang w:eastAsia="en-US"/>
        </w:rPr>
        <w:t>Рыбинской</w:t>
      </w:r>
      <w:r w:rsidR="006A4006" w:rsidRPr="006A4006">
        <w:rPr>
          <w:rFonts w:eastAsia="Lucida Sans Unicode"/>
          <w:color w:val="000000"/>
          <w:spacing w:val="-6"/>
          <w:lang w:eastAsia="en-US"/>
        </w:rPr>
        <w:t xml:space="preserve"> ГЭС</w:t>
      </w:r>
      <w:r w:rsidR="0071701B">
        <w:rPr>
          <w:rFonts w:eastAsia="Lucida Sans Unicode"/>
          <w:color w:val="000000"/>
          <w:spacing w:val="-6"/>
          <w:lang w:eastAsia="en-US"/>
        </w:rPr>
        <w:t>.</w:t>
      </w:r>
    </w:p>
    <w:p w:rsidR="006A4006" w:rsidRDefault="006A4006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820902" w:rsidRDefault="00820902">
      <w:pPr>
        <w:jc w:val="center"/>
      </w:pPr>
    </w:p>
    <w:p w:rsidR="00820902" w:rsidRDefault="00820902">
      <w:pPr>
        <w:jc w:val="center"/>
      </w:pPr>
    </w:p>
    <w:p w:rsidR="00820902" w:rsidRDefault="00820902">
      <w:pPr>
        <w:jc w:val="center"/>
      </w:pPr>
    </w:p>
    <w:p w:rsidR="00820902" w:rsidRDefault="00820902">
      <w:pPr>
        <w:jc w:val="center"/>
      </w:pPr>
    </w:p>
    <w:p w:rsidR="00820902" w:rsidRDefault="00820902">
      <w:pPr>
        <w:jc w:val="center"/>
      </w:pPr>
    </w:p>
    <w:p w:rsidR="00820902" w:rsidRDefault="00820902">
      <w:pPr>
        <w:jc w:val="center"/>
      </w:pPr>
    </w:p>
    <w:p w:rsidR="00820902" w:rsidRDefault="00820902">
      <w:pPr>
        <w:jc w:val="center"/>
      </w:pPr>
    </w:p>
    <w:p w:rsidR="00820902" w:rsidRDefault="00820902">
      <w:pPr>
        <w:jc w:val="center"/>
      </w:pPr>
    </w:p>
    <w:p w:rsidR="00820902" w:rsidRDefault="00820902">
      <w:pPr>
        <w:jc w:val="center"/>
      </w:pPr>
    </w:p>
    <w:p w:rsidR="00820902" w:rsidRDefault="00820902">
      <w:pPr>
        <w:jc w:val="center"/>
      </w:pPr>
      <w:bookmarkStart w:id="0" w:name="_GoBack"/>
      <w:bookmarkEnd w:id="0"/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E42524" w:rsidRDefault="00493338">
      <w:pPr>
        <w:pStyle w:val="1"/>
        <w:keepLines/>
        <w:ind w:left="357" w:hanging="357"/>
        <w:jc w:val="center"/>
        <w:rPr>
          <w:caps/>
          <w:sz w:val="24"/>
          <w:szCs w:val="24"/>
        </w:rPr>
      </w:pPr>
      <w:bookmarkStart w:id="1" w:name="_Toc51339692"/>
      <w:bookmarkStart w:id="2" w:name="_Toc125548757"/>
      <w:r>
        <w:rPr>
          <w:sz w:val="24"/>
          <w:szCs w:val="24"/>
        </w:rPr>
        <w:lastRenderedPageBreak/>
        <w:t>Общие сведения</w:t>
      </w:r>
      <w:bookmarkEnd w:id="1"/>
      <w:bookmarkEnd w:id="2"/>
    </w:p>
    <w:p w:rsidR="00E42524" w:rsidRDefault="00493338">
      <w:pPr>
        <w:pStyle w:val="4"/>
      </w:pPr>
      <w:bookmarkStart w:id="3" w:name="_Toc125548759"/>
      <w:r>
        <w:t>Наименование закупаемой продукции.</w:t>
      </w:r>
      <w:bookmarkEnd w:id="3"/>
    </w:p>
    <w:p w:rsidR="00E42524" w:rsidRPr="00493338" w:rsidRDefault="00820902" w:rsidP="004F1317">
      <w:r w:rsidRPr="00820902">
        <w:rPr>
          <w:rFonts w:eastAsia="Lucida Sans Unicode"/>
          <w:color w:val="000000"/>
          <w:spacing w:val="-6"/>
          <w:lang w:eastAsia="en-US"/>
        </w:rPr>
        <w:t xml:space="preserve">ОКПД2 22.19.40.110 Поставка </w:t>
      </w:r>
      <w:r w:rsidRPr="00820902">
        <w:rPr>
          <w:rFonts w:eastAsia="Lucida Sans Unicode"/>
          <w:bCs/>
          <w:color w:val="000000"/>
          <w:spacing w:val="-6"/>
          <w:lang w:eastAsia="en-US"/>
        </w:rPr>
        <w:t xml:space="preserve">ленты конвейерной резинотканевой </w:t>
      </w:r>
      <w:r w:rsidRPr="00820902">
        <w:rPr>
          <w:rFonts w:eastAsia="Lucida Sans Unicode"/>
          <w:color w:val="000000"/>
          <w:spacing w:val="-6"/>
          <w:lang w:eastAsia="en-US"/>
        </w:rPr>
        <w:t>для Рыбинской ГЭС</w:t>
      </w:r>
      <w:r w:rsidR="00493338" w:rsidRPr="00493338">
        <w:t>.</w:t>
      </w:r>
    </w:p>
    <w:p w:rsidR="00E42524" w:rsidRDefault="00493338">
      <w:pPr>
        <w:pStyle w:val="4"/>
      </w:pPr>
      <w:bookmarkStart w:id="4" w:name="_Toc46743507"/>
      <w:bookmarkStart w:id="5" w:name="_Toc125548760"/>
      <w:r>
        <w:t xml:space="preserve">Цель </w:t>
      </w:r>
      <w:bookmarkEnd w:id="4"/>
      <w:r>
        <w:t>использования закупаемой продукции.</w:t>
      </w:r>
      <w:bookmarkEnd w:id="5"/>
    </w:p>
    <w:p w:rsidR="00820902" w:rsidRDefault="00B3040B" w:rsidP="00820902">
      <w:pPr>
        <w:ind w:firstLine="360"/>
        <w:jc w:val="both"/>
        <w:rPr>
          <w:szCs w:val="28"/>
          <w:lang w:eastAsia="x-none"/>
        </w:rPr>
      </w:pPr>
      <w:r w:rsidRPr="00B3040B">
        <w:rPr>
          <w:szCs w:val="28"/>
          <w:lang w:eastAsia="x-none"/>
        </w:rPr>
        <w:t xml:space="preserve">В рамках </w:t>
      </w:r>
      <w:r w:rsidR="008468EC" w:rsidRPr="008468EC">
        <w:rPr>
          <w:szCs w:val="28"/>
          <w:lang w:eastAsia="x-none"/>
        </w:rPr>
        <w:t>реализации мероприятий повы</w:t>
      </w:r>
      <w:r w:rsidR="008468EC">
        <w:rPr>
          <w:szCs w:val="28"/>
          <w:lang w:eastAsia="x-none"/>
        </w:rPr>
        <w:t xml:space="preserve">шения пассивной защиты объектов </w:t>
      </w:r>
      <w:bookmarkStart w:id="6" w:name="_Toc125548761"/>
    </w:p>
    <w:p w:rsidR="00820902" w:rsidRDefault="00820902" w:rsidP="00820902">
      <w:pPr>
        <w:ind w:firstLine="360"/>
        <w:jc w:val="both"/>
        <w:rPr>
          <w:szCs w:val="28"/>
          <w:lang w:eastAsia="x-none"/>
        </w:rPr>
      </w:pPr>
    </w:p>
    <w:p w:rsidR="00E42524" w:rsidRPr="00820902" w:rsidRDefault="00493338" w:rsidP="00820902">
      <w:pPr>
        <w:pStyle w:val="1"/>
      </w:pPr>
      <w:r w:rsidRPr="00820902">
        <w:t>Требования к продукции.</w:t>
      </w:r>
      <w:bookmarkEnd w:id="6"/>
    </w:p>
    <w:p w:rsidR="00E42524" w:rsidRDefault="00493338">
      <w:pPr>
        <w:pStyle w:val="4"/>
      </w:pPr>
      <w:bookmarkStart w:id="7" w:name="_Toc125548762"/>
      <w:r>
        <w:t>Требования к объемам и срокам поставки.</w:t>
      </w:r>
      <w:bookmarkEnd w:id="7"/>
    </w:p>
    <w:p w:rsidR="00E42524" w:rsidRDefault="00493338">
      <w:pPr>
        <w:pStyle w:val="3"/>
      </w:pPr>
      <w:bookmarkStart w:id="8" w:name="_Toc125548763"/>
      <w:r>
        <w:t>Перечень и объем закупаемой продукции.</w:t>
      </w:r>
      <w:bookmarkEnd w:id="8"/>
    </w:p>
    <w:p w:rsidR="00E42524" w:rsidRDefault="00493338">
      <w:pPr>
        <w:pStyle w:val="a"/>
        <w:numPr>
          <w:ilvl w:val="0"/>
          <w:numId w:val="0"/>
        </w:numPr>
        <w:spacing w:line="360" w:lineRule="auto"/>
        <w:ind w:left="720" w:hanging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Таблица 1.1. Перечень и объем закупаемой продукции.</w:t>
      </w:r>
    </w:p>
    <w:p w:rsidR="00A43771" w:rsidRDefault="00A43771">
      <w:pPr>
        <w:pStyle w:val="a"/>
        <w:numPr>
          <w:ilvl w:val="0"/>
          <w:numId w:val="0"/>
        </w:numPr>
        <w:spacing w:line="360" w:lineRule="auto"/>
        <w:ind w:left="720" w:hanging="720"/>
        <w:rPr>
          <w:rFonts w:ascii="Times New Roman" w:hAnsi="Times New Roman"/>
          <w:b/>
          <w:sz w:val="24"/>
          <w:szCs w:val="24"/>
        </w:rPr>
      </w:pPr>
    </w:p>
    <w:tbl>
      <w:tblPr>
        <w:tblW w:w="10201" w:type="dxa"/>
        <w:tblLayout w:type="fixed"/>
        <w:tblLook w:val="04A0" w:firstRow="1" w:lastRow="0" w:firstColumn="1" w:lastColumn="0" w:noHBand="0" w:noVBand="1"/>
      </w:tblPr>
      <w:tblGrid>
        <w:gridCol w:w="634"/>
        <w:gridCol w:w="5740"/>
        <w:gridCol w:w="1134"/>
        <w:gridCol w:w="2693"/>
      </w:tblGrid>
      <w:tr w:rsidR="008468EC" w:rsidTr="00936B19">
        <w:trPr>
          <w:trHeight w:val="806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68EC" w:rsidRDefault="008468EC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№ </w:t>
            </w:r>
            <w:proofErr w:type="spellStart"/>
            <w:r>
              <w:rPr>
                <w:color w:val="000000"/>
              </w:rPr>
              <w:t>п.п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5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68EC" w:rsidRDefault="008468E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68EC" w:rsidRDefault="008468EC">
            <w:pPr>
              <w:widowControl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Ед.изм</w:t>
            </w:r>
            <w:proofErr w:type="spellEnd"/>
            <w:r>
              <w:rPr>
                <w:color w:val="000000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68EC" w:rsidRPr="008468EC" w:rsidRDefault="008468EC" w:rsidP="008468EC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Кол-во</w:t>
            </w:r>
          </w:p>
        </w:tc>
      </w:tr>
      <w:tr w:rsidR="00820902" w:rsidTr="00D9277B">
        <w:trPr>
          <w:trHeight w:val="868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0902" w:rsidRDefault="00820902" w:rsidP="00820902">
            <w:pPr>
              <w:pStyle w:val="a"/>
              <w:widowControl w:val="0"/>
              <w:numPr>
                <w:ilvl w:val="0"/>
                <w:numId w:val="4"/>
              </w:num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0902" w:rsidRPr="007A2E12" w:rsidRDefault="00820902" w:rsidP="00820902">
            <w:r w:rsidRPr="007A2E12">
              <w:t>Конвейерная (</w:t>
            </w:r>
            <w:proofErr w:type="spellStart"/>
            <w:r w:rsidRPr="007A2E12">
              <w:t>транспортёрная</w:t>
            </w:r>
            <w:proofErr w:type="spellEnd"/>
            <w:r w:rsidRPr="007A2E12">
              <w:t xml:space="preserve">) лента шахтная </w:t>
            </w:r>
            <w:proofErr w:type="spellStart"/>
            <w:r w:rsidRPr="007A2E12">
              <w:t>трудногорючая</w:t>
            </w:r>
            <w:proofErr w:type="spellEnd"/>
            <w:r w:rsidRPr="007A2E12">
              <w:t xml:space="preserve"> 2ШТС(ТГ)-1400-3-ЕР-200-4,5-3,5-ТСО-Р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0902" w:rsidRPr="007A2E12" w:rsidRDefault="00820902" w:rsidP="00820902">
            <w:r w:rsidRPr="007A2E12">
              <w:t>м2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0902" w:rsidRDefault="00820902" w:rsidP="00820902">
            <w:r w:rsidRPr="007A2E12">
              <w:t>2732</w:t>
            </w:r>
          </w:p>
        </w:tc>
      </w:tr>
    </w:tbl>
    <w:p w:rsidR="00A43771" w:rsidRPr="00A43771" w:rsidRDefault="00A43771" w:rsidP="00A43771"/>
    <w:p w:rsidR="00E42524" w:rsidRDefault="00493338">
      <w:pPr>
        <w:pStyle w:val="3"/>
      </w:pPr>
      <w:r>
        <w:t>Требования к срокам поставки продукции и оказания сопутствующих услуг.</w:t>
      </w:r>
    </w:p>
    <w:p w:rsidR="00E42524" w:rsidRDefault="00493338">
      <w:pPr>
        <w:spacing w:line="360" w:lineRule="auto"/>
        <w:rPr>
          <w:b/>
        </w:rPr>
      </w:pPr>
      <w:r>
        <w:rPr>
          <w:b/>
        </w:rPr>
        <w:t>Таблица 2.1. Требования по срокам поставки продукции.</w:t>
      </w:r>
    </w:p>
    <w:tbl>
      <w:tblPr>
        <w:tblW w:w="10201" w:type="dxa"/>
        <w:tblLayout w:type="fixed"/>
        <w:tblLook w:val="04A0" w:firstRow="1" w:lastRow="0" w:firstColumn="1" w:lastColumn="0" w:noHBand="0" w:noVBand="1"/>
      </w:tblPr>
      <w:tblGrid>
        <w:gridCol w:w="844"/>
        <w:gridCol w:w="5388"/>
        <w:gridCol w:w="1845"/>
        <w:gridCol w:w="2124"/>
      </w:tblGrid>
      <w:tr w:rsidR="00E42524" w:rsidTr="00493338"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524" w:rsidRDefault="00493338">
            <w:pPr>
              <w:widowControl w:val="0"/>
              <w:jc w:val="center"/>
            </w:pPr>
            <w:r>
              <w:t>№ п/п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524" w:rsidRDefault="00493338">
            <w:pPr>
              <w:widowControl w:val="0"/>
              <w:jc w:val="center"/>
            </w:pPr>
            <w:r>
              <w:t>Наименование продукции / партии продукции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524" w:rsidRDefault="00493338">
            <w:pPr>
              <w:widowControl w:val="0"/>
              <w:jc w:val="center"/>
            </w:pPr>
            <w:r>
              <w:t>Требования к началу срока поставки продукции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524" w:rsidRDefault="00493338">
            <w:pPr>
              <w:widowControl w:val="0"/>
              <w:jc w:val="center"/>
            </w:pPr>
            <w:r>
              <w:t>Требования к окончанию срока поставки продукции</w:t>
            </w:r>
          </w:p>
        </w:tc>
      </w:tr>
      <w:tr w:rsidR="00E42524" w:rsidTr="00493338"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524" w:rsidRDefault="00493338">
            <w:pPr>
              <w:widowControl w:val="0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524" w:rsidRDefault="00493338">
            <w:pPr>
              <w:widowControl w:val="0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524" w:rsidRDefault="00493338">
            <w:pPr>
              <w:widowControl w:val="0"/>
              <w:ind w:left="57" w:right="57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524" w:rsidRDefault="00493338">
            <w:pPr>
              <w:widowControl w:val="0"/>
              <w:ind w:left="57" w:right="57"/>
              <w:jc w:val="center"/>
            </w:pPr>
            <w:r>
              <w:rPr>
                <w:b/>
              </w:rPr>
              <w:t>4</w:t>
            </w:r>
          </w:p>
        </w:tc>
      </w:tr>
      <w:tr w:rsidR="00820902" w:rsidTr="00601678">
        <w:trPr>
          <w:trHeight w:val="1048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0902" w:rsidRDefault="00820902" w:rsidP="00820902">
            <w:pPr>
              <w:widowControl w:val="0"/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0902" w:rsidRPr="00681B6C" w:rsidRDefault="00820902" w:rsidP="00820902">
            <w:pPr>
              <w:keepNext/>
              <w:keepLines/>
              <w:widowControl w:val="0"/>
              <w:jc w:val="both"/>
            </w:pPr>
            <w:r w:rsidRPr="00820902">
              <w:t xml:space="preserve">ОКПД2 22.19.40.110 Поставка </w:t>
            </w:r>
            <w:r w:rsidRPr="00820902">
              <w:rPr>
                <w:bCs/>
              </w:rPr>
              <w:t xml:space="preserve">ленты конвейерной резинотканевой </w:t>
            </w:r>
            <w:r w:rsidRPr="00820902">
              <w:t>для Рыбинской ГЭС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0902" w:rsidRDefault="00820902" w:rsidP="00820902">
            <w:pPr>
              <w:widowControl w:val="0"/>
              <w:jc w:val="center"/>
            </w:pPr>
            <w:r>
              <w:t>С даты заключения договора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0902" w:rsidRPr="00FF4236" w:rsidRDefault="00820902" w:rsidP="00820902">
            <w:pPr>
              <w:widowControl w:val="0"/>
              <w:rPr>
                <w:iCs/>
              </w:rPr>
            </w:pPr>
            <w:r w:rsidRPr="00FF4236">
              <w:rPr>
                <w:iCs/>
              </w:rPr>
              <w:t>Не позднее 40 (сорока) рабочих дней с даты заключения договора</w:t>
            </w:r>
          </w:p>
        </w:tc>
      </w:tr>
    </w:tbl>
    <w:p w:rsidR="00E42524" w:rsidRDefault="00493338">
      <w:pPr>
        <w:sectPr w:rsidR="00E42524" w:rsidSect="00A43771">
          <w:footerReference w:type="default" r:id="rId8"/>
          <w:pgSz w:w="11906" w:h="16838"/>
          <w:pgMar w:top="1134" w:right="850" w:bottom="1135" w:left="1134" w:header="0" w:footer="708" w:gutter="0"/>
          <w:cols w:space="720"/>
          <w:formProt w:val="0"/>
          <w:docGrid w:linePitch="360"/>
        </w:sectPr>
      </w:pPr>
      <w:r>
        <w:br w:type="page"/>
      </w:r>
    </w:p>
    <w:p w:rsidR="00E42524" w:rsidRDefault="00493338">
      <w:pPr>
        <w:ind w:firstLine="142"/>
        <w:jc w:val="both"/>
        <w:rPr>
          <w:b/>
        </w:rPr>
      </w:pPr>
      <w:r>
        <w:rPr>
          <w:b/>
        </w:rPr>
        <w:lastRenderedPageBreak/>
        <w:t>2.2. Требования к качеству продукции</w:t>
      </w:r>
    </w:p>
    <w:p w:rsidR="00E42524" w:rsidRDefault="00493338">
      <w:pPr>
        <w:ind w:firstLine="142"/>
        <w:jc w:val="both"/>
        <w:rPr>
          <w:b/>
        </w:rPr>
      </w:pPr>
      <w:r>
        <w:rPr>
          <w:b/>
        </w:rPr>
        <w:t>Таблица 3. Требования к продукции:</w:t>
      </w:r>
    </w:p>
    <w:tbl>
      <w:tblPr>
        <w:tblStyle w:val="afe"/>
        <w:tblW w:w="10201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3418"/>
        <w:gridCol w:w="5795"/>
      </w:tblGrid>
      <w:tr w:rsidR="00D036F4" w:rsidTr="00D036F4">
        <w:trPr>
          <w:trHeight w:val="990"/>
          <w:jc w:val="center"/>
        </w:trPr>
        <w:tc>
          <w:tcPr>
            <w:tcW w:w="988" w:type="dxa"/>
            <w:vMerge w:val="restart"/>
            <w:vAlign w:val="center"/>
          </w:tcPr>
          <w:p w:rsidR="00D036F4" w:rsidRDefault="00D036F4">
            <w:pPr>
              <w:widowControl w:val="0"/>
              <w:jc w:val="center"/>
            </w:pPr>
            <w:r>
              <w:rPr>
                <w:bCs/>
              </w:rPr>
              <w:t>№ п/п</w:t>
            </w:r>
          </w:p>
        </w:tc>
        <w:tc>
          <w:tcPr>
            <w:tcW w:w="3418" w:type="dxa"/>
            <w:vMerge w:val="restart"/>
            <w:vAlign w:val="center"/>
          </w:tcPr>
          <w:p w:rsidR="00D036F4" w:rsidRDefault="00D036F4">
            <w:pPr>
              <w:widowControl w:val="0"/>
              <w:jc w:val="center"/>
            </w:pPr>
            <w:r>
              <w:rPr>
                <w:b/>
                <w:bCs/>
              </w:rPr>
              <w:t>Наименование параметра</w:t>
            </w:r>
          </w:p>
          <w:p w:rsidR="00D036F4" w:rsidRDefault="00D036F4">
            <w:pPr>
              <w:widowControl w:val="0"/>
              <w:jc w:val="center"/>
            </w:pPr>
          </w:p>
        </w:tc>
        <w:tc>
          <w:tcPr>
            <w:tcW w:w="5795" w:type="dxa"/>
            <w:vMerge w:val="restart"/>
            <w:vAlign w:val="center"/>
          </w:tcPr>
          <w:p w:rsidR="00D036F4" w:rsidRDefault="00D036F4">
            <w:pPr>
              <w:widowControl w:val="0"/>
              <w:jc w:val="center"/>
            </w:pPr>
            <w:r>
              <w:rPr>
                <w:b/>
                <w:bCs/>
              </w:rPr>
              <w:t>Требование заказчика</w:t>
            </w:r>
          </w:p>
          <w:p w:rsidR="00D036F4" w:rsidRDefault="00D036F4">
            <w:pPr>
              <w:widowControl w:val="0"/>
              <w:jc w:val="center"/>
            </w:pPr>
          </w:p>
        </w:tc>
      </w:tr>
      <w:tr w:rsidR="00D036F4" w:rsidTr="00D036F4">
        <w:trPr>
          <w:trHeight w:val="700"/>
          <w:jc w:val="center"/>
        </w:trPr>
        <w:tc>
          <w:tcPr>
            <w:tcW w:w="988" w:type="dxa"/>
            <w:vMerge/>
            <w:vAlign w:val="center"/>
          </w:tcPr>
          <w:p w:rsidR="00D036F4" w:rsidRDefault="00D036F4">
            <w:pPr>
              <w:widowControl w:val="0"/>
              <w:rPr>
                <w:bCs/>
              </w:rPr>
            </w:pPr>
          </w:p>
        </w:tc>
        <w:tc>
          <w:tcPr>
            <w:tcW w:w="3418" w:type="dxa"/>
            <w:vMerge/>
            <w:vAlign w:val="center"/>
          </w:tcPr>
          <w:p w:rsidR="00D036F4" w:rsidRDefault="00D036F4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5795" w:type="dxa"/>
            <w:vMerge/>
            <w:vAlign w:val="center"/>
          </w:tcPr>
          <w:p w:rsidR="00D036F4" w:rsidRDefault="00D036F4">
            <w:pPr>
              <w:widowControl w:val="0"/>
              <w:jc w:val="center"/>
              <w:rPr>
                <w:b/>
                <w:bCs/>
              </w:rPr>
            </w:pPr>
          </w:p>
        </w:tc>
      </w:tr>
      <w:tr w:rsidR="00D036F4" w:rsidTr="00D036F4">
        <w:trPr>
          <w:trHeight w:val="221"/>
          <w:jc w:val="center"/>
        </w:trPr>
        <w:tc>
          <w:tcPr>
            <w:tcW w:w="988" w:type="dxa"/>
            <w:vAlign w:val="center"/>
          </w:tcPr>
          <w:p w:rsidR="00D036F4" w:rsidRDefault="00D036F4">
            <w:pPr>
              <w:widowControl w:val="0"/>
              <w:spacing w:before="60" w:after="60"/>
              <w:jc w:val="center"/>
            </w:pPr>
            <w:r>
              <w:t>1</w:t>
            </w:r>
          </w:p>
        </w:tc>
        <w:tc>
          <w:tcPr>
            <w:tcW w:w="3418" w:type="dxa"/>
            <w:vAlign w:val="center"/>
          </w:tcPr>
          <w:p w:rsidR="00D036F4" w:rsidRDefault="00D036F4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795" w:type="dxa"/>
            <w:vAlign w:val="center"/>
          </w:tcPr>
          <w:p w:rsidR="00D036F4" w:rsidRDefault="00D036F4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D036F4" w:rsidTr="00D036F4">
        <w:trPr>
          <w:trHeight w:val="549"/>
          <w:jc w:val="center"/>
        </w:trPr>
        <w:tc>
          <w:tcPr>
            <w:tcW w:w="988" w:type="dxa"/>
            <w:vAlign w:val="center"/>
          </w:tcPr>
          <w:p w:rsidR="00D036F4" w:rsidRDefault="00D036F4">
            <w:pPr>
              <w:widowControl w:val="0"/>
              <w:spacing w:before="60" w:after="60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9213" w:type="dxa"/>
            <w:gridSpan w:val="2"/>
          </w:tcPr>
          <w:p w:rsidR="00D036F4" w:rsidRDefault="00D036F4">
            <w:pPr>
              <w:widowControl w:val="0"/>
              <w:rPr>
                <w:b/>
              </w:rPr>
            </w:pPr>
            <w:r>
              <w:rPr>
                <w:b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 w:rsidR="00D036F4" w:rsidTr="00D036F4">
        <w:trPr>
          <w:trHeight w:val="932"/>
          <w:jc w:val="center"/>
        </w:trPr>
        <w:tc>
          <w:tcPr>
            <w:tcW w:w="988" w:type="dxa"/>
          </w:tcPr>
          <w:p w:rsidR="00D036F4" w:rsidRDefault="00D036F4">
            <w:pPr>
              <w:widowControl w:val="0"/>
              <w:spacing w:before="60" w:after="60"/>
              <w:jc w:val="both"/>
              <w:rPr>
                <w:lang w:val="en-US"/>
              </w:rPr>
            </w:pPr>
            <w:r>
              <w:t>1</w:t>
            </w:r>
            <w:r>
              <w:rPr>
                <w:lang w:val="en-US"/>
              </w:rPr>
              <w:t>.1.</w:t>
            </w:r>
          </w:p>
        </w:tc>
        <w:tc>
          <w:tcPr>
            <w:tcW w:w="9213" w:type="dxa"/>
            <w:gridSpan w:val="2"/>
            <w:shd w:val="clear" w:color="auto" w:fill="auto"/>
          </w:tcPr>
          <w:p w:rsidR="00D036F4" w:rsidRDefault="00D036F4">
            <w:pPr>
              <w:widowControl w:val="0"/>
              <w:rPr>
                <w:rFonts w:ascii="ISOCPEUR" w:hAnsi="ISOCPEUR" w:cs="ISOCPEUR"/>
                <w:sz w:val="22"/>
                <w:szCs w:val="22"/>
              </w:rPr>
            </w:pPr>
            <w:r>
              <w:rPr>
                <w:rFonts w:cstheme="majorBidi"/>
                <w:spacing w:val="-10"/>
              </w:rPr>
              <w:t>Требования к техническим и функциональным характеристикам в отношении каждой позиции продукции представлены в Таблице №1.1 настоящих ТТ «Перечень и объем закупаемой продукции»</w:t>
            </w:r>
            <w:r w:rsidR="00841D2F">
              <w:rPr>
                <w:rFonts w:cstheme="majorBidi"/>
                <w:spacing w:val="-10"/>
              </w:rPr>
              <w:t xml:space="preserve"> </w:t>
            </w:r>
          </w:p>
        </w:tc>
      </w:tr>
      <w:tr w:rsidR="00D036F4" w:rsidTr="00D036F4">
        <w:trPr>
          <w:trHeight w:val="236"/>
          <w:jc w:val="center"/>
        </w:trPr>
        <w:tc>
          <w:tcPr>
            <w:tcW w:w="988" w:type="dxa"/>
          </w:tcPr>
          <w:p w:rsidR="00D036F4" w:rsidRDefault="00D036F4">
            <w:pPr>
              <w:widowControl w:val="0"/>
              <w:spacing w:before="60" w:after="60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9213" w:type="dxa"/>
            <w:gridSpan w:val="2"/>
          </w:tcPr>
          <w:p w:rsidR="00D036F4" w:rsidRDefault="00D036F4">
            <w:pPr>
              <w:widowControl w:val="0"/>
              <w:rPr>
                <w:b/>
              </w:rPr>
            </w:pPr>
            <w:r>
              <w:rPr>
                <w:rFonts w:cstheme="majorBidi"/>
                <w:b/>
                <w:spacing w:val="-10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 w:rsidR="00D036F4" w:rsidTr="00D036F4">
        <w:trPr>
          <w:trHeight w:val="236"/>
          <w:jc w:val="center"/>
        </w:trPr>
        <w:tc>
          <w:tcPr>
            <w:tcW w:w="988" w:type="dxa"/>
          </w:tcPr>
          <w:p w:rsidR="00D036F4" w:rsidRDefault="00D036F4">
            <w:pPr>
              <w:widowControl w:val="0"/>
              <w:spacing w:before="60" w:after="60"/>
              <w:rPr>
                <w:lang w:val="en-US"/>
              </w:rPr>
            </w:pPr>
            <w:r>
              <w:t>2.1</w:t>
            </w:r>
            <w:r>
              <w:rPr>
                <w:lang w:val="en-US"/>
              </w:rPr>
              <w:t>.</w:t>
            </w:r>
          </w:p>
        </w:tc>
        <w:tc>
          <w:tcPr>
            <w:tcW w:w="3418" w:type="dxa"/>
            <w:shd w:val="clear" w:color="auto" w:fill="auto"/>
            <w:vAlign w:val="center"/>
          </w:tcPr>
          <w:p w:rsidR="00D036F4" w:rsidRDefault="00D036F4">
            <w:pPr>
              <w:widowControl w:val="0"/>
            </w:pPr>
            <w:proofErr w:type="spellStart"/>
            <w:r>
              <w:rPr>
                <w:color w:val="000000"/>
                <w:lang w:val="en-US"/>
              </w:rPr>
              <w:t>Место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поставки</w:t>
            </w:r>
          </w:p>
        </w:tc>
        <w:tc>
          <w:tcPr>
            <w:tcW w:w="5795" w:type="dxa"/>
            <w:vAlign w:val="center"/>
          </w:tcPr>
          <w:p w:rsidR="00D036F4" w:rsidRDefault="00820902">
            <w:pPr>
              <w:widowControl w:val="0"/>
            </w:pPr>
            <w:r w:rsidRPr="00820902">
              <w:rPr>
                <w:rFonts w:cstheme="majorBidi"/>
                <w:iCs/>
                <w:spacing w:val="-10"/>
              </w:rPr>
              <w:t xml:space="preserve">РФ, Ярославская обл., </w:t>
            </w:r>
            <w:r w:rsidRPr="00820902">
              <w:rPr>
                <w:rFonts w:cstheme="majorBidi"/>
                <w:bCs/>
                <w:iCs/>
                <w:spacing w:val="-10"/>
              </w:rPr>
              <w:t xml:space="preserve">г. Рыбинск, ул. </w:t>
            </w:r>
            <w:proofErr w:type="spellStart"/>
            <w:r w:rsidRPr="00820902">
              <w:rPr>
                <w:rFonts w:cstheme="majorBidi"/>
                <w:bCs/>
                <w:iCs/>
                <w:spacing w:val="-10"/>
                <w:lang w:val="en-US"/>
              </w:rPr>
              <w:t>Вяземского</w:t>
            </w:r>
            <w:proofErr w:type="spellEnd"/>
            <w:r w:rsidRPr="00820902">
              <w:rPr>
                <w:rFonts w:cstheme="majorBidi"/>
                <w:bCs/>
                <w:iCs/>
                <w:spacing w:val="-10"/>
                <w:lang w:val="en-US"/>
              </w:rPr>
              <w:t>, д.31</w:t>
            </w:r>
          </w:p>
        </w:tc>
      </w:tr>
      <w:tr w:rsidR="00D036F4" w:rsidTr="00D036F4">
        <w:trPr>
          <w:trHeight w:val="236"/>
          <w:jc w:val="center"/>
        </w:trPr>
        <w:tc>
          <w:tcPr>
            <w:tcW w:w="988" w:type="dxa"/>
          </w:tcPr>
          <w:p w:rsidR="00D036F4" w:rsidRDefault="00D036F4">
            <w:pPr>
              <w:widowControl w:val="0"/>
              <w:spacing w:before="60" w:after="60"/>
              <w:rPr>
                <w:lang w:val="en-US"/>
              </w:rPr>
            </w:pPr>
            <w:r>
              <w:rPr>
                <w:lang w:val="en-US"/>
              </w:rPr>
              <w:t>2.2.</w:t>
            </w:r>
          </w:p>
        </w:tc>
        <w:tc>
          <w:tcPr>
            <w:tcW w:w="3418" w:type="dxa"/>
            <w:shd w:val="clear" w:color="auto" w:fill="auto"/>
            <w:vAlign w:val="center"/>
          </w:tcPr>
          <w:p w:rsidR="00D036F4" w:rsidRDefault="00D036F4">
            <w:pPr>
              <w:widowControl w:val="0"/>
              <w:rPr>
                <w:color w:val="000000"/>
                <w:lang w:val="en-US"/>
              </w:rPr>
            </w:pPr>
            <w:proofErr w:type="spellStart"/>
            <w:r>
              <w:rPr>
                <w:color w:val="000000"/>
                <w:lang w:val="en-US"/>
              </w:rPr>
              <w:t>Приемка</w:t>
            </w:r>
            <w:proofErr w:type="spellEnd"/>
            <w:r>
              <w:rPr>
                <w:color w:val="000000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lang w:val="en-US"/>
              </w:rPr>
              <w:t>продукции</w:t>
            </w:r>
            <w:proofErr w:type="spellEnd"/>
          </w:p>
        </w:tc>
        <w:tc>
          <w:tcPr>
            <w:tcW w:w="5795" w:type="dxa"/>
            <w:vAlign w:val="center"/>
          </w:tcPr>
          <w:p w:rsidR="00D036F4" w:rsidRDefault="00D036F4">
            <w:pPr>
              <w:widowControl w:val="0"/>
              <w:rPr>
                <w:rFonts w:cstheme="majorBidi"/>
                <w:spacing w:val="-10"/>
              </w:rPr>
            </w:pPr>
            <w:r>
              <w:rPr>
                <w:rFonts w:cstheme="majorBidi"/>
                <w:spacing w:val="-10"/>
              </w:rPr>
              <w:t>Только в рабочие дни с 9-00 до 11-00 и с 14-00 до 16-00</w:t>
            </w:r>
          </w:p>
        </w:tc>
      </w:tr>
      <w:tr w:rsidR="00D036F4" w:rsidTr="00D036F4">
        <w:trPr>
          <w:trHeight w:val="236"/>
          <w:jc w:val="center"/>
        </w:trPr>
        <w:tc>
          <w:tcPr>
            <w:tcW w:w="988" w:type="dxa"/>
          </w:tcPr>
          <w:p w:rsidR="00D036F4" w:rsidRDefault="00D036F4">
            <w:pPr>
              <w:widowControl w:val="0"/>
              <w:spacing w:before="60" w:after="60"/>
            </w:pPr>
            <w:r>
              <w:rPr>
                <w:lang w:val="en-US"/>
              </w:rPr>
              <w:t>2.</w:t>
            </w:r>
            <w:r>
              <w:t>3.</w:t>
            </w:r>
          </w:p>
        </w:tc>
        <w:tc>
          <w:tcPr>
            <w:tcW w:w="9213" w:type="dxa"/>
            <w:gridSpan w:val="2"/>
            <w:shd w:val="clear" w:color="auto" w:fill="auto"/>
            <w:vAlign w:val="center"/>
          </w:tcPr>
          <w:p w:rsidR="00D036F4" w:rsidRDefault="00D036F4">
            <w:pPr>
              <w:widowControl w:val="0"/>
              <w:rPr>
                <w:rFonts w:cstheme="majorBidi"/>
                <w:spacing w:val="-10"/>
              </w:rPr>
            </w:pPr>
            <w:r>
              <w:rPr>
                <w:rFonts w:cstheme="majorBidi"/>
                <w:spacing w:val="-10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</w:p>
        </w:tc>
      </w:tr>
      <w:tr w:rsidR="00D036F4" w:rsidTr="00D036F4">
        <w:trPr>
          <w:trHeight w:val="236"/>
          <w:jc w:val="center"/>
        </w:trPr>
        <w:tc>
          <w:tcPr>
            <w:tcW w:w="988" w:type="dxa"/>
          </w:tcPr>
          <w:p w:rsidR="00D036F4" w:rsidRDefault="00D036F4">
            <w:pPr>
              <w:widowControl w:val="0"/>
              <w:spacing w:before="60" w:after="60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9213" w:type="dxa"/>
            <w:gridSpan w:val="2"/>
            <w:shd w:val="clear" w:color="auto" w:fill="auto"/>
            <w:vAlign w:val="center"/>
          </w:tcPr>
          <w:p w:rsidR="00D036F4" w:rsidRDefault="00D036F4">
            <w:pPr>
              <w:widowControl w:val="0"/>
              <w:rPr>
                <w:rFonts w:cstheme="majorBidi"/>
                <w:b/>
                <w:spacing w:val="-10"/>
              </w:rPr>
            </w:pPr>
            <w:r>
              <w:rPr>
                <w:rFonts w:cstheme="majorBidi"/>
                <w:b/>
                <w:spacing w:val="-10"/>
              </w:rPr>
              <w:t>Требования к гарантиям, гарантийному и послегарантийному обслуживанию</w:t>
            </w:r>
          </w:p>
        </w:tc>
      </w:tr>
      <w:tr w:rsidR="00D036F4" w:rsidTr="00D036F4">
        <w:trPr>
          <w:trHeight w:val="236"/>
          <w:jc w:val="center"/>
        </w:trPr>
        <w:tc>
          <w:tcPr>
            <w:tcW w:w="988" w:type="dxa"/>
          </w:tcPr>
          <w:p w:rsidR="00D036F4" w:rsidRDefault="00D036F4">
            <w:pPr>
              <w:widowControl w:val="0"/>
              <w:spacing w:before="60" w:after="60"/>
            </w:pPr>
            <w:r>
              <w:rPr>
                <w:lang w:val="en-US"/>
              </w:rPr>
              <w:t>3</w:t>
            </w:r>
            <w:r>
              <w:t>.1</w:t>
            </w:r>
          </w:p>
        </w:tc>
        <w:tc>
          <w:tcPr>
            <w:tcW w:w="3418" w:type="dxa"/>
            <w:shd w:val="clear" w:color="auto" w:fill="auto"/>
            <w:vAlign w:val="center"/>
          </w:tcPr>
          <w:p w:rsidR="00D036F4" w:rsidRDefault="00D036F4">
            <w:pPr>
              <w:widowControl w:val="0"/>
              <w:rPr>
                <w:color w:val="000000"/>
              </w:rPr>
            </w:pPr>
            <w:r>
              <w:t>Срок</w:t>
            </w:r>
            <w:r>
              <w:rPr>
                <w:lang w:val="en-US"/>
              </w:rPr>
              <w:t>и</w:t>
            </w:r>
            <w:r>
              <w:t xml:space="preserve"> гарантии</w:t>
            </w:r>
          </w:p>
        </w:tc>
        <w:tc>
          <w:tcPr>
            <w:tcW w:w="5795" w:type="dxa"/>
            <w:vAlign w:val="center"/>
          </w:tcPr>
          <w:p w:rsidR="00D036F4" w:rsidRDefault="00904DF5" w:rsidP="00493338">
            <w:pPr>
              <w:widowControl w:val="0"/>
              <w:rPr>
                <w:lang w:eastAsia="x-none"/>
              </w:rPr>
            </w:pPr>
            <w:r w:rsidRPr="00904DF5">
              <w:rPr>
                <w:rFonts w:cstheme="majorBidi"/>
                <w:spacing w:val="-10"/>
              </w:rPr>
              <w:t xml:space="preserve">На Продукцию устанавливается гарантийный срок, </w:t>
            </w:r>
            <w:r w:rsidRPr="00904DF5">
              <w:rPr>
                <w:rFonts w:cstheme="majorBidi"/>
                <w:iCs/>
                <w:spacing w:val="-10"/>
              </w:rPr>
              <w:t>- не менее 12 (двенадцати) месяцев,</w:t>
            </w:r>
            <w:r w:rsidRPr="00904DF5">
              <w:rPr>
                <w:rFonts w:cstheme="majorBidi"/>
                <w:spacing w:val="-10"/>
              </w:rPr>
              <w:t xml:space="preserve"> исчисляемый с даты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</w:t>
            </w:r>
          </w:p>
        </w:tc>
      </w:tr>
      <w:tr w:rsidR="00D036F4" w:rsidTr="00D036F4">
        <w:trPr>
          <w:trHeight w:val="236"/>
          <w:jc w:val="center"/>
        </w:trPr>
        <w:tc>
          <w:tcPr>
            <w:tcW w:w="988" w:type="dxa"/>
          </w:tcPr>
          <w:p w:rsidR="00D036F4" w:rsidRDefault="00D036F4">
            <w:pPr>
              <w:widowControl w:val="0"/>
              <w:spacing w:before="60" w:after="60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9213" w:type="dxa"/>
            <w:gridSpan w:val="2"/>
            <w:shd w:val="clear" w:color="auto" w:fill="auto"/>
            <w:vAlign w:val="center"/>
          </w:tcPr>
          <w:p w:rsidR="00D036F4" w:rsidRDefault="00D036F4">
            <w:pPr>
              <w:widowControl w:val="0"/>
              <w:rPr>
                <w:rFonts w:cstheme="majorBidi"/>
                <w:b/>
                <w:spacing w:val="-10"/>
              </w:rPr>
            </w:pPr>
            <w:r>
              <w:rPr>
                <w:rFonts w:cstheme="majorBidi"/>
                <w:b/>
                <w:spacing w:val="-10"/>
              </w:rPr>
              <w:t>Требования к комплектации и документам, поставляемым вместе с продукцией</w:t>
            </w:r>
          </w:p>
        </w:tc>
      </w:tr>
      <w:tr w:rsidR="00D036F4" w:rsidTr="00D036F4">
        <w:trPr>
          <w:trHeight w:val="236"/>
          <w:jc w:val="center"/>
        </w:trPr>
        <w:tc>
          <w:tcPr>
            <w:tcW w:w="988" w:type="dxa"/>
          </w:tcPr>
          <w:p w:rsidR="00D036F4" w:rsidRDefault="00D036F4">
            <w:pPr>
              <w:widowControl w:val="0"/>
              <w:spacing w:before="60" w:after="60"/>
            </w:pPr>
            <w:r>
              <w:t>4.1</w:t>
            </w:r>
          </w:p>
        </w:tc>
        <w:tc>
          <w:tcPr>
            <w:tcW w:w="3418" w:type="dxa"/>
            <w:shd w:val="clear" w:color="auto" w:fill="auto"/>
            <w:vAlign w:val="center"/>
          </w:tcPr>
          <w:p w:rsidR="00D036F4" w:rsidRDefault="00D036F4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Документы, передаваемые вместе с продукцией</w:t>
            </w:r>
          </w:p>
        </w:tc>
        <w:tc>
          <w:tcPr>
            <w:tcW w:w="5795" w:type="dxa"/>
            <w:vAlign w:val="center"/>
          </w:tcPr>
          <w:p w:rsidR="00D036F4" w:rsidRDefault="00D036F4">
            <w:pPr>
              <w:widowControl w:val="0"/>
            </w:pPr>
            <w:r>
              <w:t>Поставщик обязан одновременно с передачей продукции передать Покупателю относящиеся к нему документы, оформленные надлежащим образом и в электронном виде:</w:t>
            </w:r>
          </w:p>
          <w:p w:rsidR="00D036F4" w:rsidRDefault="00D036F4">
            <w:pPr>
              <w:widowControl w:val="0"/>
              <w:numPr>
                <w:ilvl w:val="0"/>
                <w:numId w:val="5"/>
              </w:numPr>
              <w:ind w:left="203" w:hanging="203"/>
              <w:contextualSpacing/>
            </w:pPr>
            <w:r>
              <w:t>паспорта;</w:t>
            </w:r>
          </w:p>
          <w:p w:rsidR="00D036F4" w:rsidRDefault="00D036F4">
            <w:pPr>
              <w:widowControl w:val="0"/>
              <w:numPr>
                <w:ilvl w:val="0"/>
                <w:numId w:val="5"/>
              </w:numPr>
              <w:ind w:left="203" w:hanging="203"/>
              <w:contextualSpacing/>
            </w:pPr>
            <w:r>
              <w:t>инструкции по монтажу и эксплуатации;</w:t>
            </w:r>
          </w:p>
          <w:p w:rsidR="00D036F4" w:rsidRDefault="00D036F4">
            <w:pPr>
              <w:widowControl w:val="0"/>
              <w:numPr>
                <w:ilvl w:val="0"/>
                <w:numId w:val="5"/>
              </w:numPr>
              <w:ind w:left="203" w:hanging="203"/>
              <w:contextualSpacing/>
            </w:pPr>
            <w:r>
              <w:t>сертификаты качества;</w:t>
            </w:r>
          </w:p>
          <w:p w:rsidR="00D036F4" w:rsidRDefault="00D036F4">
            <w:pPr>
              <w:widowControl w:val="0"/>
              <w:rPr>
                <w:rFonts w:cstheme="majorBidi"/>
                <w:spacing w:val="-10"/>
              </w:rPr>
            </w:pPr>
            <w:r>
              <w:t>УПД или товарную накладную унифицированной формы ТОРГ-12 в 2 экз.</w:t>
            </w:r>
          </w:p>
        </w:tc>
      </w:tr>
      <w:tr w:rsidR="00D036F4" w:rsidTr="00D036F4">
        <w:trPr>
          <w:trHeight w:val="493"/>
          <w:jc w:val="center"/>
        </w:trPr>
        <w:tc>
          <w:tcPr>
            <w:tcW w:w="988" w:type="dxa"/>
          </w:tcPr>
          <w:p w:rsidR="00D036F4" w:rsidRDefault="00D036F4">
            <w:pPr>
              <w:widowControl w:val="0"/>
              <w:spacing w:before="60" w:after="60"/>
            </w:pPr>
            <w:r>
              <w:rPr>
                <w:b/>
                <w:lang w:val="en-US"/>
              </w:rPr>
              <w:t>5</w:t>
            </w:r>
            <w:r>
              <w:t>.</w:t>
            </w:r>
          </w:p>
        </w:tc>
        <w:tc>
          <w:tcPr>
            <w:tcW w:w="9213" w:type="dxa"/>
            <w:gridSpan w:val="2"/>
            <w:vAlign w:val="center"/>
          </w:tcPr>
          <w:p w:rsidR="00D036F4" w:rsidRDefault="00D036F4">
            <w:pPr>
              <w:widowControl w:val="0"/>
              <w:rPr>
                <w:b/>
              </w:rPr>
            </w:pPr>
            <w:r>
              <w:rPr>
                <w:b/>
              </w:rPr>
              <w:t>Прочие (дополнительные) требования к продукции</w:t>
            </w:r>
          </w:p>
        </w:tc>
      </w:tr>
      <w:tr w:rsidR="00D036F4" w:rsidTr="00D036F4">
        <w:trPr>
          <w:trHeight w:val="462"/>
          <w:jc w:val="center"/>
        </w:trPr>
        <w:tc>
          <w:tcPr>
            <w:tcW w:w="988" w:type="dxa"/>
          </w:tcPr>
          <w:p w:rsidR="00D036F4" w:rsidRDefault="00D036F4">
            <w:pPr>
              <w:widowControl w:val="0"/>
              <w:spacing w:before="60" w:after="60"/>
            </w:pPr>
            <w:r>
              <w:t>5.1</w:t>
            </w:r>
          </w:p>
        </w:tc>
        <w:tc>
          <w:tcPr>
            <w:tcW w:w="3418" w:type="dxa"/>
          </w:tcPr>
          <w:p w:rsidR="00D036F4" w:rsidRDefault="00D036F4">
            <w:pPr>
              <w:widowControl w:val="0"/>
            </w:pPr>
            <w:r>
              <w:t xml:space="preserve">Общие требования </w:t>
            </w:r>
          </w:p>
        </w:tc>
        <w:tc>
          <w:tcPr>
            <w:tcW w:w="5795" w:type="dxa"/>
          </w:tcPr>
          <w:p w:rsidR="00D036F4" w:rsidRDefault="00D036F4">
            <w:pPr>
              <w:widowControl w:val="0"/>
            </w:pPr>
            <w:r>
              <w:t xml:space="preserve">- Продукция должна быть новой </w:t>
            </w:r>
            <w:r>
              <w:rPr>
                <w:rFonts w:cstheme="majorBidi"/>
                <w:spacing w:val="-10"/>
              </w:rPr>
              <w:t>(не бывшей в употреблении, в ремонте, в том числе товаром, который не был восстановлен, у которого не была осуществлена замена составных частей, не были восстановлены потребительские свойства)</w:t>
            </w:r>
            <w:r>
              <w:t>.</w:t>
            </w:r>
          </w:p>
          <w:p w:rsidR="00D036F4" w:rsidRDefault="00D036F4">
            <w:pPr>
              <w:widowControl w:val="0"/>
            </w:pPr>
            <w:r>
              <w:t>- Продукция должна быть укомплектована другими документами, выполнение требований которых является условием выполнения гарантийных обязательств производителя или поставщика.</w:t>
            </w:r>
          </w:p>
        </w:tc>
      </w:tr>
    </w:tbl>
    <w:p w:rsidR="00E42524" w:rsidRDefault="00E42524">
      <w:pPr>
        <w:jc w:val="both"/>
        <w:rPr>
          <w:b/>
          <w:bCs/>
        </w:rPr>
      </w:pPr>
    </w:p>
    <w:sectPr w:rsidR="00E42524" w:rsidSect="00D036F4">
      <w:footerReference w:type="default" r:id="rId9"/>
      <w:footerReference w:type="first" r:id="rId10"/>
      <w:pgSz w:w="11906" w:h="16838"/>
      <w:pgMar w:top="1134" w:right="992" w:bottom="1134" w:left="851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6203" w:rsidRDefault="00493338">
      <w:r>
        <w:separator/>
      </w:r>
    </w:p>
  </w:endnote>
  <w:endnote w:type="continuationSeparator" w:id="0">
    <w:p w:rsidR="00786203" w:rsidRDefault="00493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OST Type BU">
    <w:panose1 w:val="02010603020201000205"/>
    <w:charset w:val="CC"/>
    <w:family w:val="auto"/>
    <w:pitch w:val="variable"/>
    <w:sig w:usb0="800002AF" w:usb1="1000004A" w:usb2="00000000" w:usb3="00000000" w:csb0="8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 (Заголовки)">
    <w:panose1 w:val="00000000000000000000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ISOCPEUR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0094125"/>
      <w:docPartObj>
        <w:docPartGallery w:val="Page Numbers (Bottom of Page)"/>
        <w:docPartUnique/>
      </w:docPartObj>
    </w:sdtPr>
    <w:sdtEndPr/>
    <w:sdtContent>
      <w:p w:rsidR="00E42524" w:rsidRDefault="00493338">
        <w:pPr>
          <w:pStyle w:val="af1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820902">
          <w:rPr>
            <w:noProof/>
          </w:rPr>
          <w:t>2</w:t>
        </w:r>
        <w:r>
          <w:fldChar w:fldCharType="end"/>
        </w:r>
      </w:p>
      <w:p w:rsidR="00E42524" w:rsidRDefault="00820902">
        <w:pPr>
          <w:pStyle w:val="af1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1529199"/>
      <w:docPartObj>
        <w:docPartGallery w:val="Page Numbers (Bottom of Page)"/>
        <w:docPartUnique/>
      </w:docPartObj>
    </w:sdtPr>
    <w:sdtEndPr/>
    <w:sdtContent>
      <w:p w:rsidR="00E42524" w:rsidRDefault="00493338">
        <w:pPr>
          <w:pStyle w:val="af1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820902">
          <w:rPr>
            <w:noProof/>
          </w:rPr>
          <w:t>3</w:t>
        </w:r>
        <w:r>
          <w:fldChar w:fldCharType="end"/>
        </w:r>
      </w:p>
      <w:p w:rsidR="00E42524" w:rsidRDefault="00820902">
        <w:pPr>
          <w:pStyle w:val="af1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524" w:rsidRDefault="00E42524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6203" w:rsidRDefault="00493338">
      <w:r>
        <w:separator/>
      </w:r>
    </w:p>
  </w:footnote>
  <w:footnote w:type="continuationSeparator" w:id="0">
    <w:p w:rsidR="00786203" w:rsidRDefault="004933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65EB0"/>
    <w:multiLevelType w:val="multilevel"/>
    <w:tmpl w:val="ABC8AFA4"/>
    <w:lvl w:ilvl="0">
      <w:start w:val="1"/>
      <w:numFmt w:val="bullet"/>
      <w:pStyle w:val="a"/>
      <w:lvlText w:val="-"/>
      <w:lvlJc w:val="left"/>
      <w:pPr>
        <w:tabs>
          <w:tab w:val="num" w:pos="0"/>
        </w:tabs>
        <w:ind w:left="360" w:hanging="360"/>
      </w:pPr>
      <w:rPr>
        <w:rFonts w:ascii="GOST Type BU" w:hAnsi="GOST Type BU" w:cs="GOST Type BU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F6863E7"/>
    <w:multiLevelType w:val="multilevel"/>
    <w:tmpl w:val="D33891B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35214C2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743C6DDC"/>
    <w:multiLevelType w:val="multilevel"/>
    <w:tmpl w:val="E080193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789E283A"/>
    <w:multiLevelType w:val="multilevel"/>
    <w:tmpl w:val="EAAA2B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B3622DA"/>
    <w:multiLevelType w:val="multilevel"/>
    <w:tmpl w:val="6BAAC52E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pStyle w:val="4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524"/>
    <w:rsid w:val="000666E8"/>
    <w:rsid w:val="00117897"/>
    <w:rsid w:val="001719D2"/>
    <w:rsid w:val="003E4224"/>
    <w:rsid w:val="00433468"/>
    <w:rsid w:val="0046316D"/>
    <w:rsid w:val="00485EEF"/>
    <w:rsid w:val="00493338"/>
    <w:rsid w:val="004F1317"/>
    <w:rsid w:val="005A4224"/>
    <w:rsid w:val="00681B6C"/>
    <w:rsid w:val="006A4006"/>
    <w:rsid w:val="006F6E2D"/>
    <w:rsid w:val="0071701B"/>
    <w:rsid w:val="007245C4"/>
    <w:rsid w:val="00786203"/>
    <w:rsid w:val="007B640E"/>
    <w:rsid w:val="00820902"/>
    <w:rsid w:val="0083138A"/>
    <w:rsid w:val="00841D2F"/>
    <w:rsid w:val="008468EC"/>
    <w:rsid w:val="00904DF5"/>
    <w:rsid w:val="00A32915"/>
    <w:rsid w:val="00A43771"/>
    <w:rsid w:val="00B3040B"/>
    <w:rsid w:val="00B7710C"/>
    <w:rsid w:val="00D036F4"/>
    <w:rsid w:val="00D06401"/>
    <w:rsid w:val="00D14A5C"/>
    <w:rsid w:val="00E42524"/>
    <w:rsid w:val="00EB45DA"/>
    <w:rsid w:val="00F15A60"/>
    <w:rsid w:val="00FF1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96949"/>
  <w15:docId w15:val="{737B9E37-0E1E-4897-A8FE-8DCD8F637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B3D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3"/>
    <w:next w:val="a0"/>
    <w:link w:val="10"/>
    <w:qFormat/>
    <w:rsid w:val="008C19E2"/>
    <w:pPr>
      <w:numPr>
        <w:ilvl w:val="0"/>
      </w:numPr>
      <w:outlineLvl w:val="0"/>
    </w:pPr>
    <w:rPr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E520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autoRedefine/>
    <w:qFormat/>
    <w:rsid w:val="008C19E2"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</w:rPr>
  </w:style>
  <w:style w:type="paragraph" w:styleId="4">
    <w:name w:val="heading 4"/>
    <w:basedOn w:val="3"/>
    <w:next w:val="a0"/>
    <w:link w:val="40"/>
    <w:qFormat/>
    <w:rsid w:val="008C19E2"/>
    <w:pPr>
      <w:numPr>
        <w:ilvl w:val="1"/>
      </w:numPr>
      <w:outlineLvl w:val="3"/>
    </w:pPr>
    <w:rPr>
      <w:bCs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qFormat/>
    <w:rsid w:val="008C19E2"/>
    <w:rPr>
      <w:rFonts w:ascii="Times New Roman" w:eastAsia="Calibri" w:hAnsi="Times New Roman" w:cs="Times New Roman"/>
      <w:b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qFormat/>
    <w:rsid w:val="008C19E2"/>
    <w:rPr>
      <w:rFonts w:ascii="Times New Roman" w:eastAsia="Calibri" w:hAnsi="Times New Roman" w:cs="Times New Roman"/>
      <w:b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uiPriority w:val="9"/>
    <w:qFormat/>
    <w:rsid w:val="00E5201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qFormat/>
    <w:rsid w:val="008C19E2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a4">
    <w:name w:val="Абзац списка Знак"/>
    <w:link w:val="a"/>
    <w:uiPriority w:val="34"/>
    <w:qFormat/>
    <w:locked/>
    <w:rsid w:val="00726006"/>
    <w:rPr>
      <w:rFonts w:ascii="Symbol" w:eastAsia="Times New Roman" w:hAnsi="Symbol" w:cs="Times New Roman"/>
      <w:sz w:val="26"/>
      <w:szCs w:val="26"/>
      <w:lang w:eastAsia="ru-RU"/>
    </w:rPr>
  </w:style>
  <w:style w:type="character" w:customStyle="1" w:styleId="a5">
    <w:name w:val="Текст выноски Знак"/>
    <w:basedOn w:val="a1"/>
    <w:link w:val="a6"/>
    <w:uiPriority w:val="99"/>
    <w:semiHidden/>
    <w:qFormat/>
    <w:rsid w:val="002350A1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annotation reference"/>
    <w:basedOn w:val="a1"/>
    <w:uiPriority w:val="99"/>
    <w:semiHidden/>
    <w:unhideWhenUsed/>
    <w:qFormat/>
    <w:rsid w:val="00555CE0"/>
    <w:rPr>
      <w:sz w:val="16"/>
      <w:szCs w:val="16"/>
    </w:rPr>
  </w:style>
  <w:style w:type="character" w:customStyle="1" w:styleId="a8">
    <w:name w:val="Текст примечания Знак"/>
    <w:basedOn w:val="a1"/>
    <w:link w:val="a9"/>
    <w:uiPriority w:val="99"/>
    <w:qFormat/>
    <w:rsid w:val="00555CE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ма примечания Знак"/>
    <w:basedOn w:val="a8"/>
    <w:link w:val="ab"/>
    <w:uiPriority w:val="99"/>
    <w:semiHidden/>
    <w:qFormat/>
    <w:rsid w:val="00555CE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c">
    <w:name w:val="комментарий"/>
    <w:qFormat/>
    <w:rsid w:val="00726006"/>
    <w:rPr>
      <w:b/>
      <w:i/>
      <w:shd w:val="clear" w:color="auto" w:fill="FFFF99"/>
    </w:rPr>
  </w:style>
  <w:style w:type="character" w:styleId="ad">
    <w:name w:val="Hyperlink"/>
    <w:uiPriority w:val="99"/>
    <w:rsid w:val="00E52016"/>
    <w:rPr>
      <w:color w:val="0000FF"/>
      <w:u w:val="single"/>
    </w:rPr>
  </w:style>
  <w:style w:type="character" w:customStyle="1" w:styleId="ae">
    <w:name w:val="Верхний колонтитул Знак"/>
    <w:basedOn w:val="a1"/>
    <w:link w:val="af"/>
    <w:uiPriority w:val="99"/>
    <w:qFormat/>
    <w:rsid w:val="00C907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1"/>
    <w:link w:val="af1"/>
    <w:uiPriority w:val="99"/>
    <w:qFormat/>
    <w:rsid w:val="00C907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Ссылка указателя"/>
    <w:qFormat/>
  </w:style>
  <w:style w:type="paragraph" w:styleId="af3">
    <w:name w:val="Title"/>
    <w:basedOn w:val="a0"/>
    <w:next w:val="af4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4">
    <w:name w:val="Body Text"/>
    <w:basedOn w:val="a0"/>
    <w:pPr>
      <w:spacing w:after="140" w:line="276" w:lineRule="auto"/>
    </w:pPr>
  </w:style>
  <w:style w:type="paragraph" w:styleId="af5">
    <w:name w:val="List"/>
    <w:basedOn w:val="af4"/>
  </w:style>
  <w:style w:type="paragraph" w:styleId="af6">
    <w:name w:val="caption"/>
    <w:basedOn w:val="a0"/>
    <w:qFormat/>
    <w:pPr>
      <w:suppressLineNumbers/>
      <w:spacing w:before="120" w:after="120"/>
    </w:pPr>
    <w:rPr>
      <w:i/>
      <w:iCs/>
    </w:rPr>
  </w:style>
  <w:style w:type="paragraph" w:styleId="af7">
    <w:name w:val="index heading"/>
    <w:basedOn w:val="a0"/>
    <w:qFormat/>
    <w:pPr>
      <w:suppressLineNumbers/>
    </w:pPr>
  </w:style>
  <w:style w:type="paragraph" w:styleId="af8">
    <w:name w:val="Normal (Web)"/>
    <w:basedOn w:val="a0"/>
    <w:uiPriority w:val="99"/>
    <w:unhideWhenUsed/>
    <w:qFormat/>
    <w:rsid w:val="002B3D55"/>
    <w:pPr>
      <w:spacing w:beforeAutospacing="1" w:afterAutospacing="1"/>
    </w:pPr>
  </w:style>
  <w:style w:type="paragraph" w:styleId="a">
    <w:name w:val="List Paragraph"/>
    <w:basedOn w:val="a0"/>
    <w:link w:val="a4"/>
    <w:uiPriority w:val="34"/>
    <w:qFormat/>
    <w:rsid w:val="002B3D55"/>
    <w:pPr>
      <w:numPr>
        <w:numId w:val="1"/>
      </w:numPr>
      <w:contextualSpacing/>
      <w:jc w:val="both"/>
    </w:pPr>
    <w:rPr>
      <w:rFonts w:ascii="Symbol" w:hAnsi="Symbol"/>
      <w:sz w:val="26"/>
      <w:szCs w:val="26"/>
    </w:rPr>
  </w:style>
  <w:style w:type="paragraph" w:styleId="a6">
    <w:name w:val="Balloon Text"/>
    <w:basedOn w:val="a0"/>
    <w:link w:val="a5"/>
    <w:uiPriority w:val="99"/>
    <w:semiHidden/>
    <w:unhideWhenUsed/>
    <w:qFormat/>
    <w:rsid w:val="002350A1"/>
    <w:rPr>
      <w:rFonts w:ascii="Segoe UI" w:hAnsi="Segoe UI" w:cs="Segoe UI"/>
      <w:sz w:val="18"/>
      <w:szCs w:val="18"/>
    </w:rPr>
  </w:style>
  <w:style w:type="paragraph" w:styleId="a9">
    <w:name w:val="annotation text"/>
    <w:basedOn w:val="a0"/>
    <w:link w:val="a8"/>
    <w:uiPriority w:val="99"/>
    <w:unhideWhenUsed/>
    <w:qFormat/>
    <w:rsid w:val="00555CE0"/>
    <w:rPr>
      <w:sz w:val="20"/>
      <w:szCs w:val="20"/>
    </w:rPr>
  </w:style>
  <w:style w:type="paragraph" w:styleId="ab">
    <w:name w:val="annotation subject"/>
    <w:basedOn w:val="a9"/>
    <w:next w:val="a9"/>
    <w:link w:val="aa"/>
    <w:uiPriority w:val="99"/>
    <w:semiHidden/>
    <w:unhideWhenUsed/>
    <w:qFormat/>
    <w:rsid w:val="00555CE0"/>
    <w:rPr>
      <w:b/>
      <w:bCs/>
    </w:rPr>
  </w:style>
  <w:style w:type="paragraph" w:styleId="af9">
    <w:name w:val="Revision"/>
    <w:uiPriority w:val="99"/>
    <w:semiHidden/>
    <w:qFormat/>
    <w:rsid w:val="002674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toc 1"/>
    <w:basedOn w:val="a0"/>
    <w:next w:val="a0"/>
    <w:autoRedefine/>
    <w:uiPriority w:val="39"/>
    <w:rsid w:val="00E52016"/>
    <w:pPr>
      <w:spacing w:before="120"/>
    </w:pPr>
    <w:rPr>
      <w:rFonts w:cs="Calibri Light (Заголовки)"/>
      <w:b/>
      <w:bCs/>
    </w:rPr>
  </w:style>
  <w:style w:type="paragraph" w:styleId="31">
    <w:name w:val="toc 3"/>
    <w:basedOn w:val="a0"/>
    <w:next w:val="a0"/>
    <w:autoRedefine/>
    <w:uiPriority w:val="39"/>
    <w:rsid w:val="002E1E75"/>
    <w:pPr>
      <w:tabs>
        <w:tab w:val="left" w:pos="1100"/>
        <w:tab w:val="right" w:leader="dot" w:pos="9912"/>
      </w:tabs>
      <w:ind w:left="567"/>
    </w:pPr>
    <w:rPr>
      <w:rFonts w:cstheme="minorHAnsi"/>
      <w:sz w:val="20"/>
      <w:szCs w:val="20"/>
    </w:rPr>
  </w:style>
  <w:style w:type="paragraph" w:styleId="41">
    <w:name w:val="toc 4"/>
    <w:basedOn w:val="a0"/>
    <w:next w:val="a0"/>
    <w:autoRedefine/>
    <w:uiPriority w:val="39"/>
    <w:rsid w:val="002E1E75"/>
    <w:pPr>
      <w:tabs>
        <w:tab w:val="left" w:pos="1100"/>
        <w:tab w:val="right" w:leader="dot" w:pos="9912"/>
      </w:tabs>
      <w:ind w:left="567"/>
    </w:pPr>
    <w:rPr>
      <w:rFonts w:cstheme="minorHAnsi"/>
      <w:sz w:val="20"/>
      <w:szCs w:val="20"/>
    </w:rPr>
  </w:style>
  <w:style w:type="paragraph" w:styleId="afa">
    <w:name w:val="No Spacing"/>
    <w:uiPriority w:val="1"/>
    <w:qFormat/>
    <w:rsid w:val="009070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b">
    <w:name w:val="Колонтитул"/>
    <w:basedOn w:val="a0"/>
    <w:qFormat/>
  </w:style>
  <w:style w:type="paragraph" w:styleId="af">
    <w:name w:val="header"/>
    <w:basedOn w:val="a0"/>
    <w:link w:val="ae"/>
    <w:uiPriority w:val="99"/>
    <w:unhideWhenUsed/>
    <w:rsid w:val="00C90714"/>
    <w:pPr>
      <w:tabs>
        <w:tab w:val="center" w:pos="4677"/>
        <w:tab w:val="right" w:pos="9355"/>
      </w:tabs>
    </w:pPr>
  </w:style>
  <w:style w:type="paragraph" w:styleId="af1">
    <w:name w:val="footer"/>
    <w:basedOn w:val="a0"/>
    <w:link w:val="af0"/>
    <w:uiPriority w:val="99"/>
    <w:unhideWhenUsed/>
    <w:rsid w:val="00C90714"/>
    <w:pPr>
      <w:tabs>
        <w:tab w:val="center" w:pos="4677"/>
        <w:tab w:val="right" w:pos="9355"/>
      </w:tabs>
    </w:pPr>
  </w:style>
  <w:style w:type="paragraph" w:customStyle="1" w:styleId="afc">
    <w:name w:val="Содержимое таблицы"/>
    <w:basedOn w:val="a0"/>
    <w:qFormat/>
    <w:rsid w:val="00EA34C1"/>
    <w:pPr>
      <w:widowControl w:val="0"/>
      <w:suppressLineNumbers/>
    </w:pPr>
    <w:rPr>
      <w:sz w:val="28"/>
      <w:szCs w:val="28"/>
    </w:rPr>
  </w:style>
  <w:style w:type="paragraph" w:customStyle="1" w:styleId="afd">
    <w:name w:val="Заголовок таблицы"/>
    <w:basedOn w:val="afc"/>
    <w:qFormat/>
    <w:pPr>
      <w:jc w:val="center"/>
    </w:pPr>
    <w:rPr>
      <w:b/>
      <w:bCs/>
    </w:rPr>
  </w:style>
  <w:style w:type="table" w:styleId="afe">
    <w:name w:val="Table Grid"/>
    <w:basedOn w:val="a2"/>
    <w:uiPriority w:val="39"/>
    <w:rsid w:val="002B3D55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Strong"/>
    <w:qFormat/>
    <w:rsid w:val="008209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B8F65-3F0E-4139-9FAB-60CC9D6EC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4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HRVKK</Company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Тотров Давид Витальевич</dc:creator>
  <dc:description/>
  <cp:lastModifiedBy>Ганадьян Евгений Валентинович</cp:lastModifiedBy>
  <cp:revision>24</cp:revision>
  <cp:lastPrinted>2024-02-22T09:15:00Z</cp:lastPrinted>
  <dcterms:created xsi:type="dcterms:W3CDTF">2026-02-20T11:07:00Z</dcterms:created>
  <dcterms:modified xsi:type="dcterms:W3CDTF">2026-10-15T08:14:00Z</dcterms:modified>
  <dc:language>ru-RU</dc:language>
</cp:coreProperties>
</file>