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before="0" w:after="0"/>
        <w:ind w:firstLine="851" w:left="0"/>
        <w:rPr/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в рамках Упрощенной закупки в электронной форме по лоту </w:t>
      </w:r>
      <w:r>
        <w:rPr>
          <w:rFonts w:eastAsia="Calibri" w:ascii="Times New Roman" w:hAnsi="Times New Roman"/>
          <w:bCs/>
          <w:sz w:val="28"/>
          <w:szCs w:val="28"/>
        </w:rPr>
        <w:t>№4172.</w:t>
      </w:r>
      <w:bookmarkStart w:id="0" w:name="__DdeLink__4531_585569728"/>
      <w:r>
        <w:rPr>
          <w:rFonts w:eastAsia="Calibri" w:ascii="Times New Roman" w:hAnsi="Times New Roman"/>
          <w:bCs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8"/>
          <w:szCs w:val="28"/>
          <w:lang w:val="ru-RU" w:eastAsia="ru-RU" w:bidi="ar-SA"/>
        </w:rPr>
        <w:t>-РЕМ ПРОД-2026-ДРСК-ХЭС</w:t>
      </w:r>
      <w:r>
        <w:rPr>
          <w:rFonts w:ascii="Times New Roman" w:hAnsi="Times New Roman"/>
          <w:sz w:val="28"/>
          <w:szCs w:val="28"/>
        </w:rPr>
        <w:t xml:space="preserve"> «ОКПД2 41.20.40 Выполнение работ по благоустройству территории, прилегающей к центральному входу здания АБК филиала "Хабаровские электрические сети"»</w:t>
      </w:r>
      <w:bookmarkEnd w:id="0"/>
      <w:r>
        <w:rPr>
          <w:rFonts w:eastAsia="Calibri" w:cs="Arial Unicode MS" w:ascii="Times New Roman" w:hAnsi="Times New Roman"/>
          <w:b/>
          <w:bCs/>
          <w:color w:val="00000A"/>
          <w:sz w:val="28"/>
          <w:szCs w:val="28"/>
          <w:lang w:val="ru-RU" w:eastAsia="ru-RU" w:bidi="ar-SA"/>
        </w:rPr>
        <w:t xml:space="preserve"> раздел 1.1 ГКПЗ 2026.</w:t>
      </w:r>
    </w:p>
    <w:p>
      <w:pPr>
        <w:pStyle w:val="Normal"/>
        <w:widowControl/>
        <w:numPr>
          <w:ilvl w:val="0"/>
          <w:numId w:val="2"/>
        </w:numPr>
        <w:bidi w:val="0"/>
        <w:spacing w:lineRule="auto" w:line="276"/>
        <w:ind w:firstLine="850" w:left="0" w:right="0"/>
        <w:jc w:val="both"/>
        <w:rPr/>
      </w:pPr>
      <w:r>
        <w:rPr>
          <w:rFonts w:ascii="Times New Roman" w:hAnsi="Times New Roman"/>
        </w:rPr>
        <w:t>Филиал АО «Дальневосточная распределительная сетевая компания» «Хабаровские электрические сети»</w:t>
      </w:r>
      <w:r>
        <w:rPr>
          <w:rFonts w:ascii="Times New Roman" w:hAnsi="Times New Roman"/>
          <w:i/>
          <w:szCs w:val="28"/>
        </w:rPr>
        <w:t xml:space="preserve"> </w:t>
      </w:r>
      <w:r>
        <w:rPr>
          <w:rFonts w:ascii="Times New Roman" w:hAnsi="Times New Roman"/>
          <w:szCs w:val="28"/>
        </w:rPr>
        <w:t>(</w:t>
      </w:r>
      <w:r>
        <w:rPr>
          <w:rFonts w:ascii="Times New Roman" w:hAnsi="Times New Roman"/>
        </w:rPr>
        <w:t xml:space="preserve">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по лоту </w:t>
      </w:r>
      <w:r>
        <w:rPr>
          <w:rFonts w:eastAsia="Calibri" w:cs="Liberation Serif;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shd w:fill="FFFFFF" w:val="clear"/>
          <w:em w:val="none"/>
          <w:lang w:val="ru-RU" w:eastAsia="ru-RU" w:bidi="ar-SA"/>
        </w:rPr>
        <w:t>№4172.</w:t>
      </w:r>
      <w:r>
        <w:rPr>
          <w:rFonts w:eastAsia="Calibri" w:cs="Arial Unicode M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A"/>
          <w:sz w:val="28"/>
          <w:szCs w:val="28"/>
          <w:u w:val="none"/>
          <w:shd w:fill="FFFFFF" w:val="clear"/>
          <w:em w:val="none"/>
          <w:lang w:val="ru-RU" w:eastAsia="ru-RU" w:bidi="ar-SA"/>
        </w:rPr>
        <w:t>1-РЕМ ПРОД-2026-ДРСК-ХЭС «ОКПД2 41.20.40 Выполнение работ по благоустройству территории, прилегающей к центральному входу здания АБК филиала "Хабаровские электрические сети"»</w:t>
      </w:r>
      <w:r>
        <w:rPr>
          <w:rFonts w:eastAsia="Times New Roman" w:cs="Times New Roman" w:ascii="Times New Roman" w:hAnsi="Times New Roman"/>
          <w:b/>
          <w:bCs/>
          <w:i/>
          <w:iCs/>
          <w:color w:val="00000A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/>
        </w:rPr>
        <w:t xml:space="preserve"> Подробные требования к продукции </w:t>
      </w:r>
      <w:r>
        <w:rPr>
          <w:rFonts w:ascii="Times New Roman" w:hAnsi="Times New Roman"/>
          <w:szCs w:val="28"/>
        </w:rPr>
        <w:t xml:space="preserve">(в том числе, сведения об объеме, месте, сроках поставляемой продукции) </w:t>
      </w:r>
      <w:r>
        <w:rPr>
          <w:rFonts w:ascii="Times New Roman" w:hAnsi="Times New Roman"/>
        </w:rPr>
        <w:t xml:space="preserve">приведены в приложении 1 к настоящему запросу; существенные условия будущего договора </w:t>
      </w:r>
      <w:r>
        <w:rPr>
          <w:rFonts w:ascii="Times New Roman" w:hAnsi="Times New Roman"/>
          <w:szCs w:val="28"/>
        </w:rPr>
        <w:t>(в том числе, условия оплаты и гарантийных обязательств)</w:t>
      </w:r>
      <w:r>
        <w:rPr>
          <w:rFonts w:ascii="Times New Roman" w:hAnsi="Times New Roman"/>
        </w:rPr>
        <w:t xml:space="preserve"> – см. приложение 2 к настоящему запросу.</w:t>
      </w:r>
    </w:p>
    <w:p>
      <w:pPr>
        <w:pStyle w:val="Normal"/>
        <w:numPr>
          <w:ilvl w:val="0"/>
          <w:numId w:val="2"/>
        </w:numPr>
        <w:spacing w:lineRule="auto" w:line="276"/>
        <w:ind w:firstLine="851" w:left="0"/>
        <w:rPr>
          <w:rFonts w:ascii="Times New Roman" w:hAnsi="Times New Roman"/>
        </w:rPr>
      </w:pPr>
      <w:r>
        <w:rPr>
          <w:rFonts w:ascii="Times New Roman" w:hAnsi="Times New Roman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2"/>
        </w:numPr>
        <w:spacing w:lineRule="auto" w:line="276"/>
        <w:ind w:firstLine="851" w:left="0"/>
        <w:rPr>
          <w:rFonts w:ascii="Times New Roman" w:hAnsi="Times New Roman"/>
        </w:rPr>
      </w:pPr>
      <w:r>
        <w:rPr>
          <w:rFonts w:ascii="Times New Roman" w:hAnsi="Times New Roman"/>
        </w:rPr>
        <w:t>Начальная (максимальная) цена договора:</w:t>
      </w:r>
    </w:p>
    <w:p>
      <w:pPr>
        <w:pStyle w:val="Normal"/>
        <w:spacing w:lineRule="auto" w:line="276"/>
        <w:ind w:hanging="0"/>
        <w:rPr/>
      </w:pPr>
      <w:r>
        <w:rPr>
          <w:rFonts w:ascii="Times New Roman" w:hAnsi="Times New Roman"/>
          <w:i/>
        </w:rPr>
        <w:t>- 693 074,47 руб. без НДС</w:t>
      </w:r>
    </w:p>
    <w:p>
      <w:pPr>
        <w:pStyle w:val="Normal"/>
        <w:spacing w:lineRule="auto" w:line="276"/>
        <w:ind w:hanging="0"/>
        <w:rPr/>
      </w:pPr>
      <w:r>
        <w:rPr>
          <w:rFonts w:ascii="Times New Roman" w:hAnsi="Times New Roman"/>
          <w:i/>
        </w:rPr>
        <w:t>- 845 550,85 руб. с НДС</w:t>
      </w:r>
    </w:p>
    <w:p>
      <w:pPr>
        <w:pStyle w:val="Normal"/>
        <w:numPr>
          <w:ilvl w:val="0"/>
          <w:numId w:val="2"/>
        </w:numPr>
        <w:spacing w:lineRule="auto" w:line="276"/>
        <w:ind w:firstLine="851" w:left="0"/>
        <w:rPr>
          <w:rFonts w:ascii="Times New Roman" w:hAnsi="Times New Roman"/>
        </w:rPr>
      </w:pPr>
      <w:r>
        <w:rPr>
          <w:rFonts w:ascii="Times New Roman" w:hAnsi="Times New Roman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2"/>
        </w:numPr>
        <w:spacing w:lineRule="auto" w:line="276"/>
        <w:ind w:firstLine="851" w:left="0"/>
        <w:rPr>
          <w:rFonts w:ascii="Times New Roman" w:hAnsi="Times New Roman"/>
        </w:rPr>
      </w:pPr>
      <w:r>
        <w:rPr>
          <w:rFonts w:ascii="Times New Roman" w:hAnsi="Times New Roman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rFonts w:ascii="Times New Roman" w:hAnsi="Times New Roman"/>
        </w:rPr>
      </w:pPr>
      <w:r>
        <w:rPr>
          <w:rFonts w:ascii="Times New Roman" w:hAnsi="Times New Roman"/>
        </w:rPr>
        <w:t>- дату направления предложения;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</w:rPr>
        <w:t>- полное наименование Поставщика, с указанием организационно-правовой формы (для юридических лиц);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</w:rPr>
        <w:t xml:space="preserve">- юридический адрес, почтовый адрес, ИНН </w:t>
      </w:r>
      <w:r>
        <w:rPr>
          <w:rFonts w:ascii="Times New Roman" w:hAnsi="Times New Roman"/>
          <w:i/>
          <w:szCs w:val="28"/>
        </w:rPr>
        <w:t>[</w:t>
      </w:r>
      <w:r>
        <w:rPr>
          <w:rFonts w:ascii="Times New Roman" w:hAnsi="Times New Roman"/>
          <w:i/>
          <w:szCs w:val="28"/>
          <w:shd w:fill="FFFF99" w:val="clear"/>
        </w:rPr>
        <w:t>для юридических лиц</w:t>
      </w:r>
      <w:r>
        <w:rPr>
          <w:rFonts w:ascii="Times New Roman" w:hAnsi="Times New Roman"/>
          <w:i/>
          <w:szCs w:val="28"/>
        </w:rPr>
        <w:t xml:space="preserve">] / </w:t>
      </w:r>
      <w:r>
        <w:rPr>
          <w:rFonts w:ascii="Times New Roman" w:hAnsi="Times New Roman"/>
          <w:szCs w:val="28"/>
        </w:rPr>
        <w:t xml:space="preserve">паспортные данные, адрес регистрации, ИНН (при наличии) </w:t>
      </w:r>
      <w:r>
        <w:rPr>
          <w:rFonts w:ascii="Times New Roman" w:hAnsi="Times New Roman"/>
          <w:i/>
          <w:szCs w:val="28"/>
        </w:rPr>
        <w:t>[</w:t>
      </w:r>
      <w:r>
        <w:rPr>
          <w:rFonts w:ascii="Times New Roman" w:hAnsi="Times New Roman"/>
          <w:i/>
          <w:szCs w:val="28"/>
          <w:shd w:fill="FFFF99" w:val="clear"/>
        </w:rPr>
        <w:t>для физических лиц</w:t>
      </w:r>
      <w:r>
        <w:rPr>
          <w:rFonts w:ascii="Times New Roman" w:hAnsi="Times New Roman"/>
          <w:i/>
          <w:szCs w:val="28"/>
        </w:rPr>
        <w:t>];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</w:rPr>
        <w:t xml:space="preserve">- контактные данные: номер телефона, </w:t>
      </w:r>
      <w:r>
        <w:rPr>
          <w:rFonts w:ascii="Times New Roman" w:hAnsi="Times New Roman"/>
          <w:szCs w:val="28"/>
          <w:lang w:val="en-US"/>
        </w:rPr>
        <w:t>e</w:t>
      </w:r>
      <w:r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  <w:lang w:val="en-US"/>
        </w:rPr>
        <w:t>mail</w:t>
      </w:r>
      <w:r>
        <w:rPr>
          <w:rFonts w:ascii="Times New Roman" w:hAnsi="Times New Roman"/>
          <w:szCs w:val="28"/>
        </w:rPr>
        <w:t>, ФИО контактного лица;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</w:rPr>
        <w:t xml:space="preserve">- гарантии наличия у Поставщика </w:t>
      </w:r>
      <w:r>
        <w:rPr>
          <w:rFonts w:ascii="Times New Roman" w:hAnsi="Times New Roman"/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  <w:lang w:eastAsia="en-US"/>
        </w:rPr>
        <w:t>- бухгалтерский баланс;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  <w:lang w:eastAsia="en-US"/>
        </w:rPr>
        <w:t>- справку об отсутствии задолженностей;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</w:rPr>
        <w:t>- система налогообложения;</w:t>
      </w:r>
    </w:p>
    <w:p>
      <w:pPr>
        <w:pStyle w:val="Normal"/>
        <w:tabs>
          <w:tab w:val="clear" w:pos="708"/>
          <w:tab w:val="left" w:pos="0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  <w:lang w:eastAsia="en-US"/>
        </w:rPr>
        <w:t>- информацию / документы, подтверждающие соответствие Подрядчика установленным дополнительным требованиям, указанным в приложении 1 к настоящему запросу (наличие трудовых ресурсов);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  <w:lang w:eastAsia="en-US"/>
        </w:rPr>
        <w:t xml:space="preserve">- сроки выполнения работ в соответствии с установленными требованиями </w:t>
      </w:r>
      <w:r>
        <w:rPr>
          <w:rFonts w:ascii="Times New Roman" w:hAnsi="Times New Roman"/>
          <w:szCs w:val="28"/>
        </w:rPr>
        <w:t>(см.</w:t>
      </w:r>
      <w:r>
        <w:rPr>
          <w:rFonts w:ascii="Times New Roman" w:hAnsi="Times New Roman"/>
          <w:szCs w:val="28"/>
          <w:lang w:eastAsia="en-US"/>
        </w:rPr>
        <w:t> приложение 1 к настоящему запросу);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</w:rPr>
        <w:t>- согласие Поставщика на существенные условия будущего договора, в том числе условия оплаты и поставки (см.</w:t>
      </w:r>
      <w:r>
        <w:rPr>
          <w:rFonts w:ascii="Times New Roman" w:hAnsi="Times New Roman"/>
          <w:szCs w:val="28"/>
          <w:lang w:eastAsia="en-US"/>
        </w:rPr>
        <w:t> приложение 2 к настоящему запросу);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  <w:lang w:eastAsia="en-US"/>
        </w:rPr>
        <w:t xml:space="preserve">- сроки и условия гарантийных обязательств в соответствии с установленными требованиями </w:t>
      </w:r>
      <w:r>
        <w:rPr>
          <w:rFonts w:ascii="Times New Roman" w:hAnsi="Times New Roman"/>
          <w:szCs w:val="28"/>
        </w:rPr>
        <w:t>(см.</w:t>
      </w:r>
      <w:r>
        <w:rPr>
          <w:rFonts w:ascii="Times New Roman" w:hAnsi="Times New Roman"/>
          <w:szCs w:val="28"/>
          <w:lang w:eastAsia="en-US"/>
        </w:rPr>
        <w:t> приложение 1 к настоящему запросу);</w:t>
      </w:r>
    </w:p>
    <w:p>
      <w:pPr>
        <w:pStyle w:val="Normal"/>
        <w:spacing w:lineRule="auto" w:line="276"/>
        <w:ind w:hanging="0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- цену предложения в рублях (без НДС и с учетом НДС).</w:t>
      </w:r>
    </w:p>
    <w:p>
      <w:pPr>
        <w:pStyle w:val="Normal"/>
        <w:numPr>
          <w:ilvl w:val="0"/>
          <w:numId w:val="2"/>
        </w:numPr>
        <w:spacing w:lineRule="auto" w:line="276"/>
        <w:ind w:firstLine="851" w:left="0"/>
        <w:rPr/>
      </w:pPr>
      <w:r>
        <w:rPr>
          <w:rFonts w:ascii="Times New Roman" w:hAnsi="Times New Roman"/>
        </w:rPr>
        <w:t xml:space="preserve">Срок подачи </w:t>
      </w:r>
      <w:r>
        <w:rPr>
          <w:rFonts w:ascii="Times New Roman" w:hAnsi="Times New Roman"/>
          <w:szCs w:val="28"/>
        </w:rPr>
        <w:t>технико-коммерческих предложений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  <w:i/>
          <w:shd w:fill="auto" w:val="clear"/>
        </w:rPr>
        <w:t xml:space="preserve">до </w:t>
      </w:r>
      <w:r>
        <w:rPr>
          <w:rFonts w:ascii="Times New Roman" w:hAnsi="Times New Roman"/>
          <w:b/>
          <w:i/>
          <w:shd w:fill="auto" w:val="clear"/>
        </w:rPr>
        <w:t>05</w:t>
      </w:r>
      <w:r>
        <w:rPr>
          <w:rFonts w:ascii="Times New Roman" w:hAnsi="Times New Roman"/>
          <w:b/>
          <w:i/>
          <w:shd w:fill="auto" w:val="clear"/>
        </w:rPr>
        <w:t xml:space="preserve">:00 (МСК+7) </w:t>
      </w:r>
      <w:r>
        <w:rPr>
          <w:rFonts w:ascii="Times New Roman" w:hAnsi="Times New Roman"/>
          <w:b/>
          <w:i/>
          <w:shd w:fill="auto" w:val="clear"/>
        </w:rPr>
        <w:t>21.10</w:t>
      </w:r>
      <w:r>
        <w:rPr>
          <w:rFonts w:ascii="Times New Roman" w:hAnsi="Times New Roman"/>
          <w:b/>
          <w:i/>
          <w:shd w:fill="auto" w:val="clear"/>
        </w:rPr>
        <w:t>.2026 г.</w:t>
      </w:r>
    </w:p>
    <w:p>
      <w:pPr>
        <w:pStyle w:val="Normal"/>
        <w:numPr>
          <w:ilvl w:val="0"/>
          <w:numId w:val="0"/>
        </w:numPr>
        <w:spacing w:lineRule="auto" w:line="276"/>
        <w:ind w:hanging="0" w:left="1366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spacing w:lineRule="auto" w:line="276"/>
        <w:ind w:firstLine="851"/>
        <w:rPr>
          <w:i/>
          <w:i/>
          <w:szCs w:val="28"/>
        </w:rPr>
      </w:pPr>
      <w:r>
        <w:rPr>
          <w:rFonts w:ascii="Times New Roman" w:hAnsi="Times New Roman"/>
          <w:i/>
          <w:szCs w:val="28"/>
        </w:rPr>
        <w:t>Приложения: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76"/>
        <w:ind w:firstLine="851" w:left="0"/>
        <w:rPr>
          <w:i/>
          <w:i/>
          <w:szCs w:val="28"/>
        </w:rPr>
      </w:pPr>
      <w:r>
        <w:rPr>
          <w:rFonts w:ascii="Times New Roman" w:hAnsi="Times New Roman"/>
          <w:i/>
          <w:szCs w:val="28"/>
        </w:rPr>
        <w:t>Технические требования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76"/>
        <w:ind w:firstLine="851" w:left="0"/>
        <w:rPr>
          <w:i/>
          <w:i/>
          <w:szCs w:val="28"/>
        </w:rPr>
      </w:pPr>
      <w:r>
        <w:rPr>
          <w:rFonts w:ascii="Times New Roman" w:hAnsi="Times New Roman"/>
          <w:i/>
          <w:szCs w:val="28"/>
        </w:rPr>
        <w:t>Проект типового договора</w:t>
      </w:r>
    </w:p>
    <w:p>
      <w:pPr>
        <w:pStyle w:val="1"/>
        <w:numPr>
          <w:ilvl w:val="0"/>
          <w:numId w:val="0"/>
        </w:numPr>
        <w:spacing w:lineRule="auto" w:line="360" w:before="0" w:after="0"/>
        <w:ind w:firstLine="567" w:left="0"/>
        <w:rPr/>
      </w:pPr>
      <w:r>
        <w:rPr/>
      </w:r>
    </w:p>
    <w:sectPr>
      <w:headerReference w:type="default" r:id="rId2"/>
      <w:footerReference w:type="default" r:id="rId3"/>
      <w:footerReference w:type="first" r:id="rId4"/>
      <w:type w:val="nextPage"/>
      <w:pgSz w:w="11906" w:h="16838"/>
      <w:pgMar w:left="1134" w:right="567" w:gutter="0" w:header="680" w:top="737" w:footer="680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Cambria">
    <w:charset w:val="01"/>
    <w:family w:val="roman"/>
    <w:pitch w:val="variable"/>
  </w:font>
  <w:font w:name="Proxima Nova ExCn Rg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7200" w:leader="none"/>
        <w:tab w:val="right" w:pos="10080" w:leader="none"/>
      </w:tabs>
      <w:ind w:hanging="0"/>
      <w:rPr>
        <w:bCs/>
        <w:i/>
        <w:i/>
        <w:sz w:val="20"/>
      </w:rPr>
    </w:pPr>
    <w:r>
      <w:rPr>
        <w:bCs/>
        <w:sz w:val="20"/>
      </w:rPr>
      <w:tab/>
      <w:tab/>
    </w:r>
    <w:r>
      <w:rPr>
        <w:bCs/>
        <w:i/>
        <w:sz w:val="20"/>
      </w:rPr>
      <w:t xml:space="preserve"> 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>
        <w:bCs/>
        <w:i/>
      </w:rPr>
      <w:t xml:space="preserve">стр.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bCs/>
        <w:i/>
      </w:rPr>
      <w:t xml:space="preserve"> из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Liberation Serif" w:hAnsi="Liberation Serif" w:eastAsia="Arial Unicode MS" w:cs="Arial Unicode MS"/>
      <w:color w:val="00000A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qFormat/>
    <w:pPr>
      <w:widowControl w:val="false"/>
      <w:tabs>
        <w:tab w:val="clear" w:pos="708"/>
        <w:tab w:val="left" w:pos="1080" w:leader="none"/>
      </w:tabs>
      <w:spacing w:before="240" w:after="60"/>
      <w:ind w:hanging="1080" w:left="1080"/>
      <w:outlineLvl w:val="5"/>
    </w:pPr>
    <w:rPr>
      <w:b/>
      <w:sz w:val="22"/>
    </w:rPr>
  </w:style>
  <w:style w:type="paragraph" w:styleId="Heading7">
    <w:name w:val="Heading 7"/>
    <w:basedOn w:val="Normal"/>
    <w:qFormat/>
    <w:pPr>
      <w:widowControl w:val="false"/>
      <w:tabs>
        <w:tab w:val="clear" w:pos="708"/>
        <w:tab w:val="left" w:pos="1440" w:leader="none"/>
      </w:tabs>
      <w:spacing w:before="240" w:after="60"/>
      <w:ind w:hanging="1440" w:left="1440"/>
      <w:outlineLvl w:val="6"/>
    </w:pPr>
    <w:rPr>
      <w:sz w:val="26"/>
    </w:rPr>
  </w:style>
  <w:style w:type="paragraph" w:styleId="Heading8">
    <w:name w:val="Heading 8"/>
    <w:basedOn w:val="Normal"/>
    <w:qFormat/>
    <w:pPr>
      <w:widowControl w:val="false"/>
      <w:spacing w:before="240" w:after="60"/>
      <w:outlineLvl w:val="7"/>
    </w:pPr>
    <w:rPr>
      <w:i/>
      <w:sz w:val="26"/>
    </w:rPr>
  </w:style>
  <w:style w:type="paragraph" w:styleId="Heading9">
    <w:name w:val="Heading 9"/>
    <w:basedOn w:val="Normal"/>
    <w:qFormat/>
    <w:pPr>
      <w:widowControl w:val="false"/>
      <w:tabs>
        <w:tab w:val="clear" w:pos="708"/>
        <w:tab w:val="left" w:pos="1800" w:leader="none"/>
      </w:tabs>
      <w:spacing w:before="240" w:after="60"/>
      <w:ind w:hanging="1800" w:left="1800"/>
      <w:outlineLvl w:val="8"/>
    </w:pPr>
    <w:rPr>
      <w:rFonts w:ascii="Arial" w:hAnsi="Arial"/>
      <w:sz w:val="22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2">
    <w:name w:val="Основной шрифт абзаца"/>
    <w:uiPriority w:val="1"/>
    <w:unhideWhenUsed/>
    <w:qFormat/>
    <w:rPr/>
  </w:style>
  <w:style w:type="character" w:styleId="1DocumentHeader1H1coheading11SectionSectionHeadinglevel2hdgh1Level1TopicHeadingappheading1ITTt1IIIH11H12">
    <w:name w:val="Заголовок 1 Знак,Document Header1 Знак,H1 Знак,co Знак,heading 1 Знак,Заголовок параграфа (1.) Знак,Section Знак,Section Heading Знак,level2 hdg Знак,h1 Знак,Level 1 Topic Heading Знак,app heading 1 Знак,ITT t1 Знак,II+ Знак,I Знак,H11 Знак,H12 Знак"/>
    <w:qFormat/>
    <w:rPr>
      <w:rFonts w:ascii="Arial" w:hAnsi="Arial"/>
      <w:b/>
      <w:sz w:val="40"/>
    </w:rPr>
  </w:style>
  <w:style w:type="character" w:styleId="21H21H2211TimesNewRoman140012012h22RTCiz2Numberedtext3HD2">
    <w:name w:val="Заголовок 2 Знак1,H2 Знак1,H2 Знак Знак,Заголовок 21 Знак,Заголовок 1 + Times New Roman Знак,14 пт Знак,Перед:  0 пт Знак,После:  0 пт Знак Знак,12 пт Знак,После:  0 пт Знак1,2 Знак,h2 Знак,Б2 Знак,RTC Знак,iz2 Знак,Numbered text 3 Знак,HD2 Знак"/>
    <w:qFormat/>
    <w:rPr>
      <w:b/>
      <w:sz w:val="32"/>
    </w:rPr>
  </w:style>
  <w:style w:type="character" w:styleId="3H3">
    <w:name w:val="Заголовок 3 Знак,H3 Знак"/>
    <w:qFormat/>
    <w:rPr>
      <w:b/>
      <w:sz w:val="28"/>
    </w:rPr>
  </w:style>
  <w:style w:type="character" w:styleId="4H4">
    <w:name w:val="Заголовок 4 Знак,H4 Знак"/>
    <w:qFormat/>
    <w:rPr>
      <w:b/>
      <w:i/>
      <w:sz w:val="28"/>
    </w:rPr>
  </w:style>
  <w:style w:type="character" w:styleId="5H5">
    <w:name w:val="Заголовок 5 Знак,H5 Знак"/>
    <w:qFormat/>
    <w:rPr>
      <w:b/>
      <w:sz w:val="26"/>
    </w:rPr>
  </w:style>
  <w:style w:type="character" w:styleId="6">
    <w:name w:val="Заголовок 6 Знак"/>
    <w:qFormat/>
    <w:rPr>
      <w:b/>
      <w:sz w:val="22"/>
    </w:rPr>
  </w:style>
  <w:style w:type="character" w:styleId="7">
    <w:name w:val="Заголовок 7 Знак"/>
    <w:qFormat/>
    <w:rPr>
      <w:sz w:val="26"/>
    </w:rPr>
  </w:style>
  <w:style w:type="character" w:styleId="8">
    <w:name w:val="Заголовок 8 Знак"/>
    <w:qFormat/>
    <w:rPr>
      <w:i/>
      <w:sz w:val="26"/>
    </w:rPr>
  </w:style>
  <w:style w:type="character" w:styleId="9">
    <w:name w:val="Заголовок 9 Знак"/>
    <w:qFormat/>
    <w:rPr>
      <w:rFonts w:ascii="Arial" w:hAnsi="Arial"/>
      <w:sz w:val="22"/>
    </w:rPr>
  </w:style>
  <w:style w:type="character" w:styleId="Style3">
    <w:name w:val="Верхний колонтитул Знак"/>
    <w:qFormat/>
    <w:rPr>
      <w:rFonts w:ascii="Times New Roman" w:hAnsi="Times New Roman" w:eastAsia="Times New Roman" w:cs="Times New Roman"/>
      <w:i/>
      <w:sz w:val="20"/>
      <w:szCs w:val="20"/>
      <w:lang w:eastAsia="ru-RU"/>
    </w:rPr>
  </w:style>
  <w:style w:type="character" w:styleId="Style4">
    <w:name w:val="Нижний колонтитул Знак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5">
    <w:name w:val="Гиперссылка"/>
    <w:uiPriority w:val="99"/>
    <w:qFormat/>
    <w:rPr>
      <w:color w:val="0000FF"/>
      <w:u w:val="single"/>
    </w:rPr>
  </w:style>
  <w:style w:type="character" w:styleId="Style6">
    <w:name w:val="Знак сноски"/>
    <w:semiHidden/>
    <w:qFormat/>
    <w:rPr>
      <w:vertAlign w:val="superscript"/>
    </w:rPr>
  </w:style>
  <w:style w:type="character" w:styleId="PageNumber">
    <w:name w:val="Page Number"/>
    <w:rPr>
      <w:rFonts w:ascii="Times New Roman" w:hAnsi="Times New Roman"/>
      <w:sz w:val="20"/>
    </w:rPr>
  </w:style>
  <w:style w:type="character" w:styleId="Style7">
    <w:name w:val="Просмотренная гиперссылка"/>
    <w:qFormat/>
    <w:rPr>
      <w:color w:val="800080"/>
      <w:u w:val="single"/>
    </w:rPr>
  </w:style>
  <w:style w:type="character" w:styleId="Style8">
    <w:name w:val="Схема документа Знак"/>
    <w:semiHidden/>
    <w:qFormat/>
    <w:rPr>
      <w:rFonts w:ascii="Tahoma" w:hAnsi="Tahoma" w:eastAsia="Times New Roman" w:cs="Times New Roman"/>
      <w:sz w:val="20"/>
      <w:szCs w:val="20"/>
      <w:shd w:fill="000080" w:val="clear"/>
      <w:lang w:eastAsia="ru-RU"/>
    </w:rPr>
  </w:style>
  <w:style w:type="character" w:styleId="Style9">
    <w:name w:val="Текст сноски Знак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>
    <w:name w:val="Пункт Знак"/>
    <w:qFormat/>
    <w:rPr>
      <w:sz w:val="28"/>
      <w:lang w:val="ru-RU" w:eastAsia="ru-RU" w:bidi="ar-SA"/>
    </w:rPr>
  </w:style>
  <w:style w:type="character" w:styleId="Style11">
    <w:name w:val="комментарий"/>
    <w:qFormat/>
    <w:rPr>
      <w:i/>
      <w:shd w:fill="FFFF99" w:val="clear"/>
    </w:rPr>
  </w:style>
  <w:style w:type="character" w:styleId="Style12">
    <w:name w:val="Основной текст Знак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3">
    <w:name w:val="Текст выноски Знак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Style14">
    <w:name w:val="Текст примечания Знак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>
    <w:name w:val="Тема примечания Знак"/>
    <w:semiHidden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2">
    <w:name w:val="Основной текст 2 Знак"/>
    <w:qFormat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6">
    <w:name w:val="Основной текст с отступом Знак"/>
    <w:qFormat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21">
    <w:name w:val="Основной текст с отступом 2 Знак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3">
    <w:name w:val="Основной текст с отступом 3 Знак"/>
    <w:qFormat/>
    <w:rPr>
      <w:rFonts w:ascii="Times New Roman" w:hAnsi="Times New Roman" w:eastAsia="Times New Roman" w:cs="Times New Roman"/>
      <w:i/>
      <w:sz w:val="26"/>
      <w:szCs w:val="26"/>
      <w:lang w:eastAsia="ru-RU"/>
    </w:rPr>
  </w:style>
  <w:style w:type="character" w:styleId="Style17">
    <w:name w:val="Название Знак"/>
    <w:qFormat/>
    <w:rPr>
      <w:rFonts w:ascii="Times New Roman" w:hAnsi="Times New Roman" w:eastAsia="Times New Roman" w:cs="Times New Roman"/>
      <w:b/>
      <w:smallCaps/>
      <w:sz w:val="32"/>
      <w:szCs w:val="20"/>
      <w:lang w:eastAsia="ru-RU"/>
    </w:rPr>
  </w:style>
  <w:style w:type="character" w:styleId="Style18">
    <w:name w:val="Знак примечания"/>
    <w:uiPriority w:val="99"/>
    <w:qFormat/>
    <w:rPr>
      <w:sz w:val="16"/>
      <w:szCs w:val="16"/>
    </w:rPr>
  </w:style>
  <w:style w:type="character" w:styleId="2-2">
    <w:name w:val="Средняя сетка 2 - Акцент 2 Знак"/>
    <w:uiPriority w:val="29"/>
    <w:qFormat/>
    <w:rPr>
      <w:rFonts w:ascii="Times New Roman" w:hAnsi="Times New Roman" w:eastAsia="Times New Roman" w:cs="Times New Roman"/>
      <w:i/>
      <w:iCs/>
      <w:color w:val="000000"/>
      <w:sz w:val="28"/>
      <w:szCs w:val="20"/>
      <w:lang w:eastAsia="ru-RU"/>
    </w:rPr>
  </w:style>
  <w:style w:type="character" w:styleId="Style19">
    <w:name w:val="Основной текст_"/>
    <w:qFormat/>
    <w:rPr>
      <w:rFonts w:ascii="Times New Roman" w:hAnsi="Times New Roman" w:eastAsia="Times New Roman" w:cs="Times New Roman"/>
      <w:sz w:val="23"/>
      <w:szCs w:val="23"/>
      <w:shd w:fill="FFFFFF" w:val="clea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9360" w:leader="none"/>
      </w:tabs>
      <w:spacing w:lineRule="auto" w:line="240"/>
      <w:ind w:hanging="0"/>
      <w:jc w:val="left"/>
    </w:pPr>
    <w:rPr>
      <w:szCs w:val="24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pacing w:lineRule="auto" w:line="240"/>
      <w:ind w:hanging="0"/>
      <w:jc w:val="center"/>
    </w:pPr>
    <w:rPr>
      <w:b/>
      <w:smallCaps/>
      <w:sz w:val="32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pPr>
      <w:spacing w:before="0" w:after="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Arial Unicode MS" w:cs="Arial Unicode MS"/>
      <w:color w:val="00000A"/>
      <w:kern w:val="0"/>
      <w:sz w:val="28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hanging="0" w:left="720" w:right="720"/>
    </w:pPr>
    <w:rPr>
      <w:i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pPr>
      <w:pBdr>
        <w:bottom w:val="single" w:sz="4" w:space="1" w:color="000001"/>
      </w:pBdr>
      <w:tabs>
        <w:tab w:val="clear" w:pos="708"/>
        <w:tab w:val="center" w:pos="4153" w:leader="none"/>
        <w:tab w:val="right" w:pos="8306" w:leader="none"/>
      </w:tabs>
      <w:spacing w:lineRule="auto" w:line="240"/>
      <w:ind w:hanging="0"/>
      <w:jc w:val="center"/>
    </w:pPr>
    <w:rPr>
      <w:i/>
      <w:sz w:val="20"/>
    </w:rPr>
  </w:style>
  <w:style w:type="paragraph" w:styleId="Footer">
    <w:name w:val="Footer"/>
    <w:basedOn w:val="Normal"/>
    <w:pPr>
      <w:tabs>
        <w:tab w:val="clear" w:pos="708"/>
        <w:tab w:val="center" w:pos="4253" w:leader="none"/>
        <w:tab w:val="right" w:pos="9356" w:leader="none"/>
      </w:tabs>
      <w:spacing w:lineRule="auto" w:line="240"/>
      <w:ind w:hanging="0"/>
    </w:pPr>
    <w:rPr>
      <w:sz w:val="20"/>
    </w:rPr>
  </w:style>
  <w:style w:type="paragraph" w:styleId="FootnoteText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EndnoteSymbol">
    <w:name w:val="Endnote Symbol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qFormat/>
    <w:pPr>
      <w:tabs>
        <w:tab w:val="clear" w:pos="708"/>
        <w:tab w:val="right" w:pos="10195" w:leader="dot"/>
      </w:tabs>
      <w:spacing w:before="120" w:after="0"/>
      <w:ind w:hanging="0" w:left="-142"/>
      <w:jc w:val="left"/>
    </w:pPr>
    <w:rPr>
      <w:b/>
      <w:bCs/>
      <w:i/>
      <w:sz w:val="24"/>
      <w:szCs w:val="24"/>
    </w:rPr>
  </w:style>
  <w:style w:type="paragraph" w:styleId="TOC2">
    <w:name w:val="TOC 2"/>
    <w:basedOn w:val="Normal"/>
    <w:uiPriority w:val="39"/>
    <w:semiHidden/>
    <w:qFormat/>
    <w:pPr>
      <w:spacing w:before="240" w:after="0"/>
      <w:jc w:val="left"/>
    </w:pPr>
    <w:rPr>
      <w:rFonts w:ascii="Calibri" w:hAnsi="Calibri" w:cs="Calibri"/>
      <w:b/>
      <w:bCs/>
      <w:sz w:val="20"/>
    </w:rPr>
  </w:style>
  <w:style w:type="paragraph" w:styleId="TOC3">
    <w:name w:val="TOC 3"/>
    <w:basedOn w:val="Normal"/>
    <w:uiPriority w:val="39"/>
    <w:semiHidden/>
    <w:qFormat/>
    <w:pPr>
      <w:ind w:firstLine="567" w:left="280"/>
      <w:jc w:val="left"/>
    </w:pPr>
    <w:rPr>
      <w:rFonts w:ascii="Calibri" w:hAnsi="Calibri" w:cs="Calibri"/>
      <w:sz w:val="20"/>
    </w:rPr>
  </w:style>
  <w:style w:type="paragraph" w:styleId="TOC4">
    <w:name w:val="TOC 4"/>
    <w:basedOn w:val="Normal"/>
    <w:semiHidden/>
    <w:pPr>
      <w:ind w:firstLine="567" w:left="560"/>
      <w:jc w:val="left"/>
    </w:pPr>
    <w:rPr>
      <w:rFonts w:ascii="Calibri" w:hAnsi="Calibri" w:cs="Calibri"/>
      <w:sz w:val="20"/>
    </w:rPr>
  </w:style>
  <w:style w:type="paragraph" w:styleId="TOC5">
    <w:name w:val="TOC 5"/>
    <w:basedOn w:val="Normal"/>
    <w:semiHidden/>
    <w:pPr>
      <w:ind w:firstLine="567" w:left="840"/>
      <w:jc w:val="left"/>
    </w:pPr>
    <w:rPr>
      <w:rFonts w:ascii="Calibri" w:hAnsi="Calibri" w:cs="Calibri"/>
      <w:sz w:val="20"/>
    </w:rPr>
  </w:style>
  <w:style w:type="paragraph" w:styleId="TOC6">
    <w:name w:val="TOC 6"/>
    <w:basedOn w:val="Normal"/>
    <w:semiHidden/>
    <w:pPr>
      <w:ind w:firstLine="567" w:left="1120"/>
      <w:jc w:val="left"/>
    </w:pPr>
    <w:rPr>
      <w:rFonts w:ascii="Calibri" w:hAnsi="Calibri" w:cs="Calibri"/>
      <w:sz w:val="20"/>
    </w:rPr>
  </w:style>
  <w:style w:type="paragraph" w:styleId="TOC7">
    <w:name w:val="TOC 7"/>
    <w:basedOn w:val="Normal"/>
    <w:semiHidden/>
    <w:pPr>
      <w:ind w:firstLine="567" w:left="1400"/>
      <w:jc w:val="left"/>
    </w:pPr>
    <w:rPr>
      <w:rFonts w:ascii="Calibri" w:hAnsi="Calibri" w:cs="Calibri"/>
      <w:sz w:val="20"/>
    </w:rPr>
  </w:style>
  <w:style w:type="paragraph" w:styleId="TOC8">
    <w:name w:val="TOC 8"/>
    <w:basedOn w:val="Normal"/>
    <w:semiHidden/>
    <w:pPr>
      <w:ind w:firstLine="567" w:left="1680"/>
      <w:jc w:val="left"/>
    </w:pPr>
    <w:rPr>
      <w:rFonts w:ascii="Calibri" w:hAnsi="Calibri" w:cs="Calibri"/>
      <w:sz w:val="20"/>
    </w:rPr>
  </w:style>
  <w:style w:type="paragraph" w:styleId="TOC9">
    <w:name w:val="TOC 9"/>
    <w:basedOn w:val="Normal"/>
    <w:semiHidden/>
    <w:pPr>
      <w:ind w:firstLine="567" w:left="1960"/>
      <w:jc w:val="left"/>
    </w:pPr>
    <w:rPr>
      <w:rFonts w:ascii="Calibri" w:hAnsi="Calibri" w:cs="Calibri"/>
      <w:sz w:val="20"/>
    </w:rPr>
  </w:style>
  <w:style w:type="paragraph" w:styleId="IndexHeading">
    <w:name w:val="Index Heading"/>
    <w:basedOn w:val="Style2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Arial Unicode MS" w:cs="Arial Unicode MS"/>
      <w:color w:val="00000A"/>
      <w:kern w:val="0"/>
      <w:sz w:val="28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1DocumentHeader1H1coheading11SectionSectionHeadinglevel2hdgh1Level1TopicHeadingappheading1ITTt1IIIH11H12H13H14H15H16H17H18H111H121H131H141H151H161H171H19H112H122H132H142H152">
    <w:name w:val="Заголовок 1,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Normal"/>
    <w:qFormat/>
    <w:pPr>
      <w:keepNext w:val="true"/>
      <w:keepLines/>
      <w:pageBreakBefore/>
      <w:spacing w:lineRule="auto" w:line="240" w:before="480" w:after="240"/>
      <w:jc w:val="left"/>
      <w:outlineLvl w:val="0"/>
    </w:pPr>
    <w:rPr>
      <w:rFonts w:ascii="Arial" w:hAnsi="Arial"/>
      <w:b/>
      <w:sz w:val="40"/>
    </w:rPr>
  </w:style>
  <w:style w:type="paragraph" w:styleId="2H2H2211TimesNewRoman14001202h22RTCiz2Numberedtext3HD2heading2Heading2HiddenGliederung2GliederungIndentedHeadingH21H22H232">
    <w:name w:val="Заголовок 2,H2,H2 Знак,Заголовок 21,Заголовок 1 + Times New Roman,14 пт,Перед:  0 пт,После:  0 пт Знак,12 пт,После:  0 пт,2,h2,Б2,RTC,iz2,Numbered text 3,HD2,heading 2,Heading 2 Hidden,Gliederung2,Gliederung,Indented Heading,H21,H22,H23,Заголовок 2 Знак"/>
    <w:basedOn w:val="Normal"/>
    <w:qFormat/>
    <w:pPr>
      <w:keepNext w:val="true"/>
      <w:spacing w:lineRule="auto" w:line="240" w:before="360" w:after="120"/>
      <w:jc w:val="left"/>
      <w:outlineLvl w:val="1"/>
    </w:pPr>
    <w:rPr>
      <w:b/>
      <w:sz w:val="32"/>
    </w:rPr>
  </w:style>
  <w:style w:type="paragraph" w:styleId="3H31">
    <w:name w:val="Заголовок 3,H3"/>
    <w:basedOn w:val="Normal"/>
    <w:qFormat/>
    <w:pPr>
      <w:keepNext w:val="true"/>
      <w:spacing w:lineRule="auto" w:line="240" w:before="120" w:after="120"/>
      <w:jc w:val="left"/>
      <w:outlineLvl w:val="2"/>
    </w:pPr>
    <w:rPr>
      <w:b/>
    </w:rPr>
  </w:style>
  <w:style w:type="paragraph" w:styleId="4H41">
    <w:name w:val="Заголовок 4,H4"/>
    <w:basedOn w:val="Normal"/>
    <w:qFormat/>
    <w:pPr>
      <w:keepNext w:val="true"/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paragraph" w:styleId="5H51">
    <w:name w:val="Заголовок 5,H5"/>
    <w:basedOn w:val="Normal"/>
    <w:qFormat/>
    <w:pPr>
      <w:keepNext w:val="true"/>
      <w:tabs>
        <w:tab w:val="clear" w:pos="708"/>
        <w:tab w:val="left" w:pos="1080" w:leader="none"/>
      </w:tabs>
      <w:spacing w:before="60" w:after="0"/>
      <w:ind w:hanging="1080" w:left="1080"/>
      <w:outlineLvl w:val="4"/>
    </w:pPr>
    <w:rPr>
      <w:b/>
      <w:sz w:val="26"/>
    </w:rPr>
  </w:style>
  <w:style w:type="paragraph" w:styleId="Style23">
    <w:name w:val="Схема документа"/>
    <w:basedOn w:val="Normal"/>
    <w:semiHidden/>
    <w:qFormat/>
    <w:pPr>
      <w:shd w:val="clear" w:color="auto" w:fill="000080"/>
    </w:pPr>
    <w:rPr>
      <w:rFonts w:ascii="Tahoma" w:hAnsi="Tahoma"/>
      <w:sz w:val="20"/>
    </w:rPr>
  </w:style>
  <w:style w:type="paragraph" w:styleId="Style24">
    <w:name w:val="Таблица шапка"/>
    <w:basedOn w:val="Normal"/>
    <w:qFormat/>
    <w:pPr>
      <w:keepNext w:val="true"/>
      <w:spacing w:lineRule="auto" w:line="240" w:before="40" w:after="40"/>
      <w:ind w:hanging="0" w:left="57" w:right="57"/>
      <w:jc w:val="left"/>
    </w:pPr>
    <w:rPr>
      <w:sz w:val="22"/>
    </w:rPr>
  </w:style>
  <w:style w:type="paragraph" w:styleId="Style25">
    <w:name w:val="Текст сноски"/>
    <w:basedOn w:val="Normal"/>
    <w:semiHidden/>
    <w:qFormat/>
    <w:pPr>
      <w:spacing w:lineRule="auto" w:line="240"/>
    </w:pPr>
    <w:rPr>
      <w:sz w:val="20"/>
    </w:rPr>
  </w:style>
  <w:style w:type="paragraph" w:styleId="Style26">
    <w:name w:val="Таблица текст"/>
    <w:basedOn w:val="Normal"/>
    <w:qFormat/>
    <w:pPr>
      <w:spacing w:lineRule="auto" w:line="240" w:before="40" w:after="40"/>
      <w:ind w:hanging="0" w:left="57" w:right="57"/>
      <w:jc w:val="left"/>
    </w:pPr>
    <w:rPr>
      <w:sz w:val="24"/>
    </w:rPr>
  </w:style>
  <w:style w:type="paragraph" w:styleId="Style27">
    <w:name w:val="Название объекта"/>
    <w:basedOn w:val="Normal"/>
    <w:qFormat/>
    <w:pPr>
      <w:pageBreakBefore/>
      <w:spacing w:lineRule="auto" w:line="240" w:before="120" w:after="120"/>
      <w:ind w:hanging="0"/>
    </w:pPr>
    <w:rPr>
      <w:bCs/>
      <w:i/>
      <w:sz w:val="24"/>
    </w:rPr>
  </w:style>
  <w:style w:type="paragraph" w:styleId="Style28">
    <w:name w:val="Служебный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Arial Unicode MS" w:cs="Arial Unicode MS"/>
      <w:color w:val="00000A"/>
      <w:kern w:val="0"/>
      <w:sz w:val="28"/>
      <w:szCs w:val="20"/>
      <w:lang w:val="ru-RU" w:eastAsia="zh-CN" w:bidi="ar-SA"/>
    </w:rPr>
  </w:style>
  <w:style w:type="paragraph" w:styleId="Style29">
    <w:name w:val="Главы"/>
    <w:qFormat/>
    <w:pPr>
      <w:widowControl w:val="false"/>
      <w:suppressAutoHyphens w:val="true"/>
      <w:bidi w:val="0"/>
      <w:spacing w:lineRule="auto" w:line="360" w:before="1440" w:after="720"/>
      <w:ind w:hanging="0" w:right="0"/>
      <w:jc w:val="center"/>
    </w:pPr>
    <w:rPr>
      <w:rFonts w:ascii="Liberation Serif" w:hAnsi="Liberation Serif" w:eastAsia="Arial Unicode MS" w:cs="Arial Unicode MS"/>
      <w:color w:val="00000A"/>
      <w:spacing w:val="40"/>
      <w:kern w:val="0"/>
      <w:sz w:val="44"/>
      <w:szCs w:val="44"/>
      <w:lang w:val="ru-RU" w:eastAsia="zh-CN" w:bidi="ar-SA"/>
    </w:rPr>
  </w:style>
  <w:style w:type="paragraph" w:styleId="Style30">
    <w:name w:val="Структура"/>
    <w:basedOn w:val="Normal"/>
    <w:qFormat/>
    <w:pPr>
      <w:pageBreakBefore/>
      <w:pBdr>
        <w:bottom w:val="single" w:sz="24" w:space="1" w:color="000001"/>
      </w:pBdr>
      <w:tabs>
        <w:tab w:val="clear" w:pos="708"/>
        <w:tab w:val="left" w:pos="851" w:leader="none"/>
      </w:tabs>
      <w:spacing w:lineRule="auto" w:line="240" w:before="480" w:after="240"/>
      <w:ind w:hanging="0" w:right="2835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styleId="Style31">
    <w:name w:val="маркированный"/>
    <w:basedOn w:val="Normal"/>
    <w:semiHidden/>
    <w:qFormat/>
    <w:pPr>
      <w:ind w:hanging="0"/>
    </w:pPr>
    <w:rPr/>
  </w:style>
  <w:style w:type="paragraph" w:styleId="Style32">
    <w:name w:val="Пункт"/>
    <w:basedOn w:val="Normal"/>
    <w:qFormat/>
    <w:pPr/>
    <w:rPr/>
  </w:style>
  <w:style w:type="paragraph" w:styleId="Style33">
    <w:name w:val="Подпункт"/>
    <w:basedOn w:val="Normal"/>
    <w:qFormat/>
    <w:pPr>
      <w:tabs>
        <w:tab w:val="clear" w:pos="708"/>
        <w:tab w:val="left" w:pos="1134" w:leader="none"/>
      </w:tabs>
      <w:ind w:hanging="1134" w:left="1134"/>
    </w:pPr>
    <w:rPr/>
  </w:style>
  <w:style w:type="paragraph" w:styleId="-2">
    <w:name w:val="Пункт-2"/>
    <w:basedOn w:val="Style32"/>
    <w:qFormat/>
    <w:pPr>
      <w:keepNext w:val="true"/>
      <w:tabs>
        <w:tab w:val="clear" w:pos="708"/>
        <w:tab w:val="left" w:pos="1134" w:leader="none"/>
      </w:tabs>
      <w:ind w:hanging="1134" w:left="1134"/>
      <w:outlineLvl w:val="2"/>
    </w:pPr>
    <w:rPr>
      <w:b/>
    </w:rPr>
  </w:style>
  <w:style w:type="paragraph" w:styleId="Style34">
    <w:name w:val="Подподпункт"/>
    <w:basedOn w:val="Normal"/>
    <w:qFormat/>
    <w:pPr/>
    <w:rPr/>
  </w:style>
  <w:style w:type="paragraph" w:styleId="Style35">
    <w:name w:val="Нумерованный список"/>
    <w:basedOn w:val="Normal"/>
    <w:uiPriority w:val="99"/>
    <w:qFormat/>
    <w:pPr>
      <w:spacing w:before="60" w:after="0"/>
      <w:ind w:hanging="0"/>
    </w:pPr>
    <w:rPr>
      <w:szCs w:val="24"/>
    </w:rPr>
  </w:style>
  <w:style w:type="paragraph" w:styleId="Style36">
    <w:name w:val="Текст таблицы"/>
    <w:basedOn w:val="Normal"/>
    <w:semiHidden/>
    <w:qFormat/>
    <w:pPr>
      <w:spacing w:lineRule="auto" w:line="240" w:before="40" w:after="40"/>
      <w:ind w:hanging="0" w:left="57" w:right="57"/>
      <w:jc w:val="left"/>
    </w:pPr>
    <w:rPr>
      <w:sz w:val="24"/>
      <w:szCs w:val="24"/>
    </w:rPr>
  </w:style>
  <w:style w:type="paragraph" w:styleId="Style37">
    <w:name w:val="Пункт б/н"/>
    <w:basedOn w:val="Normal"/>
    <w:qFormat/>
    <w:pPr>
      <w:tabs>
        <w:tab w:val="clear" w:pos="708"/>
        <w:tab w:val="left" w:pos="1134" w:leader="none"/>
      </w:tabs>
    </w:pPr>
    <w:rPr/>
  </w:style>
  <w:style w:type="paragraph" w:styleId="Style38">
    <w:name w:val="Маркированный список"/>
    <w:basedOn w:val="Normal"/>
    <w:qFormat/>
    <w:pPr>
      <w:spacing w:lineRule="auto" w:line="240"/>
      <w:ind w:hanging="374" w:left="731"/>
    </w:pPr>
    <w:rPr/>
  </w:style>
  <w:style w:type="paragraph" w:styleId="Style39">
    <w:name w:val="Текст выноски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Style40">
    <w:name w:val="Текст примечания"/>
    <w:basedOn w:val="Normal"/>
    <w:qFormat/>
    <w:pPr/>
    <w:rPr>
      <w:sz w:val="20"/>
    </w:rPr>
  </w:style>
  <w:style w:type="paragraph" w:styleId="Style41">
    <w:name w:val="Тема примечания"/>
    <w:basedOn w:val="Style40"/>
    <w:semiHidden/>
    <w:qFormat/>
    <w:pPr/>
    <w:rPr>
      <w:b/>
      <w:bCs/>
    </w:rPr>
  </w:style>
  <w:style w:type="paragraph" w:styleId="ListBullet4">
    <w:name w:val="List Bullet 4"/>
    <w:basedOn w:val="Normal"/>
    <w:qFormat/>
    <w:pPr>
      <w:tabs>
        <w:tab w:val="clear" w:pos="708"/>
        <w:tab w:val="left" w:pos="1080" w:leader="none"/>
        <w:tab w:val="left" w:pos="1430" w:leader="none"/>
      </w:tabs>
      <w:spacing w:before="120" w:after="0"/>
      <w:ind w:firstLine="720"/>
    </w:pPr>
    <w:rPr>
      <w:i/>
      <w:iCs/>
      <w:sz w:val="24"/>
      <w:szCs w:val="24"/>
    </w:rPr>
  </w:style>
  <w:style w:type="paragraph" w:styleId="ListBullet3">
    <w:name w:val="List Bullet 3"/>
    <w:basedOn w:val="Normal"/>
    <w:qFormat/>
    <w:pPr>
      <w:widowControl w:val="false"/>
      <w:spacing w:before="120" w:after="0"/>
      <w:ind w:hanging="357" w:left="1429"/>
    </w:pPr>
    <w:rPr/>
  </w:style>
  <w:style w:type="paragraph" w:styleId="22">
    <w:name w:val="Основной текст 2"/>
    <w:basedOn w:val="Normal"/>
    <w:qFormat/>
    <w:pPr>
      <w:tabs>
        <w:tab w:val="clear" w:pos="708"/>
        <w:tab w:val="left" w:pos="2201" w:leader="none"/>
      </w:tabs>
      <w:spacing w:lineRule="auto" w:line="240"/>
      <w:ind w:hanging="0"/>
      <w:jc w:val="center"/>
    </w:pPr>
    <w:rPr/>
  </w:style>
  <w:style w:type="paragraph" w:styleId="BodyTextIndent">
    <w:name w:val="Body Text Indent"/>
    <w:basedOn w:val="Normal"/>
    <w:pPr>
      <w:spacing w:lineRule="auto" w:line="240"/>
    </w:pPr>
    <w:rPr>
      <w:i/>
    </w:rPr>
  </w:style>
  <w:style w:type="paragraph" w:styleId="23">
    <w:name w:val="Основной текст с отступом 2"/>
    <w:basedOn w:val="Normal"/>
    <w:qFormat/>
    <w:pPr>
      <w:spacing w:lineRule="auto" w:line="240"/>
    </w:pPr>
    <w:rPr>
      <w:szCs w:val="24"/>
    </w:rPr>
  </w:style>
  <w:style w:type="paragraph" w:styleId="1">
    <w:name w:val="Стиль Заголовок 1 + по ширине"/>
    <w:basedOn w:val="1DocumentHeader1H1coheading11SectionSectionHeadinglevel2hdgh1Level1TopicHeadingappheading1ITTt1IIIH11H12H13H14H15H16H17H18H111H121H131H141H151H161H171H19H112H122H132H142H152"/>
    <w:qFormat/>
    <w:pPr>
      <w:pageBreakBefore w:val="false"/>
      <w:jc w:val="both"/>
    </w:pPr>
    <w:rPr>
      <w:bCs/>
    </w:rPr>
  </w:style>
  <w:style w:type="paragraph" w:styleId="31">
    <w:name w:val="заголовок 3"/>
    <w:basedOn w:val="Normal"/>
    <w:qFormat/>
    <w:pPr>
      <w:keepNext w:val="true"/>
      <w:spacing w:before="120" w:after="0"/>
      <w:ind w:firstLine="720"/>
      <w:jc w:val="center"/>
      <w:outlineLvl w:val="2"/>
    </w:pPr>
    <w:rPr>
      <w:sz w:val="20"/>
      <w:szCs w:val="24"/>
    </w:rPr>
  </w:style>
  <w:style w:type="paragraph" w:styleId="Style42">
    <w:name w:val="Обычный+ без отступа"/>
    <w:basedOn w:val="Normal"/>
    <w:qFormat/>
    <w:pPr>
      <w:spacing w:before="120" w:after="0"/>
      <w:ind w:hanging="0" w:left="0"/>
    </w:pPr>
    <w:rPr>
      <w:rFonts w:eastAsia="MS Mincho"/>
      <w:szCs w:val="28"/>
    </w:rPr>
  </w:style>
  <w:style w:type="paragraph" w:styleId="Closing">
    <w:name w:val="Closing"/>
    <w:basedOn w:val="1DocumentHeader1H1coheading11SectionSectionHeadinglevel2hdgh1Level1TopicHeadingappheading1ITTt1IIIH11H12H13H14H15H16H17H18H111H121H131H141H151H161H171H19H112H122H132H142H152"/>
    <w:qFormat/>
    <w:pPr>
      <w:pageBreakBefore w:val="false"/>
      <w:spacing w:lineRule="auto" w:line="360" w:before="60" w:after="0"/>
      <w:jc w:val="center"/>
    </w:pPr>
    <w:rPr>
      <w:rFonts w:cs="Arial"/>
      <w:bCs/>
      <w:sz w:val="28"/>
      <w:szCs w:val="28"/>
    </w:rPr>
  </w:style>
  <w:style w:type="paragraph" w:styleId="Style43">
    <w:name w:val="Подподподпункт"/>
    <w:basedOn w:val="Normal"/>
    <w:qFormat/>
    <w:pPr>
      <w:tabs>
        <w:tab w:val="clear" w:pos="708"/>
        <w:tab w:val="left" w:pos="1134" w:leader="none"/>
        <w:tab w:val="left" w:pos="1701" w:leader="none"/>
        <w:tab w:val="left" w:pos="2448" w:leader="none"/>
      </w:tabs>
      <w:ind w:hanging="1008" w:left="2448"/>
    </w:pPr>
    <w:rPr/>
  </w:style>
  <w:style w:type="paragraph" w:styleId="11">
    <w:name w:val="Пункт1"/>
    <w:basedOn w:val="Normal"/>
    <w:qFormat/>
    <w:pPr>
      <w:tabs>
        <w:tab w:val="clear" w:pos="708"/>
        <w:tab w:val="left" w:pos="567" w:leader="none"/>
      </w:tabs>
      <w:spacing w:before="240" w:after="0"/>
      <w:ind w:hanging="567" w:left="567"/>
      <w:jc w:val="center"/>
    </w:pPr>
    <w:rPr>
      <w:rFonts w:ascii="Arial" w:hAnsi="Arial"/>
      <w:b/>
      <w:szCs w:val="28"/>
    </w:rPr>
  </w:style>
  <w:style w:type="paragraph" w:styleId="32">
    <w:name w:val="Основной текст с отступом 3"/>
    <w:basedOn w:val="Normal"/>
    <w:qFormat/>
    <w:pPr>
      <w:spacing w:lineRule="auto" w:line="240"/>
    </w:pPr>
    <w:rPr>
      <w:i/>
      <w:sz w:val="26"/>
      <w:szCs w:val="26"/>
    </w:rPr>
  </w:style>
  <w:style w:type="paragraph" w:styleId="Style44">
    <w:name w:val="Знак Знак Знак Знак Знак Знак Знак"/>
    <w:basedOn w:val="Normal"/>
    <w:qFormat/>
    <w:pPr>
      <w:spacing w:lineRule="exact" w:line="240" w:before="0" w:after="160"/>
      <w:ind w:hanging="0"/>
      <w:jc w:val="left"/>
    </w:pPr>
    <w:rPr>
      <w:rFonts w:ascii="Verdana" w:hAnsi="Verdana" w:cs="Verdana"/>
      <w:sz w:val="20"/>
      <w:lang w:val="en-US" w:eastAsia="en-US"/>
    </w:rPr>
  </w:style>
  <w:style w:type="paragraph" w:styleId="211">
    <w:name w:val="Основной текст 21"/>
    <w:basedOn w:val="Normal"/>
    <w:qFormat/>
    <w:pPr>
      <w:spacing w:lineRule="auto" w:line="240"/>
    </w:pPr>
    <w:rPr>
      <w:sz w:val="24"/>
    </w:rPr>
  </w:style>
  <w:style w:type="paragraph" w:styleId="Style45">
    <w:name w:val="Знак"/>
    <w:basedOn w:val="Normal"/>
    <w:qFormat/>
    <w:pPr>
      <w:spacing w:lineRule="exact" w:line="240" w:before="0" w:after="160"/>
      <w:ind w:hanging="0"/>
      <w:jc w:val="left"/>
    </w:pPr>
    <w:rPr>
      <w:rFonts w:ascii="Verdana" w:hAnsi="Verdana" w:cs="Verdana"/>
      <w:sz w:val="20"/>
      <w:lang w:val="en-US" w:eastAsia="en-US"/>
    </w:rPr>
  </w:style>
  <w:style w:type="paragraph" w:styleId="2-21">
    <w:name w:val="Средний список 2 - Акцент 2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Arial Unicode MS" w:cs="Arial Unicode MS"/>
      <w:color w:val="00000A"/>
      <w:kern w:val="0"/>
      <w:sz w:val="28"/>
      <w:szCs w:val="20"/>
      <w:lang w:val="ru-RU" w:eastAsia="ru-RU" w:bidi="ar-SA"/>
    </w:rPr>
  </w:style>
  <w:style w:type="paragraph" w:styleId="TOAHeading">
    <w:name w:val="TOA Heading"/>
    <w:basedOn w:val="1DocumentHeader1H1coheading11SectionSectionHeadinglevel2hdgh1Level1TopicHeadingappheading1ITTt1IIIH11H12H13H14H15H16H17H18H111H121H131H141H151H161H171H19H112H122H132H142H152"/>
    <w:uiPriority w:val="39"/>
    <w:semiHidden/>
    <w:unhideWhenUsed/>
    <w:qFormat/>
    <w:pPr>
      <w:pageBreakBefore w:val="false"/>
      <w:spacing w:lineRule="auto" w:line="276" w:before="480" w:after="0"/>
    </w:pPr>
    <w:rPr>
      <w:rFonts w:ascii="Cambria" w:hAnsi="Cambria"/>
      <w:bCs/>
      <w:color w:val="365F91"/>
      <w:sz w:val="28"/>
      <w:szCs w:val="28"/>
    </w:rPr>
  </w:style>
  <w:style w:type="paragraph" w:styleId="2-22">
    <w:name w:val="Средняя сетка 2 - Акцент 2"/>
    <w:basedOn w:val="Normal"/>
    <w:uiPriority w:val="29"/>
    <w:qFormat/>
    <w:pPr/>
    <w:rPr>
      <w:i/>
      <w:iCs/>
      <w:color w:val="000000"/>
    </w:rPr>
  </w:style>
  <w:style w:type="paragraph" w:styleId="25">
    <w:name w:val="Основной текст 25"/>
    <w:basedOn w:val="Normal"/>
    <w:qFormat/>
    <w:pPr>
      <w:spacing w:lineRule="auto" w:line="240"/>
    </w:pPr>
    <w:rPr>
      <w:sz w:val="24"/>
    </w:rPr>
  </w:style>
  <w:style w:type="paragraph" w:styleId="1-2">
    <w:name w:val="Средняя сетка 1 - Акцент 2"/>
    <w:basedOn w:val="Normal"/>
    <w:uiPriority w:val="34"/>
    <w:qFormat/>
    <w:pPr>
      <w:spacing w:before="0" w:after="0"/>
      <w:ind w:firstLine="567" w:left="720"/>
      <w:contextualSpacing/>
    </w:pPr>
    <w:rPr/>
  </w:style>
  <w:style w:type="paragraph" w:styleId="Tabletext">
    <w:name w:val="Table_text"/>
    <w:basedOn w:val="Normal"/>
    <w:qFormat/>
    <w:pPr>
      <w:spacing w:lineRule="auto" w:line="240"/>
      <w:ind w:hanging="0"/>
    </w:pPr>
    <w:rPr>
      <w:sz w:val="20"/>
      <w:szCs w:val="24"/>
    </w:rPr>
  </w:style>
  <w:style w:type="paragraph" w:styleId="33">
    <w:name w:val="Основной текст3"/>
    <w:basedOn w:val="Normal"/>
    <w:qFormat/>
    <w:pPr>
      <w:widowControl w:val="false"/>
      <w:shd w:val="clear" w:color="auto" w:fill="FFFFFF"/>
      <w:spacing w:lineRule="auto" w:line="240" w:before="0" w:after="120"/>
      <w:ind w:hanging="4780"/>
      <w:jc w:val="left"/>
    </w:pPr>
    <w:rPr>
      <w:sz w:val="23"/>
      <w:szCs w:val="23"/>
      <w:lang w:eastAsia="en-US"/>
    </w:rPr>
  </w:style>
  <w:style w:type="paragraph" w:styleId="34">
    <w:name w:val="[Ростех] Наименование Подраздела (Уровень 3)"/>
    <w:uiPriority w:val="99"/>
    <w:qFormat/>
    <w:pPr>
      <w:keepNext w:val="true"/>
      <w:keepLines/>
      <w:widowControl/>
      <w:suppressAutoHyphens w:val="true"/>
      <w:bidi w:val="0"/>
      <w:spacing w:before="240" w:after="0"/>
      <w:jc w:val="left"/>
      <w:outlineLvl w:val="2"/>
    </w:pPr>
    <w:rPr>
      <w:rFonts w:ascii="Proxima Nova ExCn Rg" w:hAnsi="Proxima Nova ExCn Rg" w:eastAsia="Arial Unicode MS" w:cs="Arial Unicode MS"/>
      <w:b/>
      <w:color w:val="00000A"/>
      <w:kern w:val="0"/>
      <w:sz w:val="28"/>
      <w:szCs w:val="28"/>
      <w:lang w:val="ru-RU" w:eastAsia="ru-RU" w:bidi="ar-SA"/>
    </w:rPr>
  </w:style>
  <w:style w:type="paragraph" w:styleId="24">
    <w:name w:val="[Ростех] Наименование Раздела (Уровень 2)"/>
    <w:uiPriority w:val="99"/>
    <w:qFormat/>
    <w:pPr>
      <w:keepNext w:val="true"/>
      <w:keepLines/>
      <w:widowControl/>
      <w:suppressAutoHyphens w:val="true"/>
      <w:bidi w:val="0"/>
      <w:spacing w:before="240" w:after="0"/>
      <w:jc w:val="center"/>
      <w:outlineLvl w:val="1"/>
    </w:pPr>
    <w:rPr>
      <w:rFonts w:ascii="Proxima Nova ExCn Rg" w:hAnsi="Proxima Nova ExCn Rg" w:eastAsia="Arial Unicode MS" w:cs="Arial Unicode MS"/>
      <w:b/>
      <w:color w:val="00000A"/>
      <w:kern w:val="0"/>
      <w:sz w:val="28"/>
      <w:szCs w:val="28"/>
      <w:lang w:val="ru-RU" w:eastAsia="ru-RU" w:bidi="ar-SA"/>
    </w:rPr>
  </w:style>
  <w:style w:type="paragraph" w:styleId="Style46">
    <w:name w:val="[Ростех] Простой текст (Без уровня)"/>
    <w:uiPriority w:val="99"/>
    <w:qFormat/>
    <w:pPr>
      <w:widowControl/>
      <w:suppressAutoHyphens w:val="true"/>
      <w:bidi w:val="0"/>
      <w:spacing w:before="120" w:after="0"/>
      <w:jc w:val="both"/>
    </w:pPr>
    <w:rPr>
      <w:rFonts w:ascii="Proxima Nova ExCn Rg" w:hAnsi="Proxima Nova ExCn Rg" w:eastAsia="Arial Unicode MS" w:cs="Arial Unicode MS"/>
      <w:color w:val="00000A"/>
      <w:kern w:val="0"/>
      <w:sz w:val="28"/>
      <w:szCs w:val="28"/>
      <w:lang w:val="ru-RU" w:eastAsia="en-US" w:bidi="ar-SA"/>
    </w:rPr>
  </w:style>
  <w:style w:type="paragraph" w:styleId="5">
    <w:name w:val="[Ростех] Текст Подпункта (Уровень 5)"/>
    <w:uiPriority w:val="99"/>
    <w:qFormat/>
    <w:pPr>
      <w:widowControl/>
      <w:suppressAutoHyphens w:val="true"/>
      <w:bidi w:val="0"/>
      <w:spacing w:before="120" w:after="0"/>
      <w:jc w:val="both"/>
      <w:outlineLvl w:val="4"/>
    </w:pPr>
    <w:rPr>
      <w:rFonts w:ascii="Proxima Nova ExCn Rg" w:hAnsi="Proxima Nova ExCn Rg" w:eastAsia="Arial Unicode MS" w:cs="Arial Unicode MS"/>
      <w:color w:val="00000A"/>
      <w:kern w:val="0"/>
      <w:sz w:val="28"/>
      <w:szCs w:val="28"/>
      <w:lang w:val="ru-RU" w:eastAsia="ru-RU" w:bidi="ar-SA"/>
    </w:rPr>
  </w:style>
  <w:style w:type="paragraph" w:styleId="61">
    <w:name w:val="[Ростех] Текст Подпункта подпункта (Уровень 6)"/>
    <w:uiPriority w:val="99"/>
    <w:qFormat/>
    <w:pPr>
      <w:widowControl/>
      <w:suppressAutoHyphens w:val="true"/>
      <w:bidi w:val="0"/>
      <w:spacing w:before="120" w:after="0"/>
      <w:jc w:val="both"/>
      <w:outlineLvl w:val="5"/>
    </w:pPr>
    <w:rPr>
      <w:rFonts w:ascii="Proxima Nova ExCn Rg" w:hAnsi="Proxima Nova ExCn Rg" w:eastAsia="Arial Unicode MS" w:cs="Arial Unicode MS"/>
      <w:color w:val="00000A"/>
      <w:kern w:val="0"/>
      <w:sz w:val="28"/>
      <w:szCs w:val="28"/>
      <w:lang w:val="ru-RU" w:eastAsia="ru-RU" w:bidi="ar-SA"/>
    </w:rPr>
  </w:style>
  <w:style w:type="paragraph" w:styleId="Style47">
    <w:name w:val="Рецензия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Arial Unicode MS" w:cs="Arial Unicode MS"/>
      <w:color w:val="00000A"/>
      <w:kern w:val="0"/>
      <w:sz w:val="28"/>
      <w:szCs w:val="20"/>
      <w:lang w:val="ru-RU" w:eastAsia="ru-RU" w:bidi="ar-SA"/>
    </w:rPr>
  </w:style>
  <w:style w:type="paragraph" w:styleId="PlainText" w:customStyle="1">
    <w:name w:val="Plain Text"/>
    <w:uiPriority w:val="99"/>
    <w:unhideWhenUsed/>
    <w:qFormat/>
    <w:pPr>
      <w:keepNext w:val="false"/>
      <w:keepLines w:val="false"/>
      <w:pageBreakBefore w:val="false"/>
      <w:widowControl/>
      <w:shd w:val="nil"/>
      <w:suppressAutoHyphens w:val="tru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Calibri" w:hAnsi="Calibri" w:eastAsia="Arial" w:cs="Arial" w:cstheme="minorBidi" w:eastAsiaTheme="minorHAnsi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A"/>
      <w:spacing w:val="0"/>
      <w:kern w:val="0"/>
      <w:position w:val="0"/>
      <w:sz w:val="22"/>
      <w:sz w:val="22"/>
      <w:szCs w:val="21"/>
      <w:u w:val="none"/>
      <w:vertAlign w:val="baseline"/>
      <w:lang w:val="ru-RU" w:eastAsia="en-US" w:bidi="ar-SA"/>
      <w14:ligatures w14:val="none"/>
    </w:rPr>
  </w:style>
  <w:style w:type="numbering" w:styleId="Style48">
    <w:name w:val="Нет списка"/>
    <w:uiPriority w:val="99"/>
    <w:semiHidden/>
    <w:unhideWhenUsed/>
    <w:qFormat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Application>AlterOffice/2026.2.0.0$Linux_X86_64 LibreOffice_project/bc4ef1adf80b36c7a6365f8ed6cbf29021361edd</Application>
  <AppVersion>15.0000</AppVersion>
  <Pages>2</Pages>
  <Words>446</Words>
  <Characters>3104</Characters>
  <CharactersWithSpaces>3521</CharactersWithSpaces>
  <Paragraphs>27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2021-02-24T22:23:00Z</dcterms:created>
  <dc:creator>ИнКонТех</dc:creator>
  <dc:description/>
  <dc:language>ru-RU</dc:language>
  <cp:lastModifiedBy/>
  <cp:lastPrinted>2025-10-07T10:37:44Z</cp:lastPrinted>
  <dcterms:modified xsi:type="dcterms:W3CDTF">2026-10-16T11:52:42Z</dcterms:modified>
  <cp:revision>62</cp:revision>
  <dc:subject/>
  <dc:title>Вспомогательные документы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ScaleCrop">
    <vt:bool>0</vt:bool>
  </property>
  <property fmtid="{D5CDD505-2E9C-101B-9397-08002B2CF9AE}" pid="4" name="ShareDoc">
    <vt:bool>0</vt:bool>
  </property>
  <property fmtid="{D5CDD505-2E9C-101B-9397-08002B2CF9AE}" pid="5" name="version">
    <vt:lpwstr>1048576</vt:lpwstr>
  </property>
</Properties>
</file>