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spacing w:before="0"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_______________2027г.</w: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 w:val="24"/>
          <w:szCs w:val="24"/>
        </w:rPr>
      </w:pPr>
      <w:bookmarkStart w:id="0" w:name="_Toc124592000"/>
      <w:bookmarkStart w:id="1" w:name="_Toc124591877"/>
      <w:bookmarkStart w:id="2" w:name="_Toc124846883"/>
      <w:r>
        <w:rPr>
          <w:b/>
          <w:sz w:val="24"/>
          <w:szCs w:val="24"/>
        </w:rPr>
        <w:t>ТЕХНИЧЕСКИЕ ТРЕБОВАНИЯ</w:t>
      </w:r>
      <w:bookmarkEnd w:id="0"/>
      <w:bookmarkEnd w:id="1"/>
      <w:bookmarkEnd w:id="2"/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ОКПД2: 27.11.3 Поставка преобразователей виброперемещений</w:t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для нужд Воткинского филиала</w:t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eastAsia="Calibri"/>
            </w:rPr>
            <w:fldChar w:fldCharType="separate"/>
          </w:r>
          <w:hyperlink w:anchor="_Toc150939782">
            <w:r>
              <w:rPr>
                <w:webHidden/>
                <w:rStyle w:val="Style15"/>
                <w:rFonts w:eastAsia="Calibri"/>
                <w:vanish w:val="false"/>
              </w:rPr>
              <w:t>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83">
            <w:r>
              <w:rPr>
                <w:webHidden/>
                <w:rStyle w:val="Style15"/>
                <w:rFonts w:eastAsia="Calibri"/>
                <w:iCs/>
                <w:vanish w:val="false"/>
              </w:rPr>
              <w:t>1.1.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84">
            <w:r>
              <w:rPr>
                <w:webHidden/>
                <w:rStyle w:val="Style15"/>
                <w:rFonts w:eastAsia="Calibri"/>
                <w:iCs/>
                <w:vanish w:val="false"/>
              </w:rPr>
              <w:t>1.2.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939785">
            <w:r>
              <w:rPr>
                <w:webHidden/>
                <w:rStyle w:val="Style15"/>
                <w:rFonts w:eastAsia="Calibri"/>
                <w:vanish w:val="false"/>
              </w:rPr>
              <w:t>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86">
            <w:r>
              <w:rPr>
                <w:webHidden/>
                <w:rStyle w:val="Style15"/>
                <w:rFonts w:eastAsia="Calibri"/>
                <w:iCs/>
                <w:vanish w:val="false"/>
              </w:rPr>
              <w:t>2.1.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87">
            <w:r>
              <w:rPr>
                <w:webHidden/>
                <w:rStyle w:val="Style15"/>
                <w:rFonts w:eastAsia="Calibri"/>
                <w:vanish w:val="false"/>
              </w:rPr>
              <w:t>2.1.1.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939788">
            <w:r>
              <w:rPr>
                <w:webHidden/>
                <w:rStyle w:val="Style15"/>
                <w:rFonts w:eastAsia="Calibri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89">
            <w:r>
              <w:rPr>
                <w:webHidden/>
                <w:rStyle w:val="Style15"/>
                <w:rFonts w:eastAsia="Calibri"/>
                <w:vanish w:val="false"/>
              </w:rPr>
              <w:t>2.1.2.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939790">
            <w:r>
              <w:rPr>
                <w:webHidden/>
                <w:rStyle w:val="Style15"/>
                <w:rFonts w:eastAsia="Calibri"/>
                <w:vanish w:val="false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50939791">
            <w:r>
              <w:rPr>
                <w:webHidden/>
                <w:rStyle w:val="Style15"/>
                <w:rFonts w:eastAsia="Calibri"/>
                <w:iCs/>
                <w:vanish w:val="false"/>
              </w:rPr>
              <w:t>2.2.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939792">
            <w:r>
              <w:rPr>
                <w:webHidden/>
                <w:rStyle w:val="Style15"/>
                <w:rFonts w:eastAsia="Calibri"/>
                <w:vanish w:val="false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numPr>
          <w:ilvl w:val="0"/>
          <w:numId w:val="18"/>
        </w:numPr>
        <w:rPr/>
      </w:pPr>
      <w:bookmarkStart w:id="3" w:name="_Toc124846884"/>
      <w:r>
        <w:rPr>
          <w:iCs/>
        </w:rPr>
        <w:t>Общие</w:t>
      </w:r>
      <w:r>
        <w:rPr/>
        <w:t xml:space="preserve"> сведения</w:t>
      </w:r>
      <w:bookmarkEnd w:id="3"/>
    </w:p>
    <w:p>
      <w:pPr>
        <w:pStyle w:val="Heading4"/>
        <w:numPr>
          <w:ilvl w:val="1"/>
          <w:numId w:val="19"/>
        </w:numPr>
        <w:ind w:left="709" w:hanging="709"/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Heading4"/>
        <w:numPr>
          <w:ilvl w:val="0"/>
        </w:numPr>
        <w:tabs>
          <w:tab w:val="clear" w:pos="0"/>
        </w:tabs>
        <w:ind w:left="432" w:hanging="432"/>
        <w:rPr>
          <w:rFonts w:eastAsia="Times New Roman"/>
          <w:b w:val="false"/>
          <w:bCs w:val="false"/>
          <w:lang w:val="ru-RU" w:eastAsia="ru-RU"/>
        </w:rPr>
      </w:pPr>
      <w:bookmarkStart w:id="6" w:name="_Toc75446569"/>
      <w:r>
        <w:rPr>
          <w:rFonts w:eastAsia="Times New Roman"/>
          <w:b w:val="false"/>
          <w:bCs w:val="false"/>
          <w:lang w:val="ru-RU" w:eastAsia="ru-RU"/>
        </w:rPr>
        <w:t>ОКПД2: 27.11.3 Поставка преобразователей виброперемещений для нужд Воткинского филиала</w:t>
      </w:r>
    </w:p>
    <w:p>
      <w:pPr>
        <w:pStyle w:val="Heading4"/>
        <w:numPr>
          <w:ilvl w:val="1"/>
          <w:numId w:val="20"/>
        </w:numPr>
        <w:rPr/>
      </w:pPr>
      <w:bookmarkStart w:id="7" w:name="_Toc46743507"/>
      <w:r>
        <w:rPr/>
        <w:t xml:space="preserve">Цель </w:t>
      </w:r>
      <w:bookmarkEnd w:id="7"/>
      <w:r>
        <w:rPr/>
        <w:t xml:space="preserve">использования закупаемой продукции </w:t>
      </w:r>
      <w:bookmarkEnd w:id="6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Исполнение договора №1180-267-2023 от 02.11.23 г. «Капитальный и текущий ремонт оборудования, зданий, сооружений филиала ПАО «РусГидро» – «Камская ГЭС»», заключенного между ПАО «РусГидро» - «Камская ГЭС» и Воткинским филиалом АО «Гидроремонт-ВКК».</w:t>
      </w:r>
    </w:p>
    <w:p>
      <w:pPr>
        <w:pStyle w:val="Heading1"/>
        <w:numPr>
          <w:ilvl w:val="0"/>
          <w:numId w:val="21"/>
        </w:numPr>
        <w:ind w:left="709" w:hanging="709"/>
        <w:rPr>
          <w:caps/>
          <w:lang w:val="ru-RU"/>
        </w:rPr>
      </w:pPr>
      <w:bookmarkStart w:id="8" w:name="_Toc124846885"/>
      <w:bookmarkStart w:id="9" w:name="_Toc75446573"/>
      <w:bookmarkStart w:id="10" w:name="_Toc51339693"/>
      <w:r>
        <w:rPr/>
        <w:t>Требования к продукции</w:t>
      </w:r>
      <w:bookmarkEnd w:id="8"/>
      <w:bookmarkEnd w:id="9"/>
      <w:bookmarkEnd w:id="10"/>
    </w:p>
    <w:p>
      <w:pPr>
        <w:pStyle w:val="Heading4"/>
        <w:numPr>
          <w:ilvl w:val="1"/>
          <w:numId w:val="22"/>
        </w:numPr>
        <w:ind w:left="709" w:hanging="709"/>
        <w:rPr/>
      </w:pPr>
      <w:bookmarkStart w:id="11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1"/>
    </w:p>
    <w:p>
      <w:pPr>
        <w:pStyle w:val="Heading3"/>
        <w:numPr>
          <w:ilvl w:val="2"/>
          <w:numId w:val="23"/>
        </w:numPr>
        <w:ind w:left="709" w:hanging="709"/>
        <w:rPr/>
      </w:pPr>
      <w:bookmarkStart w:id="12" w:name="_Toc75446575"/>
      <w:bookmarkStart w:id="13" w:name="_Toc124846886"/>
      <w:r>
        <w:rPr/>
        <w:t>Перечень и объем закупаемой продукции</w:t>
      </w:r>
      <w:bookmarkEnd w:id="12"/>
      <w:bookmarkEnd w:id="13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14" w:name="_Toc75446576"/>
      <w:bookmarkStart w:id="15" w:name="_Toc124591777"/>
      <w:bookmarkStart w:id="16" w:name="_Toc124591881"/>
      <w:bookmarkStart w:id="17" w:name="_Toc124846887"/>
      <w:bookmarkStart w:id="18" w:name="_Toc51339695"/>
      <w:r>
        <w:rPr>
          <w:sz w:val="24"/>
          <w:szCs w:val="24"/>
        </w:rPr>
        <w:t xml:space="preserve">Таблица 1.1 Перечень </w:t>
      </w:r>
      <w:bookmarkEnd w:id="18"/>
      <w:r>
        <w:rPr>
          <w:sz w:val="24"/>
          <w:szCs w:val="24"/>
        </w:rPr>
        <w:t>и объем закупаемой продукции</w:t>
      </w:r>
      <w:bookmarkEnd w:id="14"/>
      <w:bookmarkEnd w:id="15"/>
      <w:bookmarkEnd w:id="16"/>
      <w:bookmarkEnd w:id="17"/>
    </w:p>
    <w:tbl>
      <w:tblPr>
        <w:tblW w:w="98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96"/>
        <w:gridCol w:w="5527"/>
        <w:gridCol w:w="1842"/>
        <w:gridCol w:w="1843"/>
      </w:tblGrid>
      <w:tr>
        <w:trPr>
          <w:trHeight w:val="641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9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Кол-во</w:t>
            </w:r>
          </w:p>
        </w:tc>
      </w:tr>
      <w:tr>
        <w:trPr>
          <w:trHeight w:val="163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color w:val="000000"/>
              </w:rPr>
            </w:pPr>
            <w:r>
              <w:rPr>
                <w:rFonts w:eastAsia="Calibri" w:ascii="Times New Roman;serif" w:hAnsi="Times New Roman;serif"/>
                <w:color w:val="000000"/>
                <w:sz w:val="24"/>
                <w:szCs w:val="24"/>
                <w:lang w:eastAsia="en-US"/>
              </w:rPr>
              <w:t>Преобразователь виброперемещений ИР ЛИИ ИВП-0.8/200.4х.Т.К20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</w:tr>
    </w:tbl>
    <w:p>
      <w:pPr>
        <w:pStyle w:val="Heading3"/>
        <w:numPr>
          <w:ilvl w:val="2"/>
          <w:numId w:val="24"/>
        </w:numPr>
        <w:ind w:left="709" w:hanging="709"/>
        <w:rPr/>
      </w:pPr>
      <w:bookmarkStart w:id="20" w:name="_Toc124846888"/>
      <w:bookmarkStart w:id="21" w:name="_Toc51339696"/>
      <w:r>
        <w:rPr/>
        <w:t xml:space="preserve">Требования </w:t>
      </w:r>
      <w:bookmarkEnd w:id="21"/>
      <w:r>
        <w:rPr/>
        <w:t>к срокам поставки продукции</w:t>
      </w:r>
      <w:bookmarkEnd w:id="20"/>
      <w:r>
        <w:rPr/>
        <w:t xml:space="preserve"> 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2" w:name="_Toc124846889"/>
      <w:bookmarkStart w:id="23" w:name="_Toc124591883"/>
      <w:bookmarkStart w:id="24" w:name="_Toc124591779"/>
      <w:bookmarkStart w:id="25" w:name="_Toc75446579"/>
      <w:bookmarkStart w:id="26" w:name="_Toc51339697"/>
      <w:bookmarkStart w:id="27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6"/>
      <w:bookmarkEnd w:id="27"/>
      <w:bookmarkEnd w:id="28"/>
      <w:r>
        <w:rPr>
          <w:sz w:val="24"/>
          <w:szCs w:val="24"/>
          <w:lang w:val="ru-RU"/>
        </w:rPr>
        <w:t>поставки продукции</w:t>
      </w:r>
      <w:bookmarkEnd w:id="22"/>
      <w:bookmarkEnd w:id="23"/>
      <w:bookmarkEnd w:id="24"/>
      <w:bookmarkEnd w:id="25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6"/>
        <w:gridCol w:w="3402"/>
        <w:gridCol w:w="2982"/>
        <w:gridCol w:w="2690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30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92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5"/>
              </w:numPr>
              <w:jc w:val="center"/>
              <w:rPr/>
            </w:pPr>
            <w:r>
              <w:rPr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Преобразователь виброперемещений ИР ЛИИ ИВП-0.8/200.4х.Т.К20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шт. в течение 60 рабочих дней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 - июнь 2027 г.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 - октябрь 2027 г.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spacing w:lineRule="auto" w:line="360"/>
        <w:rPr>
          <w:b/>
          <w:sz w:val="24"/>
        </w:rPr>
      </w:pPr>
      <w:r>
        <w:rPr>
          <w:b/>
          <w:sz w:val="24"/>
        </w:rPr>
        <w:t>2.2.</w:t>
        <w:tab/>
        <w:t>Требования к качеству продукции.</w:t>
      </w:r>
    </w:p>
    <w:p>
      <w:pPr>
        <w:pStyle w:val="Normal"/>
        <w:spacing w:lineRule="auto" w:line="360"/>
        <w:rPr>
          <w:b/>
          <w:sz w:val="24"/>
        </w:rPr>
      </w:pPr>
      <w:bookmarkStart w:id="29" w:name="_Toc75446582"/>
      <w:r>
        <w:rPr>
          <w:b/>
          <w:sz w:val="24"/>
        </w:rPr>
        <w:t>Таблица 3 Требования к продукции</w:t>
      </w:r>
      <w:bookmarkEnd w:id="29"/>
      <w:r>
        <w:rPr>
          <w:b/>
          <w:sz w:val="24"/>
        </w:rPr>
        <w:t>.</w:t>
      </w:r>
    </w:p>
    <w:p>
      <w:pPr>
        <w:pStyle w:val="Normal"/>
        <w:jc w:val="both"/>
        <w:rPr>
          <w:sz w:val="24"/>
        </w:rPr>
      </w:pPr>
      <w:r>
        <w:rPr>
          <w:b/>
          <w:sz w:val="24"/>
        </w:rPr>
        <w:t xml:space="preserve">Наименование продукции( позиция №1 Таблицы 1.1): </w:t>
      </w:r>
      <w:r>
        <w:rPr>
          <w:sz w:val="24"/>
        </w:rPr>
        <w:t>ОКПД2: 27.11.3 Поставка преобразователей виброперемещений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для нужд Воткинского филиала</w:t>
      </w:r>
      <w:bookmarkStart w:id="30" w:name="_GoBack"/>
      <w:bookmarkEnd w:id="30"/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tbl>
      <w:tblPr>
        <w:tblStyle w:val="affff7"/>
        <w:tblW w:w="1375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371"/>
        <w:gridCol w:w="683"/>
        <w:gridCol w:w="110"/>
        <w:gridCol w:w="1036"/>
        <w:gridCol w:w="6363"/>
        <w:gridCol w:w="2782"/>
        <w:gridCol w:w="2405"/>
      </w:tblGrid>
      <w:tr>
        <w:trPr>
          <w:trHeight w:val="720" w:hRule="atLeast"/>
        </w:trPr>
        <w:tc>
          <w:tcPr>
            <w:tcW w:w="3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793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8" w:right="-144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399" w:type="dxa"/>
            <w:gridSpan w:val="2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1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DotumChe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37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793" w:type="dxa"/>
            <w:gridSpan w:val="2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8" w:right="-144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7399" w:type="dxa"/>
            <w:gridSpan w:val="2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82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DotumCh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Согласие с требованием/ указание характеристик</w:t>
            </w:r>
          </w:p>
        </w:tc>
        <w:tc>
          <w:tcPr>
            <w:tcW w:w="240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DotumCh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7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399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782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4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192" w:type="dxa"/>
            <w:gridSpan w:val="4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782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</w:r>
          </w:p>
        </w:tc>
        <w:tc>
          <w:tcPr>
            <w:tcW w:w="240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-//-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37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829" w:type="dxa"/>
            <w:gridSpan w:val="3"/>
            <w:tcBorders>
              <w:right w:val="nil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Артикул по каталогу производителя</w:t>
            </w:r>
          </w:p>
        </w:tc>
        <w:tc>
          <w:tcPr>
            <w:tcW w:w="6363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ИВП-0.8/200.4х.Т.К20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829" w:type="dxa"/>
            <w:gridSpan w:val="3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Технические характеристики</w:t>
            </w:r>
          </w:p>
        </w:tc>
        <w:tc>
          <w:tcPr>
            <w:tcW w:w="6363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А) 08/200 – диапазон рабочих частот;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Б) 4х – четырехпроводная схема подключения;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В) Т – токовый выход;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Г) К20- без разъема с кабелем длиной 20 метров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left="-1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829" w:type="dxa"/>
            <w:gridSpan w:val="3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76"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Государственная поверка</w:t>
            </w:r>
          </w:p>
        </w:tc>
        <w:tc>
          <w:tcPr>
            <w:tcW w:w="6363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192" w:type="dxa"/>
            <w:gridSpan w:val="4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44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7399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Воткинский филиал АО «Гидроремонт-ВКК» ПУ в г. Пермь 614030, Пермский край, г. Пермь, территория филиала ПАО «РусГидро» - «Камская ГЭС».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продукции осуществляется только в рабочие дни: понедельник - четверг с 8-30 до 10-30 и с 12-30 до 15-30, пятница с 8-30 до 10-30 и с 12-30 до 14-30 по местному времени.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6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44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таре и упаковке</w:t>
            </w:r>
          </w:p>
        </w:tc>
        <w:tc>
          <w:tcPr>
            <w:tcW w:w="7399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192" w:type="dxa"/>
            <w:gridSpan w:val="4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9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7399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192" w:type="dxa"/>
            <w:gridSpan w:val="4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79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продукцией</w:t>
            </w:r>
          </w:p>
        </w:tc>
        <w:tc>
          <w:tcPr>
            <w:tcW w:w="7399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сертификаты качества;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паспорта качества;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документы о качестве;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свидетельства о государственной регистрации соответствия единым санитарно-эпидемиологическим и гигиеническим требованиям к товарам, подлежащим санитарно-эпидемиологическому надзору;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сертификаты соответствия пожарной безопасности;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руководства по применению и эксплуатации;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упаковочные листы, упаковочные ярлыки;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товарно-транспортную накладную формы №1-Т;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товарную накладную унифицированной формы ТОРГ-12 в 2 экз.;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ind w:left="203" w:hanging="203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протоколы заводских испытаний.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192" w:type="dxa"/>
            <w:gridSpan w:val="4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192" w:type="dxa"/>
            <w:gridSpan w:val="4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доставка, для оформления пропуска на территорию предоставляется не позднее 10-00  рабочего дня, предшествующего дню поставки.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192" w:type="dxa"/>
            <w:gridSpan w:val="4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37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</w:t>
            </w:r>
          </w:p>
        </w:tc>
        <w:tc>
          <w:tcPr>
            <w:tcW w:w="7509" w:type="dxa"/>
            <w:gridSpan w:val="3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продукции каждой номенклатурной позиции, должен соответствовать (принадлежать) одной производимой партии продукции.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2782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200"/>
        <w:rPr/>
      </w:pPr>
      <w:r>
        <w:rPr/>
      </w:r>
    </w:p>
    <w:sectPr>
      <w:headerReference w:type="default" r:id="rId5"/>
      <w:headerReference w:type="first" r:id="rId6"/>
      <w:footerReference w:type="default" r:id="rId7"/>
      <w:type w:val="nextPage"/>
      <w:pgSz w:orient="landscape" w:w="16838" w:h="11906"/>
      <w:pgMar w:left="1599" w:right="1134" w:gutter="0" w:header="680" w:top="1134" w:footer="992" w:bottom="1049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3" w:hanging="432"/>
      </w:pPr>
      <w:rPr>
        <w:sz w:val="24"/>
        <w:b w:val="false"/>
        <w:szCs w:val="24"/>
        <w:b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9"/>
    <w:lvlOverride w:ilvl="0">
      <w:startOverride w:val="1"/>
    </w:lvlOverride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16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363e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5066da"/>
    <w:pPr>
      <w:keepNext w:val="true"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5066da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Текст Знак"/>
    <w:basedOn w:val="DefaultParagraphFont"/>
    <w:link w:val="PlainText"/>
    <w:uiPriority w:val="99"/>
    <w:semiHidden/>
    <w:qFormat/>
    <w:rsid w:val="007b286f"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character" w:styleId="Style15" w:customStyle="1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andard" w:customStyle="1">
    <w:name w:val="Standard"/>
    <w:qFormat/>
    <w:rsid w:val="002a3b60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Default" w:customStyle="1">
    <w:name w:val="Default"/>
    <w:qFormat/>
    <w:rsid w:val="0072001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MS Mincho" w:cs="Times New Roman"/>
      <w:color w:val="000000"/>
      <w:kern w:val="0"/>
      <w:sz w:val="24"/>
      <w:szCs w:val="24"/>
      <w:lang w:val="ru-RU" w:eastAsia="ru-RU" w:bidi="ar-SA"/>
    </w:rPr>
  </w:style>
  <w:style w:type="paragraph" w:styleId="PlainText">
    <w:name w:val="Plain Text"/>
    <w:basedOn w:val="Normal"/>
    <w:link w:val="Style14"/>
    <w:uiPriority w:val="99"/>
    <w:semiHidden/>
    <w:unhideWhenUsed/>
    <w:qFormat/>
    <w:rsid w:val="007b286f"/>
    <w:pPr/>
    <w:rPr>
      <w:rFonts w:ascii="Calibri" w:hAnsi="Calibri" w:eastAsia="Calibri" w:cs="" w:cstheme="minorBidi" w:eastAsiaTheme="minorHAnsi"/>
      <w:sz w:val="22"/>
      <w:szCs w:val="21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ListBullet41" w:customStyle="1">
    <w:name w:val="List Bullet 41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0E56A-2129-4CE5-B214-D5BAF4C38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Application>AlterOffice/3.4.0.9$Linux_X86_64 LibreOffice_project/b8daf9e823b1a5463a2f48435ddc2e8696e7d4fc</Application>
  <AppVersion>15.0000</AppVersion>
  <Pages>7</Pages>
  <Words>684</Words>
  <Characters>4706</Characters>
  <CharactersWithSpaces>5262</CharactersWithSpaces>
  <Paragraphs>125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2023-04-05T10:59:00Z</dcterms:created>
  <dc:creator>Быстров Олег Геннадьевич</dc:creator>
  <dc:description/>
  <dc:language>ru-RU</dc:language>
  <cp:lastModifiedBy>egorushkinyi@corp.gidroogk.com</cp:lastModifiedBy>
  <cp:lastPrinted>2023-01-14T04:55:00Z</cp:lastPrinted>
  <dcterms:modified xsi:type="dcterms:W3CDTF">2026-10-19T09:54:24Z</dcterms:modified>
  <cp:revision>54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