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УТВЕРЖДАЮ</w:t>
      </w:r>
    </w:p>
    <w:p>
      <w:pPr>
        <w:pStyle w:val="Normal"/>
        <w:keepNext w:val="true"/>
        <w:keepLines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И.о. директора Центрального филиала </w:t>
      </w:r>
    </w:p>
    <w:p>
      <w:pPr>
        <w:pStyle w:val="Normal"/>
        <w:keepNext w:val="true"/>
        <w:keepLines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________________ О.Н. Захаров</w:t>
      </w:r>
    </w:p>
    <w:p>
      <w:pPr>
        <w:pStyle w:val="Normal"/>
        <w:keepNext w:val="true"/>
        <w:keepLines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«____»________________2026 г.</w:t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shd w:val="clear" w:fill="FFFFFF"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shd w:val="clear" w:fill="FFFFFF"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shd w:val="clear" w:fill="FFFFFF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</w:rPr>
        <w:t>ОКПД 2  14.12.11.120  Поставка мужских костюмов с комплектом рубашек для водителей Московского представительства Центрального филиала АО «ТК РусГидро»</w:t>
      </w:r>
    </w:p>
    <w:p>
      <w:pPr>
        <w:pStyle w:val="Normal"/>
        <w:shd w:val="clear" w:fill="FFFFFF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ЛОТ №      -ПРО ДЭК-2026-ТК_Центр_фил</w:t>
      </w:r>
    </w:p>
    <w:p>
      <w:pPr>
        <w:pStyle w:val="Normal"/>
        <w:keepNext w:val="true"/>
        <w:keepLines/>
        <w:shd w:val="clear" w:fill="FFFFFF"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shd w:val="clear" w:fill="FFFFFF"/>
        <w:jc w:val="center"/>
        <w:rPr>
          <w:rFonts w:ascii="Times New Roman" w:hAnsi="Times New Roman"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shd w:val="clear" w:fill="FFFFFF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shd w:val="clear" w:fill="FFFFFF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shd w:fill="FFFFFF" w:val="clear"/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fill="FFFFFF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" w:cs="" w:cstheme="minorBidi" w:eastAsiaTheme="minorEastAsia"/>
              <w:sz w:val="24"/>
              <w:szCs w:val="24"/>
            </w:rPr>
            <w:t xml:space="preserve">1.1. </w:t>
          </w:r>
          <w:bookmarkStart w:id="0" w:name="_Toc46743505_Копия_1"/>
          <w:r>
            <w:rPr>
              <w:rFonts w:eastAsia="" w:cs="" w:cstheme="minorBidi" w:eastAsiaTheme="minorEastAsia"/>
              <w:sz w:val="24"/>
              <w:szCs w:val="24"/>
            </w:rPr>
            <w:t>Обозначения и сокращения ………………………………………………………………………</w:t>
          </w:r>
          <w:bookmarkEnd w:id="0"/>
          <w:r>
            <w:rPr>
              <w:rFonts w:eastAsia="" w:cs="" w:cstheme="minorBidi" w:eastAsiaTheme="minorEastAsia"/>
              <w:sz w:val="24"/>
              <w:szCs w:val="24"/>
            </w:rPr>
            <w:t>3</w:t>
          </w:r>
        </w:p>
        <w:p>
          <w:pPr>
            <w:pStyle w:val="Normal"/>
            <w:shd w:val="clear" w:fill="FFFFFF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" w:cs="" w:cstheme="minorBidi" w:eastAsiaTheme="minorEastAsia"/>
              <w:sz w:val="24"/>
              <w:szCs w:val="24"/>
            </w:rPr>
            <w:t>1.2. Наименование закупаемой продукции ………………………………………………………….3</w:t>
          </w:r>
        </w:p>
        <w:p>
          <w:pPr>
            <w:pStyle w:val="Normal"/>
            <w:shd w:val="clear" w:fill="FFFFFF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" w:cs="" w:cstheme="minorBidi" w:eastAsiaTheme="minorEastAsia"/>
              <w:sz w:val="24"/>
              <w:szCs w:val="24"/>
            </w:rPr>
            <w:t xml:space="preserve">1.3. </w:t>
          </w:r>
          <w:bookmarkStart w:id="1" w:name="_Toc46743507_Копия_1"/>
          <w:r>
            <w:rPr>
              <w:rFonts w:eastAsia="" w:cs="" w:cstheme="minorBidi" w:eastAsiaTheme="minorEastAsia"/>
              <w:sz w:val="24"/>
              <w:szCs w:val="24"/>
            </w:rPr>
            <w:t xml:space="preserve">Цель </w:t>
          </w:r>
          <w:bookmarkEnd w:id="1"/>
          <w:r>
            <w:rPr>
              <w:rFonts w:eastAsia="" w:cs="" w:cstheme="minorBidi" w:eastAsiaTheme="minorEastAsia"/>
              <w:sz w:val="24"/>
              <w:szCs w:val="24"/>
            </w:rPr>
            <w:t>использования закупаемой продукции …………………………………………………...3</w:t>
          </w:r>
        </w:p>
        <w:p>
          <w:pPr>
            <w:pStyle w:val="Normal"/>
            <w:shd w:val="clear" w:fill="FFFFFF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" w:cs="" w:cstheme="minorBidi" w:eastAsiaTheme="minorEastAsia"/>
              <w:sz w:val="24"/>
              <w:szCs w:val="24"/>
            </w:rPr>
            <w:t xml:space="preserve">1.4. </w:t>
          </w:r>
          <w:bookmarkStart w:id="2" w:name="_Toc46743509_Копия_1"/>
          <w:bookmarkStart w:id="3" w:name="_Hlk49857604_Копия_1"/>
          <w:r>
            <w:rPr>
              <w:rFonts w:eastAsia="" w:cs="" w:cstheme="minorBidi" w:eastAsiaTheme="minorEastAsia"/>
              <w:sz w:val="24"/>
              <w:szCs w:val="24"/>
            </w:rPr>
            <w:t xml:space="preserve">Информация в отношении исполнения договора, </w:t>
          </w:r>
          <w:bookmarkStart w:id="4" w:name="_Hlk46492347_Копия_1"/>
          <w:r>
            <w:rPr>
              <w:rFonts w:eastAsia="" w:cs="" w:cstheme="minorBidi" w:eastAsiaTheme="minorEastAsia"/>
              <w:sz w:val="24"/>
              <w:szCs w:val="24"/>
            </w:rPr>
            <w:t xml:space="preserve">которая должна быть учтена при подготовке заявки </w:t>
          </w:r>
          <w:bookmarkEnd w:id="4"/>
          <w:r>
            <w:rPr>
              <w:rFonts w:eastAsia="" w:cs="" w:cstheme="minorBidi" w:eastAsiaTheme="minorEastAsia"/>
              <w:sz w:val="24"/>
              <w:szCs w:val="24"/>
            </w:rPr>
            <w:t>(в том числе перечень ресурсов, услуг и документов, предоставляемых заказчиком на этапе исполнения договора)…………………………………………………………</w:t>
          </w:r>
          <w:bookmarkEnd w:id="2"/>
          <w:bookmarkEnd w:id="3"/>
          <w:r>
            <w:rPr>
              <w:rFonts w:eastAsia="" w:cs="" w:cstheme="minorBidi" w:eastAsiaTheme="minorEastAsia"/>
              <w:sz w:val="24"/>
              <w:szCs w:val="24"/>
            </w:rPr>
            <w:t>..3</w:t>
          </w:r>
        </w:p>
        <w:p>
          <w:pPr>
            <w:pStyle w:val="TOC1"/>
            <w:shd w:val="clear" w:fill="FFFFFF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fill="FFFFFF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" w:cs="" w:cstheme="minorBidi" w:eastAsiaTheme="minorEastAsia"/>
              <w:sz w:val="24"/>
              <w:szCs w:val="24"/>
            </w:rPr>
            <w:t>2.1.Требования к объемам и срокам поставки………………………………………………………………………………..3</w:t>
          </w:r>
        </w:p>
        <w:p>
          <w:pPr>
            <w:pStyle w:val="TOC3"/>
            <w:shd w:val="clear" w:fill="FFFFFF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fill="FFFFFF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hd w:val="clear" w:fill="FFFFFF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срокам поставки продукции и оказания сопутствующих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fill="FFFFFF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hd w:val="clear" w:fill="FFFFFF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" w:cs="" w:cstheme="minorBidi" w:eastAsiaTheme="minorEastAsia"/>
              <w:sz w:val="24"/>
              <w:szCs w:val="24"/>
            </w:rPr>
            <w:t xml:space="preserve">2.2. </w:t>
          </w:r>
          <w:bookmarkStart w:id="5" w:name="_Toc46743511_Копия_1"/>
          <w:r>
            <w:rPr>
              <w:rFonts w:eastAsia="" w:cs="" w:cstheme="minorBidi" w:eastAsiaTheme="minorEastAsia"/>
              <w:sz w:val="24"/>
              <w:szCs w:val="24"/>
            </w:rPr>
            <w:t xml:space="preserve">Требования к </w:t>
          </w:r>
          <w:bookmarkEnd w:id="5"/>
          <w:r>
            <w:rPr>
              <w:rFonts w:eastAsia="" w:cs="" w:cstheme="minorBidi" w:eastAsiaTheme="minorEastAsia"/>
              <w:sz w:val="24"/>
              <w:szCs w:val="24"/>
            </w:rPr>
            <w:t>качеству продукции…………………………………………………………………………………………….4</w:t>
          </w:r>
        </w:p>
        <w:p>
          <w:pPr>
            <w:pStyle w:val="TOC1"/>
            <w:shd w:val="clear" w:fill="FFFFFF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fill="FFFFFF"/>
            <w:rPr/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shd w:fill="FFFFFF" w:val="clear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fill="FFFFFF"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hd w:val="clear" w:fill="FFFFFF"/>
        <w:ind w:hanging="0" w:left="0"/>
        <w:jc w:val="both"/>
        <w:rPr>
          <w:rFonts w:ascii="Times New Roman" w:hAnsi="Times New Roman"/>
          <w:sz w:val="24"/>
          <w:szCs w:val="24"/>
        </w:rPr>
      </w:pPr>
      <w:bookmarkStart w:id="6" w:name="_Toc194593944"/>
      <w:bookmarkStart w:id="7" w:name="_Toc51339692"/>
      <w:r>
        <w:rPr>
          <w:sz w:val="24"/>
          <w:szCs w:val="24"/>
        </w:rPr>
        <w:t>Общие сведения</w:t>
      </w:r>
      <w:bookmarkEnd w:id="6"/>
      <w:bookmarkEnd w:id="7"/>
    </w:p>
    <w:p>
      <w:pPr>
        <w:pStyle w:val="Heading4"/>
        <w:numPr>
          <w:ilvl w:val="1"/>
          <w:numId w:val="3"/>
        </w:numPr>
        <w:shd w:val="clear" w:fill="FFFFFF"/>
        <w:ind w:hanging="0" w:left="432"/>
        <w:rPr>
          <w:rFonts w:ascii="Times New Roman" w:hAnsi="Times New Roman"/>
          <w:sz w:val="24"/>
          <w:szCs w:val="24"/>
        </w:rPr>
      </w:pPr>
      <w:bookmarkStart w:id="8" w:name="_Toc46743505"/>
      <w:r>
        <w:rPr>
          <w:sz w:val="24"/>
          <w:szCs w:val="24"/>
        </w:rPr>
        <w:t>Обозначения и сокращения</w:t>
      </w:r>
      <w:bookmarkEnd w:id="8"/>
    </w:p>
    <w:p>
      <w:pPr>
        <w:pStyle w:val="Normal"/>
        <w:shd w:val="clear" w:fill="FFFFFF"/>
        <w:rPr>
          <w:rFonts w:ascii="Times New Roman" w:hAnsi="Times New Roman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89"/>
        <w:gridCol w:w="7290"/>
      </w:tblGrid>
      <w:tr>
        <w:trPr>
          <w:trHeight w:val="358" w:hRule="atLeast"/>
          <w:cantSplit w:val="true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hd w:val="clear" w:fill="FFFFFF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ТТ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Технические требования</w:t>
            </w:r>
          </w:p>
        </w:tc>
      </w:tr>
      <w:tr>
        <w:trPr>
          <w:trHeight w:val="358" w:hRule="atLeast"/>
          <w:cantSplit w:val="true"/>
        </w:trPr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ГОСТ 25295-2003</w:t>
            </w:r>
          </w:p>
        </w:tc>
        <w:tc>
          <w:tcPr>
            <w:tcW w:w="7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Одежда верхняя пальтово-костюмного ассортимента</w:t>
            </w:r>
          </w:p>
        </w:tc>
      </w:tr>
    </w:tbl>
    <w:p>
      <w:pPr>
        <w:pStyle w:val="Heading4"/>
        <w:numPr>
          <w:ilvl w:val="1"/>
          <w:numId w:val="3"/>
        </w:numPr>
        <w:shd w:val="clear" w:fill="FFFFFF"/>
        <w:ind w:hanging="0" w:left="432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Наименование закупаемой продукции</w:t>
      </w:r>
    </w:p>
    <w:p>
      <w:pPr>
        <w:pStyle w:val="Normal"/>
        <w:keepNext w:val="true"/>
        <w:keepLines/>
        <w:shd w:val="clear" w:fill="FFFFFF"/>
        <w:rPr/>
      </w:pP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</w:rPr>
        <w:t>«ОКПД 2 14.12.11.120  Поставка мужских костюмов с комплектом рубашек для водителей Московского представительства Центрального филиала АО «ТК РусГидро»</w:t>
      </w:r>
    </w:p>
    <w:p>
      <w:pPr>
        <w:pStyle w:val="Heading4"/>
        <w:numPr>
          <w:ilvl w:val="1"/>
          <w:numId w:val="3"/>
        </w:numPr>
        <w:shd w:val="clear" w:fill="FFFFFF"/>
        <w:ind w:hanging="0" w:left="432"/>
        <w:rPr>
          <w:rFonts w:ascii="Times New Roman" w:hAnsi="Times New Roman"/>
          <w:sz w:val="24"/>
          <w:szCs w:val="24"/>
        </w:rPr>
      </w:pPr>
      <w:bookmarkStart w:id="9" w:name="_Toc46743507"/>
      <w:r>
        <w:rPr>
          <w:sz w:val="24"/>
          <w:szCs w:val="24"/>
        </w:rPr>
        <w:t xml:space="preserve">Цель </w:t>
      </w:r>
      <w:bookmarkEnd w:id="9"/>
      <w:r>
        <w:rPr>
          <w:sz w:val="24"/>
          <w:szCs w:val="24"/>
        </w:rPr>
        <w:t xml:space="preserve">использования закупаемой продукции </w:t>
      </w:r>
    </w:p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Обеспечение классическими костюмами водителей Московского представительства ЦФ АО «ТК РусГидро».</w:t>
      </w:r>
    </w:p>
    <w:p>
      <w:pPr>
        <w:pStyle w:val="Heading4"/>
        <w:numPr>
          <w:ilvl w:val="1"/>
          <w:numId w:val="3"/>
        </w:numPr>
        <w:shd w:val="clear" w:fill="FFFFFF"/>
        <w:ind w:hanging="0" w:left="0"/>
        <w:rPr>
          <w:rFonts w:ascii="Times New Roman" w:hAnsi="Times New Roman"/>
          <w:sz w:val="24"/>
          <w:szCs w:val="24"/>
        </w:rPr>
      </w:pPr>
      <w:bookmarkStart w:id="10" w:name="_Toc46743509"/>
      <w:bookmarkStart w:id="11" w:name="_Hlk49857604"/>
      <w:r>
        <w:rPr>
          <w:sz w:val="24"/>
          <w:szCs w:val="24"/>
        </w:rPr>
        <w:t xml:space="preserve">Информация в отношении исполнения договора, </w:t>
      </w:r>
      <w:bookmarkStart w:id="12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12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10"/>
      <w:bookmarkEnd w:id="11"/>
    </w:p>
    <w:p>
      <w:pPr>
        <w:pStyle w:val="Normal"/>
        <w:shd w:val="clear" w:fill="FFFFFF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требованиями.</w:t>
      </w:r>
    </w:p>
    <w:p>
      <w:pPr>
        <w:pStyle w:val="Heading4"/>
        <w:numPr>
          <w:ilvl w:val="1"/>
          <w:numId w:val="3"/>
        </w:numPr>
        <w:shd w:val="clear" w:fill="FFFFFF"/>
        <w:ind w:hanging="0" w:left="432"/>
        <w:rPr>
          <w:rFonts w:ascii="Times New Roman" w:hAnsi="Times New Roman"/>
          <w:sz w:val="24"/>
          <w:szCs w:val="24"/>
        </w:rPr>
      </w:pPr>
      <w:bookmarkStart w:id="13" w:name="_Hlk48209761"/>
      <w:bookmarkEnd w:id="13"/>
      <w:r>
        <w:rPr>
          <w:sz w:val="24"/>
          <w:szCs w:val="24"/>
        </w:rPr>
        <w:t>Иные требования и сведения общего характера</w:t>
      </w:r>
    </w:p>
    <w:p>
      <w:pPr>
        <w:pStyle w:val="Normal"/>
        <w:shd w:val="clear" w:fill="FFFFFF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употреблении.</w:t>
      </w:r>
    </w:p>
    <w:p>
      <w:pPr>
        <w:pStyle w:val="Normal"/>
        <w:shd w:val="clear" w:fill="FFFFFF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Покупателем.</w:t>
      </w:r>
    </w:p>
    <w:p>
      <w:pPr>
        <w:pStyle w:val="Heading1"/>
        <w:numPr>
          <w:ilvl w:val="0"/>
          <w:numId w:val="3"/>
        </w:numPr>
        <w:shd w:val="clear" w:fill="FFFFFF"/>
        <w:ind w:hanging="0" w:left="0"/>
        <w:rPr>
          <w:rFonts w:ascii="Times New Roman" w:hAnsi="Times New Roman"/>
          <w:sz w:val="24"/>
          <w:szCs w:val="24"/>
        </w:rPr>
      </w:pPr>
      <w:bookmarkStart w:id="14" w:name="_Toc51339693"/>
      <w:bookmarkStart w:id="15" w:name="_Toc124170681"/>
      <w:bookmarkStart w:id="16" w:name="_Toc194593945"/>
      <w:r>
        <w:rPr>
          <w:sz w:val="24"/>
          <w:szCs w:val="24"/>
        </w:rPr>
        <w:t>Требования к продукции</w:t>
      </w:r>
      <w:bookmarkEnd w:id="14"/>
      <w:bookmarkEnd w:id="15"/>
      <w:bookmarkEnd w:id="16"/>
    </w:p>
    <w:p>
      <w:pPr>
        <w:pStyle w:val="Heading4"/>
        <w:numPr>
          <w:ilvl w:val="1"/>
          <w:numId w:val="3"/>
        </w:numPr>
        <w:shd w:val="clear" w:fill="FFFFFF"/>
        <w:ind w:hanging="0" w:left="432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shd w:val="clear" w:fill="FFFFFF"/>
        <w:ind w:hanging="0" w:left="0"/>
        <w:rPr>
          <w:rFonts w:ascii="Times New Roman" w:hAnsi="Times New Roman"/>
          <w:sz w:val="24"/>
          <w:szCs w:val="24"/>
        </w:rPr>
      </w:pPr>
      <w:bookmarkStart w:id="17" w:name="_Toc194593946"/>
      <w:r>
        <w:rPr>
          <w:sz w:val="24"/>
          <w:szCs w:val="24"/>
        </w:rPr>
        <w:t>Перечень и объем закупаемой продукции</w:t>
      </w:r>
      <w:bookmarkEnd w:id="17"/>
    </w:p>
    <w:p>
      <w:pPr>
        <w:pStyle w:val="Heading1"/>
        <w:numPr>
          <w:ilvl w:val="0"/>
          <w:numId w:val="0"/>
        </w:numPr>
        <w:shd w:val="clear" w:fill="FFFFFF"/>
        <w:ind w:hanging="0" w:left="0"/>
        <w:rPr>
          <w:rFonts w:ascii="Times New Roman" w:hAnsi="Times New Roman"/>
          <w:sz w:val="24"/>
          <w:szCs w:val="24"/>
        </w:rPr>
      </w:pPr>
      <w:bookmarkStart w:id="18" w:name="_Toc194593947"/>
      <w:bookmarkStart w:id="19" w:name="_Toc51339695"/>
      <w:r>
        <w:rPr>
          <w:sz w:val="24"/>
          <w:szCs w:val="24"/>
        </w:rPr>
        <w:t xml:space="preserve">Таблица 1. Перечень </w:t>
      </w:r>
      <w:bookmarkEnd w:id="19"/>
      <w:r>
        <w:rPr>
          <w:sz w:val="24"/>
          <w:szCs w:val="24"/>
        </w:rPr>
        <w:t>и объем закупаемой продукции</w:t>
      </w:r>
      <w:bookmarkEnd w:id="18"/>
    </w:p>
    <w:tbl>
      <w:tblPr>
        <w:tblW w:w="10185" w:type="dxa"/>
        <w:jc w:val="left"/>
        <w:tblInd w:w="1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27"/>
        <w:gridCol w:w="4308"/>
        <w:gridCol w:w="1275"/>
        <w:gridCol w:w="3674"/>
      </w:tblGrid>
      <w:tr>
        <w:trPr>
          <w:tblHeader w:val="true"/>
          <w:trHeight w:val="423" w:hRule="atLeast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300" w:hRule="atLeast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Мужской костюм с комплектом рубашек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</w:t>
            </w:r>
          </w:p>
        </w:tc>
        <w:tc>
          <w:tcPr>
            <w:tcW w:w="3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</w:tbl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3"/>
        </w:numPr>
        <w:shd w:val="clear" w:fill="FFFFFF"/>
        <w:ind w:hanging="0" w:left="0"/>
        <w:rPr>
          <w:rFonts w:ascii="Times New Roman" w:hAnsi="Times New Roman"/>
          <w:sz w:val="24"/>
          <w:szCs w:val="24"/>
        </w:rPr>
      </w:pPr>
      <w:bookmarkStart w:id="20" w:name="_Toc194593948"/>
      <w:bookmarkStart w:id="21" w:name="_Toc51339696"/>
      <w:r>
        <w:rPr>
          <w:sz w:val="24"/>
          <w:szCs w:val="24"/>
        </w:rPr>
        <w:t xml:space="preserve">Требования </w:t>
      </w:r>
      <w:bookmarkEnd w:id="21"/>
      <w:r>
        <w:rPr>
          <w:sz w:val="24"/>
          <w:szCs w:val="24"/>
        </w:rPr>
        <w:t>к срокам поставки продукции и оказания сопутствующих услуг</w:t>
      </w:r>
      <w:bookmarkEnd w:id="20"/>
    </w:p>
    <w:p>
      <w:pPr>
        <w:pStyle w:val="Heading1"/>
        <w:numPr>
          <w:ilvl w:val="0"/>
          <w:numId w:val="0"/>
        </w:numPr>
        <w:shd w:val="clear" w:fill="FFFFFF"/>
        <w:ind w:hanging="0" w:left="0"/>
        <w:rPr>
          <w:rFonts w:ascii="Times New Roman" w:hAnsi="Times New Roman"/>
          <w:sz w:val="24"/>
          <w:szCs w:val="24"/>
        </w:rPr>
      </w:pPr>
      <w:bookmarkStart w:id="22" w:name="_Toc194593949"/>
      <w:bookmarkStart w:id="23" w:name="_Toc50125127"/>
      <w:bookmarkStart w:id="24" w:name="_Toc51339697"/>
      <w:bookmarkStart w:id="25" w:name="_Toc50125126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10195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40"/>
        <w:gridCol w:w="3059"/>
        <w:gridCol w:w="2625"/>
        <w:gridCol w:w="3670"/>
      </w:tblGrid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hd w:val="clear" w:fill="FFFFFF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hd w:val="clear" w:fill="FFFFFF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отправки  продукции</w:t>
            </w:r>
          </w:p>
          <w:p>
            <w:pPr>
              <w:pStyle w:val="Normal"/>
              <w:keepNext w:val="true"/>
              <w:keepLines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«ОКПД 2  14.12.11.120  Поставка мужских костюмов с комплектом рубашек для водителей Московского представительства Центрального филиала АО «ТК РусГидро»</w:t>
            </w:r>
          </w:p>
        </w:tc>
        <w:tc>
          <w:tcPr>
            <w:tcW w:w="2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7" w:name="_GoBack"/>
            <w:bookmarkEnd w:id="27"/>
            <w:r>
              <w:rPr>
                <w:sz w:val="24"/>
                <w:szCs w:val="24"/>
              </w:rPr>
              <w:t>Предоплата 100 %, после выставленного счета</w:t>
            </w:r>
          </w:p>
        </w:tc>
        <w:tc>
          <w:tcPr>
            <w:tcW w:w="3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5(пяти ) рабочих дней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договора</w:t>
            </w:r>
          </w:p>
          <w:p>
            <w:pPr>
              <w:pStyle w:val="Normal"/>
              <w:keepNext w:val="true"/>
              <w:keepLines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«ОКПД 2  14.12.11.120  Поставка мужских костюмов с комплектом рубашек для водителей Московского представительства Центрального филиала АО «ТК РусГидро»</w:t>
            </w:r>
          </w:p>
        </w:tc>
        <w:tc>
          <w:tcPr>
            <w:tcW w:w="2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2 (двух) месяцев, либо до исчерпания предельной суммы по Договору, в зависимости что наступит ранее</w:t>
            </w:r>
          </w:p>
        </w:tc>
      </w:tr>
    </w:tbl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bookmarkStart w:id="28" w:name="_Toc46743510"/>
      <w:bookmarkStart w:id="29" w:name="_Toc46743510"/>
      <w:bookmarkEnd w:id="29"/>
    </w:p>
    <w:p>
      <w:pPr>
        <w:pStyle w:val="Heading4"/>
        <w:numPr>
          <w:ilvl w:val="1"/>
          <w:numId w:val="3"/>
        </w:numPr>
        <w:shd w:val="clear" w:fill="FFFFFF"/>
        <w:ind w:hanging="0" w:left="432"/>
        <w:rPr>
          <w:rFonts w:ascii="Times New Roman" w:hAnsi="Times New Roman"/>
          <w:sz w:val="24"/>
          <w:szCs w:val="24"/>
        </w:rPr>
      </w:pPr>
      <w:bookmarkStart w:id="30" w:name="_Toc51339698"/>
      <w:bookmarkStart w:id="31" w:name="_Toc46743511"/>
      <w:r>
        <w:rPr>
          <w:sz w:val="24"/>
          <w:szCs w:val="24"/>
        </w:rPr>
        <w:t xml:space="preserve">Требования к </w:t>
      </w:r>
      <w:bookmarkEnd w:id="31"/>
      <w:r>
        <w:rPr>
          <w:sz w:val="24"/>
          <w:szCs w:val="24"/>
        </w:rPr>
        <w:t>качеству продукции</w:t>
      </w:r>
    </w:p>
    <w:p>
      <w:pPr>
        <w:pStyle w:val="Heading1"/>
        <w:numPr>
          <w:ilvl w:val="0"/>
          <w:numId w:val="0"/>
        </w:numPr>
        <w:shd w:val="clear" w:fill="FFFFFF"/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2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2"/>
      <w:r>
        <w:rPr>
          <w:sz w:val="24"/>
          <w:szCs w:val="24"/>
        </w:rPr>
        <w:t xml:space="preserve"> </w:t>
      </w:r>
      <w:bookmarkEnd w:id="30"/>
    </w:p>
    <w:p>
      <w:pPr>
        <w:pStyle w:val="Normal"/>
        <w:keepNext w:val="true"/>
        <w:keepLines/>
        <w:shd w:val="clear" w:fill="FFFFFF"/>
        <w:jc w:val="center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</w:rPr>
        <w:t>«ОКПД 2  14.12.11.120  Поставка мужских костюмов с комплектом рубашек для водителей Московского представительства Центрального филиала АО «ТК РусГидро»</w:t>
      </w:r>
    </w:p>
    <w:tbl>
      <w:tblPr>
        <w:tblStyle w:val="affff3"/>
        <w:tblW w:w="10195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40"/>
        <w:gridCol w:w="2279"/>
        <w:gridCol w:w="3570"/>
        <w:gridCol w:w="3505"/>
      </w:tblGrid>
      <w:tr>
        <w:trPr/>
        <w:tc>
          <w:tcPr>
            <w:tcW w:w="8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7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505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57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505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9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7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505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8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5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техническим требованиям</w:t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5849" w:type="dxa"/>
            <w:gridSpan w:val="2"/>
            <w:tcBorders/>
          </w:tcPr>
          <w:p>
            <w:pPr>
              <w:pStyle w:val="Normal"/>
              <w:keepNext w:val="true"/>
              <w:keepLines/>
              <w:widowControl/>
              <w:shd w:val="clear" w:fill="FFFFFF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Calibri" w:cs="Times New Roman"/>
                <w:b w:val="false"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Мужской костюм с комплектом рубашек (КОМПЛЕКТНОСТЬ)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5849" w:type="dxa"/>
            <w:gridSpan w:val="2"/>
            <w:tcBorders/>
            <w:shd w:fill="FFFFFF" w:val="clear"/>
          </w:tcPr>
          <w:p>
            <w:pPr>
              <w:pStyle w:val="Normal"/>
              <w:keepNext w:val="true"/>
              <w:keepLines/>
              <w:widowControl/>
              <w:shd w:val="clear" w:fill="FFFFFF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Пиджак классический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279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Состав Ткани</w:t>
            </w:r>
          </w:p>
        </w:tc>
        <w:tc>
          <w:tcPr>
            <w:tcW w:w="357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35% шерсть, 45% вискоза, 8% полиэстр, 2% эластан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279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Размерный ряд</w:t>
            </w:r>
          </w:p>
        </w:tc>
        <w:tc>
          <w:tcPr>
            <w:tcW w:w="357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 46 по 60. Согласно приложению №1 к настоящим ТТ.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279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Цвет</w:t>
            </w:r>
          </w:p>
        </w:tc>
        <w:tc>
          <w:tcPr>
            <w:tcW w:w="357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Темно синий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5849" w:type="dxa"/>
            <w:gridSpan w:val="2"/>
            <w:tcBorders/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Брюки классические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1.2.61</w:t>
            </w:r>
          </w:p>
        </w:tc>
        <w:tc>
          <w:tcPr>
            <w:tcW w:w="227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Состав Ткани</w:t>
            </w:r>
          </w:p>
        </w:tc>
        <w:tc>
          <w:tcPr>
            <w:tcW w:w="357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35% шерсть, 45% вискоза, 8% полиэстр, 2% эластан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79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Размерный ряд</w:t>
            </w:r>
          </w:p>
        </w:tc>
        <w:tc>
          <w:tcPr>
            <w:tcW w:w="357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 48 по 58. Согласно приложению №1 к настоящим ТТ.</w:t>
            </w:r>
          </w:p>
        </w:tc>
        <w:tc>
          <w:tcPr>
            <w:tcW w:w="350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79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Цвет</w:t>
            </w:r>
          </w:p>
        </w:tc>
        <w:tc>
          <w:tcPr>
            <w:tcW w:w="357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Темно синий</w:t>
            </w:r>
          </w:p>
        </w:tc>
        <w:tc>
          <w:tcPr>
            <w:tcW w:w="350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5849" w:type="dxa"/>
            <w:gridSpan w:val="2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Сорочка мужская с длинным рукавом (2шт)</w:t>
            </w:r>
          </w:p>
        </w:tc>
        <w:tc>
          <w:tcPr>
            <w:tcW w:w="350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7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Состав Ткани</w:t>
            </w:r>
          </w:p>
        </w:tc>
        <w:tc>
          <w:tcPr>
            <w:tcW w:w="357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80% хлопок, 20% полиэстр</w:t>
            </w:r>
          </w:p>
        </w:tc>
        <w:tc>
          <w:tcPr>
            <w:tcW w:w="350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7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Размерный ряд</w:t>
            </w:r>
          </w:p>
        </w:tc>
        <w:tc>
          <w:tcPr>
            <w:tcW w:w="357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 46 по 60. Согласно приложению №1 к настоящим ТТ.</w:t>
            </w:r>
          </w:p>
        </w:tc>
        <w:tc>
          <w:tcPr>
            <w:tcW w:w="350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7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Цвет</w:t>
            </w:r>
          </w:p>
        </w:tc>
        <w:tc>
          <w:tcPr>
            <w:tcW w:w="357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Голубой, шампань</w:t>
            </w:r>
          </w:p>
        </w:tc>
        <w:tc>
          <w:tcPr>
            <w:tcW w:w="350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8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279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570" w:type="dxa"/>
            <w:tcBorders/>
            <w:vAlign w:val="center"/>
          </w:tcPr>
          <w:p>
            <w:pPr>
              <w:pStyle w:val="Style51"/>
              <w:widowControl w:val="false"/>
              <w:shd w:val="clear" w:fill="FFFFFF"/>
              <w:tabs>
                <w:tab w:val="clear" w:pos="708"/>
                <w:tab w:val="left" w:pos="6710" w:leader="none"/>
              </w:tabs>
              <w:suppressAutoHyphens w:val="true"/>
              <w:spacing w:lineRule="auto" w:line="240" w:before="62" w:after="0"/>
              <w:jc w:val="left"/>
              <w:rPr/>
            </w:pPr>
            <w:r>
              <w:rPr>
                <w:rStyle w:val="FontStyle20"/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Терминал выдачи Транспортной компании в городе Сергиев Посад, Московской области.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22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Размерный ряд комплектов</w:t>
            </w:r>
          </w:p>
        </w:tc>
        <w:tc>
          <w:tcPr>
            <w:tcW w:w="3570" w:type="dxa"/>
            <w:tcBorders>
              <w:top w:val="nil"/>
            </w:tcBorders>
            <w:vAlign w:val="center"/>
          </w:tcPr>
          <w:p>
            <w:pPr>
              <w:pStyle w:val="Style51"/>
              <w:widowControl w:val="false"/>
              <w:shd w:val="clear" w:fill="FFFFFF"/>
              <w:tabs>
                <w:tab w:val="clear" w:pos="708"/>
                <w:tab w:val="left" w:pos="6710" w:leader="none"/>
              </w:tabs>
              <w:suppressAutoHyphens w:val="true"/>
              <w:spacing w:lineRule="auto" w:line="240" w:before="62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Согласно приложению №1 к настоящим ТТ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2279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357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 производится контрольная проверка качества (входной контроль) Товара на соответствие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</w:t>
            </w:r>
          </w:p>
        </w:tc>
        <w:tc>
          <w:tcPr>
            <w:tcW w:w="22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Упаковка и маркировка</w:t>
            </w:r>
          </w:p>
        </w:tc>
        <w:tc>
          <w:tcPr>
            <w:tcW w:w="357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Комплекты должны быть собраны, пронумерованы в соответствии с приложением №1 к ТТ, упаковка должна обеспечивать  сохранность Товара при транспортировке, погрузке, разгрузке.</w:t>
            </w:r>
          </w:p>
        </w:tc>
        <w:tc>
          <w:tcPr>
            <w:tcW w:w="350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8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279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357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Сертификат;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Накладная ТОРГ-12/УПД</w:t>
            </w:r>
          </w:p>
        </w:tc>
        <w:tc>
          <w:tcPr>
            <w:tcW w:w="35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Heading1"/>
        <w:numPr>
          <w:ilvl w:val="0"/>
          <w:numId w:val="3"/>
        </w:numPr>
        <w:shd w:val="clear" w:fill="FFFFFF"/>
        <w:ind w:hanging="0" w:left="0"/>
        <w:rPr>
          <w:rFonts w:ascii="Times New Roman" w:hAnsi="Times New Roman"/>
          <w:sz w:val="24"/>
          <w:szCs w:val="24"/>
        </w:rPr>
      </w:pPr>
      <w:bookmarkStart w:id="33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33"/>
    </w:p>
    <w:p>
      <w:pPr>
        <w:pStyle w:val="Heading4"/>
        <w:keepNext w:val="true"/>
        <w:widowControl/>
        <w:numPr>
          <w:ilvl w:val="0"/>
          <w:numId w:val="0"/>
        </w:numPr>
        <w:shd w:val="clear" w:fill="FFFFFF"/>
        <w:tabs>
          <w:tab w:val="clear" w:pos="0"/>
        </w:tabs>
        <w:suppressAutoHyphens w:val="true"/>
        <w:bidi w:val="0"/>
        <w:spacing w:before="120" w:after="6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sz w:val="24"/>
          <w:szCs w:val="24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Руководитель МП _____________________ И.Е. Емельянов </w:t>
      </w:r>
    </w:p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Приложение №1 к настоящим ТТ</w:t>
      </w:r>
    </w:p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10125" w:type="dxa"/>
        <w:jc w:val="left"/>
        <w:tblInd w:w="-2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8"/>
        <w:gridCol w:w="5302"/>
        <w:gridCol w:w="1862"/>
        <w:gridCol w:w="2502"/>
      </w:tblGrid>
      <w:tr>
        <w:trPr>
          <w:trHeight w:val="289" w:hRule="atLeast"/>
        </w:trPr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43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</w:t>
            </w:r>
          </w:p>
        </w:tc>
      </w:tr>
      <w:tr>
        <w:trPr>
          <w:trHeight w:val="289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Костюм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Рубашка</w:t>
            </w:r>
          </w:p>
        </w:tc>
      </w:tr>
      <w:tr>
        <w:trPr>
          <w:trHeight w:val="44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46/182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50/176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52/170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50/176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54/170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50/176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58/194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52/182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58/182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50/176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50/176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5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52/182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52/176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58/176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56/176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60/182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52/176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64/176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58/176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48/176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5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54/182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48/176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54/188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48/182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5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52/176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5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54/188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5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50/176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5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54/182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ХXL</w:t>
            </w:r>
          </w:p>
        </w:tc>
      </w:tr>
      <w:tr>
        <w:trPr>
          <w:trHeight w:val="39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механик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54/188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ХXL</w:t>
            </w:r>
          </w:p>
        </w:tc>
      </w:tr>
      <w:tr>
        <w:trPr>
          <w:trHeight w:val="447" w:hRule="atLeast"/>
        </w:trPr>
        <w:tc>
          <w:tcPr>
            <w:tcW w:w="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53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 4 разряда</w:t>
            </w: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52/176</w:t>
            </w:r>
          </w:p>
        </w:tc>
        <w:tc>
          <w:tcPr>
            <w:tcW w:w="2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shd w:val="clear" w:fill="FFFFFF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</w:tr>
    </w:tbl>
    <w:p>
      <w:pPr>
        <w:pStyle w:val="Normal"/>
        <w:shd w:val="clear" w:fill="FFFFFF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п.12 скрыт 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413" w:bottom="653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pict>
        <v:shape id="shape_0" coordsize="4944,4944" path="m4943,4943l0,4943l0,0l4943,0l4943,4943e" stroked="f" o:allowincell="f" style="position:absolute;margin-left:-140.25pt;margin-top:-140.25pt;width:140.1pt;height:140.1pt;mso-wrap-style:none;v-text-anchor:middle;mso-position-horizontal:center;mso-position-horizontal-relative:margin">
          <v:fill o:detectmouseclick="t" on="false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 w:customStyle="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 w:customStyle="1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 w:customStyle="1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</w:rPr>
  </w:style>
  <w:style w:type="paragraph" w:styleId="Heading4" w:customStyle="1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 w:customStyle="1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 w:customStyle="1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 w:customStyle="1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 w:customStyle="1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8262b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8262ba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sid w:val="008262ba"/>
    <w:rPr/>
  </w:style>
  <w:style w:type="character" w:styleId="FontStyle20" w:customStyle="1">
    <w:name w:val="Font Style20"/>
    <w:qFormat/>
    <w:rsid w:val="008262ba"/>
    <w:rPr>
      <w:rFonts w:ascii="Cambria" w:hAnsi="Cambria" w:cs="Cambria"/>
      <w:sz w:val="20"/>
      <w:szCs w:val="20"/>
    </w:rPr>
  </w:style>
  <w:style w:type="character" w:styleId="FontStyle19" w:customStyle="1">
    <w:name w:val="Font Style19"/>
    <w:qFormat/>
    <w:rsid w:val="008262ba"/>
    <w:rPr>
      <w:rFonts w:ascii="Cambria" w:hAnsi="Cambria" w:cs="Cambria"/>
      <w:sz w:val="20"/>
      <w:szCs w:val="20"/>
    </w:rPr>
  </w:style>
  <w:style w:type="paragraph" w:styleId="Style15" w:customStyle="1">
    <w:name w:val="Заголовок"/>
    <w:basedOn w:val="Normal"/>
    <w:next w:val="BodyText"/>
    <w:qFormat/>
    <w:rsid w:val="008262ba"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rsid w:val="008262ba"/>
    <w:pPr/>
    <w:rPr/>
  </w:style>
  <w:style w:type="paragraph" w:styleId="Caption" w:customStyle="1">
    <w:name w:val="Caption"/>
    <w:basedOn w:val="Normal"/>
    <w:qFormat/>
    <w:rsid w:val="008262ba"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Indexheading1">
    <w:name w:val="index heading1"/>
    <w:basedOn w:val="Normal"/>
    <w:qFormat/>
    <w:rsid w:val="008262ba"/>
    <w:pPr>
      <w:suppressLineNumbers/>
    </w:pPr>
    <w:rPr/>
  </w:style>
  <w:style w:type="paragraph" w:styleId="Title">
    <w:name w:val="Title"/>
    <w:basedOn w:val="Normal"/>
    <w:next w:val="BodyText"/>
    <w:qFormat/>
    <w:rsid w:val="008262ba"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 w:customStyle="1">
    <w:name w:val="caption1"/>
    <w:basedOn w:val="Normal"/>
    <w:qFormat/>
    <w:rsid w:val="008262ba"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rsid w:val="008262ba"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 w:customStyle="1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</w:rPr>
  </w:style>
  <w:style w:type="paragraph" w:styleId="Style20" w:customStyle="1">
    <w:name w:val="Колонтитул"/>
    <w:basedOn w:val="Normal"/>
    <w:qFormat/>
    <w:rsid w:val="008262ba"/>
    <w:pPr/>
    <w:rPr/>
  </w:style>
  <w:style w:type="paragraph" w:styleId="Header" w:customStyle="1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 w:customStyle="1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 w:customStyle="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 w:customStyle="1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 w:customStyle="1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 w:customStyle="1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 w:customStyle="1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 w:customStyle="1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 w:customStyle="1">
    <w:name w:val="Index Heading"/>
    <w:basedOn w:val="Style15"/>
    <w:rsid w:val="008262ba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 w:customStyle="1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 w:customStyle="1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 w:customStyle="1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 w:customStyle="1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rsid w:val="008262ba"/>
    <w:pPr/>
    <w:rPr/>
  </w:style>
  <w:style w:type="paragraph" w:styleId="Style35" w:customStyle="1">
    <w:name w:val="Содержимое таблицы"/>
    <w:basedOn w:val="Normal"/>
    <w:qFormat/>
    <w:rsid w:val="008262ba"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rsid w:val="008262ba"/>
    <w:pPr>
      <w:jc w:val="center"/>
    </w:pPr>
    <w:rPr>
      <w:b/>
      <w:bCs/>
    </w:rPr>
  </w:style>
  <w:style w:type="paragraph" w:styleId="Style37" w:customStyle="1">
    <w:name w:val="Текст в заданном формате"/>
    <w:basedOn w:val="Normal"/>
    <w:qFormat/>
    <w:rsid w:val="008262ba"/>
    <w:pPr/>
    <w:rPr>
      <w:rFonts w:ascii="Liberation Mono" w:hAnsi="Liberation Mono" w:eastAsia="Liberation Mono" w:cs="Liberation Mono"/>
      <w:sz w:val="20"/>
      <w:szCs w:val="20"/>
    </w:rPr>
  </w:style>
  <w:style w:type="paragraph" w:styleId="Style51" w:customStyle="1">
    <w:name w:val="Style5"/>
    <w:basedOn w:val="Normal"/>
    <w:qFormat/>
    <w:rsid w:val="008262ba"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3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C5EF4-4F72-437B-9B05-703B7FAB1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Application>AlterOffice/2026.2.0.0$Linux_X86_64 LibreOffice_project/bc4ef1adf80b36c7a6365f8ed6cbf29021361edd</Application>
  <AppVersion>15.0000</AppVersion>
  <Pages>7</Pages>
  <Words>956</Words>
  <Characters>6124</Characters>
  <CharactersWithSpaces>6818</CharactersWithSpaces>
  <Paragraphs>275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2026-10-16T06:43:00Z</dcterms:created>
  <dc:creator>Быстров Олег Геннадьевич</dc:creator>
  <dc:description/>
  <dc:language>ru-RU</dc:language>
  <cp:lastModifiedBy>kononenkoev@corp.gidroogk.com</cp:lastModifiedBy>
  <cp:lastPrinted>2026-01-28T14:12:00Z</cp:lastPrinted>
  <dcterms:modified xsi:type="dcterms:W3CDTF">2026-10-19T14:58:31Z</dcterms:modified>
  <cp:revision>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