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12" w:before="0" w:after="160"/>
        <w:contextualSpacing/>
        <w:rPr>
          <w:rFonts w:ascii="Arial" w:hAnsi="Arial" w:cs="Arial"/>
          <w:color w:val="0000CC"/>
          <w:sz w:val="14"/>
          <w:szCs w:val="14"/>
        </w:rPr>
      </w:pPr>
      <w:r>
        <w:rPr>
          <w:rFonts w:cs="Arial" w:ascii="Arial" w:hAnsi="Arial"/>
          <w:color w:val="0000CC"/>
          <w:sz w:val="14"/>
          <w:szCs w:val="14"/>
        </w:rPr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bookmarkStart w:id="0" w:name="_GoBack_Копия_1"/>
      <w:bookmarkEnd w:id="0"/>
      <w:r>
        <w:rPr>
          <w:rFonts w:cs="Times New Roman" w:ascii="Times New Roman" w:hAnsi="Times New Roman"/>
          <w:b/>
        </w:rPr>
        <w:t>Запрос на предоставление ценовой информации</w:t>
      </w:r>
    </w:p>
    <w:p>
      <w:pPr>
        <w:pStyle w:val="Normal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tbl>
      <w:tblPr>
        <w:tblStyle w:val="aff"/>
        <w:tblW w:w="935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102"/>
        <w:gridCol w:w="4251"/>
      </w:tblGrid>
      <w:tr>
        <w:trPr>
          <w:trHeight w:val="382" w:hRule="atLeast"/>
        </w:trPr>
        <w:tc>
          <w:tcPr>
            <w:tcW w:w="51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start"/>
              <w:rPr>
                <w:rFonts w:eastAsia="Calibri"/>
                <w:i/>
                <w:i/>
                <w:u w:val="singl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u w:val="single"/>
                <w:lang w:val="ru-RU" w:eastAsia="en-US" w:bidi="ar-SA"/>
              </w:rPr>
              <w:t xml:space="preserve">«        »                      2026 г. </w:t>
            </w:r>
          </w:p>
        </w:tc>
        <w:tc>
          <w:tcPr>
            <w:tcW w:w="42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Calibri"/>
                <w:i/>
                <w:i/>
              </w:rPr>
            </w:pPr>
            <w:r>
              <w:rPr>
                <w:rFonts w:eastAsia="Calibri"/>
                <w:i/>
              </w:rPr>
            </w:r>
          </w:p>
        </w:tc>
      </w:tr>
      <w:tr>
        <w:trPr>
          <w:trHeight w:val="407" w:hRule="atLeast"/>
        </w:trPr>
        <w:tc>
          <w:tcPr>
            <w:tcW w:w="51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exact" w:line="240" w:before="0" w:after="0"/>
              <w:jc w:val="start"/>
              <w:rPr>
                <w:rFonts w:eastAsia="Calibri"/>
                <w:i/>
                <w:i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Исх. № ________________</w:t>
            </w:r>
          </w:p>
        </w:tc>
        <w:tc>
          <w:tcPr>
            <w:tcW w:w="42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end"/>
              <w:rPr>
                <w:rFonts w:eastAsia="Calibri"/>
                <w:i/>
                <w:i/>
              </w:rPr>
            </w:pPr>
            <w:r>
              <w:rPr>
                <w:rFonts w:eastAsia="Calibri"/>
                <w:i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 w:eastAsia="Calibri" w:cs="Times New Roman"/>
          <w:i/>
          <w:i/>
        </w:rPr>
      </w:pPr>
      <w:r>
        <w:rPr>
          <w:rFonts w:eastAsia="Calibri" w:cs="Times New Roman" w:ascii="Times New Roman" w:hAnsi="Times New Roman"/>
          <w:i/>
        </w:rPr>
      </w:r>
    </w:p>
    <w:p>
      <w:pPr>
        <w:pStyle w:val="Normal"/>
        <w:jc w:val="end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jc w:val="end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Уважаемые Участники!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567"/>
        <w:jc w:val="center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</w:r>
    </w:p>
    <w:p>
      <w:pPr>
        <w:pStyle w:val="Heading2"/>
        <w:keepNext w:val="true"/>
        <w:keepLines/>
        <w:shd w:val="clear" w:color="auto" w:fill="auto"/>
        <w:spacing w:lineRule="auto" w:line="240"/>
        <w:ind w:hanging="0" w:start="20"/>
        <w:outlineLvl w:val="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Управление Федеральной почтовой связи Республики Ингушетия просит вас предоставить ценовую информацию в отношении следующего предмета закупки: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 w:ascii="Times New Roman" w:hAnsi="Times New Roman"/>
          <w:b/>
          <w:i/>
          <w:sz w:val="20"/>
          <w:szCs w:val="20"/>
        </w:rPr>
        <w:t>Оказание услуг по вооруженному сопровождению ответственного лица с денежными средствами и материальными ценностями для нужд УФПС Республики Ингушетия</w:t>
      </w:r>
      <w:r>
        <w:rPr>
          <w:rFonts w:eastAsia="Calibri" w:cs="Times New Roman" w:ascii="Times New Roman" w:hAnsi="Times New Roman"/>
          <w:i/>
          <w:kern w:val="2"/>
          <w:sz w:val="20"/>
          <w:szCs w:val="20"/>
          <w14:ligatures w14:val="standardContextual"/>
        </w:rPr>
        <w:t xml:space="preserve">, </w:t>
      </w: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в соответствии с нижеприведенными условиями:</w:t>
      </w:r>
    </w:p>
    <w:tbl>
      <w:tblPr>
        <w:tblpPr w:vertAnchor="text" w:horzAnchor="margin" w:bottomFromText="160" w:leftFromText="180" w:rightFromText="180" w:tblpX="137" w:tblpY="229"/>
        <w:tblW w:w="9488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7"/>
        <w:gridCol w:w="3686"/>
        <w:gridCol w:w="5245"/>
      </w:tblGrid>
      <w:tr>
        <w:trPr>
          <w:trHeight w:val="278" w:hRule="atLeast"/>
        </w:trPr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Описание товара/ работ/ услуг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ing2"/>
              <w:keepNext w:val="true"/>
              <w:keepLines/>
              <w:shd w:val="clear" w:color="auto" w:fill="auto"/>
              <w:spacing w:lineRule="auto" w:line="240"/>
              <w:ind w:hanging="0" w:start="20"/>
              <w:outlineLvl w:val="9"/>
              <w:rPr>
                <w:b w:val="false"/>
                <w:bCs w:val="false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kern w:val="2"/>
                <w:sz w:val="20"/>
                <w:szCs w:val="20"/>
                <w14:ligatures w14:val="standardContextual"/>
              </w:rPr>
              <w:t>Оказание услуг по вооруженному сопровождению ответственного лица с денежными средствами и материальными ценностями для нужд УФПС Республики Ингушетия</w:t>
            </w:r>
          </w:p>
        </w:tc>
      </w:tr>
      <w:tr>
        <w:trPr>
          <w:trHeight w:val="278" w:hRule="atLeast"/>
        </w:trPr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 xml:space="preserve">ОКПД2 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  <w:t>80.10.12.200 Услуги частных охранных организаций Эта группировка включает: - защиту жизни и здоровья граждан; - охрану объектов и (или) имущества</w:t>
            </w:r>
          </w:p>
        </w:tc>
      </w:tr>
      <w:tr>
        <w:trPr>
          <w:trHeight w:val="278" w:hRule="atLeast"/>
        </w:trPr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Единица измерения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612" w:hRule="atLeast"/>
        </w:trPr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4</w:t>
            </w:r>
          </w:p>
        </w:tc>
        <w:tc>
          <w:tcPr>
            <w:tcW w:w="36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hanging="113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 xml:space="preserve">  </w:t>
            </w: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5</w:t>
            </w:r>
          </w:p>
        </w:tc>
        <w:tc>
          <w:tcPr>
            <w:tcW w:w="36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6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end="1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7</w:t>
            </w:r>
          </w:p>
        </w:tc>
        <w:tc>
          <w:tcPr>
            <w:tcW w:w="36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  <w:tr>
        <w:trPr>
          <w:trHeight w:val="367" w:hRule="atLeast"/>
        </w:trPr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8</w:t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  <w:t>Декабрь 2026 - январь 2027</w:t>
            </w:r>
          </w:p>
        </w:tc>
      </w:tr>
      <w:tr>
        <w:trPr>
          <w:trHeight w:val="278" w:hRule="atLeast"/>
        </w:trPr>
        <w:tc>
          <w:tcPr>
            <w:tcW w:w="5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9</w:t>
            </w:r>
          </w:p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</w: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Порядок оплаты</w:t>
            </w:r>
          </w:p>
        </w:tc>
        <w:tc>
          <w:tcPr>
            <w:tcW w:w="5245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59" w:before="0" w:after="16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eastAsia="Calibri" w:cs="TimesNewRomanPS-ItalicMT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14:ligatures w14:val="none"/>
              </w:rPr>
              <w:t>Вариант 1 (в случае объявления победителем закупочной процедуры участника, не являющегося субъектом МСП)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Не более 30 (тридцати) календарных дней со дня подписания Заказчиком Акта сдачи-приемки оказанных Услуг.</w:t>
            </w:r>
          </w:p>
          <w:p>
            <w:pPr>
              <w:pStyle w:val="Normal"/>
              <w:widowControl/>
              <w:spacing w:before="0" w:after="0"/>
              <w:ind w:hanging="0" w:start="0" w:end="0"/>
              <w:rPr>
                <w:rFonts w:ascii="Times New Roman" w:hAnsi="Times New Roman"/>
                <w:b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</w:pPr>
            <w:r>
              <w:rPr>
                <w:rFonts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</w:rPr>
              <w:t>Вариант 2 (в случае объявления победителем закупочной процедуры участника, являющегося субъектом МСП)</w:t>
            </w:r>
          </w:p>
          <w:p>
            <w:pPr>
              <w:pStyle w:val="Normal"/>
              <w:spacing w:before="0" w:after="160"/>
              <w:rPr>
                <w:rFonts w:ascii="TimesNewRomanPS-ItalicMT" w:hAnsi="TimesNewRomanPS-ItalicMT" w:cs="TimesNewRomanPS-ItalicMT"/>
                <w:i/>
                <w:i/>
                <w:iCs/>
                <w:sz w:val="20"/>
                <w:szCs w:val="20"/>
              </w:rPr>
            </w:pPr>
            <w:r>
              <w:rPr>
                <w:rFonts w:cs="TimesNewRomanPS-ItalicMT" w:ascii="Times New Roman" w:hAnsi="Times New Roman"/>
                <w:b w:val="false"/>
                <w:i/>
                <w:iCs/>
                <w:caps w:val="false"/>
                <w:smallCaps w:val="false"/>
                <w:color w:val="000000"/>
                <w:spacing w:val="0"/>
                <w:sz w:val="22"/>
                <w:szCs w:val="20"/>
              </w:rPr>
              <w:t>Не более 7 (семи) рабочих дней рабочих дней с даты подписания Заказчиком Акта сдачи-приемки оказанных Услуг.</w:t>
            </w:r>
            <w:r>
              <w:rPr>
                <w:rFonts w:cs="TimesNewRomanPS-ItalicMT" w:ascii="TimesNewRomanPS-ItalicMT" w:hAnsi="TimesNewRomanPS-ItalicMT"/>
                <w:i/>
                <w:iCs/>
                <w:sz w:val="20"/>
                <w:szCs w:val="20"/>
              </w:rPr>
              <w:t xml:space="preserve"> </w:t>
            </w:r>
          </w:p>
        </w:tc>
      </w:tr>
      <w:tr>
        <w:trPr>
          <w:trHeight w:val="278" w:hRule="atLeast"/>
        </w:trPr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10</w:t>
            </w:r>
          </w:p>
        </w:tc>
        <w:tc>
          <w:tcPr>
            <w:tcW w:w="36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Исполнитель предоставляет Заказчику обеспечение исполнения своих обязательств по Договору (кроме гарантийных обязательств), включая все обязательства Исполнителя в размере 5% от общей суммы договора. Срок действия обеспечения исполнения Договора должен превышать максимальный срок исполнения обязательств Исполнителя по Договору на 30 дней.</w:t>
            </w:r>
            <w:r>
              <w:rPr>
                <w:rFonts w:cs="Times New Roman" w:ascii="Times New Roman" w:hAnsi="Times New Roman"/>
                <w:i/>
                <w:sz w:val="20"/>
                <w:szCs w:val="20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</w:r>
          </w:p>
        </w:tc>
      </w:tr>
      <w:tr>
        <w:trPr>
          <w:trHeight w:val="278" w:hRule="atLeast"/>
        </w:trPr>
        <w:tc>
          <w:tcPr>
            <w:tcW w:w="5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11</w:t>
            </w:r>
          </w:p>
        </w:tc>
        <w:tc>
          <w:tcPr>
            <w:tcW w:w="3686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2"/>
                <w:sz w:val="20"/>
                <w:szCs w:val="20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5" w:type="dxa"/>
            <w:tcBorders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40" w:before="0" w:after="0"/>
              <w:rPr>
                <w:rFonts w:ascii="Times New Roman" w:hAnsi="Times New Roman" w:eastAsia="Calibri" w:cs="Times New Roman"/>
                <w:i/>
                <w:i/>
                <w:color w:val="00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i/>
                <w:color w:val="000000"/>
                <w:kern w:val="2"/>
                <w:sz w:val="20"/>
                <w:szCs w:val="20"/>
                <w14:ligatures w14:val="standardContextual"/>
              </w:rPr>
              <w:t>В соответствии с техническим заданием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</w:r>
    </w:p>
    <w:p>
      <w:pPr>
        <w:pStyle w:val="Normal"/>
        <w:tabs>
          <w:tab w:val="clear" w:pos="708"/>
          <w:tab w:val="left" w:pos="567" w:leader="none"/>
        </w:tabs>
        <w:ind w:firstLine="709"/>
        <w:jc w:val="both"/>
        <w:rPr/>
      </w:pP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eastAsia="Calibri" w:cs="Times New Roman" w:ascii="Times New Roman" w:hAnsi="Times New Roman"/>
          <w:i/>
          <w:color w:val="000000"/>
          <w:kern w:val="2"/>
          <w:sz w:val="22"/>
          <w:szCs w:val="22"/>
        </w:rPr>
        <w:t>7</w:t>
      </w:r>
      <w:r>
        <w:rPr>
          <w:rFonts w:eastAsia="Calibri" w:cs="Times New Roman" w:ascii="Times New Roman" w:hAnsi="Times New Roman"/>
          <w:i/>
          <w:color w:val="FF0000"/>
          <w:kern w:val="2"/>
          <w:sz w:val="22"/>
          <w:szCs w:val="22"/>
        </w:rPr>
        <w:t xml:space="preserve">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календарных дней,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</w:rPr>
        <w:t xml:space="preserve">посредством функционала Электронной торговой площадки и </w:t>
      </w:r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 xml:space="preserve">на электронную почту </w:t>
      </w:r>
      <w:hyperlink r:id="rId2">
        <w:r>
          <w:rPr>
            <w:rStyle w:val="Hyperlink"/>
            <w:rFonts w:eastAsia="Calibri" w:cs="Times New Roman" w:ascii="Times New Roman" w:hAnsi="Times New Roman"/>
            <w:color w:val="0070C0"/>
            <w:kern w:val="2"/>
            <w:sz w:val="22"/>
            <w:szCs w:val="22"/>
          </w:rPr>
          <w:t>offer-R06@russianpost.ru</w:t>
        </w:r>
      </w:hyperlink>
      <w:r>
        <w:rPr>
          <w:rFonts w:eastAsia="Calibri" w:cs="Times New Roman" w:ascii="Times New Roman" w:hAnsi="Times New Roman"/>
          <w:color w:val="000000"/>
          <w:kern w:val="2"/>
          <w:sz w:val="22"/>
          <w:szCs w:val="22"/>
          <w14:ligatures w14:val="standardContextual"/>
        </w:rPr>
        <w:t>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Контактное лицо Инициатора запроса: Султыгов Магомед Мовсарович,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 xml:space="preserve">Телефон: </w:t>
      </w:r>
      <w:r>
        <w:rPr>
          <w:rFonts w:cs="Times New Roman" w:ascii="Times New Roman" w:hAnsi="Times New Roman"/>
          <w:sz w:val="20"/>
          <w:szCs w:val="20"/>
        </w:rPr>
        <w:t>8 (928) 595-66-12</w:t>
      </w: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.</w:t>
      </w:r>
    </w:p>
    <w:p>
      <w:pPr>
        <w:pStyle w:val="Normal"/>
        <w:tabs>
          <w:tab w:val="clear" w:pos="708"/>
          <w:tab w:val="left" w:pos="567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Предоставляемое ценовое предложение должно содержать: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14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срок действия ценового предложения;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357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Autospacing="1"/>
        <w:ind w:hanging="357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 xml:space="preserve">сведения об ИНН/ ОГРН (при наличии). 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Если ценовое предложение будет направлено вами на электронную почту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hyperlink r:id="rId3">
        <w:r>
          <w:rPr>
            <w:rStyle w:val="Hyperlink"/>
            <w:rFonts w:cs="Times New Roman" w:ascii="Times New Roman" w:hAnsi="Times New Roman"/>
            <w:color w:val="0070C0"/>
            <w:sz w:val="20"/>
            <w:szCs w:val="20"/>
          </w:rPr>
          <w:t>offer-R06@russianpost.ru</w:t>
        </w:r>
      </w:hyperlink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 xml:space="preserve"> предупреждаем, что ценовое предложение будет подлежать регистрации </w:t>
      </w:r>
      <w:r>
        <w:rPr>
          <w:rFonts w:eastAsia="Calibri" w:cs="Times New Roman" w:ascii="Times New Roman" w:hAnsi="Times New Roman"/>
          <w:kern w:val="2"/>
          <w:sz w:val="20"/>
          <w:szCs w:val="20"/>
          <w:u w:val="single"/>
          <w14:ligatures w14:val="standardContextual"/>
        </w:rPr>
        <w:t>при обязательном наличии</w:t>
      </w: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официального бланка (при наличии) и подписи лица – представителя отправителя;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полного наименования получателя (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2"/>
          <w:sz w:val="20"/>
          <w:szCs w:val="20"/>
          <w:lang w:eastAsia="en-GB"/>
          <w14:ligatures w14:val="standardContextual"/>
        </w:rPr>
        <w:t>УФПС Республики Ингушетия</w:t>
      </w: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 xml:space="preserve"> АО «Почта России»);</w:t>
      </w:r>
    </w:p>
    <w:p>
      <w:pPr>
        <w:pStyle w:val="Normal"/>
        <w:numPr>
          <w:ilvl w:val="0"/>
          <w:numId w:val="10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номера процедуры запроса цен на Электронной торговой площадке;</w:t>
      </w:r>
    </w:p>
    <w:p>
      <w:pPr>
        <w:pStyle w:val="Normal"/>
        <w:numPr>
          <w:ilvl w:val="0"/>
          <w:numId w:val="11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en-GB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ФИО контактного лица от Инициатора запроса, телефона, электронной почты;</w:t>
      </w:r>
    </w:p>
    <w:p>
      <w:pPr>
        <w:pStyle w:val="Normal"/>
        <w:numPr>
          <w:ilvl w:val="0"/>
          <w:numId w:val="12"/>
        </w:numPr>
        <w:tabs>
          <w:tab w:val="clear" w:pos="708"/>
          <w:tab w:val="left" w:pos="426" w:leader="none"/>
          <w:tab w:val="left" w:pos="4820" w:leader="none"/>
        </w:tabs>
        <w:spacing w:lineRule="auto" w:line="240" w:before="0" w:after="0"/>
        <w:ind w:hanging="436" w:start="720"/>
        <w:contextualSpacing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en-GB"/>
        </w:rPr>
        <w:t>наименования (предмета) закупки.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ind w:firstLine="709"/>
        <w:rPr>
          <w:rFonts w:ascii="Times New Roman" w:hAnsi="Times New Roman" w:eastAsia="Calibri" w:cs="Times New Roman"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kern w:val="2"/>
          <w:sz w:val="20"/>
          <w:szCs w:val="20"/>
          <w14:ligatures w14:val="standardContextual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Приложение: 1. Техническое задание.</w:t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14:ligatures w14:val="none"/>
        </w:rPr>
        <w:t>2. Форма ответа на запрос ценовой информации (ценовое предложение).</w:t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hanging="0" w:star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1"/>
        <w:tblW w:w="934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959"/>
        <w:gridCol w:w="2977"/>
        <w:gridCol w:w="2408"/>
      </w:tblGrid>
      <w:tr>
        <w:trPr>
          <w:trHeight w:val="682" w:hRule="atLeast"/>
        </w:trPr>
        <w:tc>
          <w:tcPr>
            <w:tcW w:w="3959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uppressAutoHyphens w:val="true"/>
              <w:spacing w:lineRule="exact" w:line="274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Директор</w:t>
            </w:r>
          </w:p>
        </w:tc>
        <w:tc>
          <w:tcPr>
            <w:tcW w:w="2977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uppressAutoHyphens w:val="true"/>
              <w:spacing w:lineRule="exact" w:line="274"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                         </w:t>
            </w:r>
          </w:p>
        </w:tc>
        <w:tc>
          <w:tcPr>
            <w:tcW w:w="2408" w:type="dxa"/>
            <w:tcBorders>
              <w:top w:val="nil"/>
              <w:start w:val="nil"/>
              <w:bottom w:val="nil"/>
              <w:end w:val="nil"/>
            </w:tcBorders>
            <w:vAlign w:val="center"/>
          </w:tcPr>
          <w:p>
            <w:pPr>
              <w:pStyle w:val="Normal"/>
              <w:widowControl/>
              <w:shd w:val="clear" w:color="auto" w:fill="FFFFFF"/>
              <w:tabs>
                <w:tab w:val="clear" w:pos="708"/>
                <w:tab w:val="left" w:pos="4820" w:leader="none"/>
              </w:tabs>
              <w:suppressAutoHyphens w:val="true"/>
              <w:spacing w:lineRule="exact" w:line="274" w:before="0" w:after="0"/>
              <w:jc w:val="start"/>
              <w:rPr>
                <w:rFonts w:ascii="Times New Roman" w:hAnsi="Times New Roman" w:eastAsia="Times New Roman" w:cs="Times New Roman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  <w:t xml:space="preserve">              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iCs/>
                <w:kern w:val="0"/>
                <w:sz w:val="22"/>
                <w:szCs w:val="22"/>
                <w:lang w:val="ru-RU" w:eastAsia="ru-RU" w:bidi="ar-SA"/>
              </w:rPr>
              <w:t>И.Х. Гагиев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spacing w:lineRule="auto" w:line="240" w:before="0" w:after="0"/>
        <w:rPr>
          <w:rFonts w:ascii="Times New Roman" w:hAnsi="Times New Roman" w:eastAsia="Calibri" w:cs="Times New Roman"/>
          <w:b/>
          <w:kern w:val="2"/>
          <w:sz w:val="20"/>
          <w:szCs w:val="20"/>
          <w14:ligatures w14:val="standardContextual"/>
        </w:rPr>
      </w:pPr>
      <w:r>
        <w:rPr>
          <w:rFonts w:eastAsia="Calibri" w:cs="Times New Roman" w:ascii="Times New Roman" w:hAnsi="Times New Roman"/>
          <w:b/>
          <w:kern w:val="2"/>
          <w:sz w:val="20"/>
          <w:szCs w:val="20"/>
          <w14:ligatures w14:val="standardContextual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NewRomanPS-ItalicMT">
    <w:charset w:val="01" w:characterSet="utf-8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2"/>
    <w:lvlOverride w:ilvl="0">
      <w:startOverride w:val="1"/>
    </w:lvlOverride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f1798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f1798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df179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3347"/>
    <w:rPr>
      <w:color w:themeColor="hyperlink" w:val="0563C1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f179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f179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f179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42d4b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0c4422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0">
    <w:name w:val="Содержимое врезки"/>
    <w:basedOn w:val="Normal"/>
    <w:qFormat/>
    <w:pPr/>
    <w:rPr/>
  </w:style>
  <w:style w:type="paragraph" w:styleId="Heading2">
    <w:name w:val="Heading #2"/>
    <w:basedOn w:val="Normal"/>
    <w:qFormat/>
    <w:pPr>
      <w:shd w:val="clear" w:color="auto" w:fill="FFFFFF"/>
      <w:spacing w:lineRule="exact" w:line="320" w:before="0" w:after="0"/>
      <w:ind w:firstLine="600"/>
      <w:jc w:val="both"/>
      <w:outlineLvl w:val="1"/>
    </w:pPr>
    <w:rPr>
      <w:sz w:val="26"/>
      <w:szCs w:val="26"/>
    </w:rPr>
  </w:style>
  <w:style w:type="paragraph" w:styleId="user3">
    <w:name w:val="Содержимое врезки (user)"/>
    <w:basedOn w:val="Normal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f7383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59"/>
    <w:rsid w:val="00fc30c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offer-R06@russianpost.ru" TargetMode="External"/><Relationship Id="rId3" Type="http://schemas.openxmlformats.org/officeDocument/2006/relationships/hyperlink" Target="mailto:offer-R06@russianpost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LibreOffice/24.8.7.2$Linux_X86_64 LibreOffice_project/480$Build-2</Application>
  <AppVersion>15.0000</AppVersion>
  <Pages>2</Pages>
  <Words>489</Words>
  <Characters>3375</Characters>
  <CharactersWithSpaces>3873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2024-06-10T12:55:00Z</dcterms:created>
  <dc:creator>Поляков Владимир Владимирович</dc:creator>
  <dc:description/>
  <dc:language>ru-RU</dc:language>
  <cp:lastModifiedBy/>
  <cp:lastPrinted>2020-06-10T09:06:00Z</cp:lastPrinted>
  <dcterms:modified xsi:type="dcterms:W3CDTF">2026-10-21T09:10:48Z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