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notes.xml" ContentType="application/vnd.openxmlformats-officedocument.wordprocessingml.footnotes+xml"/>
  <Override PartName="/word/footer6.xml" ContentType="application/vnd.openxmlformats-officedocument.wordprocessingml.footer+xml"/>
  <Override PartName="/word/styles.xml" ContentType="application/vnd.openxmlformats-officedocument.wordprocessingml.styles+xml"/>
  <Override PartName="/word/footer4.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ind w:left="6946" w:hanging="0"/>
        <w:jc w:val="center"/>
        <w:rPr>
          <w:bCs/>
          <w:color w:val="000000"/>
          <w:lang w:val="ru-RU"/>
        </w:rPr>
      </w:pPr>
      <w:r>
        <w:rPr>
          <w:bCs/>
          <w:color w:val="000000"/>
          <w:lang w:val="ru-RU"/>
        </w:rPr>
        <w:tab/>
        <w:t>Утверждена</w:t>
      </w:r>
    </w:p>
    <w:p>
      <w:pPr>
        <w:pStyle w:val="Normal"/>
        <w:shd w:val="clear" w:color="auto" w:fill="FFFFFF"/>
        <w:tabs>
          <w:tab w:val="clear" w:pos="708"/>
          <w:tab w:val="left" w:pos="3148" w:leader="none"/>
          <w:tab w:val="center" w:pos="4818" w:leader="none"/>
          <w:tab w:val="left" w:pos="6926" w:leader="none"/>
        </w:tabs>
        <w:snapToGrid w:val="false"/>
        <w:ind w:left="6946" w:hanging="0"/>
        <w:jc w:val="center"/>
        <w:rPr>
          <w:bCs/>
          <w:color w:val="000000"/>
          <w:lang w:val="ru-RU"/>
        </w:rPr>
      </w:pPr>
      <w:r>
        <w:rPr>
          <w:bCs/>
          <w:color w:val="000000"/>
          <w:lang w:val="ru-RU"/>
        </w:rPr>
        <w:t>приказом АО «ДРСК»</w:t>
      </w:r>
    </w:p>
    <w:p>
      <w:pPr>
        <w:pStyle w:val="Normal"/>
        <w:shd w:val="clear" w:color="auto" w:fill="FFFFFF"/>
        <w:tabs>
          <w:tab w:val="clear" w:pos="708"/>
          <w:tab w:val="left" w:pos="3148" w:leader="none"/>
          <w:tab w:val="center" w:pos="4818" w:leader="none"/>
          <w:tab w:val="left" w:pos="6926" w:leader="none"/>
        </w:tabs>
        <w:ind w:left="6804" w:hanging="0"/>
        <w:jc w:val="center"/>
        <w:rPr>
          <w:bCs/>
          <w:color w:val="000000"/>
          <w:lang w:val="ru-RU"/>
        </w:rPr>
      </w:pPr>
      <w:r>
        <w:rPr>
          <w:bCs/>
          <w:color w:val="000000"/>
          <w:lang w:val="ru-RU"/>
        </w:rPr>
        <w:t>от  11.12.23 №528</w:t>
      </w:r>
    </w:p>
    <w:p>
      <w:pPr>
        <w:pStyle w:val="Normal"/>
        <w:shd w:val="clear" w:color="auto" w:fill="FFFFFF"/>
        <w:tabs>
          <w:tab w:val="clear" w:pos="708"/>
          <w:tab w:val="left" w:pos="3148" w:leader="none"/>
          <w:tab w:val="center" w:pos="4818" w:leader="none"/>
          <w:tab w:val="left" w:pos="6926" w:leader="none"/>
        </w:tabs>
        <w:ind w:left="6804" w:hanging="0"/>
        <w:jc w:val="center"/>
        <w:rPr>
          <w:b/>
          <w:lang w:val="ru-RU"/>
        </w:rPr>
      </w:pPr>
      <w:r>
        <w:rPr>
          <w:b/>
          <w:lang w:val="ru-RU"/>
        </w:rPr>
      </w:r>
    </w:p>
    <w:p>
      <w:pPr>
        <w:pStyle w:val="Normal"/>
        <w:suppressAutoHyphens w:val="true"/>
        <w:jc w:val="center"/>
        <w:rPr>
          <w:b/>
          <w:lang w:val="ru-RU"/>
        </w:rPr>
      </w:pPr>
      <w:r>
        <w:rPr>
          <w:b/>
          <w:lang w:val="ru-RU"/>
        </w:rPr>
      </w:r>
    </w:p>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Благовещенск</w:t>
      </w:r>
      <w:bookmarkStart w:id="0" w:name="OLE_LINK2"/>
      <w:bookmarkStart w:id="1" w:name="OLE_LINK1"/>
      <w:r>
        <w:rPr>
          <w:lang w:val="ru-RU"/>
        </w:rPr>
        <w:t xml:space="preserve"> </w:t>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«Дальневосточная распределительная сетевая компания» (АО «ДРСК»)</w:t>
      </w:r>
      <w:r>
        <w:rPr>
          <w:sz w:val="24"/>
          <w:szCs w:val="24"/>
          <w:lang w:val="ru-RU"/>
        </w:rPr>
        <w:t xml:space="preserve"> (далее – «Заказчик»), 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t xml:space="preserve">Исполнитель обязуется по заданию Заказчика в соответствии с Техническим заданием (Приложение № 1 к Договору) оказать </w:t>
      </w:r>
      <w:r>
        <w:rPr>
          <w:highlight w:val="lightGray"/>
        </w:rPr>
        <w:t>___________________________________</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left="0" w:firstLine="709"/>
        <w:jc w:val="both"/>
        <w:rPr>
          <w:bCs/>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w:t>
      </w:r>
      <w:r>
        <w:rPr>
          <w:highlight w:val="lightGray"/>
          <w:lang w:val="ru-RU"/>
        </w:rPr>
        <w:t xml:space="preserve"> ____________________________</w:t>
      </w:r>
      <w:r>
        <w:rPr>
          <w:lang w:val="ru-RU"/>
        </w:rPr>
        <w:t>.</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8"/>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8"/>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8"/>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numPr>
          <w:ilvl w:val="1"/>
          <w:numId w:val="3"/>
        </w:numPr>
        <w:shd w:val="clear" w:color="auto" w:fill="FFFFFF"/>
        <w:tabs>
          <w:tab w:val="clear" w:pos="708"/>
          <w:tab w:val="left" w:pos="1134" w:leader="none"/>
          <w:tab w:val="left" w:pos="1708" w:leader="none"/>
        </w:tabs>
        <w:ind w:left="0" w:firstLine="709"/>
        <w:jc w:val="both"/>
        <w:rPr>
          <w:lang w:val="ru-RU"/>
        </w:rPr>
      </w:pPr>
      <w:r>
        <w:rPr>
          <w:lang w:val="ru-RU"/>
        </w:rPr>
        <w:t xml:space="preserve">Услуги оказываются по Заявкам Заказчика, оформляемым согласно Приложению № 2.1 к Договору (далее – Заявка) в порядке, предусмотренном пунктом 3.1 Договора. </w:t>
      </w:r>
    </w:p>
    <w:p>
      <w:pPr>
        <w:pStyle w:val="ListParagraph"/>
        <w:tabs>
          <w:tab w:val="clear" w:pos="708"/>
          <w:tab w:val="left" w:pos="1134" w:leader="none"/>
        </w:tabs>
        <w:ind w:left="0" w:firstLine="709"/>
        <w:rPr/>
      </w:pPr>
      <w:r>
        <w:rPr/>
      </w:r>
    </w:p>
    <w:p>
      <w:pPr>
        <w:pStyle w:val="ListParagraph"/>
        <w:numPr>
          <w:ilvl w:val="0"/>
          <w:numId w:val="3"/>
        </w:numPr>
        <w:shd w:val="clear" w:color="auto" w:fill="FFFFFF"/>
        <w:tabs>
          <w:tab w:val="clear" w:pos="708"/>
          <w:tab w:val="left" w:pos="284" w:leader="none"/>
        </w:tabs>
        <w:ind w:left="720" w:firstLine="709"/>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numPr>
          <w:ilvl w:val="1"/>
          <w:numId w:val="3"/>
        </w:numPr>
        <w:shd w:val="clear" w:color="auto" w:fill="FFFFFF"/>
        <w:tabs>
          <w:tab w:val="clear" w:pos="708"/>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8"/>
          <w:tab w:val="left" w:pos="1418" w:leader="none"/>
        </w:tabs>
        <w:ind w:left="0" w:firstLine="709"/>
        <w:jc w:val="both"/>
        <w:rPr>
          <w:bCs/>
        </w:rPr>
      </w:pPr>
      <w:r>
        <w:rPr/>
        <w:t xml:space="preserve">2.2.1. </w:t>
      </w:r>
      <w:bookmarkStart w:id="2" w:name="_Ref361334602"/>
      <w:r>
        <w:rPr>
          <w:bCs/>
        </w:rPr>
        <w:t xml:space="preserve">Самостоятельно или с привлечением третьих лиц осуществлять контроль и надзор за ходом и качеством оказываемых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3"/>
        </w:numPr>
        <w:shd w:val="clear" w:color="auto" w:fill="FFFFFF"/>
        <w:tabs>
          <w:tab w:val="clear" w:pos="708"/>
          <w:tab w:val="left" w:pos="1418" w:leader="none"/>
        </w:tabs>
        <w:ind w:left="0" w:firstLine="709"/>
        <w:jc w:val="both"/>
        <w:rPr/>
      </w:pPr>
      <w:bookmarkStart w:id="4" w:name="_Ref361319348"/>
      <w:bookmarkEnd w:id="3"/>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lang w:val="ru-RU"/>
        </w:rPr>
      </w:pPr>
      <w:r>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left="709" w:hanging="0"/>
        <w:jc w:val="both"/>
        <w:rPr>
          <w:lang w:val="ru-RU"/>
        </w:rPr>
      </w:pPr>
      <w:r>
        <w:rPr>
          <w:lang w:val="ru-RU"/>
        </w:rPr>
      </w:r>
    </w:p>
    <w:p>
      <w:pPr>
        <w:pStyle w:val="ListParagraph"/>
        <w:numPr>
          <w:ilvl w:val="1"/>
          <w:numId w:val="13"/>
        </w:numPr>
        <w:shd w:val="clear" w:color="auto" w:fill="FFFFFF"/>
        <w:tabs>
          <w:tab w:val="clear" w:pos="708"/>
          <w:tab w:val="left" w:pos="1134" w:leader="none"/>
        </w:tabs>
        <w:ind w:left="0" w:firstLine="709"/>
        <w:jc w:val="both"/>
        <w:rPr/>
      </w:pPr>
      <w:r>
        <w:rPr>
          <w:u w:val="single"/>
        </w:rPr>
        <w:t>Исполнитель обязан</w:t>
      </w:r>
      <w:r>
        <w:rPr/>
        <w:t>:</w:t>
      </w:r>
    </w:p>
    <w:p>
      <w:pPr>
        <w:pStyle w:val="ListParagraph"/>
        <w:shd w:val="clear" w:color="auto" w:fill="FFFFFF"/>
        <w:tabs>
          <w:tab w:val="clear" w:pos="708"/>
          <w:tab w:val="left" w:pos="1276" w:leader="none"/>
        </w:tabs>
        <w:ind w:left="0" w:firstLine="709"/>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numPr>
          <w:ilvl w:val="2"/>
          <w:numId w:val="13"/>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Normal"/>
        <w:shd w:val="clear" w:color="auto" w:fill="FFFFFF"/>
        <w:tabs>
          <w:tab w:val="clear" w:pos="708"/>
          <w:tab w:val="left" w:pos="1134" w:leader="none"/>
          <w:tab w:val="left" w:pos="1276" w:leader="none"/>
        </w:tabs>
        <w:jc w:val="both"/>
        <w:rPr>
          <w:bCs/>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8"/>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r>
        <w:rPr>
          <w:bCs/>
          <w:highlight w:val="lightGray"/>
        </w:rPr>
        <w:t xml:space="preserve"> в том числе имеющих разрешения и лицензии, необходимые для оказания Услуг. </w:t>
      </w:r>
    </w:p>
    <w:p>
      <w:pPr>
        <w:pStyle w:val="ListParagraph"/>
        <w:numPr>
          <w:ilvl w:val="2"/>
          <w:numId w:val="13"/>
        </w:numPr>
        <w:shd w:val="clear" w:color="auto" w:fill="FFFFFF"/>
        <w:tabs>
          <w:tab w:val="clear" w:pos="708"/>
          <w:tab w:val="left" w:pos="1418" w:leader="none"/>
        </w:tabs>
        <w:ind w:left="0" w:firstLine="709"/>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2.3.6.1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2.3.6.1 Договора. </w:t>
      </w:r>
    </w:p>
    <w:p>
      <w:pPr>
        <w:pStyle w:val="ListParagraph"/>
        <w:numPr>
          <w:ilvl w:val="2"/>
          <w:numId w:val="13"/>
        </w:numPr>
        <w:shd w:val="clear" w:color="auto" w:fill="FFFFFF"/>
        <w:tabs>
          <w:tab w:val="clear" w:pos="708"/>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8"/>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8"/>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3"/>
        </w:numPr>
        <w:shd w:val="clear" w:color="auto" w:fill="FFFFFF"/>
        <w:tabs>
          <w:tab w:val="clear" w:pos="708"/>
          <w:tab w:val="left" w:pos="710" w:leader="none"/>
        </w:tabs>
        <w:ind w:left="0" w:firstLine="709"/>
        <w:jc w:val="both"/>
        <w:rPr/>
      </w:pPr>
      <w:r>
        <w:rPr/>
        <w:t xml:space="preserve">В случае предъявления налоговыми органами претензий и требований к Заказчику, связанных с </w:t>
      </w:r>
      <w:r>
        <w:rPr>
          <w:bCs/>
        </w:rPr>
        <w:t>предоставлением Исполнителем недостоверных документов или информации либо</w:t>
      </w:r>
      <w:r>
        <w:rPr/>
        <w:t xml:space="preserve">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8"/>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8"/>
          <w:tab w:val="left" w:pos="1418" w:leader="none"/>
        </w:tabs>
        <w:ind w:left="0" w:firstLine="709"/>
        <w:jc w:val="both"/>
        <w:rPr>
          <w:highlight w:val="none"/>
          <w:shd w:fill="FFFF00" w:val="clear"/>
        </w:rPr>
      </w:pPr>
      <w:r>
        <w:rPr>
          <w:shd w:fill="FFFF00"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1"/>
      <w:bookmarkEnd w:id="7"/>
    </w:p>
    <w:p>
      <w:pPr>
        <w:pStyle w:val="ListParagraph"/>
        <w:numPr>
          <w:ilvl w:val="2"/>
          <w:numId w:val="13"/>
        </w:numPr>
        <w:shd w:val="clear" w:color="auto" w:fill="FFFFFF"/>
        <w:tabs>
          <w:tab w:val="clear" w:pos="708"/>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8"/>
          <w:tab w:val="left" w:pos="1418" w:leader="none"/>
        </w:tabs>
        <w:ind w:left="0" w:firstLine="709"/>
        <w:jc w:val="both"/>
        <w:rPr/>
      </w:pPr>
      <w:r>
        <w:rPr/>
      </w:r>
    </w:p>
    <w:p>
      <w:pPr>
        <w:pStyle w:val="ListParagraph"/>
        <w:numPr>
          <w:ilvl w:val="1"/>
          <w:numId w:val="13"/>
        </w:numPr>
        <w:shd w:val="clear" w:color="auto" w:fill="FFFFFF"/>
        <w:tabs>
          <w:tab w:val="clear" w:pos="708"/>
          <w:tab w:val="left" w:pos="1134" w:leader="none"/>
        </w:tabs>
        <w:ind w:left="0" w:firstLine="709"/>
        <w:jc w:val="both"/>
        <w:rPr>
          <w:bCs/>
          <w:highlight w:val="lightGray"/>
          <w:u w:val="single"/>
        </w:rPr>
      </w:pPr>
      <w:r>
        <w:rPr>
          <w:bCs/>
          <w:highlight w:val="lightGray"/>
          <w:u w:val="single"/>
        </w:rPr>
        <w:t>Исполнитель имеет право:</w:t>
      </w:r>
    </w:p>
    <w:p>
      <w:pPr>
        <w:pStyle w:val="ListParagraph"/>
        <w:shd w:val="clear" w:color="auto" w:fill="FFFFFF"/>
        <w:tabs>
          <w:tab w:val="clear" w:pos="708"/>
          <w:tab w:val="left" w:pos="1418" w:leader="none"/>
        </w:tabs>
        <w:ind w:left="0" w:firstLine="709"/>
        <w:jc w:val="both"/>
        <w:rPr>
          <w:bCs/>
          <w:highlight w:val="lightGray"/>
        </w:rPr>
      </w:pPr>
      <w:r>
        <w:rPr>
          <w:bCs/>
          <w:highlight w:val="lightGray"/>
        </w:rPr>
        <w:t>2.4.1. Самостоятельно организовать оказание Услуг.</w:t>
      </w:r>
    </w:p>
    <w:p>
      <w:pPr>
        <w:pStyle w:val="ListParagraph"/>
        <w:numPr>
          <w:ilvl w:val="2"/>
          <w:numId w:val="13"/>
        </w:numPr>
        <w:shd w:val="clear" w:color="auto" w:fill="FFFFFF"/>
        <w:tabs>
          <w:tab w:val="clear" w:pos="708"/>
          <w:tab w:val="left" w:pos="1418" w:leader="none"/>
        </w:tabs>
        <w:ind w:left="0" w:firstLine="709"/>
        <w:jc w:val="both"/>
        <w:rPr>
          <w:bCs/>
          <w:highlight w:val="lightGray"/>
        </w:rPr>
      </w:pPr>
      <w:r>
        <w:rPr>
          <w:bCs/>
          <w:highlight w:val="lightGray"/>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__ (_______) процентов</w:t>
      </w:r>
      <w:r>
        <w:rPr>
          <w:rStyle w:val="FootnoteReference"/>
          <w:highlight w:val="lightGray"/>
        </w:rPr>
        <w:footnoteReference w:id="2"/>
      </w:r>
      <w:r>
        <w:rPr>
          <w:bCs/>
          <w:highlight w:val="lightGray"/>
        </w:rPr>
        <w:t xml:space="preserve">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8"/>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clear" w:pos="708"/>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clear" w:pos="708"/>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clear" w:pos="708"/>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r>
        <w:rPr>
          <w:highlight w:val="lightGray"/>
        </w:rPr>
        <w:t>с указанием их паспортных данных,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Субисполнителем</w:t>
      </w:r>
      <w:r>
        <w:rPr>
          <w:bCs/>
          <w:highlight w:val="lightGray"/>
        </w:rPr>
        <w:t xml:space="preserve">; </w:t>
      </w:r>
    </w:p>
    <w:p>
      <w:pPr>
        <w:pStyle w:val="ListParagraph"/>
        <w:numPr>
          <w:ilvl w:val="0"/>
          <w:numId w:val="6"/>
        </w:numPr>
        <w:shd w:val="clear" w:color="auto" w:fill="FFFFFF"/>
        <w:tabs>
          <w:tab w:val="clear" w:pos="708"/>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ListParagraph"/>
        <w:shd w:val="clear" w:color="auto" w:fill="FFFFFF"/>
        <w:tabs>
          <w:tab w:val="clear" w:pos="708"/>
          <w:tab w:val="left" w:pos="1134" w:leader="none"/>
        </w:tabs>
        <w:jc w:val="both"/>
        <w:rPr/>
      </w:pPr>
      <w:r>
        <w:rPr/>
      </w:r>
    </w:p>
    <w:p>
      <w:pPr>
        <w:pStyle w:val="ListParagraph"/>
        <w:numPr>
          <w:ilvl w:val="2"/>
          <w:numId w:val="13"/>
        </w:numPr>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r>
        <w:rPr>
          <w:rStyle w:val="FootnoteReference"/>
          <w:bCs/>
          <w:highlight w:val="lightGray"/>
        </w:rPr>
        <w:footnoteReference w:id="3"/>
      </w:r>
      <w:r>
        <w:rPr>
          <w:bCs/>
        </w:rPr>
        <w:t>.</w:t>
      </w:r>
    </w:p>
    <w:p>
      <w:pPr>
        <w:pStyle w:val="Normal"/>
        <w:ind w:left="708" w:hanging="0"/>
        <w:jc w:val="both"/>
        <w:rPr>
          <w:lang w:val="ru-RU"/>
        </w:rPr>
      </w:pPr>
      <w:r>
        <w:rPr>
          <w:lang w:val="ru-RU"/>
        </w:rPr>
      </w:r>
    </w:p>
    <w:p>
      <w:pPr>
        <w:pStyle w:val="ListParagraph"/>
        <w:numPr>
          <w:ilvl w:val="1"/>
          <w:numId w:val="13"/>
        </w:numPr>
        <w:shd w:val="clear" w:color="auto" w:fill="FFFFFF"/>
        <w:tabs>
          <w:tab w:val="clear" w:pos="708"/>
          <w:tab w:val="left" w:pos="1134" w:leader="none"/>
        </w:tabs>
        <w:ind w:left="1036" w:hanging="113"/>
        <w:jc w:val="both"/>
        <w:rPr>
          <w:bCs/>
          <w:highlight w:val="lightGray"/>
        </w:rPr>
      </w:pPr>
      <w:r>
        <w:rPr>
          <w:bCs/>
          <w:highlight w:val="lightGray"/>
          <w:u w:val="single"/>
        </w:rPr>
        <w:t>Иные права и обязанности Сторон</w:t>
      </w:r>
      <w:r>
        <w:rPr>
          <w:bCs/>
          <w:highlight w:val="lightGray"/>
        </w:rPr>
        <w:t>:</w:t>
      </w:r>
    </w:p>
    <w:p>
      <w:pPr>
        <w:pStyle w:val="ListParagraph"/>
        <w:numPr>
          <w:ilvl w:val="2"/>
          <w:numId w:val="20"/>
        </w:numPr>
        <w:shd w:val="clear" w:color="auto" w:fill="FFFFFF"/>
        <w:tabs>
          <w:tab w:val="clear" w:pos="708"/>
          <w:tab w:val="left" w:pos="709" w:leader="none"/>
          <w:tab w:val="left" w:pos="851"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FootnoteCharacters"/>
          <w:highlight w:val="lightGray"/>
        </w:rPr>
        <w:t xml:space="preserve"> </w:t>
      </w:r>
    </w:p>
    <w:p>
      <w:pPr>
        <w:pStyle w:val="ListParagraph"/>
        <w:numPr>
          <w:ilvl w:val="2"/>
          <w:numId w:val="20"/>
        </w:numPr>
        <w:tabs>
          <w:tab w:val="clear" w:pos="708"/>
          <w:tab w:val="left" w:pos="709" w:leader="none"/>
          <w:tab w:val="left" w:pos="851"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20"/>
        </w:numPr>
        <w:tabs>
          <w:tab w:val="clear" w:pos="708"/>
          <w:tab w:val="left" w:pos="709" w:leader="none"/>
          <w:tab w:val="left" w:pos="851" w:leader="none"/>
        </w:tabs>
        <w:ind w:left="0" w:firstLine="709"/>
        <w:jc w:val="both"/>
        <w:rPr>
          <w:highlight w:val="lightGray"/>
        </w:rPr>
      </w:pPr>
      <w:r>
        <w:rPr>
          <w:highlight w:val="lightGray"/>
        </w:rPr>
        <w:t xml:space="preserve">Исполнитель не позднее дня, следующего за днем заключения договора 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5 к Договору</w:t>
      </w:r>
      <w:r>
        <w:rPr>
          <w:rStyle w:val="FootnoteReference"/>
          <w:highlight w:val="lightGray"/>
        </w:rPr>
        <w:footnoteReference w:id="4"/>
      </w:r>
      <w:r>
        <w:rPr>
          <w:highlight w:val="lightGray"/>
        </w:rPr>
        <w:t>.</w:t>
      </w:r>
    </w:p>
    <w:p>
      <w:pPr>
        <w:pStyle w:val="Normal"/>
        <w:rPr>
          <w:sz w:val="26"/>
          <w:szCs w:val="26"/>
          <w:lang w:val="ru-RU"/>
        </w:rPr>
      </w:pPr>
      <w:r>
        <w:rPr>
          <w:sz w:val="26"/>
          <w:szCs w:val="26"/>
          <w:lang w:val="ru-RU"/>
        </w:rPr>
      </w:r>
    </w:p>
    <w:p>
      <w:pPr>
        <w:pStyle w:val="ListParagraph"/>
        <w:numPr>
          <w:ilvl w:val="1"/>
          <w:numId w:val="20"/>
        </w:numPr>
        <w:tabs>
          <w:tab w:val="clear" w:pos="708"/>
          <w:tab w:val="left" w:pos="567" w:leader="none"/>
          <w:tab w:val="left" w:pos="1134" w:leader="none"/>
        </w:tabs>
        <w:ind w:left="0" w:firstLine="709"/>
        <w:jc w:val="both"/>
        <w:rPr>
          <w:sz w:val="26"/>
          <w:szCs w:val="26"/>
        </w:rPr>
      </w:pPr>
      <w:r>
        <w:rPr>
          <w:highlight w:val="lightGray"/>
        </w:rPr>
        <w:t xml:space="preserve">В случае нарушения Исполнителем условий, предусмотренных пунктами 2.4.3,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ListParagraph"/>
        <w:shd w:val="clear" w:color="auto" w:fill="FFFFFF"/>
        <w:tabs>
          <w:tab w:val="clear" w:pos="708"/>
          <w:tab w:val="left" w:pos="1134" w:leader="none"/>
        </w:tabs>
        <w:jc w:val="both"/>
        <w:rPr/>
      </w:pPr>
      <w:r>
        <w:rPr/>
      </w:r>
    </w:p>
    <w:p>
      <w:pPr>
        <w:pStyle w:val="ListParagraph"/>
        <w:numPr>
          <w:ilvl w:val="0"/>
          <w:numId w:val="14"/>
        </w:numPr>
        <w:shd w:val="clear" w:color="auto" w:fill="FFFFFF"/>
        <w:tabs>
          <w:tab w:val="clear" w:pos="708"/>
          <w:tab w:val="left" w:pos="284" w:leader="none"/>
        </w:tabs>
        <w:jc w:val="center"/>
        <w:rPr>
          <w:b/>
        </w:rPr>
      </w:pPr>
      <w:r>
        <w:rPr>
          <w:b/>
        </w:rPr>
        <w:t>Порядок оказания и сдачи-приемки Услуг</w:t>
      </w:r>
    </w:p>
    <w:p>
      <w:pPr>
        <w:pStyle w:val="Normal"/>
        <w:ind w:firstLine="709"/>
        <w:jc w:val="both"/>
        <w:rPr>
          <w:lang w:val="ru-RU"/>
        </w:rPr>
      </w:pPr>
      <w:r>
        <w:rPr>
          <w:lang w:val="ru-RU"/>
        </w:rPr>
        <w:t>3.1. 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2.1 к Договору) на электронный адрес </w:t>
      </w:r>
      <w:r>
        <w:rPr>
          <w:rStyle w:val="Hyperlink"/>
          <w:color w:val="auto"/>
          <w:u w:val="none"/>
          <w:lang w:val="ru-RU"/>
        </w:rPr>
        <w:t>_____________________________________</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предоставляет Заказчику подписанный уполномоченным представителем Расчет стоимости услуг по Заявке (по форме Приложения № 2.2 к Договору) на электронный адрес </w:t>
      </w:r>
      <w:r>
        <w:rPr>
          <w:rStyle w:val="Hyperlink"/>
          <w:color w:val="auto"/>
          <w:u w:val="none"/>
          <w:lang w:val="ru-RU"/>
        </w:rPr>
        <w:t>_____________________________________</w:t>
      </w:r>
      <w:r>
        <w:rPr>
          <w:lang w:val="ru-RU"/>
        </w:rPr>
        <w:t xml:space="preserve">.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 услуг по Заявке сообщает Исполнителю по электронному адресу: </w:t>
      </w:r>
      <w:r>
        <w:rPr>
          <w:rStyle w:val="Hyperlink"/>
          <w:color w:val="auto"/>
          <w:u w:val="none"/>
          <w:lang w:val="ru-RU"/>
        </w:rPr>
        <w:t>_____________________________</w:t>
      </w:r>
      <w:r>
        <w:rPr>
          <w:lang w:val="ru-RU"/>
        </w:rPr>
        <w:t>о согласии с Расчетом стоимости услуг по Заявке либо о возражениях и/или замечаниях к Расчету стоимости и/или об отказе от Заявки.</w:t>
      </w:r>
    </w:p>
    <w:p>
      <w:pPr>
        <w:pStyle w:val="Normal"/>
        <w:ind w:firstLine="709"/>
        <w:jc w:val="both"/>
        <w:rPr>
          <w:lang w:val="ru-RU"/>
        </w:rPr>
      </w:pPr>
      <w:r>
        <w:rPr>
          <w:lang w:val="ru-RU"/>
        </w:rPr>
        <w:t xml:space="preserve">3.1.4. При получении сообщения Заказчика о согласии с Расчетом стоимости услуг по Заявке Исполнитель в течение </w:t>
      </w:r>
      <w:r>
        <w:rPr>
          <w:highlight w:val="lightGray"/>
          <w:lang w:val="ru-RU"/>
        </w:rPr>
        <w:t>3 (трех) рабочих дней</w:t>
      </w:r>
      <w:r>
        <w:rPr>
          <w:lang w:val="ru-RU"/>
        </w:rPr>
        <w:t xml:space="preserve"> подписывает Заявку Заказчика и Расчет стоимости услуг по Заявке, направляет на электронный адрес </w:t>
      </w:r>
      <w:r>
        <w:rPr>
          <w:rStyle w:val="Hyperlink"/>
          <w:color w:val="auto"/>
          <w:u w:val="none"/>
          <w:lang w:val="ru-RU"/>
        </w:rPr>
        <w:t>___________________</w:t>
      </w:r>
      <w:r>
        <w:rPr>
          <w:lang w:val="ru-RU"/>
        </w:rPr>
        <w:t xml:space="preserve"> копии подписанных со своей Стороны Заявки и Расчета стоимости услуг по Заявке. </w:t>
      </w:r>
    </w:p>
    <w:p>
      <w:pPr>
        <w:pStyle w:val="Normal"/>
        <w:ind w:firstLine="709"/>
        <w:jc w:val="both"/>
        <w:rPr>
          <w:lang w:val="ru-RU"/>
        </w:rPr>
      </w:pPr>
      <w:r>
        <w:rPr>
          <w:lang w:val="ru-RU"/>
        </w:rPr>
        <w:t>3.1.5. 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pPr>
        <w:pStyle w:val="Normal"/>
        <w:ind w:firstLine="709"/>
        <w:jc w:val="both"/>
        <w:rPr>
          <w:lang w:val="ru-RU"/>
        </w:rPr>
      </w:pPr>
      <w:r>
        <w:rPr>
          <w:lang w:val="ru-RU"/>
        </w:rPr>
        <w:t xml:space="preserve">3.1.6.  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3.1.1 - 3.1.5 Договора). </w:t>
      </w:r>
    </w:p>
    <w:p>
      <w:pPr>
        <w:pStyle w:val="Normal"/>
        <w:ind w:firstLine="709"/>
        <w:jc w:val="both"/>
        <w:rPr>
          <w:lang w:val="ru-RU"/>
        </w:rPr>
      </w:pPr>
      <w:r>
        <w:rPr>
          <w:lang w:val="ru-RU"/>
        </w:rPr>
        <w:t xml:space="preserve">3.1.8. 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 </w:t>
      </w:r>
      <w:r>
        <w:rPr>
          <w:highlight w:val="lightGray"/>
          <w:lang w:val="ru-RU"/>
        </w:rPr>
        <w:t>1 (одного) рабочего</w:t>
      </w:r>
      <w:r>
        <w:rPr>
          <w:lang w:val="ru-RU"/>
        </w:rPr>
        <w:t xml:space="preserve"> дня с даты получения Заявки на электронный адрес в соответствии с пунктом 3.1.1 Договора. </w:t>
      </w:r>
    </w:p>
    <w:p>
      <w:pPr>
        <w:pStyle w:val="Normal"/>
        <w:ind w:firstLine="709"/>
        <w:jc w:val="both"/>
        <w:rPr>
          <w:lang w:val="ru-RU"/>
        </w:rPr>
      </w:pPr>
      <w:r>
        <w:rPr>
          <w:lang w:val="ru-RU"/>
        </w:rPr>
        <w:t>В этом случае Заказчик вправе по своему усмотрению:</w:t>
      </w:r>
    </w:p>
    <w:p>
      <w:pPr>
        <w:pStyle w:val="ListParagraph"/>
        <w:numPr>
          <w:ilvl w:val="0"/>
          <w:numId w:val="19"/>
        </w:numPr>
        <w:tabs>
          <w:tab w:val="clear" w:pos="708"/>
          <w:tab w:val="left" w:pos="1134" w:leader="none"/>
        </w:tabs>
        <w:ind w:left="0" w:firstLine="709"/>
        <w:jc w:val="both"/>
        <w:rPr/>
      </w:pPr>
      <w:r>
        <w:rPr/>
        <w:t>заявить Отказ от Договора и потребовать возмещения убытков, и/или</w:t>
      </w:r>
    </w:p>
    <w:p>
      <w:pPr>
        <w:pStyle w:val="ListParagraph"/>
        <w:numPr>
          <w:ilvl w:val="0"/>
          <w:numId w:val="19"/>
        </w:numPr>
        <w:tabs>
          <w:tab w:val="clear" w:pos="708"/>
          <w:tab w:val="left" w:pos="1134" w:leader="none"/>
        </w:tabs>
        <w:ind w:left="0" w:firstLine="709"/>
        <w:jc w:val="both"/>
        <w:rPr/>
      </w:pPr>
      <w: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shd w:val="clear" w:color="auto" w:fill="FFFFFF"/>
        <w:tabs>
          <w:tab w:val="clear" w:pos="708"/>
          <w:tab w:val="left" w:pos="1134" w:leader="none"/>
        </w:tabs>
        <w:ind w:left="0" w:firstLine="709"/>
        <w:jc w:val="both"/>
        <w:rPr/>
      </w:pPr>
      <w:r>
        <w:rPr/>
        <w:t xml:space="preserve">3.2. По окончании оказания Услуг по Заявке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w:t>
      </w:r>
      <w:r>
        <w:rPr>
          <w:highlight w:val="lightGray"/>
        </w:rPr>
        <w:t>, а также Отчет об оказании Услуг, оформленный в соответствии с требованиями Технического задания (Приложение № 1 к Договору).</w:t>
      </w:r>
      <w:r>
        <w:rPr/>
        <w:t xml:space="preserve"> </w:t>
      </w:r>
    </w:p>
    <w:p>
      <w:pPr>
        <w:pStyle w:val="ListParagraph"/>
        <w:numPr>
          <w:ilvl w:val="1"/>
          <w:numId w:val="14"/>
        </w:numPr>
        <w:shd w:val="clear" w:color="auto" w:fill="FFFFFF"/>
        <w:tabs>
          <w:tab w:val="clear" w:pos="708"/>
          <w:tab w:val="left" w:pos="1134" w:leader="none"/>
        </w:tabs>
        <w:ind w:left="0" w:firstLine="709"/>
        <w:jc w:val="both"/>
        <w:rPr/>
      </w:pPr>
      <w:bookmarkStart w:id="8"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3.2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8"/>
      <w:r>
        <w:rPr/>
        <w:t xml:space="preserve"> </w:t>
      </w:r>
    </w:p>
    <w:p>
      <w:pPr>
        <w:pStyle w:val="ListParagraph"/>
        <w:numPr>
          <w:ilvl w:val="1"/>
          <w:numId w:val="14"/>
        </w:numPr>
        <w:shd w:val="clear" w:color="auto" w:fill="FFFFFF"/>
        <w:tabs>
          <w:tab w:val="clear" w:pos="708"/>
          <w:tab w:val="left" w:pos="1134" w:leader="none"/>
        </w:tabs>
        <w:ind w:left="0" w:firstLine="709"/>
        <w:jc w:val="both"/>
        <w:rPr/>
      </w:pPr>
      <w:bookmarkStart w:id="9"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9"/>
      <w:r>
        <w:rPr/>
        <w:t xml:space="preserve"> </w:t>
      </w:r>
    </w:p>
    <w:p>
      <w:pPr>
        <w:pStyle w:val="Normal"/>
        <w:numPr>
          <w:ilvl w:val="1"/>
          <w:numId w:val="14"/>
        </w:numPr>
        <w:tabs>
          <w:tab w:val="clear" w:pos="708"/>
          <w:tab w:val="left" w:pos="1134" w:leader="none"/>
        </w:tabs>
        <w:ind w:left="0" w:firstLine="709"/>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pPr>
        <w:pStyle w:val="11"/>
        <w:numPr>
          <w:ilvl w:val="1"/>
          <w:numId w:val="14"/>
        </w:numPr>
        <w:tabs>
          <w:tab w:val="clear" w:pos="708"/>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4"/>
        </w:numPr>
        <w:shd w:val="clear" w:color="auto" w:fill="FFFFFF"/>
        <w:tabs>
          <w:tab w:val="clear" w:pos="708"/>
          <w:tab w:val="left" w:pos="1134" w:leader="none"/>
        </w:tabs>
        <w:ind w:left="0" w:firstLine="709"/>
        <w:jc w:val="both"/>
        <w:rPr/>
      </w:pPr>
      <w:bookmarkStart w:id="10"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0"/>
    </w:p>
    <w:p>
      <w:pPr>
        <w:pStyle w:val="ListParagraph"/>
        <w:shd w:val="clear" w:color="auto" w:fill="FFFFFF"/>
        <w:tabs>
          <w:tab w:val="clear" w:pos="708"/>
          <w:tab w:val="left" w:pos="1134" w:leader="none"/>
        </w:tabs>
        <w:ind w:left="709" w:hanging="0"/>
        <w:jc w:val="both"/>
        <w:rPr/>
      </w:pPr>
      <w:r>
        <w:rPr/>
      </w:r>
    </w:p>
    <w:p>
      <w:pPr>
        <w:pStyle w:val="ListParagraph"/>
        <w:numPr>
          <w:ilvl w:val="0"/>
          <w:numId w:val="14"/>
        </w:numPr>
        <w:shd w:val="clear" w:color="auto" w:fill="FFFFFF"/>
        <w:tabs>
          <w:tab w:val="clear" w:pos="708"/>
          <w:tab w:val="left" w:pos="284" w:leader="none"/>
        </w:tabs>
        <w:jc w:val="center"/>
        <w:rPr>
          <w:b/>
        </w:rPr>
      </w:pPr>
      <w:r>
        <w:rPr>
          <w:b/>
        </w:rPr>
        <w:t>Цена Договора и порядок расчетов</w:t>
      </w:r>
    </w:p>
    <w:p>
      <w:pPr>
        <w:pStyle w:val="Normal"/>
        <w:shd w:val="clear" w:color="auto" w:fill="FFFFFF"/>
        <w:tabs>
          <w:tab w:val="clear" w:pos="708"/>
          <w:tab w:val="left" w:pos="1134" w:leader="none"/>
        </w:tabs>
        <w:ind w:firstLine="709"/>
        <w:jc w:val="both"/>
        <w:rPr>
          <w:lang w:val="ru-RU"/>
        </w:rPr>
      </w:pPr>
      <w:r>
        <w:rPr>
          <w:lang w:val="ru-RU"/>
        </w:rPr>
        <w:t xml:space="preserve">4.1. Цена Договора </w:t>
      </w:r>
      <w:r>
        <w:rPr>
          <w:highlight w:val="lightGray"/>
          <w:lang w:val="ru-RU"/>
        </w:rPr>
        <w:t>в соответствии с Расчетом стоимости Услуг (Приложение № 3 к Договору)</w:t>
      </w:r>
      <w:r>
        <w:rPr>
          <w:rStyle w:val="FootnoteReference"/>
          <w:highlight w:val="lightGray"/>
          <w:lang w:val="ru-RU"/>
        </w:rPr>
        <w:footnoteReference w:id="5"/>
      </w:r>
      <w:r>
        <w:rPr>
          <w:lang w:val="ru-RU"/>
        </w:rPr>
        <w:t xml:space="preserve"> </w:t>
      </w:r>
      <w:r>
        <w:rPr>
          <w:bCs/>
          <w:lang w:val="ru-RU"/>
        </w:rPr>
        <w:t xml:space="preserve">является предельной </w:t>
      </w:r>
      <w:r>
        <w:rPr>
          <w:lang w:val="ru-RU"/>
        </w:rPr>
        <w:t xml:space="preserve">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567"/>
        <w:jc w:val="both"/>
        <w:rPr>
          <w:bCs/>
          <w:color w:val="000000"/>
          <w:lang w:val="ru-RU"/>
        </w:rPr>
      </w:pPr>
      <w:r>
        <w:rPr>
          <w:highlight w:val="lightGray"/>
          <w:lang w:val="ru-RU"/>
        </w:rPr>
        <w:t>Расчет стоимости услуг по Заявке производится в соответствии с</w:t>
      </w:r>
      <w:r>
        <w:rPr>
          <w:lang w:val="ru-RU"/>
        </w:rPr>
        <w:t xml:space="preserve"> </w:t>
      </w:r>
      <w:r>
        <w:rPr>
          <w:highlight w:val="lightGray"/>
          <w:lang w:val="ru-RU"/>
        </w:rPr>
        <w:t>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8"/>
          <w:tab w:val="left" w:pos="1134" w:leader="none"/>
        </w:tabs>
        <w:ind w:left="0" w:firstLine="709"/>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8"/>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14"/>
        </w:numPr>
        <w:shd w:val="clear" w:color="auto" w:fill="FFFFFF"/>
        <w:tabs>
          <w:tab w:val="clear" w:pos="708"/>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4"/>
        </w:numPr>
        <w:shd w:val="clear" w:color="auto" w:fill="FFFFFF"/>
        <w:tabs>
          <w:tab w:val="clear" w:pos="708"/>
          <w:tab w:val="left" w:pos="1418" w:leader="none"/>
        </w:tabs>
        <w:ind w:left="0" w:firstLine="709"/>
        <w:jc w:val="both"/>
        <w:rPr/>
      </w:pPr>
      <w:r>
        <w:rPr/>
        <w:t xml:space="preserve">подлежащие уплате налоги, сборы и пошлины; </w:t>
      </w:r>
    </w:p>
    <w:p>
      <w:pPr>
        <w:pStyle w:val="ListParagraph"/>
        <w:numPr>
          <w:ilvl w:val="2"/>
          <w:numId w:val="14"/>
        </w:numPr>
        <w:shd w:val="clear" w:color="auto" w:fill="FFFFFF"/>
        <w:tabs>
          <w:tab w:val="clear" w:pos="708"/>
          <w:tab w:val="left" w:pos="1418" w:leader="none"/>
        </w:tabs>
        <w:ind w:left="0" w:firstLine="709"/>
        <w:jc w:val="both"/>
        <w:rPr/>
      </w:pPr>
      <w:r>
        <w:rPr/>
        <w:t>затраты на устранение мелких дефектов;</w:t>
      </w:r>
    </w:p>
    <w:p>
      <w:pPr>
        <w:pStyle w:val="ListParagraph"/>
        <w:numPr>
          <w:ilvl w:val="2"/>
          <w:numId w:val="14"/>
        </w:numPr>
        <w:shd w:val="clear" w:color="auto" w:fill="FFFFFF"/>
        <w:tabs>
          <w:tab w:val="clear" w:pos="708"/>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8"/>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8"/>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8"/>
          <w:tab w:val="left" w:pos="1418" w:leader="none"/>
        </w:tabs>
        <w:ind w:left="0" w:firstLine="709"/>
        <w:jc w:val="both"/>
        <w:rPr/>
      </w:pPr>
      <w:r>
        <w:rPr/>
        <w:t xml:space="preserve">4.4.1. </w:t>
      </w: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с учетом пункта 4.4.3  Договора, </w:t>
      </w:r>
      <w:r>
        <w:rPr>
          <w:shd w:fill="FFFF00" w:val="clear"/>
        </w:rPr>
        <w:t>но не ранее 30</w:t>
      </w:r>
      <w:r>
        <w:rPr/>
        <w:t xml:space="preserve"> </w:t>
      </w:r>
      <w:r>
        <w:rPr>
          <w:shd w:fill="FFFF00" w:val="clear"/>
        </w:rPr>
        <w:t xml:space="preserve">(тридцати) дней </w:t>
      </w:r>
      <w:r>
        <w:rPr/>
        <w:t xml:space="preserve">до даты начала оказания Услуг. </w:t>
      </w:r>
    </w:p>
    <w:p>
      <w:pPr>
        <w:pStyle w:val="ListParagraph"/>
        <w:shd w:val="clear" w:color="auto" w:fill="FFFFFF"/>
        <w:tabs>
          <w:tab w:val="clear" w:pos="708"/>
          <w:tab w:val="left" w:pos="709" w:leader="none"/>
        </w:tabs>
        <w:ind w:left="0" w:firstLine="709"/>
        <w:jc w:val="both"/>
        <w:rPr/>
      </w:pPr>
      <w:r>
        <w:rPr/>
        <w:t xml:space="preserve">4.4.2. Последующий </w:t>
      </w:r>
      <w:r>
        <w:rPr>
          <w:shd w:fill="FFFF00" w:val="clear"/>
        </w:rPr>
        <w:t>платеж в размере</w:t>
      </w:r>
      <w:r>
        <w:rPr/>
        <w:t xml:space="preserve">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выплачиваются в течение 20 (двадцати) календарных дней</w:t>
      </w:r>
      <w:r>
        <w:rPr>
          <w:rStyle w:val="FootnoteReference"/>
        </w:rPr>
        <w:footnoteReference w:id="6"/>
      </w:r>
      <w:r>
        <w:rPr/>
        <w:t xml:space="preserve"> /  45 (сорока пяти) календарных дней</w:t>
      </w:r>
      <w:r>
        <w:rPr>
          <w:rStyle w:val="FootnoteReference"/>
        </w:rPr>
        <w:footnoteReference w:id="7"/>
      </w:r>
      <w:r>
        <w:rPr/>
        <w:t xml:space="preserve"> / 7 (семи) рабочих дней</w:t>
      </w:r>
      <w:r>
        <w:rPr>
          <w:rStyle w:val="FootnoteReference"/>
        </w:rPr>
        <w:footnoteReference w:id="8"/>
      </w:r>
      <w:r>
        <w:rPr/>
        <w:t xml:space="preserve"> с даты подписания Сторонами документов, указанных в пункте 3.2 Договора, на основании счета, выставленного Исполнителем, и с учетом пункта 4.4.3 Договора.</w:t>
      </w:r>
    </w:p>
    <w:p>
      <w:pPr>
        <w:pStyle w:val="ListParagraph"/>
        <w:shd w:val="clear" w:color="auto" w:fill="FFFFFF"/>
        <w:tabs>
          <w:tab w:val="clear" w:pos="708"/>
          <w:tab w:val="left" w:pos="709" w:leader="none"/>
        </w:tabs>
        <w:ind w:left="0" w:firstLine="709"/>
        <w:jc w:val="both"/>
        <w:rPr/>
      </w:pPr>
      <w:r>
        <w:rPr/>
        <w:t xml:space="preserve">4.4.3.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w:t>
      </w:r>
      <w:r>
        <w:rPr>
          <w:shd w:fill="FFFF00" w:val="clear"/>
        </w:rPr>
        <w:t>чем за 10 (десять)</w:t>
      </w:r>
      <w:r>
        <w:rPr/>
        <w:t xml:space="preserve">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7"/>
        </w:numPr>
        <w:ind w:left="0" w:firstLine="709"/>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clear" w:pos="708"/>
          <w:tab w:val="left" w:pos="1134" w:leader="none"/>
        </w:tabs>
        <w:ind w:left="0" w:firstLine="709"/>
        <w:jc w:val="both"/>
        <w:rPr/>
      </w:pPr>
      <w:r>
        <w:rPr/>
        <w:t xml:space="preserve">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clear" w:pos="708"/>
          <w:tab w:val="left" w:pos="1134" w:leader="none"/>
        </w:tabs>
        <w:ind w:left="0" w:firstLine="709"/>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clear" w:pos="708"/>
          <w:tab w:val="left" w:pos="1418"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val="clear" w:color="auto" w:fill="FFFFFF"/>
        <w:tabs>
          <w:tab w:val="clear" w:pos="708"/>
          <w:tab w:val="left" w:pos="1134" w:leader="none"/>
        </w:tabs>
        <w:ind w:left="0" w:firstLine="709"/>
        <w:jc w:val="both"/>
        <w:rPr/>
      </w:pPr>
      <w:r>
        <w:rPr/>
        <w:t>Индексация Цены Договора не допускается.</w:t>
      </w:r>
    </w:p>
    <w:p>
      <w:pPr>
        <w:pStyle w:val="ListParagraph"/>
        <w:numPr>
          <w:ilvl w:val="1"/>
          <w:numId w:val="17"/>
        </w:numPr>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w:t>
      </w:r>
      <w:r>
        <w:rPr>
          <w:shd w:fill="FFFF00" w:val="clear"/>
        </w:rPr>
        <w:t>сполнителем Услуг.</w:t>
      </w:r>
    </w:p>
    <w:p>
      <w:pPr>
        <w:pStyle w:val="ListParagraph"/>
        <w:ind w:left="0" w:firstLine="709"/>
        <w:jc w:val="both"/>
        <w:rPr>
          <w:highlight w:val="none"/>
          <w:shd w:fill="FFFF00" w:val="clear"/>
        </w:rPr>
      </w:pPr>
      <w:r>
        <w:rPr>
          <w:shd w:fill="FFFF00" w:val="clea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left="0" w:hanging="0"/>
        <w:jc w:val="both"/>
        <w:rPr/>
      </w:pPr>
      <w:r>
        <w:rPr/>
      </w:r>
    </w:p>
    <w:p>
      <w:pPr>
        <w:pStyle w:val="ListParagraph"/>
        <w:numPr>
          <w:ilvl w:val="0"/>
          <w:numId w:val="17"/>
        </w:numPr>
        <w:shd w:val="clear" w:color="auto" w:fill="FFFFFF"/>
        <w:tabs>
          <w:tab w:val="clear" w:pos="708"/>
          <w:tab w:val="left" w:pos="284" w:leader="none"/>
        </w:tabs>
        <w:jc w:val="center"/>
        <w:rPr>
          <w:b/>
        </w:rPr>
      </w:pPr>
      <w:r>
        <w:rPr>
          <w:b/>
        </w:rPr>
        <w:t>Ответственность Сторон</w:t>
      </w:r>
    </w:p>
    <w:p>
      <w:pPr>
        <w:pStyle w:val="ListParagraph"/>
        <w:shd w:val="clear" w:color="auto" w:fill="FFFFFF"/>
        <w:tabs>
          <w:tab w:val="clear" w:pos="708"/>
          <w:tab w:val="left" w:pos="1134" w:leader="none"/>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5"/>
        </w:numPr>
        <w:tabs>
          <w:tab w:val="clear" w:pos="708"/>
          <w:tab w:val="left" w:pos="496" w:leader="none"/>
          <w:tab w:val="left" w:pos="1134" w:leader="none"/>
        </w:tabs>
        <w:ind w:left="0" w:firstLine="709"/>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15"/>
        </w:numPr>
        <w:tabs>
          <w:tab w:val="clear" w:pos="708"/>
          <w:tab w:val="left" w:pos="1134" w:leader="none"/>
        </w:tabs>
        <w:ind w:left="0" w:firstLine="709"/>
        <w:jc w:val="both"/>
        <w:rPr>
          <w:bCs/>
          <w:lang w:val="ru-RU"/>
        </w:rPr>
      </w:pPr>
      <w:r>
        <w:rPr>
          <w:bCs/>
          <w:lang w:val="ru-RU"/>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w:t>
      </w:r>
      <w:r>
        <w:rPr>
          <w:lang w:val="ru-RU"/>
        </w:rPr>
        <w:t>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bCs/>
          <w:lang w:val="ru-RU"/>
        </w:rPr>
        <w:t xml:space="preserve">  </w:t>
      </w:r>
    </w:p>
    <w:p>
      <w:pPr>
        <w:pStyle w:val="ListParagraph"/>
        <w:numPr>
          <w:ilvl w:val="1"/>
          <w:numId w:val="15"/>
        </w:numPr>
        <w:shd w:val="clear" w:color="auto" w:fill="FFFFFF" w:themeFill="background1"/>
        <w:tabs>
          <w:tab w:val="clear" w:pos="708"/>
          <w:tab w:val="left" w:pos="0" w:leader="none"/>
          <w:tab w:val="left" w:pos="709" w:leader="none"/>
          <w:tab w:val="left" w:pos="1134" w:leader="none"/>
          <w:tab w:val="left" w:pos="1418"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15"/>
        </w:numPr>
        <w:tabs>
          <w:tab w:val="clear" w:pos="708"/>
          <w:tab w:val="left" w:pos="1276" w:leader="none"/>
        </w:tabs>
        <w:ind w:left="0" w:firstLine="709"/>
        <w:jc w:val="both"/>
        <w:rPr>
          <w:bCs/>
          <w:lang w:val="ru-RU"/>
        </w:rPr>
      </w:pPr>
      <w:r>
        <w:rPr>
          <w:kern w:val="2"/>
          <w:lang w:val="ru-RU"/>
        </w:rPr>
        <w:t xml:space="preserve">В случае несвоевременного возврата аванса </w:t>
      </w:r>
      <w:r>
        <w:rPr>
          <w:bCs/>
          <w:lang w:val="ru-RU"/>
        </w:rPr>
        <w:t xml:space="preserve">Заказчик вправе требовать уплаты Исполнителем неустойки в размере </w:t>
      </w:r>
      <w:r>
        <w:rPr>
          <w:kern w:val="2"/>
          <w:lang w:val="ru-RU"/>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r>
        <w:rPr>
          <w:bCs/>
          <w:lang w:val="ru-RU"/>
        </w:rPr>
        <w:t>.</w:t>
      </w:r>
    </w:p>
    <w:p>
      <w:pPr>
        <w:pStyle w:val="ListParagraph"/>
        <w:numPr>
          <w:ilvl w:val="1"/>
          <w:numId w:val="15"/>
        </w:numPr>
        <w:shd w:val="clear" w:color="auto" w:fill="FFFFFF"/>
        <w:tabs>
          <w:tab w:val="clear" w:pos="708"/>
          <w:tab w:val="left" w:pos="1276" w:leader="none"/>
        </w:tabs>
        <w:ind w:left="0" w:firstLine="709"/>
        <w:jc w:val="both"/>
        <w:rPr>
          <w:bCs/>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4.7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5"/>
        </w:numPr>
        <w:shd w:val="clear" w:color="auto" w:fill="FFFFFF"/>
        <w:tabs>
          <w:tab w:val="clear" w:pos="708"/>
          <w:tab w:val="left" w:pos="1134" w:leader="none"/>
        </w:tabs>
        <w:ind w:left="0" w:firstLine="709"/>
        <w:jc w:val="both"/>
        <w:rPr>
          <w:bCs/>
        </w:rPr>
      </w:pPr>
      <w:r>
        <w:rPr>
          <w:kern w:val="2"/>
        </w:rPr>
        <w:t xml:space="preserve">В случае если неисполнение / ненадлежащее исполнение Исполнителем обязательств по Договору повлекло за собой нарушение Заказчиком обязательств на </w:t>
      </w:r>
      <w:r>
        <w:rPr>
          <w:bCs/>
        </w:rPr>
        <w:t xml:space="preserve">розничном рынке </w:t>
      </w:r>
      <w:r>
        <w:rPr>
          <w:kern w:val="2"/>
        </w:rPr>
        <w:t>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w:t>
      </w:r>
    </w:p>
    <w:p>
      <w:pPr>
        <w:pStyle w:val="ListParagraph"/>
        <w:shd w:val="clear" w:color="auto" w:fill="FFFFFF"/>
        <w:tabs>
          <w:tab w:val="clear" w:pos="708"/>
          <w:tab w:val="left" w:pos="1276" w:leader="none"/>
        </w:tabs>
        <w:ind w:left="0" w:firstLine="709"/>
        <w:jc w:val="both"/>
        <w:rPr>
          <w:bCs/>
        </w:rPr>
      </w:pPr>
      <w:r>
        <w:rPr>
          <w:kern w:val="2"/>
        </w:rPr>
        <w:t>Предусмотренный настоящим пунктом ущерб Заказчика компенсируется Исполнителем в полной сумме сверх неустойки.</w:t>
      </w:r>
      <w:r>
        <w:rPr>
          <w:rStyle w:val="FootnoteReference"/>
          <w:kern w:val="2"/>
        </w:rPr>
        <w:footnoteReference w:id="9"/>
      </w:r>
    </w:p>
    <w:p>
      <w:pPr>
        <w:pStyle w:val="ListParagraph"/>
        <w:numPr>
          <w:ilvl w:val="1"/>
          <w:numId w:val="15"/>
        </w:numPr>
        <w:shd w:val="clear" w:color="auto" w:fill="FFFFFF"/>
        <w:tabs>
          <w:tab w:val="clear" w:pos="708"/>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5"/>
        </w:numPr>
        <w:shd w:val="clear" w:color="auto" w:fill="FFFFFF"/>
        <w:tabs>
          <w:tab w:val="clear" w:pos="708"/>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5"/>
        </w:numPr>
        <w:shd w:val="clear" w:color="auto" w:fill="FFFFFF"/>
        <w:tabs>
          <w:tab w:val="clear" w:pos="708"/>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5"/>
        </w:numPr>
        <w:shd w:val="clear" w:color="auto" w:fill="FFFFFF"/>
        <w:tabs>
          <w:tab w:val="clear" w:pos="708"/>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val="false"/>
        <w:numPr>
          <w:ilvl w:val="1"/>
          <w:numId w:val="15"/>
        </w:numPr>
        <w:shd w:val="clear" w:color="auto" w:fill="FFFFFF"/>
        <w:tabs>
          <w:tab w:val="clear" w:pos="708"/>
          <w:tab w:val="left" w:pos="1276" w:leader="none"/>
          <w:tab w:val="left" w:pos="6300" w:leader="none"/>
        </w:tabs>
        <w:ind w:left="0" w:firstLine="709"/>
        <w:jc w:val="both"/>
        <w:rPr>
          <w:kern w:val="2"/>
          <w:sz w:val="28"/>
          <w:szCs w:val="28"/>
        </w:rPr>
      </w:pPr>
      <w:r>
        <w:rPr/>
        <w:t xml:space="preserve">Удержание пени, штрафов и денежных средств, подлежащих уплате Исполнителем по Договору, может быть произведено, по усмотрению Заказчика, путем вычета указанных суммы из стоимости оказанных Исполнителем и принятых Заказчиком услуг. Уплата (удержание) неустойки не освобождает стороны от исполнения своего обязательства в натуре. </w:t>
      </w:r>
    </w:p>
    <w:p>
      <w:pPr>
        <w:pStyle w:val="ListParagraph"/>
        <w:shd w:val="clear" w:color="auto" w:fill="FFFFFF"/>
        <w:tabs>
          <w:tab w:val="clear" w:pos="708"/>
          <w:tab w:val="left" w:pos="1134" w:leader="none"/>
        </w:tabs>
        <w:ind w:left="0" w:firstLine="567"/>
        <w:jc w:val="both"/>
        <w:rPr/>
      </w:pPr>
      <w:r>
        <w:rPr/>
      </w:r>
    </w:p>
    <w:p>
      <w:pPr>
        <w:pStyle w:val="Normal"/>
        <w:shd w:val="clear" w:color="auto" w:fill="FFFFFF"/>
        <w:tabs>
          <w:tab w:val="clear" w:pos="708"/>
          <w:tab w:val="left" w:pos="426" w:leader="none"/>
        </w:tabs>
        <w:jc w:val="center"/>
        <w:rPr>
          <w:bCs/>
          <w:lang w:val="ru-RU"/>
        </w:rPr>
      </w:pPr>
      <w:r>
        <w:rPr>
          <w:b/>
          <w:bCs/>
          <w:lang w:val="ru-RU"/>
        </w:rPr>
        <w:t>6. Разрешение споров</w:t>
      </w:r>
    </w:p>
    <w:p>
      <w:pPr>
        <w:pStyle w:val="ListParagraph"/>
        <w:shd w:val="clear" w:color="auto" w:fill="FFFFFF"/>
        <w:tabs>
          <w:tab w:val="clear" w:pos="708"/>
          <w:tab w:val="left" w:pos="1134" w:leader="none"/>
          <w:tab w:val="left" w:pos="1418" w:leader="none"/>
        </w:tabs>
        <w:ind w:left="0" w:firstLine="709"/>
        <w:jc w:val="both"/>
        <w:rPr>
          <w:bCs/>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8"/>
          <w:tab w:val="left" w:pos="1134" w:leader="none"/>
          <w:tab w:val="left" w:pos="1418" w:leader="none"/>
        </w:tabs>
        <w:ind w:left="0" w:firstLine="709"/>
        <w:jc w:val="both"/>
        <w:rPr>
          <w:bCs/>
        </w:rPr>
      </w:pPr>
      <w:r>
        <w:rPr>
          <w:bCs/>
        </w:rPr>
        <w:t xml:space="preserve">6.2. Споры, указанные в пункте 6.1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bCs/>
        </w:rPr>
        <w:t xml:space="preserve"> в соответствии с законодательством Российской Федерации.</w:t>
      </w:r>
    </w:p>
    <w:p>
      <w:pPr>
        <w:pStyle w:val="ListParagraph"/>
        <w:shd w:val="clear" w:color="auto" w:fill="FFFFFF"/>
        <w:tabs>
          <w:tab w:val="clear" w:pos="708"/>
          <w:tab w:val="left" w:pos="1134" w:leader="none"/>
          <w:tab w:val="left" w:pos="1418" w:leader="none"/>
        </w:tabs>
        <w:ind w:left="0" w:firstLine="709"/>
        <w:jc w:val="both"/>
        <w:rPr>
          <w:bCs/>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8"/>
          <w:tab w:val="left" w:pos="1134" w:leader="none"/>
          <w:tab w:val="left" w:pos="1418" w:leader="none"/>
        </w:tabs>
        <w:ind w:left="0" w:firstLine="709"/>
        <w:jc w:val="both"/>
        <w:rPr>
          <w:bCs/>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8"/>
          <w:tab w:val="left" w:pos="1134" w:leader="none"/>
          <w:tab w:val="left" w:pos="1418" w:leader="none"/>
        </w:tabs>
        <w:ind w:left="0" w:firstLine="709"/>
        <w:jc w:val="both"/>
        <w:rPr>
          <w:bCs/>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284" w:leader="none"/>
        </w:tabs>
        <w:ind w:left="540" w:hanging="0"/>
        <w:rPr>
          <w:b/>
        </w:rPr>
      </w:pPr>
      <w:r>
        <w:rPr>
          <w:b/>
        </w:rPr>
      </w:r>
    </w:p>
    <w:p>
      <w:pPr>
        <w:pStyle w:val="Normal"/>
        <w:shd w:val="clear" w:color="auto" w:fill="FFFFFF"/>
        <w:tabs>
          <w:tab w:val="clear" w:pos="708"/>
          <w:tab w:val="left" w:pos="284" w:leader="none"/>
        </w:tabs>
        <w:jc w:val="center"/>
        <w:rPr>
          <w:b/>
          <w:lang w:val="ru-RU"/>
        </w:rPr>
      </w:pPr>
      <w:r>
        <w:rPr>
          <w:b/>
          <w:lang w:val="ru-RU"/>
        </w:rPr>
        <w:t>7.Исключительные права и патенты</w:t>
      </w:r>
    </w:p>
    <w:p>
      <w:pPr>
        <w:pStyle w:val="Normal"/>
        <w:shd w:val="clear" w:color="auto" w:fill="FFFFFF"/>
        <w:tabs>
          <w:tab w:val="clear" w:pos="708"/>
          <w:tab w:val="left" w:pos="1134" w:leader="none"/>
        </w:tabs>
        <w:ind w:firstLine="709"/>
        <w:jc w:val="both"/>
        <w:rPr>
          <w:bCs/>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8"/>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8"/>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8"/>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8"/>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8"/>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8"/>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8"/>
          <w:tab w:val="left" w:pos="1134" w:leader="none"/>
        </w:tabs>
        <w:ind w:left="709" w:hanging="0"/>
        <w:jc w:val="both"/>
        <w:rPr>
          <w:bCs/>
        </w:rPr>
      </w:pPr>
      <w:r>
        <w:rPr>
          <w:bCs/>
        </w:rPr>
      </w:r>
    </w:p>
    <w:p>
      <w:pPr>
        <w:pStyle w:val="ListParagraph"/>
        <w:numPr>
          <w:ilvl w:val="0"/>
          <w:numId w:val="16"/>
        </w:numPr>
        <w:shd w:val="clear" w:color="auto" w:fill="FFFFFF"/>
        <w:tabs>
          <w:tab w:val="clear" w:pos="708"/>
          <w:tab w:val="left" w:pos="426" w:leader="none"/>
        </w:tabs>
        <w:jc w:val="center"/>
        <w:rPr>
          <w:b/>
          <w:bCs/>
        </w:rPr>
      </w:pPr>
      <w:r>
        <w:rPr>
          <w:b/>
          <w:bCs/>
        </w:rPr>
        <w:t>Конфиденциальность</w:t>
      </w:r>
    </w:p>
    <w:p>
      <w:pPr>
        <w:pStyle w:val="ListParagraph"/>
        <w:shd w:val="clear" w:color="auto" w:fill="FFFFFF"/>
        <w:tabs>
          <w:tab w:val="clear" w:pos="708"/>
          <w:tab w:val="left" w:pos="1134" w:leader="none"/>
        </w:tabs>
        <w:ind w:left="0" w:firstLine="709"/>
        <w:jc w:val="both"/>
        <w:rPr>
          <w:bCs/>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8"/>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8"/>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8"/>
          <w:tab w:val="left" w:pos="1134" w:leader="none"/>
        </w:tabs>
        <w:ind w:left="0" w:firstLine="709"/>
        <w:jc w:val="both"/>
        <w:rPr>
          <w:bCs/>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8"/>
          <w:tab w:val="left" w:pos="1134" w:leader="none"/>
        </w:tabs>
        <w:ind w:left="0" w:firstLine="709"/>
        <w:jc w:val="both"/>
        <w:rPr>
          <w:bCs/>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8"/>
          <w:tab w:val="left" w:pos="1134" w:leader="none"/>
        </w:tabs>
        <w:ind w:left="0" w:firstLine="709"/>
        <w:jc w:val="both"/>
        <w:rPr>
          <w:bCs/>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8"/>
          <w:tab w:val="left" w:pos="1134" w:leader="none"/>
        </w:tabs>
        <w:ind w:left="0" w:firstLine="709"/>
        <w:jc w:val="both"/>
        <w:rPr>
          <w:bCs/>
        </w:rPr>
      </w:pPr>
      <w:r>
        <w:rPr>
          <w:bCs/>
        </w:rPr>
        <w:t>8.5. Информация может включать в себя, в том числе, но не ограничиваясь:</w:t>
      </w:r>
    </w:p>
    <w:p>
      <w:pPr>
        <w:pStyle w:val="Normal"/>
        <w:numPr>
          <w:ilvl w:val="0"/>
          <w:numId w:val="4"/>
        </w:numPr>
        <w:tabs>
          <w:tab w:val="clear" w:pos="708"/>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8"/>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8"/>
          <w:tab w:val="left" w:pos="1418" w:leader="none"/>
        </w:tabs>
        <w:ind w:left="0" w:firstLine="709"/>
        <w:jc w:val="both"/>
        <w:rPr>
          <w:bCs/>
        </w:rPr>
      </w:pPr>
      <w:r>
        <w:rPr>
          <w:bCs/>
        </w:rPr>
        <w:t>бизнес-планы;</w:t>
      </w:r>
    </w:p>
    <w:p>
      <w:pPr>
        <w:pStyle w:val="Normal"/>
        <w:numPr>
          <w:ilvl w:val="0"/>
          <w:numId w:val="4"/>
        </w:numPr>
        <w:tabs>
          <w:tab w:val="clear" w:pos="708"/>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8"/>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8"/>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8"/>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8"/>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8"/>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8"/>
          <w:tab w:val="left" w:pos="1134" w:leader="none"/>
        </w:tabs>
        <w:ind w:left="0" w:firstLine="709"/>
        <w:jc w:val="both"/>
        <w:rPr>
          <w:bCs/>
        </w:rPr>
      </w:pPr>
      <w:bookmarkStart w:id="11"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1"/>
      <w:r>
        <w:rPr>
          <w:bCs/>
        </w:rPr>
        <w:t xml:space="preserve"> </w:t>
      </w:r>
    </w:p>
    <w:p>
      <w:pPr>
        <w:pStyle w:val="ListParagraph"/>
        <w:shd w:val="clear" w:color="auto" w:fill="FFFFFF"/>
        <w:tabs>
          <w:tab w:val="clear" w:pos="708"/>
          <w:tab w:val="left" w:pos="1418" w:leader="none"/>
        </w:tabs>
        <w:ind w:left="0" w:firstLine="709"/>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8"/>
          <w:tab w:val="left" w:pos="1418" w:leader="none"/>
        </w:tabs>
        <w:ind w:left="0" w:firstLine="709"/>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8"/>
          <w:tab w:val="left" w:pos="1418" w:leader="none"/>
        </w:tabs>
        <w:ind w:left="0" w:firstLine="709"/>
        <w:jc w:val="both"/>
        <w:rPr>
          <w:bCs/>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8"/>
          <w:tab w:val="left" w:pos="1418" w:leader="none"/>
        </w:tabs>
        <w:ind w:left="0" w:firstLine="709"/>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8"/>
          <w:tab w:val="left" w:pos="1418" w:leader="none"/>
        </w:tabs>
        <w:ind w:left="0" w:firstLine="709"/>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8"/>
          <w:tab w:val="left" w:pos="1418" w:leader="none"/>
        </w:tabs>
        <w:ind w:left="0" w:firstLine="709"/>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8"/>
          <w:tab w:val="left" w:pos="1418" w:leader="none"/>
        </w:tabs>
        <w:ind w:left="0" w:firstLine="709"/>
        <w:jc w:val="both"/>
        <w:rPr>
          <w:bCs/>
        </w:rPr>
      </w:pPr>
      <w:bookmarkStart w:id="12"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pPr>
        <w:pStyle w:val="ListParagraph"/>
        <w:shd w:val="clear" w:color="auto" w:fill="FFFFFF"/>
        <w:tabs>
          <w:tab w:val="clear" w:pos="708"/>
          <w:tab w:val="left" w:pos="1418" w:leader="none"/>
        </w:tabs>
        <w:ind w:left="0" w:firstLine="709"/>
        <w:jc w:val="both"/>
        <w:rPr>
          <w:bCs/>
        </w:rPr>
      </w:pPr>
      <w:r>
        <w:rPr>
          <w:bCs/>
        </w:rPr>
        <w:t>8.6.8. не разглашать третьим лицам факты передачи или получения Информации.</w:t>
      </w:r>
    </w:p>
    <w:p>
      <w:pPr>
        <w:pStyle w:val="ListParagraph"/>
        <w:shd w:val="clear" w:color="auto" w:fill="FFFFFF"/>
        <w:tabs>
          <w:tab w:val="clear" w:pos="708"/>
          <w:tab w:val="left" w:pos="1134" w:leader="none"/>
        </w:tabs>
        <w:ind w:left="0" w:firstLine="709"/>
        <w:jc w:val="both"/>
        <w:rPr>
          <w:bCs/>
        </w:rPr>
      </w:pPr>
      <w:bookmarkStart w:id="13"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pPr>
        <w:pStyle w:val="ListParagraph"/>
        <w:shd w:val="clear" w:color="auto" w:fill="FFFFFF"/>
        <w:tabs>
          <w:tab w:val="clear" w:pos="708"/>
          <w:tab w:val="left" w:pos="1134" w:leader="none"/>
        </w:tabs>
        <w:ind w:left="0" w:firstLine="709"/>
        <w:jc w:val="both"/>
        <w:rPr>
          <w:bCs/>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8"/>
          <w:tab w:val="left" w:pos="1134" w:leader="none"/>
        </w:tabs>
        <w:ind w:left="0" w:firstLine="709"/>
        <w:jc w:val="both"/>
        <w:rPr>
          <w:bCs/>
        </w:rPr>
      </w:pPr>
      <w:r>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left="0" w:hanging="0"/>
        <w:rPr>
          <w:b/>
          <w:bCs/>
        </w:rPr>
      </w:pPr>
      <w:r>
        <w:rPr>
          <w:b/>
          <w:bCs/>
        </w:rPr>
      </w:r>
    </w:p>
    <w:p>
      <w:pPr>
        <w:pStyle w:val="ListParagraph"/>
        <w:shd w:val="clear" w:color="auto" w:fill="FFFFFF"/>
        <w:tabs>
          <w:tab w:val="clear" w:pos="708"/>
          <w:tab w:val="left" w:pos="284" w:leader="none"/>
        </w:tabs>
        <w:ind w:left="0" w:hanging="0"/>
        <w:rPr>
          <w:b/>
          <w:bCs/>
        </w:rPr>
      </w:pPr>
      <w:r>
        <w:rPr>
          <w:b/>
          <w:bCs/>
        </w:rPr>
      </w:r>
    </w:p>
    <w:p>
      <w:pPr>
        <w:pStyle w:val="ListParagraph"/>
        <w:numPr>
          <w:ilvl w:val="0"/>
          <w:numId w:val="16"/>
        </w:numPr>
        <w:shd w:val="clear" w:color="auto" w:fill="FFFFFF"/>
        <w:tabs>
          <w:tab w:val="clear" w:pos="708"/>
          <w:tab w:val="left" w:pos="426" w:leader="none"/>
        </w:tabs>
        <w:jc w:val="center"/>
        <w:rPr>
          <w:b/>
          <w:bCs/>
        </w:rPr>
      </w:pPr>
      <w:r>
        <w:rPr>
          <w:b/>
          <w:bCs/>
        </w:rPr>
        <w:t>Антикоррупционная оговорка</w:t>
      </w:r>
    </w:p>
    <w:p>
      <w:pPr>
        <w:pStyle w:val="ListParagraph"/>
        <w:numPr>
          <w:ilvl w:val="1"/>
          <w:numId w:val="16"/>
        </w:numPr>
        <w:shd w:val="clear" w:color="auto" w:fill="FFFFFF"/>
        <w:tabs>
          <w:tab w:val="clear" w:pos="708"/>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6"/>
        </w:numPr>
        <w:shd w:val="clear" w:color="auto" w:fill="FFFFFF"/>
        <w:tabs>
          <w:tab w:val="clear" w:pos="708"/>
          <w:tab w:val="left" w:pos="1134" w:leader="none"/>
        </w:tabs>
        <w:ind w:left="0" w:firstLine="709"/>
        <w:jc w:val="both"/>
        <w:rPr>
          <w:bCs/>
          <w:color w:val="000000"/>
        </w:rPr>
      </w:pPr>
      <w:r>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hd w:fill="FFFF00" w:val="clear"/>
        </w:rPr>
        <w:t xml:space="preserve">Применимым правом </w:t>
      </w:r>
      <w:r>
        <w:rPr>
          <w:bCs/>
          <w:color w:val="000000"/>
        </w:rPr>
        <w:t>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6"/>
        </w:numPr>
        <w:shd w:val="clear" w:color="auto" w:fill="FFFFFF"/>
        <w:tabs>
          <w:tab w:val="clear" w:pos="708"/>
          <w:tab w:val="left" w:pos="1418"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6"/>
        </w:numPr>
        <w:shd w:val="clear" w:color="auto" w:fill="FFFFFF"/>
        <w:tabs>
          <w:tab w:val="clear" w:pos="708"/>
          <w:tab w:val="left" w:pos="1418"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6"/>
        </w:numPr>
        <w:shd w:val="clear" w:color="auto" w:fill="FFFFFF"/>
        <w:tabs>
          <w:tab w:val="clear" w:pos="708"/>
          <w:tab w:val="left" w:pos="1418"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6"/>
        </w:numPr>
        <w:shd w:val="clear" w:color="auto" w:fill="FFFFFF"/>
        <w:tabs>
          <w:tab w:val="clear" w:pos="708"/>
          <w:tab w:val="left" w:pos="1418"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6"/>
        </w:numPr>
        <w:shd w:val="clear" w:color="auto" w:fill="FFFFFF"/>
        <w:tabs>
          <w:tab w:val="clear" w:pos="708"/>
          <w:tab w:val="left" w:pos="567" w:leader="none"/>
          <w:tab w:val="left" w:pos="1418"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16"/>
        </w:numPr>
        <w:shd w:val="clear" w:color="auto" w:fill="FFFFFF"/>
        <w:tabs>
          <w:tab w:val="clear" w:pos="708"/>
          <w:tab w:val="left" w:pos="567" w:leader="none"/>
          <w:tab w:val="left" w:pos="1418" w:leader="none"/>
        </w:tabs>
        <w:ind w:left="0" w:firstLine="709"/>
        <w:jc w:val="both"/>
        <w:rPr>
          <w:szCs w:val="28"/>
        </w:rPr>
      </w:pPr>
      <w:r>
        <w:rPr>
          <w:szCs w:val="28"/>
        </w:rPr>
        <w:t>Электронная почта: ld@rushydro.ru.</w:t>
      </w:r>
    </w:p>
    <w:p>
      <w:pPr>
        <w:pStyle w:val="ListParagraph"/>
        <w:widowControl w:val="false"/>
        <w:numPr>
          <w:ilvl w:val="2"/>
          <w:numId w:val="16"/>
        </w:numPr>
        <w:shd w:val="clear" w:color="auto" w:fill="FFFFFF"/>
        <w:tabs>
          <w:tab w:val="clear" w:pos="708"/>
          <w:tab w:val="left" w:pos="567" w:leader="none"/>
          <w:tab w:val="left" w:pos="1418" w:leader="none"/>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6"/>
        </w:numPr>
        <w:tabs>
          <w:tab w:val="clear" w:pos="708"/>
          <w:tab w:val="left" w:pos="1418" w:leader="none"/>
        </w:tabs>
        <w:spacing w:lineRule="auto" w:line="259" w:before="0" w:after="160"/>
        <w:ind w:left="0" w:firstLine="709"/>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rPr>
          <w:b/>
          <w:lang w:val="ru-RU"/>
        </w:rPr>
      </w:pPr>
      <w:r>
        <w:rPr>
          <w:b/>
          <w:lang w:val="ru-RU"/>
        </w:rPr>
      </w:r>
    </w:p>
    <w:p>
      <w:pPr>
        <w:pStyle w:val="ListParagraph"/>
        <w:numPr>
          <w:ilvl w:val="0"/>
          <w:numId w:val="16"/>
        </w:numPr>
        <w:shd w:val="clear" w:color="auto" w:fill="FFFFFF"/>
        <w:tabs>
          <w:tab w:val="clear" w:pos="708"/>
          <w:tab w:val="left" w:pos="426" w:leader="none"/>
        </w:tabs>
        <w:jc w:val="center"/>
        <w:rPr>
          <w:b/>
          <w:bCs/>
        </w:rPr>
      </w:pPr>
      <w:r>
        <w:rPr>
          <w:b/>
          <w:bCs/>
        </w:rPr>
        <w:t>Обстоятельства непреодолимой силы (форс-мажор)</w:t>
      </w:r>
    </w:p>
    <w:p>
      <w:pPr>
        <w:pStyle w:val="ListParagraph"/>
        <w:shd w:val="clear" w:color="auto" w:fill="FFFFFF"/>
        <w:tabs>
          <w:tab w:val="clear" w:pos="708"/>
          <w:tab w:val="left" w:pos="709" w:leader="none"/>
        </w:tabs>
        <w:ind w:left="0" w:firstLine="709"/>
        <w:jc w:val="both"/>
        <w:rPr>
          <w:bCs/>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clear" w:pos="708"/>
          <w:tab w:val="left" w:pos="709" w:leader="none"/>
        </w:tabs>
        <w:ind w:left="0" w:firstLine="709"/>
        <w:jc w:val="both"/>
        <w:rPr>
          <w:bCs/>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clear" w:pos="708"/>
          <w:tab w:val="left" w:pos="709" w:leader="none"/>
        </w:tabs>
        <w:ind w:left="0" w:firstLine="709"/>
        <w:jc w:val="both"/>
        <w:rPr>
          <w:bCs/>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sz w:val="24"/>
          <w:szCs w:val="24"/>
          <w:lang w:val="ru-RU"/>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clear" w:pos="708"/>
          <w:tab w:val="left" w:pos="709" w:leader="none"/>
        </w:tabs>
        <w:ind w:left="0" w:firstLine="709"/>
        <w:jc w:val="both"/>
        <w:rPr>
          <w:bCs/>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clear" w:pos="708"/>
          <w:tab w:val="left" w:pos="709" w:leader="none"/>
        </w:tabs>
        <w:ind w:left="0" w:firstLine="709"/>
        <w:jc w:val="both"/>
        <w:rPr>
          <w:bCs/>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8"/>
          <w:tab w:val="left" w:pos="426" w:leader="none"/>
        </w:tabs>
        <w:jc w:val="center"/>
        <w:rPr>
          <w:b/>
          <w:bCs/>
        </w:rPr>
      </w:pPr>
      <w:r>
        <w:rPr>
          <w:b/>
          <w:bCs/>
        </w:rPr>
        <w:t>Особые положения</w:t>
      </w:r>
    </w:p>
    <w:p>
      <w:pPr>
        <w:pStyle w:val="ListParagraph"/>
        <w:shd w:val="clear" w:color="auto" w:fill="FFFFFF"/>
        <w:tabs>
          <w:tab w:val="clear" w:pos="708"/>
          <w:tab w:val="left" w:pos="1134" w:leader="none"/>
        </w:tabs>
        <w:ind w:left="0" w:firstLine="709"/>
        <w:jc w:val="both"/>
        <w:rPr>
          <w:bCs/>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8"/>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8"/>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8"/>
          <w:tab w:val="left" w:pos="1134" w:leader="none"/>
        </w:tabs>
        <w:ind w:left="0" w:firstLine="709"/>
        <w:jc w:val="both"/>
        <w:rPr>
          <w:bCs/>
        </w:rPr>
      </w:pPr>
      <w:r>
        <w:rPr>
          <w:bCs/>
        </w:rPr>
        <w:t>11.2.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shd w:val="clear" w:color="auto" w:fill="FFFFFF"/>
        <w:tabs>
          <w:tab w:val="clear" w:pos="708"/>
          <w:tab w:val="left" w:pos="1134" w:leader="none"/>
        </w:tabs>
        <w:ind w:left="0" w:firstLine="709"/>
        <w:jc w:val="both"/>
        <w:rPr>
          <w:bCs/>
        </w:rPr>
      </w:pPr>
      <w:r>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8"/>
          <w:tab w:val="left" w:pos="1134" w:leader="none"/>
        </w:tabs>
        <w:ind w:left="0" w:firstLine="709"/>
        <w:jc w:val="both"/>
        <w:rPr>
          <w:bCs/>
        </w:rPr>
      </w:pPr>
      <w:r>
        <w:rPr>
          <w:bCs/>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8"/>
          <w:tab w:val="left" w:pos="1134" w:leader="none"/>
        </w:tabs>
        <w:ind w:left="0" w:firstLine="709"/>
        <w:jc w:val="both"/>
        <w:rPr>
          <w:bCs/>
        </w:rPr>
      </w:pPr>
      <w:bookmarkStart w:id="14" w:name="_Ref373243071"/>
      <w:r>
        <w:rPr>
          <w:bCs/>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4"/>
    </w:p>
    <w:p>
      <w:pPr>
        <w:pStyle w:val="ListParagraph"/>
        <w:shd w:val="clear" w:color="auto" w:fill="FFFFFF"/>
        <w:tabs>
          <w:tab w:val="clear" w:pos="708"/>
          <w:tab w:val="left" w:pos="1134" w:leader="none"/>
        </w:tabs>
        <w:ind w:left="0" w:firstLine="709"/>
        <w:jc w:val="both"/>
        <w:rPr>
          <w:bCs/>
        </w:rPr>
      </w:pPr>
      <w:r>
        <w:rPr>
          <w:bCs/>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8"/>
          <w:tab w:val="left" w:pos="1134" w:leader="none"/>
        </w:tabs>
        <w:ind w:left="0" w:firstLine="709"/>
        <w:jc w:val="both"/>
        <w:rPr>
          <w:bCs/>
        </w:rPr>
      </w:pPr>
      <w:r>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left="0" w:hanging="0"/>
        <w:jc w:val="both"/>
        <w:rPr>
          <w:bCs/>
        </w:rPr>
      </w:pPr>
      <w:r>
        <w:rPr>
          <w:bCs/>
        </w:rPr>
      </w:r>
    </w:p>
    <w:p>
      <w:pPr>
        <w:pStyle w:val="ListParagraph"/>
        <w:numPr>
          <w:ilvl w:val="0"/>
          <w:numId w:val="16"/>
        </w:numPr>
        <w:shd w:val="clear" w:color="auto" w:fill="FFFFFF"/>
        <w:tabs>
          <w:tab w:val="clear" w:pos="708"/>
          <w:tab w:val="left" w:pos="426" w:leader="none"/>
        </w:tabs>
        <w:jc w:val="center"/>
        <w:rPr>
          <w:b/>
        </w:rPr>
      </w:pPr>
      <w:r>
        <w:rPr>
          <w:b/>
          <w:bCs/>
        </w:rPr>
        <w:t>Заверения</w:t>
      </w:r>
      <w:r>
        <w:rPr>
          <w:b/>
        </w:rPr>
        <w:t xml:space="preserve"> Сторон</w:t>
      </w:r>
    </w:p>
    <w:p>
      <w:pPr>
        <w:pStyle w:val="ListParagraph"/>
        <w:shd w:val="clear" w:color="auto" w:fill="FFFFFF"/>
        <w:tabs>
          <w:tab w:val="clear" w:pos="708"/>
          <w:tab w:val="left" w:pos="1134" w:leader="none"/>
          <w:tab w:val="left" w:pos="1418" w:leader="none"/>
        </w:tabs>
        <w:ind w:left="0" w:firstLine="709"/>
        <w:jc w:val="both"/>
        <w:rPr/>
      </w:pPr>
      <w:r>
        <w:rPr>
          <w:bCs/>
        </w:rPr>
        <w:t>12.1.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8"/>
          <w:tab w:val="left" w:pos="1134" w:leader="none"/>
          <w:tab w:val="left" w:pos="1418" w:leader="none"/>
        </w:tabs>
        <w:ind w:left="0" w:firstLine="709"/>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8"/>
          <w:tab w:val="left" w:pos="1134" w:leader="none"/>
          <w:tab w:val="left" w:pos="1418" w:leader="none"/>
        </w:tabs>
        <w:ind w:left="0" w:firstLine="709"/>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8"/>
          <w:tab w:val="left" w:pos="1134" w:leader="none"/>
          <w:tab w:val="left" w:pos="1418" w:leader="none"/>
        </w:tabs>
        <w:ind w:left="0" w:firstLine="709"/>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8"/>
          <w:tab w:val="left" w:pos="1134" w:leader="none"/>
          <w:tab w:val="left" w:pos="1418" w:leader="none"/>
        </w:tabs>
        <w:ind w:left="0" w:firstLine="709"/>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left="709" w:firstLine="709"/>
        <w:jc w:val="both"/>
        <w:rPr>
          <w:b/>
        </w:rPr>
      </w:pPr>
      <w:r>
        <w:rPr>
          <w:b/>
        </w:rPr>
      </w:r>
    </w:p>
    <w:p>
      <w:pPr>
        <w:pStyle w:val="ListParagraph"/>
        <w:numPr>
          <w:ilvl w:val="0"/>
          <w:numId w:val="16"/>
        </w:numPr>
        <w:shd w:val="clear" w:color="auto" w:fill="FFFFFF"/>
        <w:tabs>
          <w:tab w:val="clear" w:pos="708"/>
          <w:tab w:val="left" w:pos="426" w:leader="none"/>
        </w:tabs>
        <w:jc w:val="center"/>
        <w:rPr>
          <w:b/>
        </w:rPr>
      </w:pPr>
      <w:r>
        <w:rPr>
          <w:b/>
          <w:bCs/>
        </w:rPr>
        <w:t>П</w:t>
      </w:r>
      <w:r>
        <w:rPr>
          <w:b/>
        </w:rPr>
        <w:t>рекращение (расторжение) Договора</w:t>
      </w:r>
    </w:p>
    <w:p>
      <w:pPr>
        <w:pStyle w:val="ListParagraph"/>
        <w:shd w:val="clear" w:color="auto" w:fill="FFFFFF"/>
        <w:tabs>
          <w:tab w:val="clear" w:pos="708"/>
          <w:tab w:val="left" w:pos="1134" w:leader="none"/>
        </w:tabs>
        <w:ind w:left="0" w:firstLine="709"/>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8"/>
          <w:tab w:val="left" w:pos="1134" w:leader="none"/>
        </w:tabs>
        <w:ind w:left="0" w:firstLine="709"/>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8"/>
          <w:tab w:val="left" w:pos="1134" w:leader="none"/>
        </w:tabs>
        <w:ind w:left="0" w:firstLine="709"/>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8"/>
          <w:tab w:val="left" w:pos="1134" w:leader="none"/>
        </w:tabs>
        <w:ind w:left="0" w:firstLine="709"/>
        <w:jc w:val="both"/>
        <w:rPr/>
      </w:pPr>
      <w:r>
        <w:rPr/>
        <w:t>13.4. Стороны установили, что существенным нарушением Договора Исполнителем является:</w:t>
      </w:r>
    </w:p>
    <w:p>
      <w:pPr>
        <w:pStyle w:val="ListParagraph"/>
        <w:numPr>
          <w:ilvl w:val="0"/>
          <w:numId w:val="7"/>
        </w:numPr>
        <w:tabs>
          <w:tab w:val="clear" w:pos="708"/>
          <w:tab w:val="left" w:pos="1134" w:leader="none"/>
        </w:tabs>
        <w:ind w:left="0" w:right="23"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8"/>
          <w:tab w:val="left" w:pos="1134" w:leader="none"/>
        </w:tabs>
        <w:ind w:left="0" w:right="23"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8"/>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8"/>
          <w:tab w:val="left" w:pos="1134" w:leader="none"/>
        </w:tabs>
        <w:ind w:left="0" w:right="23"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8"/>
          <w:tab w:val="left" w:pos="1134" w:leader="none"/>
        </w:tabs>
        <w:ind w:left="0" w:right="23"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8"/>
          <w:tab w:val="left" w:pos="1134" w:leader="none"/>
        </w:tabs>
        <w:ind w:left="0" w:right="23"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8"/>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8"/>
          <w:tab w:val="left" w:pos="1134" w:leader="none"/>
        </w:tabs>
        <w:ind w:left="0" w:right="23"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8"/>
          <w:tab w:val="left" w:pos="1134" w:leader="none"/>
        </w:tabs>
        <w:ind w:left="0" w:firstLine="709"/>
        <w:jc w:val="both"/>
        <w:rPr/>
      </w:pPr>
      <w:r>
        <w:rP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left="0" w:firstLine="709"/>
        <w:jc w:val="both"/>
        <w:rPr/>
      </w:pPr>
      <w:r>
        <w:rPr/>
        <w:t>13.6. С даты прекращения Договора Исполнитель обязан прекратить оказание Услуг и в согласованные Сторонами сроки:</w:t>
      </w:r>
    </w:p>
    <w:p>
      <w:pPr>
        <w:pStyle w:val="ListParagraph"/>
        <w:numPr>
          <w:ilvl w:val="0"/>
          <w:numId w:val="12"/>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2"/>
        </w:numPr>
        <w:shd w:val="clear" w:color="auto" w:fill="FFFFFF"/>
        <w:tabs>
          <w:tab w:val="clear" w:pos="708"/>
          <w:tab w:val="left" w:pos="1134" w:leader="none"/>
          <w:tab w:val="left" w:pos="1418" w:leader="none"/>
        </w:tabs>
        <w:ind w:left="0" w:firstLine="709"/>
        <w:jc w:val="both"/>
        <w:rPr>
          <w:rFonts w:cs="Verdana"/>
        </w:rPr>
      </w:pPr>
      <w:r>
        <w:rPr/>
        <w:t>вывезти с места оказания Услуг оборудование</w:t>
      </w:r>
      <w:r>
        <w:rPr>
          <w:rFonts w:cs="Verdana"/>
        </w:rPr>
        <w:t xml:space="preserve"> и персонал Исполнителя; </w:t>
      </w:r>
    </w:p>
    <w:p>
      <w:pPr>
        <w:pStyle w:val="ListParagraph"/>
        <w:numPr>
          <w:ilvl w:val="0"/>
          <w:numId w:val="12"/>
        </w:numPr>
        <w:shd w:val="clear" w:color="auto" w:fill="FFFFFF"/>
        <w:tabs>
          <w:tab w:val="clear" w:pos="708"/>
          <w:tab w:val="left" w:pos="1134" w:leader="none"/>
          <w:tab w:val="left" w:pos="1418" w:leader="none"/>
        </w:tabs>
        <w:ind w:left="0" w:firstLine="709"/>
        <w:jc w:val="both"/>
        <w:rPr>
          <w:rFonts w:cs="Verdana"/>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8"/>
          <w:tab w:val="left" w:pos="1134" w:leader="none"/>
        </w:tabs>
        <w:ind w:left="0" w:firstLine="709"/>
        <w:jc w:val="both"/>
        <w:rPr/>
      </w:pPr>
      <w:r>
        <w:rPr/>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1134" w:leader="none"/>
        </w:tabs>
        <w:ind w:left="540" w:hanging="0"/>
        <w:jc w:val="both"/>
        <w:rPr/>
      </w:pPr>
      <w:r>
        <w:rPr/>
      </w:r>
    </w:p>
    <w:p>
      <w:pPr>
        <w:pStyle w:val="ListParagraph"/>
        <w:numPr>
          <w:ilvl w:val="0"/>
          <w:numId w:val="16"/>
        </w:numPr>
        <w:shd w:val="clear" w:color="auto" w:fill="FFFFFF"/>
        <w:tabs>
          <w:tab w:val="clear" w:pos="708"/>
          <w:tab w:val="left" w:pos="426" w:leader="none"/>
        </w:tabs>
        <w:jc w:val="center"/>
        <w:rPr>
          <w:b/>
          <w:bCs/>
        </w:rPr>
      </w:pPr>
      <w:r>
        <w:rPr>
          <w:b/>
          <w:bCs/>
        </w:rPr>
        <w:t>Заключительные положения</w:t>
      </w:r>
    </w:p>
    <w:p>
      <w:pPr>
        <w:pStyle w:val="ListParagraph"/>
        <w:shd w:val="clear" w:color="auto" w:fill="FFFFFF"/>
        <w:tabs>
          <w:tab w:val="clear" w:pos="708"/>
          <w:tab w:val="left" w:pos="1134" w:leader="none"/>
        </w:tabs>
        <w:ind w:left="0" w:firstLine="709"/>
        <w:jc w:val="both"/>
        <w:rPr/>
      </w:pPr>
      <w:r>
        <w:rPr/>
        <w:t xml:space="preserve">14.1. 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widowControl w:val="false"/>
        <w:shd w:val="clear" w:color="auto" w:fill="FFFFFF"/>
        <w:tabs>
          <w:tab w:val="clear" w:pos="708"/>
          <w:tab w:val="left" w:pos="1134" w:leader="none"/>
        </w:tabs>
        <w:spacing w:before="0" w:after="0"/>
        <w:ind w:firstLine="709"/>
        <w:contextualSpacing/>
        <w:jc w:val="both"/>
        <w:rPr>
          <w:highlight w:val="lightGray"/>
          <w:lang w:val="ru-RU"/>
        </w:rPr>
      </w:pPr>
      <w:r>
        <w:rPr>
          <w:highlight w:val="lightGray"/>
          <w:lang w:val="ru-RU"/>
        </w:rPr>
        <w:t xml:space="preserve">14.2.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val="false"/>
        <w:shd w:val="clear" w:color="auto" w:fill="FFFFFF"/>
        <w:tabs>
          <w:tab w:val="clear" w:pos="708"/>
          <w:tab w:val="left" w:pos="1134" w:leader="none"/>
        </w:tabs>
        <w:spacing w:before="0" w:after="0"/>
        <w:ind w:firstLine="709"/>
        <w:contextualSpacing/>
        <w:jc w:val="both"/>
        <w:rPr>
          <w:lang w:val="ru-RU"/>
        </w:rPr>
      </w:pPr>
      <w:r>
        <w:rPr>
          <w:highlight w:val="lightGray"/>
          <w:lang w:val="ru-RU"/>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FootnoteReference"/>
          <w:highlight w:val="lightGray"/>
        </w:rPr>
        <w:footnoteReference w:id="10"/>
      </w:r>
    </w:p>
    <w:p>
      <w:pPr>
        <w:pStyle w:val="ListParagraph"/>
        <w:shd w:val="clear" w:color="auto" w:fill="FFFFFF"/>
        <w:tabs>
          <w:tab w:val="clear" w:pos="708"/>
          <w:tab w:val="left" w:pos="1134" w:leader="none"/>
        </w:tabs>
        <w:ind w:left="0" w:firstLine="709"/>
        <w:jc w:val="both"/>
        <w:rPr/>
      </w:pPr>
      <w:r>
        <w:rPr/>
        <w:t xml:space="preserve">14.3.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14.7 Договора. </w:t>
      </w:r>
    </w:p>
    <w:p>
      <w:pPr>
        <w:pStyle w:val="ListParagraph"/>
        <w:shd w:val="clear" w:color="auto" w:fill="FFFFFF"/>
        <w:tabs>
          <w:tab w:val="clear" w:pos="708"/>
          <w:tab w:val="left" w:pos="1134" w:leader="none"/>
        </w:tabs>
        <w:ind w:left="0" w:firstLine="709"/>
        <w:jc w:val="both"/>
        <w:rPr/>
      </w:pPr>
      <w:r>
        <w:rPr/>
        <w:t>14.4.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8"/>
          <w:tab w:val="left" w:pos="1134" w:leader="none"/>
        </w:tabs>
        <w:ind w:left="0" w:firstLine="709"/>
        <w:jc w:val="both"/>
        <w:rPr/>
      </w:pPr>
      <w:r>
        <w:rPr/>
        <w:t>14.5.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8"/>
          <w:tab w:val="left" w:pos="1134" w:leader="none"/>
        </w:tabs>
        <w:ind w:left="0" w:firstLine="709"/>
        <w:jc w:val="both"/>
        <w:rPr/>
      </w:pPr>
      <w:r>
        <w:rPr/>
        <w:t>14.6.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8"/>
          <w:tab w:val="left" w:pos="1134" w:leader="none"/>
        </w:tabs>
        <w:ind w:left="0" w:firstLine="709"/>
        <w:jc w:val="both"/>
        <w:rPr/>
      </w:pPr>
      <w:r>
        <w:rPr/>
        <w:t xml:space="preserve">14.7.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8"/>
          <w:tab w:val="left" w:pos="0" w:leader="none"/>
          <w:tab w:val="left" w:pos="1560" w:leader="none"/>
          <w:tab w:val="left" w:pos="1708" w:leader="none"/>
        </w:tabs>
        <w:ind w:firstLine="709"/>
        <w:jc w:val="both"/>
        <w:rPr>
          <w:bCs/>
          <w:lang w:val="ru-RU"/>
        </w:rPr>
      </w:pPr>
      <w:r>
        <w:rPr>
          <w:lang w:val="ru-RU"/>
        </w:rPr>
        <w:t xml:space="preserve">14.8. Письма, уведомления и / или сообщения направляются Стороне-получателю следующими способами: </w:t>
      </w:r>
    </w:p>
    <w:p>
      <w:pPr>
        <w:pStyle w:val="Normal"/>
        <w:widowControl w:val="false"/>
        <w:tabs>
          <w:tab w:val="clear" w:pos="708"/>
          <w:tab w:val="left" w:pos="1418" w:leader="none"/>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14.8.2.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5" w:name="_Ref361338032"/>
      <w:r>
        <w:rPr>
          <w:bCs/>
        </w:rPr>
        <w:t xml:space="preserve">14.8.3. </w:t>
      </w:r>
      <w:bookmarkEnd w:id="15"/>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pPr>
        <w:pStyle w:val="ListParagraph"/>
        <w:shd w:val="clear" w:color="auto" w:fill="FFFFFF"/>
        <w:tabs>
          <w:tab w:val="clear" w:pos="708"/>
          <w:tab w:val="left" w:pos="0" w:leader="none"/>
          <w:tab w:val="left" w:pos="1134" w:leader="none"/>
          <w:tab w:val="left" w:pos="1418" w:leader="none"/>
          <w:tab w:val="left" w:pos="1701" w:leader="none"/>
        </w:tabs>
        <w:ind w:left="0" w:firstLine="709"/>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shd w:val="clear" w:color="auto" w:fill="FFFFFF"/>
        <w:tabs>
          <w:tab w:val="clear" w:pos="708"/>
          <w:tab w:val="left" w:pos="1134" w:leader="none"/>
        </w:tabs>
        <w:ind w:left="0" w:firstLine="709"/>
        <w:jc w:val="both"/>
        <w:rPr>
          <w:bCs/>
        </w:rPr>
      </w:pPr>
      <w:r>
        <w:rPr>
          <w:bCs/>
        </w:rPr>
        <w:t xml:space="preserve">14.9.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8"/>
          <w:tab w:val="left" w:pos="1134" w:leader="none"/>
        </w:tabs>
        <w:ind w:left="0" w:firstLine="709"/>
        <w:jc w:val="both"/>
        <w:rPr>
          <w:bCs/>
        </w:rPr>
      </w:pPr>
      <w:r>
        <w:rPr/>
        <w:t>14.10. 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shd w:val="clear" w:color="auto" w:fill="FFFFFF"/>
        <w:tabs>
          <w:tab w:val="clear" w:pos="708"/>
          <w:tab w:val="left" w:pos="1134" w:leader="none"/>
        </w:tabs>
        <w:ind w:left="0" w:firstLine="709"/>
        <w:jc w:val="both"/>
        <w:rPr/>
      </w:pPr>
      <w:r>
        <w:rPr/>
        <w:t xml:space="preserve">14.11.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8"/>
          <w:tab w:val="left" w:pos="1134" w:leader="none"/>
        </w:tabs>
        <w:ind w:left="0" w:firstLine="709"/>
        <w:jc w:val="both"/>
        <w:rPr/>
      </w:pPr>
      <w:r>
        <w:rPr/>
        <w:t>14.12.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8"/>
          <w:tab w:val="left" w:pos="0" w:leader="none"/>
          <w:tab w:val="left" w:pos="851" w:leader="none"/>
          <w:tab w:val="left" w:pos="993" w:leader="none"/>
          <w:tab w:val="left" w:pos="1134" w:leader="none"/>
          <w:tab w:val="left" w:pos="1276" w:leader="none"/>
          <w:tab w:val="left" w:pos="1701" w:leader="none"/>
          <w:tab w:val="left" w:pos="2130" w:leader="none"/>
        </w:tabs>
        <w:ind w:firstLine="709"/>
        <w:jc w:val="both"/>
        <w:rPr>
          <w:sz w:val="32"/>
          <w:lang w:val="ru-RU"/>
        </w:rPr>
      </w:pPr>
      <w:r>
        <w:rPr>
          <w:lang w:val="ru-RU"/>
        </w:rPr>
        <w:t xml:space="preserve">14.13. 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(индекс, город, обл., улица номер дома.) ИНН ________, КПП _________,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widowControl w:val="false"/>
        <w:tabs>
          <w:tab w:val="clear" w:pos="708"/>
          <w:tab w:val="left" w:pos="993" w:leader="none"/>
        </w:tabs>
        <w:ind w:right="-2" w:firstLine="709"/>
        <w:jc w:val="both"/>
        <w:rPr>
          <w:bCs/>
          <w:iCs/>
          <w:lang w:val="ru-RU"/>
        </w:rPr>
      </w:pPr>
      <w:r>
        <w:rPr>
          <w:bCs/>
          <w:iCs/>
          <w:lang w:val="ru-RU"/>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1134" w:leader="none"/>
        </w:tabs>
        <w:ind w:firstLine="709"/>
        <w:jc w:val="both"/>
        <w:rPr>
          <w:bCs/>
          <w:iCs/>
          <w:lang w:val="ru-RU"/>
        </w:rPr>
      </w:pPr>
      <w:r>
        <w:rPr>
          <w:bCs/>
          <w:iCs/>
          <w:lang w:val="ru-RU"/>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tabs>
          <w:tab w:val="clear" w:pos="708"/>
          <w:tab w:val="left" w:pos="1134" w:leader="none"/>
        </w:tabs>
        <w:ind w:left="0" w:firstLine="709"/>
        <w:jc w:val="both"/>
        <w:rPr/>
      </w:pPr>
      <w:r>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6"/>
        </w:numPr>
        <w:shd w:val="clear" w:color="auto" w:fill="FFFFFF"/>
        <w:tabs>
          <w:tab w:val="clear" w:pos="708"/>
          <w:tab w:val="left" w:pos="426" w:leader="none"/>
        </w:tabs>
        <w:jc w:val="center"/>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 xml:space="preserve">Приложение № 1 – Техническое задание; </w:t>
      </w:r>
    </w:p>
    <w:p>
      <w:pPr>
        <w:pStyle w:val="Normal"/>
        <w:jc w:val="both"/>
        <w:rPr>
          <w:lang w:val="ru-RU"/>
        </w:rPr>
      </w:pPr>
      <w:r>
        <w:rPr>
          <w:lang w:val="ru-RU"/>
        </w:rPr>
        <w:t>Приложение № 2.1 – Форма заявки на оказание Услуг;</w:t>
      </w:r>
    </w:p>
    <w:p>
      <w:pPr>
        <w:pStyle w:val="Normal"/>
        <w:tabs>
          <w:tab w:val="clear" w:pos="708"/>
          <w:tab w:val="left" w:pos="2127" w:leader="none"/>
          <w:tab w:val="left" w:pos="2410" w:leader="none"/>
        </w:tabs>
        <w:jc w:val="both"/>
        <w:rPr>
          <w:lang w:val="ru-RU"/>
        </w:rPr>
      </w:pPr>
      <w:r>
        <w:rPr>
          <w:lang w:val="ru-RU"/>
        </w:rPr>
        <w:t>Приложение № 2.2 – Форма расчета стоимости услуг по заявке;</w:t>
      </w:r>
    </w:p>
    <w:p>
      <w:pPr>
        <w:pStyle w:val="Normal"/>
        <w:tabs>
          <w:tab w:val="clear" w:pos="708"/>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8"/>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r>
        <w:rPr>
          <w:lang w:val="ru-RU" w:eastAsia="en-US"/>
        </w:rPr>
        <w:t>;</w:t>
      </w:r>
    </w:p>
    <w:p>
      <w:pPr>
        <w:pStyle w:val="Normal"/>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ListParagraph"/>
        <w:numPr>
          <w:ilvl w:val="0"/>
          <w:numId w:val="16"/>
        </w:numPr>
        <w:shd w:val="clear" w:color="auto" w:fill="FFFFFF"/>
        <w:tabs>
          <w:tab w:val="clear" w:pos="708"/>
          <w:tab w:val="left" w:pos="426" w:leader="none"/>
        </w:tabs>
        <w:jc w:val="center"/>
        <w:rPr>
          <w:b/>
          <w:bCs/>
          <w:color w:val="000000"/>
        </w:rPr>
      </w:pPr>
      <w:r>
        <w:rPr>
          <w:b/>
          <w:bCs/>
        </w:rPr>
        <w:t>Адреса</w:t>
      </w:r>
      <w:r>
        <w:rPr>
          <w:b/>
          <w:bCs/>
          <w:color w:val="000000"/>
        </w:rPr>
        <w:t xml:space="preserve">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b/>
                <w:lang w:val="ru-RU"/>
              </w:rPr>
            </w:pPr>
            <w:r>
              <w:rPr>
                <w:b/>
                <w:lang w:val="ru-RU"/>
              </w:rPr>
              <w:t>Акционерное общество</w:t>
            </w:r>
          </w:p>
          <w:p>
            <w:pPr>
              <w:pStyle w:val="Normal"/>
              <w:widowControl w:val="false"/>
              <w:rPr>
                <w:b/>
                <w:lang w:val="ru-RU"/>
              </w:rPr>
            </w:pPr>
            <w:r>
              <w:rPr>
                <w:b/>
                <w:lang w:val="ru-RU"/>
              </w:rPr>
              <w:t>«Дальневосточная распределительная сетевая компания» (АО «ДРСК»)</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 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643" w:type="dxa"/>
            <w:tcBorders/>
            <w:shd w:color="auto" w:fill="auto" w:val="clear"/>
          </w:tcPr>
          <w:p>
            <w:pPr>
              <w:pStyle w:val="Normal"/>
              <w:widowControl w:val="false"/>
              <w:rPr>
                <w:sz w:val="22"/>
                <w:lang w:val="ru-RU"/>
              </w:rPr>
            </w:pPr>
            <w:r>
              <w:rPr>
                <w:sz w:val="22"/>
              </w:rPr>
              <w:t xml:space="preserve">_______________ / _______________ </w:t>
            </w:r>
          </w:p>
          <w:p>
            <w:pPr>
              <w:pStyle w:val="Normal"/>
              <w:widowControl w:val="false"/>
              <w:rPr>
                <w:sz w:val="22"/>
              </w:rPr>
            </w:pPr>
            <w:r>
              <w:rPr>
                <w:sz w:val="22"/>
              </w:rPr>
            </w:r>
          </w:p>
        </w:tc>
      </w:tr>
    </w:tbl>
    <w:p>
      <w:pPr>
        <w:pStyle w:val="Normal"/>
        <w:ind w:left="6379" w:hanging="0"/>
        <w:rPr>
          <w:lang w:val="ru-RU"/>
        </w:rPr>
      </w:pPr>
      <w:r>
        <w:rPr>
          <w:lang w:val="ru-RU"/>
        </w:rPr>
      </w:r>
    </w:p>
    <w:p>
      <w:pPr>
        <w:pStyle w:val="Normal"/>
        <w:ind w:left="6379" w:hanging="0"/>
        <w:rPr>
          <w:lang w:val="ru-RU"/>
        </w:rPr>
      </w:pPr>
      <w:r>
        <w:rPr>
          <w:lang w:val="ru-RU"/>
        </w:rPr>
      </w:r>
    </w:p>
    <w:p>
      <w:pPr>
        <w:pStyle w:val="Normal"/>
        <w:ind w:left="4820" w:hanging="0"/>
        <w:rPr>
          <w:sz w:val="22"/>
          <w:szCs w:val="22"/>
          <w:lang w:val="ru-RU"/>
        </w:rPr>
      </w:pPr>
      <w:r>
        <w:rPr>
          <w:sz w:val="22"/>
          <w:szCs w:val="22"/>
          <w:lang w:val="ru-RU"/>
        </w:rPr>
      </w:r>
      <w:bookmarkStart w:id="16" w:name="_GoBack"/>
      <w:bookmarkStart w:id="17" w:name="_GoBack"/>
      <w:bookmarkEnd w:id="17"/>
      <w:r>
        <w:br w:type="page"/>
      </w:r>
    </w:p>
    <w:p>
      <w:pPr>
        <w:pStyle w:val="Normal"/>
        <w:ind w:firstLine="709"/>
        <w:jc w:val="right"/>
        <w:rPr>
          <w:lang w:val="ru-RU"/>
        </w:rPr>
      </w:pPr>
      <w:r>
        <w:rPr>
          <w:lang w:val="ru-RU"/>
        </w:rPr>
        <w:t>Приложение № 1</w:t>
      </w:r>
    </w:p>
    <w:p>
      <w:pPr>
        <w:pStyle w:val="Normal"/>
        <w:ind w:left="4820" w:hanging="0"/>
        <w:rPr>
          <w:lang w:val="ru-RU"/>
        </w:rPr>
      </w:pPr>
      <w:r>
        <w:rPr>
          <w:lang w:val="ru-RU"/>
        </w:rPr>
        <w:t xml:space="preserve">            </w:t>
      </w:r>
      <w:r>
        <w:rPr>
          <w:lang w:val="ru-RU"/>
        </w:rPr>
        <w:t>к Договору возмездного оказания услуг</w:t>
      </w:r>
    </w:p>
    <w:p>
      <w:pPr>
        <w:pStyle w:val="Normal"/>
        <w:ind w:left="4820" w:hanging="0"/>
        <w:rPr>
          <w:lang w:val="ru-RU"/>
        </w:rPr>
      </w:pPr>
      <w:r>
        <w:rPr>
          <w:lang w:val="ru-RU"/>
        </w:rPr>
        <w:t xml:space="preserve">              </w:t>
      </w:r>
      <w:r>
        <w:rPr>
          <w:lang w:val="ru-RU"/>
        </w:rPr>
        <w:t>от «____» ________ 20 _ г. №_______</w:t>
      </w:r>
    </w:p>
    <w:p>
      <w:pPr>
        <w:pStyle w:val="Normal"/>
        <w:ind w:left="6379" w:hanging="0"/>
        <w:rPr>
          <w:lang w:val="ru-RU"/>
        </w:rPr>
      </w:pPr>
      <w:r>
        <w:rPr>
          <w:lang w:val="ru-RU"/>
        </w:rPr>
      </w:r>
    </w:p>
    <w:p>
      <w:pPr>
        <w:pStyle w:val="Normal"/>
        <w:jc w:val="center"/>
        <w:rPr>
          <w:b/>
          <w:lang w:val="ru-RU"/>
        </w:rPr>
      </w:pPr>
      <w:r>
        <w:rPr>
          <w:b/>
          <w:lang w:val="ru-RU"/>
        </w:rPr>
        <w:t>Техническое задание</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lang w:val="ru-RU"/>
        </w:rPr>
      </w:pPr>
      <w:r>
        <w:br w:type="page"/>
      </w:r>
      <w:r>
        <w:rPr>
          <w:lang w:val="ru-RU"/>
        </w:rPr>
        <w:t>Приложение № 2.1</w:t>
      </w:r>
    </w:p>
    <w:p>
      <w:pPr>
        <w:pStyle w:val="Normal"/>
        <w:ind w:left="4820" w:hanging="0"/>
        <w:jc w:val="right"/>
        <w:rPr>
          <w:lang w:val="ru-RU"/>
        </w:rPr>
      </w:pPr>
      <w:r>
        <w:rPr>
          <w:lang w:val="ru-RU"/>
        </w:rPr>
        <w:t xml:space="preserve">к Договору возмездного оказания услуг </w:t>
      </w:r>
    </w:p>
    <w:p>
      <w:pPr>
        <w:pStyle w:val="Normal"/>
        <w:ind w:left="4820" w:hanging="0"/>
        <w:jc w:val="right"/>
        <w:rPr>
          <w:lang w:val="ru-RU"/>
        </w:rPr>
      </w:pPr>
      <w:r>
        <w:rPr>
          <w:lang w:val="ru-RU"/>
        </w:rPr>
        <w:t>от «____» __________ 20 _ г. № ________</w:t>
      </w:r>
    </w:p>
    <w:p>
      <w:pPr>
        <w:pStyle w:val="Normal"/>
        <w:tabs>
          <w:tab w:val="clear" w:pos="708"/>
          <w:tab w:val="left" w:pos="2700" w:leader="none"/>
        </w:tabs>
        <w:jc w:val="center"/>
        <w:rPr>
          <w:lang w:val="ru-RU"/>
        </w:rPr>
      </w:pPr>
      <w:r>
        <w:rPr>
          <w:lang w:val="ru-RU"/>
        </w:rPr>
      </w:r>
    </w:p>
    <w:p>
      <w:pPr>
        <w:pStyle w:val="Normal"/>
        <w:tabs>
          <w:tab w:val="clear" w:pos="708"/>
          <w:tab w:val="left" w:pos="2700" w:leader="none"/>
        </w:tabs>
        <w:jc w:val="center"/>
        <w:rPr>
          <w:lang w:val="ru-RU"/>
        </w:rPr>
      </w:pPr>
      <w:r>
        <w:rPr>
          <w:lang w:val="ru-RU"/>
        </w:rPr>
      </w:r>
    </w:p>
    <w:p>
      <w:pPr>
        <w:pStyle w:val="Normal"/>
        <w:tabs>
          <w:tab w:val="clear" w:pos="708"/>
          <w:tab w:val="left" w:pos="2700" w:leader="none"/>
        </w:tabs>
        <w:jc w:val="center"/>
        <w:rPr>
          <w:b/>
          <w:lang w:val="ru-RU"/>
        </w:rPr>
      </w:pPr>
      <w:r>
        <w:rPr>
          <w:b/>
          <w:lang w:val="ru-RU"/>
        </w:rPr>
        <w:t>ЗАЯВКА № ______</w:t>
      </w:r>
    </w:p>
    <w:p>
      <w:pPr>
        <w:pStyle w:val="Normal"/>
        <w:tabs>
          <w:tab w:val="clear" w:pos="708"/>
          <w:tab w:val="left" w:pos="2700" w:leader="none"/>
        </w:tabs>
        <w:jc w:val="center"/>
        <w:rPr>
          <w:lang w:val="ru-RU"/>
        </w:rPr>
      </w:pPr>
      <w:r>
        <w:rPr>
          <w:lang w:val="ru-RU"/>
        </w:rPr>
        <w:t xml:space="preserve">на оказание услуг </w:t>
      </w:r>
    </w:p>
    <w:p>
      <w:pPr>
        <w:pStyle w:val="Normal"/>
        <w:tabs>
          <w:tab w:val="clear" w:pos="708"/>
          <w:tab w:val="left" w:pos="2700" w:leader="none"/>
        </w:tabs>
        <w:jc w:val="center"/>
        <w:rPr>
          <w:lang w:val="ru-RU"/>
        </w:rPr>
      </w:pPr>
      <w:r>
        <w:rPr>
          <w:lang w:val="ru-RU"/>
        </w:rPr>
        <w:t>по Договору от ___. ___.20 №______________</w:t>
      </w:r>
    </w:p>
    <w:p>
      <w:pPr>
        <w:pStyle w:val="Normal"/>
        <w:rPr>
          <w:lang w:val="ru-RU"/>
        </w:rPr>
      </w:pPr>
      <w:r>
        <w:rPr>
          <w:lang w:val="ru-RU"/>
        </w:rPr>
      </w:r>
    </w:p>
    <w:p>
      <w:pPr>
        <w:pStyle w:val="ListParagraph"/>
        <w:ind w:left="1211" w:hanging="0"/>
        <w:rPr/>
      </w:pPr>
      <w:r>
        <w:rPr/>
        <w:tab/>
        <w:tab/>
        <w:tab/>
        <w:tab/>
        <w:tab/>
        <w:tab/>
        <w:tab/>
        <w:tab/>
        <w:tab/>
        <w:tab/>
        <w:t>«___»___________</w:t>
      </w:r>
    </w:p>
    <w:p>
      <w:pPr>
        <w:pStyle w:val="ListParagraph"/>
        <w:numPr>
          <w:ilvl w:val="0"/>
          <w:numId w:val="18"/>
        </w:numPr>
        <w:rPr/>
      </w:pPr>
      <w:r>
        <w:rPr/>
        <w:t>Виды услуг:</w:t>
      </w:r>
    </w:p>
    <w:p>
      <w:pPr>
        <w:pStyle w:val="ListParagraph"/>
        <w:numPr>
          <w:ilvl w:val="0"/>
          <w:numId w:val="18"/>
        </w:numPr>
        <w:rPr/>
      </w:pPr>
      <w:r>
        <w:rPr/>
        <w:t>Характеристика:</w:t>
        <w:tab/>
      </w:r>
    </w:p>
    <w:p>
      <w:pPr>
        <w:pStyle w:val="ListParagraph"/>
        <w:numPr>
          <w:ilvl w:val="0"/>
          <w:numId w:val="18"/>
        </w:numPr>
        <w:rPr>
          <w:highlight w:val="lightGray"/>
        </w:rPr>
      </w:pPr>
      <w:r>
        <w:rPr>
          <w:highlight w:val="lightGray"/>
        </w:rPr>
        <w:t xml:space="preserve">Объем: </w:t>
      </w:r>
    </w:p>
    <w:p>
      <w:pPr>
        <w:pStyle w:val="ListParagraph"/>
        <w:numPr>
          <w:ilvl w:val="0"/>
          <w:numId w:val="18"/>
        </w:numPr>
        <w:rPr>
          <w:highlight w:val="lightGray"/>
        </w:rPr>
      </w:pPr>
      <w:r>
        <w:rPr>
          <w:highlight w:val="lightGray"/>
        </w:rPr>
        <w:t>Качество:</w:t>
      </w:r>
    </w:p>
    <w:p>
      <w:pPr>
        <w:pStyle w:val="ListParagraph"/>
        <w:numPr>
          <w:ilvl w:val="0"/>
          <w:numId w:val="18"/>
        </w:numPr>
        <w:rPr>
          <w:highlight w:val="lightGray"/>
        </w:rPr>
      </w:pPr>
      <w:r>
        <w:rPr>
          <w:highlight w:val="lightGray"/>
        </w:rPr>
        <w:t>Дополнительные параметры (при наличии):</w:t>
      </w:r>
    </w:p>
    <w:p>
      <w:pPr>
        <w:pStyle w:val="ListParagraph"/>
        <w:numPr>
          <w:ilvl w:val="0"/>
          <w:numId w:val="18"/>
        </w:numPr>
        <w:rPr/>
      </w:pPr>
      <w:r>
        <w:rPr/>
        <w:t>Срок оказания:</w:t>
      </w:r>
    </w:p>
    <w:p>
      <w:pPr>
        <w:pStyle w:val="Normal"/>
        <w:tabs>
          <w:tab w:val="clear" w:pos="708"/>
          <w:tab w:val="left" w:pos="0" w:leader="none"/>
        </w:tabs>
        <w:ind w:firstLine="567"/>
        <w:rPr>
          <w:lang w:val="ru-RU"/>
        </w:rPr>
      </w:pPr>
      <w:r>
        <w:rPr>
          <w:lang w:val="ru-RU"/>
        </w:rPr>
      </w:r>
    </w:p>
    <w:p>
      <w:pPr>
        <w:pStyle w:val="Normal"/>
        <w:tabs>
          <w:tab w:val="clear" w:pos="708"/>
          <w:tab w:val="left" w:pos="0" w:leader="none"/>
        </w:tabs>
        <w:ind w:firstLine="567"/>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r>
          </w:p>
          <w:p>
            <w:pPr>
              <w:pStyle w:val="Normal"/>
              <w:widowControl w:val="false"/>
              <w:rPr>
                <w:b/>
              </w:rPr>
            </w:pPr>
            <w:r>
              <w:rPr>
                <w:b/>
              </w:rPr>
            </w:r>
          </w:p>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r>
        <w:br w:type="page"/>
      </w:r>
    </w:p>
    <w:p>
      <w:pPr>
        <w:pStyle w:val="Normal"/>
        <w:ind w:firstLine="709"/>
        <w:jc w:val="right"/>
        <w:rPr>
          <w:lang w:val="ru-RU"/>
        </w:rPr>
      </w:pPr>
      <w:r>
        <w:rPr>
          <w:lang w:val="ru-RU"/>
        </w:rPr>
        <w:t>Приложение № 2.2</w:t>
      </w:r>
    </w:p>
    <w:p>
      <w:pPr>
        <w:pStyle w:val="Normal"/>
        <w:ind w:left="4820" w:hanging="0"/>
        <w:rPr>
          <w:lang w:val="ru-RU"/>
        </w:rPr>
      </w:pPr>
      <w:r>
        <w:rPr>
          <w:lang w:val="ru-RU"/>
        </w:rPr>
        <w:t xml:space="preserve">к Договору возмездного оказания услуг </w:t>
      </w:r>
    </w:p>
    <w:p>
      <w:pPr>
        <w:pStyle w:val="Normal"/>
        <w:ind w:left="4820" w:hanging="0"/>
        <w:rPr>
          <w:lang w:val="ru-RU"/>
        </w:rPr>
      </w:pPr>
      <w:r>
        <w:rPr>
          <w:lang w:val="ru-RU"/>
        </w:rPr>
        <w:t>от «____» __________ 20 _ г. № ________</w:t>
      </w:r>
    </w:p>
    <w:p>
      <w:pPr>
        <w:pStyle w:val="Normal"/>
        <w:tabs>
          <w:tab w:val="clear" w:pos="708"/>
          <w:tab w:val="left" w:pos="2700" w:leader="none"/>
        </w:tabs>
        <w:jc w:val="center"/>
        <w:rPr>
          <w:lang w:val="ru-RU"/>
        </w:rPr>
      </w:pPr>
      <w:r>
        <w:rPr>
          <w:lang w:val="ru-RU"/>
        </w:rPr>
      </w:r>
    </w:p>
    <w:p>
      <w:pPr>
        <w:pStyle w:val="Normal"/>
        <w:tabs>
          <w:tab w:val="clear" w:pos="708"/>
          <w:tab w:val="left" w:pos="0" w:leader="none"/>
        </w:tabs>
        <w:ind w:left="372" w:hanging="0"/>
        <w:jc w:val="center"/>
        <w:rPr>
          <w:b/>
          <w:lang w:val="ru-RU"/>
        </w:rPr>
      </w:pPr>
      <w:r>
        <w:rPr>
          <w:b/>
          <w:lang w:val="ru-RU"/>
        </w:rPr>
      </w:r>
    </w:p>
    <w:p>
      <w:pPr>
        <w:pStyle w:val="Normal"/>
        <w:tabs>
          <w:tab w:val="clear" w:pos="708"/>
          <w:tab w:val="left" w:pos="0" w:leader="none"/>
        </w:tabs>
        <w:ind w:left="372" w:hanging="0"/>
        <w:jc w:val="center"/>
        <w:rPr>
          <w:b/>
          <w:lang w:val="ru-RU"/>
        </w:rPr>
      </w:pPr>
      <w:r>
        <w:rPr>
          <w:b/>
          <w:lang w:val="ru-RU"/>
        </w:rPr>
        <w:t>Расчет стоимости Услуг по Заявке №___ от «___»_____________________</w:t>
      </w:r>
    </w:p>
    <w:p>
      <w:pPr>
        <w:pStyle w:val="Normal"/>
        <w:tabs>
          <w:tab w:val="clear" w:pos="708"/>
          <w:tab w:val="left" w:pos="0" w:leader="none"/>
        </w:tabs>
        <w:ind w:left="372" w:hanging="0"/>
        <w:jc w:val="center"/>
        <w:rPr>
          <w:lang w:val="ru-RU"/>
        </w:rPr>
      </w:pPr>
      <w:r>
        <w:rPr>
          <w:lang w:val="ru-RU"/>
        </w:rPr>
      </w:r>
    </w:p>
    <w:p>
      <w:pPr>
        <w:pStyle w:val="Normal"/>
        <w:tabs>
          <w:tab w:val="clear" w:pos="708"/>
          <w:tab w:val="left" w:pos="0" w:leader="none"/>
        </w:tabs>
        <w:ind w:left="372" w:hanging="0"/>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VBand="0" w:noHBand="0" w:lastColumn="1" w:firstColumn="1" w:lastRow="1" w:firstRow="1"/>
      </w:tblPr>
      <w:tblGrid>
        <w:gridCol w:w="1110"/>
        <w:gridCol w:w="816"/>
        <w:gridCol w:w="740"/>
        <w:gridCol w:w="1386"/>
        <w:gridCol w:w="1559"/>
        <w:gridCol w:w="1461"/>
        <w:gridCol w:w="2371"/>
        <w:gridCol w:w="797"/>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t xml:space="preserve">Наименование </w:t>
            </w:r>
            <w:r>
              <w:rPr>
                <w:lang w:val="ru-RU"/>
              </w:rPr>
              <w:t>услуг</w:t>
            </w:r>
          </w:p>
          <w:p>
            <w:pPr>
              <w:pStyle w:val="Normal"/>
              <w:widowControl w:val="false"/>
              <w:tabs>
                <w:tab w:val="clear" w:pos="708"/>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t>Срок оказания</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t>НДС</w:t>
            </w:r>
          </w:p>
          <w:p>
            <w:pPr>
              <w:pStyle w:val="Normal"/>
              <w:widowControl w:val="false"/>
              <w:tabs>
                <w:tab w:val="clear" w:pos="708"/>
                <w:tab w:val="left" w:pos="2700" w:leader="none"/>
              </w:tabs>
              <w:jc w:val="center"/>
              <w:rPr>
                <w:lang w:val="ru-RU"/>
              </w:rPr>
            </w:pPr>
            <w:r>
              <w:rPr>
                <w:lang w:val="ru-RU"/>
              </w:rPr>
            </w:r>
          </w:p>
          <w:p>
            <w:pPr>
              <w:pStyle w:val="Normal"/>
              <w:widowControl w:val="false"/>
              <w:tabs>
                <w:tab w:val="clear" w:pos="708"/>
                <w:tab w:val="left" w:pos="2700" w:leader="none"/>
              </w:tabs>
              <w:jc w:val="center"/>
              <w:rPr>
                <w:lang w:val="ru-RU"/>
              </w:rPr>
            </w:pPr>
            <w:r>
              <w:rPr>
                <w:lang w:val="ru-RU"/>
              </w:rPr>
              <w:t>____%</w:t>
            </w:r>
          </w:p>
        </w:tc>
        <w:tc>
          <w:tcPr>
            <w:tcW w:w="23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t xml:space="preserve">Стоимость </w:t>
            </w:r>
          </w:p>
          <w:p>
            <w:pPr>
              <w:pStyle w:val="Normal"/>
              <w:widowControl w:val="false"/>
              <w:tabs>
                <w:tab w:val="clear" w:pos="708"/>
                <w:tab w:val="left" w:pos="2700" w:leader="none"/>
              </w:tabs>
              <w:jc w:val="center"/>
              <w:rPr>
                <w:lang w:val="ru-RU"/>
              </w:rPr>
            </w:pPr>
            <w:r>
              <w:rPr>
                <w:lang w:val="ru-RU"/>
              </w:rPr>
              <w:t>в руб. с учетом НДС</w:t>
            </w:r>
          </w:p>
        </w:tc>
        <w:tc>
          <w:tcPr>
            <w:tcW w:w="797"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23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797"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23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797"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23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700" w:leader="none"/>
              </w:tabs>
              <w:jc w:val="center"/>
              <w:rPr>
                <w:lang w:val="ru-RU"/>
              </w:rPr>
            </w:pPr>
            <w:r>
              <w:rPr>
                <w:lang w:val="ru-RU"/>
              </w:rPr>
            </w:r>
          </w:p>
        </w:tc>
        <w:tc>
          <w:tcPr>
            <w:tcW w:w="797" w:type="dxa"/>
            <w:tcBorders/>
          </w:tcPr>
          <w:p>
            <w:pPr>
              <w:pStyle w:val="Normal"/>
              <w:widowControl w:val="false"/>
              <w:rPr/>
            </w:pPr>
            <w:r>
              <w:rPr/>
            </w:r>
          </w:p>
        </w:tc>
      </w:tr>
      <w:tr>
        <w:trPr>
          <w:trHeight w:val="100" w:hRule="atLeast"/>
        </w:trPr>
        <w:tc>
          <w:tcPr>
            <w:tcW w:w="1110" w:type="dxa"/>
            <w:tcBorders>
              <w:top w:val="single" w:sz="4" w:space="0" w:color="000000"/>
            </w:tcBorders>
          </w:tcPr>
          <w:p>
            <w:pPr>
              <w:pStyle w:val="Normal"/>
              <w:widowControl w:val="false"/>
              <w:rPr>
                <w:b/>
                <w:lang w:val="ru-RU"/>
              </w:rPr>
            </w:pPr>
            <w:r>
              <w:rPr>
                <w:b/>
                <w:lang w:val="ru-RU"/>
              </w:rPr>
            </w:r>
          </w:p>
        </w:tc>
        <w:tc>
          <w:tcPr>
            <w:tcW w:w="1556"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jc w:val="center"/>
        <w:rPr>
          <w:b/>
          <w:u w:val="single"/>
          <w:lang w:val="ru-RU"/>
        </w:rPr>
      </w:pPr>
      <w:r>
        <w:rPr>
          <w:b/>
          <w:u w:val="single"/>
          <w:lang w:val="ru-RU"/>
        </w:rPr>
      </w:r>
    </w:p>
    <w:p>
      <w:pPr>
        <w:pStyle w:val="Normal"/>
        <w:rPr>
          <w:lang w:val="ru-RU"/>
        </w:rPr>
      </w:pPr>
      <w:r>
        <w:rPr>
          <w:lang w:val="ru-RU"/>
        </w:rPr>
      </w:r>
    </w:p>
    <w:p>
      <w:pPr>
        <w:pStyle w:val="ListParagraph"/>
        <w:ind w:left="1211"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r>
          </w:p>
          <w:p>
            <w:pPr>
              <w:pStyle w:val="Normal"/>
              <w:widowControl w:val="false"/>
              <w:rPr>
                <w:sz w:val="22"/>
                <w:szCs w:val="22"/>
              </w:rPr>
            </w:pPr>
            <w:r>
              <w:rPr>
                <w:sz w:val="22"/>
                <w:szCs w:val="22"/>
                <w:lang w:val="ru-RU"/>
              </w:rPr>
              <w:t>_______________ / __________</w:t>
            </w:r>
            <w:r>
              <w:rPr>
                <w:sz w:val="22"/>
                <w:szCs w:val="22"/>
              </w:rPr>
              <w:t xml:space="preserve">_____ </w:t>
            </w:r>
          </w:p>
          <w:p>
            <w:pPr>
              <w:pStyle w:val="Normal"/>
              <w:widowControl w:val="false"/>
              <w:rPr>
                <w:sz w:val="22"/>
                <w:szCs w:val="22"/>
              </w:rPr>
            </w:pPr>
            <w:r>
              <w:rPr>
                <w:sz w:val="22"/>
                <w:szCs w:val="22"/>
              </w:rPr>
            </w:r>
          </w:p>
        </w:tc>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lang w:val="ru-RU"/>
        </w:rPr>
      </w:pPr>
      <w:r>
        <w:rPr>
          <w:lang w:val="ru-RU"/>
        </w:rPr>
      </w:r>
      <w:r>
        <w:br w:type="page"/>
      </w:r>
    </w:p>
    <w:p>
      <w:pPr>
        <w:pStyle w:val="Normal"/>
        <w:ind w:firstLine="709"/>
        <w:jc w:val="right"/>
        <w:rPr>
          <w:lang w:val="ru-RU"/>
        </w:rPr>
      </w:pPr>
      <w:r>
        <w:rPr>
          <w:lang w:val="ru-RU"/>
        </w:rPr>
        <w:t>Приложение № 3</w:t>
      </w:r>
    </w:p>
    <w:p>
      <w:pPr>
        <w:pStyle w:val="Normal"/>
        <w:ind w:left="4820" w:hanging="0"/>
        <w:rPr>
          <w:lang w:val="ru-RU"/>
        </w:rPr>
      </w:pPr>
      <w:r>
        <w:rPr>
          <w:lang w:val="ru-RU"/>
        </w:rPr>
        <w:t xml:space="preserve">            </w:t>
      </w:r>
      <w:r>
        <w:rPr>
          <w:lang w:val="ru-RU"/>
        </w:rPr>
        <w:t>к Договору возмездного оказания услуг</w:t>
      </w:r>
    </w:p>
    <w:p>
      <w:pPr>
        <w:pStyle w:val="Normal"/>
        <w:ind w:left="4820" w:hanging="0"/>
        <w:rPr>
          <w:lang w:val="ru-RU"/>
        </w:rPr>
      </w:pPr>
      <w:r>
        <w:rPr>
          <w:lang w:val="ru-RU"/>
        </w:rPr>
        <w:t xml:space="preserve">              </w:t>
      </w:r>
      <w:r>
        <w:rPr>
          <w:lang w:val="ru-RU"/>
        </w:rPr>
        <w:t>от «____» ________ 20 _ г. №_______</w:t>
      </w:r>
    </w:p>
    <w:p>
      <w:pPr>
        <w:pStyle w:val="Normal"/>
        <w:ind w:left="6379" w:hanging="0"/>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ind w:firstLine="709"/>
        <w:jc w:val="right"/>
        <w:rPr>
          <w:lang w:val="ru-RU"/>
        </w:rPr>
      </w:pPr>
      <w:r>
        <w:br w:type="page"/>
      </w:r>
      <w:r>
        <w:rPr>
          <w:lang w:val="ru-RU"/>
        </w:rPr>
        <w:t>Приложение № 4</w:t>
      </w:r>
    </w:p>
    <w:p>
      <w:pPr>
        <w:pStyle w:val="Normal"/>
        <w:ind w:left="4820" w:hanging="0"/>
        <w:rPr>
          <w:lang w:val="ru-RU"/>
        </w:rPr>
      </w:pPr>
      <w:r>
        <w:rPr>
          <w:lang w:val="ru-RU"/>
        </w:rPr>
        <w:t xml:space="preserve">            </w:t>
      </w:r>
      <w:r>
        <w:rPr>
          <w:lang w:val="ru-RU"/>
        </w:rPr>
        <w:t>к Договору возмездного оказания услуг</w:t>
      </w:r>
    </w:p>
    <w:p>
      <w:pPr>
        <w:pStyle w:val="Normal"/>
        <w:ind w:left="4820" w:hanging="0"/>
        <w:rPr>
          <w:lang w:val="ru-RU"/>
        </w:rPr>
      </w:pPr>
      <w:r>
        <w:rPr>
          <w:lang w:val="ru-RU"/>
        </w:rPr>
        <w:t xml:space="preserve">              </w:t>
      </w:r>
      <w:r>
        <w:rPr>
          <w:lang w:val="ru-RU"/>
        </w:rPr>
        <w:t>от «____» ________ 20 _ г. №_______</w:t>
      </w:r>
    </w:p>
    <w:p>
      <w:pPr>
        <w:pStyle w:val="Normal"/>
        <w:ind w:left="4820" w:hanging="0"/>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p>
    <w:p>
      <w:pPr>
        <w:pStyle w:val="Title"/>
        <w:rPr>
          <w:iCs/>
        </w:rPr>
      </w:pPr>
      <w:r>
        <w:rPr>
          <w:iCs/>
        </w:rPr>
      </w:r>
    </w:p>
    <w:tbl>
      <w:tblPr>
        <w:tblW w:w="9769"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clear" w:pos="708"/>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clear" w:pos="708"/>
                <w:tab w:val="left" w:pos="709" w:leader="none"/>
                <w:tab w:val="left" w:pos="4111" w:leader="none"/>
              </w:tabs>
              <w:jc w:val="both"/>
              <w:rPr>
                <w:highlight w:val="lightGray"/>
                <w:lang w:val="ru-RU"/>
              </w:rPr>
            </w:pPr>
            <w:r>
              <w:rPr>
                <w:highlight w:val="lightGray"/>
                <w:lang w:val="ru-RU"/>
              </w:rPr>
              <w:tab/>
              <w:t xml:space="preserve">Отчет об оказанных Услугах, на ______ листах. </w:t>
            </w:r>
          </w:p>
          <w:p>
            <w:pPr>
              <w:pStyle w:val="Normal"/>
              <w:widowControl w:val="false"/>
              <w:tabs>
                <w:tab w:val="clear" w:pos="708"/>
                <w:tab w:val="left" w:pos="709" w:leader="none"/>
                <w:tab w:val="left" w:pos="4111" w:leader="none"/>
              </w:tabs>
              <w:jc w:val="both"/>
              <w:rPr>
                <w:b/>
                <w:bCs/>
                <w:lang w:val="ru-RU"/>
              </w:rPr>
            </w:pPr>
            <w:r>
              <w:rPr>
                <w:lang w:val="ru-RU"/>
              </w:rPr>
              <w:tab/>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418" w:right="709" w:gutter="0" w:header="709" w:top="1134" w:footer="429" w:bottom="851"/>
          <w:pgNumType w:fmt="decimal"/>
          <w:formProt w:val="false"/>
          <w:textDirection w:val="lrTb"/>
          <w:docGrid w:type="default" w:linePitch="360" w:charSpace="0"/>
        </w:sectPr>
      </w:pPr>
    </w:p>
    <w:p>
      <w:pPr>
        <w:pStyle w:val="Normal"/>
        <w:ind w:firstLine="709"/>
        <w:jc w:val="right"/>
        <w:rPr>
          <w:lang w:val="ru-RU"/>
        </w:rPr>
      </w:pPr>
      <w:r>
        <w:rPr>
          <w:lang w:val="ru-RU"/>
        </w:rPr>
        <w:t>Приложение № 5</w:t>
      </w:r>
    </w:p>
    <w:p>
      <w:pPr>
        <w:pStyle w:val="Normal"/>
        <w:ind w:left="4820" w:hanging="0"/>
        <w:rPr>
          <w:lang w:val="ru-RU"/>
        </w:rPr>
      </w:pPr>
      <w:r>
        <w:rPr>
          <w:lang w:val="ru-RU"/>
        </w:rPr>
        <w:t xml:space="preserve">                                                                                                            </w:t>
      </w:r>
      <w:r>
        <w:rPr>
          <w:lang w:val="ru-RU"/>
        </w:rPr>
        <w:t>к Договору возмездного оказания услуг</w:t>
      </w:r>
    </w:p>
    <w:p>
      <w:pPr>
        <w:pStyle w:val="Normal"/>
        <w:ind w:left="4820" w:hanging="0"/>
        <w:rPr>
          <w:lang w:val="ru-RU"/>
        </w:rPr>
      </w:pPr>
      <w:r>
        <w:rPr>
          <w:lang w:val="ru-RU"/>
        </w:rPr>
        <w:t xml:space="preserve">                                                                                                               </w:t>
      </w:r>
      <w:r>
        <w:rPr>
          <w:lang w:val="ru-RU"/>
        </w:rPr>
        <w:t>от «____» ________ 20 _ г. №_______</w:t>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VBand="1" w:noHBand="0" w:lastColumn="0" w:firstColumn="1" w:lastRow="0" w:firstRow="1"/>
      </w:tblPr>
      <w:tblGrid>
        <w:gridCol w:w="279"/>
        <w:gridCol w:w="825"/>
        <w:gridCol w:w="1219"/>
        <w:gridCol w:w="1456"/>
        <w:gridCol w:w="2473"/>
        <w:gridCol w:w="3056"/>
        <w:gridCol w:w="2913"/>
        <w:gridCol w:w="1019"/>
        <w:gridCol w:w="2178"/>
      </w:tblGrid>
      <w:tr>
        <w:trPr>
          <w:trHeight w:val="1327"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8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4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Номер договора с субисполнителем</w:t>
            </w:r>
          </w:p>
        </w:tc>
        <w:tc>
          <w:tcPr>
            <w:tcW w:w="2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 xml:space="preserve">(Если договором предусмотрена поставка товара, предусмотренного Перечнем в соответствии с  Постановлением Правительства РФ от </w:t>
            </w:r>
            <w:r>
              <w:rPr>
                <w:bCs/>
                <w:sz w:val="16"/>
                <w:szCs w:val="16"/>
                <w:shd w:fill="FFFF00" w:val="clear"/>
                <w:lang w:val="ru-RU"/>
              </w:rPr>
              <w:t xml:space="preserve">23.12.2024 № 1875 </w:t>
            </w:r>
            <w:r>
              <w:rPr>
                <w:sz w:val="16"/>
                <w:szCs w:val="16"/>
                <w:lang w:val="ru-RU"/>
              </w:rPr>
              <w:t>,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4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4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VBand="1" w:noHBand="0" w:lastColumn="0" w:firstColumn="1" w:lastRow="0" w:firstRow="1"/>
      </w:tblPr>
      <w:tblGrid>
        <w:gridCol w:w="1474"/>
        <w:gridCol w:w="1762"/>
        <w:gridCol w:w="1175"/>
        <w:gridCol w:w="1173"/>
        <w:gridCol w:w="1322"/>
        <w:gridCol w:w="2205"/>
        <w:gridCol w:w="1909"/>
        <w:gridCol w:w="1326"/>
        <w:gridCol w:w="3072"/>
      </w:tblGrid>
      <w:tr>
        <w:trPr>
          <w:trHeight w:val="1289" w:hRule="atLeast"/>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1"/>
              <w:t></w:t>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3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30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3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3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16</w:t>
            </w:r>
          </w:p>
        </w:tc>
        <w:tc>
          <w:tcPr>
            <w:tcW w:w="30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17</w:t>
            </w:r>
          </w:p>
        </w:tc>
      </w:tr>
      <w:tr>
        <w:trPr/>
        <w:tc>
          <w:tcPr>
            <w:tcW w:w="14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9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30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VBand="1" w:noHBand="0" w:lastColumn="0" w:firstColumn="1" w:lastRow="0" w:firstRow="1"/>
      </w:tblPr>
      <w:tblGrid>
        <w:gridCol w:w="1537"/>
        <w:gridCol w:w="1849"/>
        <w:gridCol w:w="1232"/>
        <w:gridCol w:w="1229"/>
        <w:gridCol w:w="1386"/>
        <w:gridCol w:w="1231"/>
        <w:gridCol w:w="2003"/>
        <w:gridCol w:w="1077"/>
        <w:gridCol w:w="1231"/>
        <w:gridCol w:w="922"/>
        <w:gridCol w:w="769"/>
        <w:gridCol w:w="953"/>
      </w:tblGrid>
      <w:tr>
        <w:trPr>
          <w:trHeight w:val="566"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25</w:t>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1531" w:leader="none"/>
              </w:tabs>
              <w:jc w:val="center"/>
              <w:rPr>
                <w:b/>
                <w:sz w:val="16"/>
                <w:szCs w:val="16"/>
                <w:lang w:val="en-US"/>
              </w:rPr>
            </w:pPr>
            <w:r>
              <w:rPr>
                <w:b/>
                <w:sz w:val="16"/>
                <w:szCs w:val="16"/>
                <w:lang w:val="en-US"/>
              </w:rPr>
              <w:t>26</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531" w:leader="none"/>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531" w:leader="none"/>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531" w:leader="none"/>
              </w:tabs>
              <w:jc w:val="center"/>
              <w:rPr>
                <w:b/>
                <w:sz w:val="16"/>
                <w:szCs w:val="16"/>
                <w:lang w:val="en-US"/>
              </w:rPr>
            </w:pPr>
            <w:r>
              <w:rPr>
                <w:b/>
                <w:sz w:val="16"/>
                <w:szCs w:val="16"/>
                <w:lang w:val="en-US"/>
              </w:rPr>
              <w:t>29</w:t>
            </w:r>
          </w:p>
        </w:tc>
      </w:tr>
      <w:tr>
        <w:trPr>
          <w:trHeight w:val="200" w:hRule="atLeast"/>
        </w:trPr>
        <w:tc>
          <w:tcPr>
            <w:tcW w:w="15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8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2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20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rPr>
      </w:pPr>
      <w:r>
        <w:rPr>
          <w:sz w:val="20"/>
        </w:rPr>
        <w:t>Генеральный директор ________________________________</w:t>
      </w:r>
    </w:p>
    <w:p>
      <w:pPr>
        <w:pStyle w:val="Normal"/>
        <w:widowControl w:val="false"/>
        <w:rPr>
          <w:sz w:val="20"/>
        </w:rPr>
      </w:pPr>
      <w:r>
        <w:rPr>
          <w:sz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6739"/>
        <w:gridCol w:w="7882"/>
      </w:tblGrid>
      <w:tr>
        <w:trPr>
          <w:trHeight w:val="283" w:hRule="atLeast"/>
        </w:trPr>
        <w:tc>
          <w:tcPr>
            <w:tcW w:w="6739" w:type="dxa"/>
            <w:tcBorders/>
          </w:tcPr>
          <w:p>
            <w:pPr>
              <w:pStyle w:val="Normal"/>
              <w:widowControl w:val="false"/>
              <w:jc w:val="center"/>
              <w:rPr>
                <w:b/>
                <w:sz w:val="20"/>
              </w:rPr>
            </w:pPr>
            <w:r>
              <w:rPr>
                <w:b/>
                <w:sz w:val="20"/>
              </w:rPr>
              <w:t>Заказчик:</w:t>
            </w:r>
          </w:p>
        </w:tc>
        <w:tc>
          <w:tcPr>
            <w:tcW w:w="7882" w:type="dxa"/>
            <w:tcBorders/>
          </w:tcPr>
          <w:p>
            <w:pPr>
              <w:pStyle w:val="Normal"/>
              <w:widowControl w:val="false"/>
              <w:jc w:val="center"/>
              <w:rPr>
                <w:b/>
                <w:sz w:val="20"/>
              </w:rPr>
            </w:pPr>
            <w:r>
              <w:rPr>
                <w:b/>
                <w:sz w:val="20"/>
              </w:rPr>
              <w:t>Исполнитель:</w:t>
            </w:r>
          </w:p>
        </w:tc>
      </w:tr>
      <w:tr>
        <w:trPr>
          <w:trHeight w:val="264" w:hRule="atLeast"/>
        </w:trPr>
        <w:tc>
          <w:tcPr>
            <w:tcW w:w="6739" w:type="dxa"/>
            <w:tcBorders/>
          </w:tcPr>
          <w:p>
            <w:pPr>
              <w:pStyle w:val="Normal"/>
              <w:widowControl w:val="false"/>
              <w:jc w:val="center"/>
              <w:rPr>
                <w:sz w:val="20"/>
              </w:rPr>
            </w:pPr>
            <w:r>
              <w:rPr>
                <w:sz w:val="20"/>
              </w:rPr>
              <w:t>______________ /_______________</w:t>
            </w:r>
          </w:p>
        </w:tc>
        <w:tc>
          <w:tcPr>
            <w:tcW w:w="7882" w:type="dxa"/>
            <w:tcBorders/>
          </w:tcPr>
          <w:p>
            <w:pPr>
              <w:pStyle w:val="Normal"/>
              <w:widowControl w:val="false"/>
              <w:jc w:val="center"/>
              <w:rPr>
                <w:sz w:val="20"/>
              </w:rPr>
            </w:pPr>
            <w:r>
              <w:rPr>
                <w:sz w:val="20"/>
              </w:rPr>
              <w:t>_______________ / _______________</w:t>
            </w:r>
          </w:p>
        </w:tc>
      </w:tr>
    </w:tbl>
    <w:p>
      <w:pPr>
        <w:pStyle w:val="Normal"/>
        <w:widowControl w:val="false"/>
        <w:rPr>
          <w:highlight w:val="lightGray"/>
        </w:rPr>
      </w:pPr>
      <w:r>
        <w:rPr>
          <w:highlight w:val="lightGray"/>
        </w:rPr>
      </w:r>
    </w:p>
    <w:p>
      <w:pPr>
        <w:pStyle w:val="Normal"/>
        <w:rPr>
          <w:i/>
          <w:i/>
          <w:color w:val="FF0000"/>
          <w:lang w:val="ru-RU"/>
        </w:rPr>
      </w:pPr>
      <w:r>
        <w:rPr>
          <w:i/>
          <w:color w:val="FF0000"/>
          <w:lang w:val="ru-RU"/>
        </w:rPr>
      </w:r>
    </w:p>
    <w:p>
      <w:pPr>
        <w:pStyle w:val="Normal"/>
        <w:rPr>
          <w:i/>
          <w:i/>
          <w:color w:val="FF0000"/>
          <w:lang w:val="ru-RU"/>
        </w:rPr>
      </w:pPr>
      <w:r>
        <w:rPr>
          <w:i/>
          <w:color w:val="FF0000"/>
          <w:lang w:val="ru-RU"/>
        </w:rPr>
      </w:r>
    </w:p>
    <w:p>
      <w:pPr>
        <w:pStyle w:val="Normal"/>
        <w:rPr>
          <w:i/>
          <w:i/>
          <w:color w:val="FF0000"/>
          <w:lang w:val="ru-RU"/>
        </w:rPr>
      </w:pPr>
      <w:r>
        <w:rPr>
          <w:i/>
          <w:color w:val="FF0000"/>
          <w:lang w:val="ru-RU"/>
        </w:rPr>
      </w:r>
    </w:p>
    <w:p>
      <w:pPr>
        <w:pStyle w:val="Normal"/>
        <w:ind w:left="4820" w:hanging="0"/>
        <w:rPr>
          <w:lang w:val="ru-RU"/>
        </w:rPr>
      </w:pPr>
      <w:r>
        <w:rPr/>
      </w:r>
    </w:p>
    <w:sectPr>
      <w:headerReference w:type="default" r:id="rId9"/>
      <w:headerReference w:type="first" r:id="rId10"/>
      <w:footerReference w:type="even" r:id="rId11"/>
      <w:footerReference w:type="default" r:id="rId12"/>
      <w:footerReference w:type="first" r:id="rId13"/>
      <w:footnotePr>
        <w:numFmt w:val="decimal"/>
      </w:footnotePr>
      <w:type w:val="nextPage"/>
      <w:pgSz w:orient="landscape" w:w="16838" w:h="11906"/>
      <w:pgMar w:left="567" w:right="851" w:gutter="0" w:header="567" w:top="992" w:footer="709" w:bottom="15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lang w:val="ru-RU"/>
      </w:rPr>
      <w:t xml:space="preserve">Документ распечатан из программы 1С: Документооборот. </w:t>
    </w:r>
    <w:r>
      <w:rPr>
        <w:sz w:val="18"/>
        <w:szCs w:val="18"/>
      </w:rPr>
      <w:t>Версия файла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lang w:val="ru-RU"/>
      </w:rPr>
      <w:t xml:space="preserve">Документ распечатан из программы 1С: Документооборот. </w:t>
    </w:r>
    <w:r>
      <w:rPr>
        <w:sz w:val="18"/>
        <w:szCs w:val="18"/>
      </w:rPr>
      <w:t>Версия файла 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highlight w:val="lightGray"/>
          <w:lang w:val="ru-RU"/>
        </w:rPr>
      </w:pPr>
      <w:r>
        <w:rPr>
          <w:rStyle w:val="Style6"/>
        </w:rPr>
        <w:footnoteRef/>
      </w:r>
      <w:r>
        <w:rPr>
          <w:highlight w:val="lightGray"/>
          <w:lang w:val="ru-RU"/>
        </w:rPr>
        <w:t xml:space="preserve"> </w:t>
      </w:r>
      <w:r>
        <w:rPr>
          <w:highlight w:val="lightGray"/>
          <w:lang w:val="ru-RU"/>
        </w:rPr>
        <w:t>Данное ограничение не включает обязанность, установленную пунктом 2.5.1 Договора, по привлечению субъектов МСП к исполнению обязательств по Договору.</w:t>
      </w:r>
    </w:p>
  </w:footnote>
  <w:footnote w:id="3">
    <w:p>
      <w:pPr>
        <w:pStyle w:val="FootnoteText"/>
        <w:jc w:val="both"/>
        <w:rPr>
          <w:lang w:val="ru-RU"/>
        </w:rPr>
      </w:pPr>
      <w:r>
        <w:rPr>
          <w:rStyle w:val="Style6"/>
        </w:rPr>
        <w:footnoteRef/>
      </w:r>
      <w:r>
        <w:rPr>
          <w:highlight w:val="lightGray"/>
          <w:lang w:val="ru-RU"/>
        </w:rPr>
        <w:t xml:space="preserve"> </w:t>
      </w:r>
      <w:r>
        <w:rPr>
          <w:highlight w:val="lightGray"/>
          <w:lang w:val="ru-RU"/>
        </w:rPr>
        <w:t>Пункт 2.4.3 включается в Договор в случае, если цена Договора превышает 100 000 000 (сто миллионов) рублей без учета НДС (включительно)</w:t>
      </w:r>
      <w:r>
        <w:rPr>
          <w:lang w:val="ru-RU"/>
        </w:rPr>
        <w:t>.</w:t>
      </w:r>
    </w:p>
  </w:footnote>
  <w:footnote w:id="4">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5">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6">
    <w:p>
      <w:pPr>
        <w:pStyle w:val="FootnoteText"/>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7">
    <w:p>
      <w:pPr>
        <w:pStyle w:val="FootnoteText"/>
        <w:rPr>
          <w:lang w:val="ru-RU"/>
        </w:rPr>
      </w:pPr>
      <w:r>
        <w:rPr>
          <w:rStyle w:val="Style6"/>
        </w:rPr>
        <w:footnoteRef/>
      </w:r>
      <w:r>
        <w:rPr>
          <w:lang w:val="ru-RU"/>
        </w:rPr>
        <w:t xml:space="preserve"> </w:t>
      </w:r>
      <w:r>
        <w:rPr>
          <w:lang w:val="ru-RU"/>
        </w:rPr>
        <w:t>Для договоров, заключенных в рамках реализации инвестиционной программы Общества</w:t>
      </w:r>
    </w:p>
  </w:footnote>
  <w:footnote w:id="8">
    <w:p>
      <w:pPr>
        <w:pStyle w:val="FootnoteText"/>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jc w:val="both"/>
        <w:rPr>
          <w:lang w:val="ru-RU"/>
        </w:rPr>
      </w:pPr>
      <w:r>
        <w:rPr>
          <w:rStyle w:val="Style6"/>
        </w:rPr>
        <w:footnoteRef/>
      </w:r>
      <w:r>
        <w:rPr>
          <w:lang w:val="ru-RU"/>
        </w:rPr>
        <w:t xml:space="preserve"> </w:t>
      </w:r>
      <w:r>
        <w:rPr>
          <w:lang w:val="ru-RU"/>
        </w:rPr>
        <w:t xml:space="preserve">Пункт 5.14 включается в договор в случае тех.обслуживания оборудования, </w:t>
      </w:r>
      <w:r>
        <w:rPr>
          <w:kern w:val="2"/>
          <w:lang w:val="ru-RU" w:eastAsia="ru-RU"/>
        </w:rPr>
        <w:t>целью использования которого является передача и распределение электрической энергии и / или мощности</w:t>
      </w:r>
    </w:p>
  </w:footnote>
  <w:footnote w:id="10">
    <w:p>
      <w:pPr>
        <w:pStyle w:val="FootnoteText"/>
        <w:rPr>
          <w:lang w:val="ru-RU"/>
        </w:rPr>
      </w:pPr>
      <w:r>
        <w:rPr>
          <w:rStyle w:val="Style6"/>
        </w:rPr>
        <w:footnoteRef/>
      </w:r>
      <w:r>
        <w:rPr>
          <w:lang w:val="ru-RU"/>
        </w:rPr>
        <w:t xml:space="preserve"> </w:t>
      </w:r>
      <w:r>
        <w:rPr>
          <w:lang w:val="ru-RU"/>
        </w:rPr>
        <w:t>Абзацы второй и третий включаются в текст договора в случае заключения договора в электронной форме.</w:t>
      </w:r>
    </w:p>
  </w:footnote>
  <w:footnote w:id="11">
    <w:p>
      <w:pPr>
        <w:pStyle w:val="Normal"/>
        <w:jc w:val="both"/>
        <w:rPr>
          <w:lang w:val="ru-RU"/>
        </w:rPr>
      </w:pPr>
      <w:r>
        <w:rPr>
          <w:rStyle w:val="Style6"/>
        </w:rPr>
        <w:t></w:t>
      </w:r>
      <w:r>
        <w:rPr>
          <w:rStyle w:val="Style6"/>
        </w:rPr>
        <w:t></w:t>
      </w:r>
      <w:r>
        <w:rPr>
          <w:lang w:val="ru-RU"/>
        </w:rPr>
        <w:t xml:space="preserve"> </w:t>
      </w:r>
      <w:r>
        <w:rPr>
          <w:sz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firstLine="709"/>
      <w:jc w:val="right"/>
      <w:rPr>
        <w:lang w:val="ru-RU"/>
      </w:rPr>
    </w:pPr>
    <w:r>
      <w:rPr>
        <w:lang w:val="ru-RU"/>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firstLine="709"/>
      <w:jc w:val="right"/>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8">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1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2"/>
      <w:numFmt w:val="decimal"/>
      <w:lvlText w:val="%1."/>
      <w:lvlJc w:val="left"/>
      <w:pPr>
        <w:tabs>
          <w:tab w:val="num" w:pos="0"/>
        </w:tabs>
        <w:ind w:left="468" w:hanging="468"/>
      </w:pPr>
      <w:rPr/>
    </w:lvl>
    <w:lvl w:ilvl="1">
      <w:start w:val="5"/>
      <w:numFmt w:val="decimal"/>
      <w:lvlText w:val="%1.%2."/>
      <w:lvlJc w:val="left"/>
      <w:pPr>
        <w:tabs>
          <w:tab w:val="num" w:pos="0"/>
        </w:tabs>
        <w:ind w:left="822" w:hanging="468"/>
      </w:pPr>
      <w:rPr>
        <w:sz w:val="24"/>
      </w:rPr>
    </w:lvl>
    <w:lvl w:ilvl="2">
      <w:start w:val="1"/>
      <w:numFmt w:val="decimal"/>
      <w:lvlText w:val="%1.%2.%3."/>
      <w:lvlJc w:val="left"/>
      <w:pPr>
        <w:tabs>
          <w:tab w:val="num" w:pos="0"/>
        </w:tabs>
        <w:ind w:left="1428" w:hanging="720"/>
      </w:pPr>
      <w:rPr/>
    </w:lvl>
    <w:lvl w:ilvl="3">
      <w:start w:val="1"/>
      <w:numFmt w:val="decimal"/>
      <w:lvlText w:val="%1.%2.%3.%4."/>
      <w:lvlJc w:val="left"/>
      <w:pPr>
        <w:tabs>
          <w:tab w:val="num" w:pos="0"/>
        </w:tabs>
        <w:ind w:left="1782" w:hanging="72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2850" w:hanging="1080"/>
      </w:pPr>
      <w:rPr/>
    </w:lvl>
    <w:lvl w:ilvl="6">
      <w:start w:val="1"/>
      <w:numFmt w:val="decimal"/>
      <w:lvlText w:val="%1.%2.%3.%4.%5.%6.%7."/>
      <w:lvlJc w:val="left"/>
      <w:pPr>
        <w:tabs>
          <w:tab w:val="num" w:pos="0"/>
        </w:tabs>
        <w:ind w:left="3204" w:hanging="1080"/>
      </w:pPr>
      <w:rPr/>
    </w:lvl>
    <w:lvl w:ilvl="7">
      <w:start w:val="1"/>
      <w:numFmt w:val="decimal"/>
      <w:lvlText w:val="%1.%2.%3.%4.%5.%6.%7.%8."/>
      <w:lvlJc w:val="left"/>
      <w:pPr>
        <w:tabs>
          <w:tab w:val="num" w:pos="0"/>
        </w:tabs>
        <w:ind w:left="3918" w:hanging="1440"/>
      </w:pPr>
      <w:rPr/>
    </w:lvl>
    <w:lvl w:ilvl="8">
      <w:start w:val="1"/>
      <w:numFmt w:val="decimal"/>
      <w:lvlText w:val="%1.%2.%3.%4.%5.%6.%7.%8.%9."/>
      <w:lvlJc w:val="left"/>
      <w:pPr>
        <w:tabs>
          <w:tab w:val="num" w:pos="0"/>
        </w:tabs>
        <w:ind w:left="4272"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3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sid w:val="006709a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lang w:val="zxx" w:eastAsia="zxx" w:bidi="zxx"/>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tabs>
        <w:tab w:val="clear" w:pos="708"/>
        <w:tab w:val="left" w:pos="360" w:leader="none"/>
      </w:tabs>
      <w:ind w:left="0" w:hanging="0"/>
      <w:jc w:val="both"/>
    </w:pPr>
    <w:rPr>
      <w:sz w:val="28"/>
      <w:lang w:val="ru-RU"/>
    </w:rPr>
  </w:style>
  <w:style w:type="paragraph" w:styleId="Style21" w:customStyle="1">
    <w:name w:val="Подпункт"/>
    <w:basedOn w:val="Style20"/>
    <w:qFormat/>
    <w:rsid w:val="005f1e81"/>
    <w:pPr>
      <w:ind w:left="0" w:hanging="0"/>
    </w:pPr>
    <w:rPr/>
  </w:style>
  <w:style w:type="paragraph" w:styleId="Style22" w:customStyle="1">
    <w:name w:val="Подподпункт"/>
    <w:basedOn w:val="Style21"/>
    <w:qFormat/>
    <w:rsid w:val="005f1e81"/>
    <w:pPr>
      <w:ind w:left="0" w:hanging="0"/>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8"/>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8"/>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Relationship Id="rId23" Type="http://schemas.openxmlformats.org/officeDocument/2006/relationships/customXml" Target="../customXml/item5.xml"/><Relationship Id="rId24" Type="http://schemas.openxmlformats.org/officeDocument/2006/relationships/customXml" Target="../customXml/item6.xml"/><Relationship Id="rId25"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0A3D06-AE9A-4557-A029-9BA69888CED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0A7C3EC6-2FE3-40D1-83FB-A18E73D72899}">
  <ds:schemaRefs>
    <ds:schemaRef ds:uri="http://schemas.openxmlformats.org/officeDocument/2006/bibliography"/>
  </ds:schemaRefs>
</ds:datastoreItem>
</file>

<file path=customXml/itemProps6.xml><?xml version="1.0" encoding="utf-8"?>
<ds:datastoreItem xmlns:ds="http://schemas.openxmlformats.org/officeDocument/2006/customXml" ds:itemID="{A8F6AB4F-5AD3-4989-BB4D-06DE5F763B9E}">
  <ds:schemaRefs>
    <ds:schemaRef ds:uri="http://schemas.openxmlformats.org/officeDocument/2006/bibliography"/>
  </ds:schemaRefs>
</ds:datastoreItem>
</file>

<file path=customXml/itemProps7.xml><?xml version="1.0" encoding="utf-8"?>
<ds:datastoreItem xmlns:ds="http://schemas.openxmlformats.org/officeDocument/2006/customXml" ds:itemID="{2BD19524-4960-4868-B8EE-E4BD1D127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AlterOffice/3.4.0.9$Linux_X86_64 LibreOffice_project/b8daf9e823b1a5463a2f48435ddc2e8696e7d4fc</Application>
  <AppVersion>15.0000</AppVersion>
  <Pages>26</Pages>
  <Words>8632</Words>
  <Characters>61042</Characters>
  <CharactersWithSpaces>69634</CharactersWithSpaces>
  <Paragraphs>474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2022-11-02T04:12:00Z</dcterms:created>
  <dc:creator>UK VoHEC</dc:creator>
  <dc:description/>
  <dc:language>ru-RU</dc:language>
  <cp:lastModifiedBy>shtri_sn</cp:lastModifiedBy>
  <cp:lastPrinted>2020-03-18T06:48:00Z</cp:lastPrinted>
  <dcterms:modified xsi:type="dcterms:W3CDTF">2025-08-15T14:58:04Z</dcterms:modified>
  <cp:revision>12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