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bookmarkStart w:id="0" w:name="_GoBack"/>
      <w:bookmarkEnd w:id="0"/>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rFonts w:eastAsia="Times New Roman" w:cs="Times New Roman"/>
          <w:b/>
          <w:bCs/>
          <w:color w:val="auto"/>
          <w:spacing w:val="4"/>
          <w:kern w:val="0"/>
          <w:sz w:val="24"/>
          <w:szCs w:val="24"/>
          <w:lang w:val="ru-RU" w:eastAsia="ru-RU" w:bidi="ar-SA"/>
        </w:rPr>
        <w:t xml:space="preserve">Акционерное общество «Транспортная компания РусГидро» (АО «ТК РусГидро»), </w:t>
      </w:r>
      <w:r>
        <w:rPr>
          <w:spacing w:val="2"/>
          <w:sz w:val="24"/>
          <w:szCs w:val="24"/>
        </w:rPr>
        <w:t xml:space="preserve">(далее – </w:t>
      </w:r>
      <w:r>
        <w:rPr>
          <w:spacing w:val="4"/>
          <w:sz w:val="24"/>
          <w:szCs w:val="24"/>
        </w:rPr>
        <w:t>«Покупатель»), в лице _____________________,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shd w:fill="auto" w:val="clear"/>
        </w:rPr>
        <w:t>с даты заключения Договора</w:t>
      </w:r>
      <w:r>
        <w:rPr>
          <w:bCs/>
          <w:sz w:val="24"/>
          <w:szCs w:val="24"/>
        </w:rPr>
        <w:t>;</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по истечении 12 (двенадцати) месяцев.</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firstLine="709" w:left="0"/>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45 (сорока пяти) календарных дней</w:t>
      </w:r>
      <w:r>
        <w:rPr>
          <w:rStyle w:val="FootnoteReference"/>
          <w:sz w:val="24"/>
          <w:szCs w:val="24"/>
          <w:highlight w:val="lightGray"/>
        </w:rPr>
        <w:footnoteReference w:id="5"/>
      </w:r>
      <w:r>
        <w:rPr>
          <w:sz w:val="24"/>
          <w:szCs w:val="24"/>
          <w:highlight w:val="lightGray"/>
        </w:rPr>
        <w:t xml:space="preserve"> 7 (семи) рабочих дней</w:t>
      </w:r>
      <w:r>
        <w:rPr>
          <w:rStyle w:val="FootnoteReference"/>
          <w:sz w:val="24"/>
          <w:szCs w:val="24"/>
          <w:highlight w:val="lightGray"/>
        </w:rPr>
        <w:footnoteReference w:id="6"/>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7"/>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Покупатель в срок не позднее 5 (пяти) календарных </w:t>
      </w:r>
      <w:r>
        <w:rPr>
          <w:sz w:val="24"/>
          <w:szCs w:val="24"/>
          <w:highlight w:val="lightGray"/>
        </w:rPr>
        <w:t xml:space="preserve">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firstLine="709" w:left="0"/>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8"/>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9"/>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10"/>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1"/>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firstLine="709" w:left="0"/>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2"/>
      </w:r>
      <w:r>
        <w:rPr>
          <w:sz w:val="24"/>
          <w:szCs w:val="24"/>
          <w:highlight w:val="lightGray"/>
        </w:rPr>
        <w:t>.</w:t>
      </w:r>
    </w:p>
    <w:p>
      <w:pPr>
        <w:pStyle w:val="Normal"/>
        <w:snapToGrid w:val="false"/>
        <w:ind w:firstLine="709"/>
        <w:jc w:val="both"/>
        <w:rPr>
          <w:i/>
          <w:i/>
          <w:sz w:val="24"/>
          <w:szCs w:val="24"/>
          <w:highlight w:val="lightGray"/>
        </w:rPr>
      </w:pPr>
      <w:r>
        <w:rPr>
          <w:i/>
          <w:sz w:val="24"/>
          <w:szCs w:val="24"/>
          <w:highlight w:val="lightGray"/>
        </w:rPr>
        <w:t>Либо</w:t>
      </w:r>
    </w:p>
    <w:p>
      <w:pPr>
        <w:pStyle w:val="Normal"/>
        <w:snapToGrid w:val="false"/>
        <w:ind w:firstLine="709"/>
        <w:jc w:val="both"/>
        <w:rPr>
          <w:i/>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3"/>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5"/>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4"/>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0"/>
        <w:gridCol w:w="142"/>
        <w:gridCol w:w="4633"/>
        <w:gridCol w:w="236"/>
      </w:tblGrid>
      <w:tr>
        <w:trPr/>
        <w:tc>
          <w:tcPr>
            <w:tcW w:w="4912" w:type="dxa"/>
            <w:gridSpan w:val="2"/>
            <w:tcBorders/>
          </w:tcPr>
          <w:p>
            <w:pPr>
              <w:pStyle w:val="Normal"/>
              <w:rPr>
                <w:b/>
                <w:sz w:val="24"/>
                <w:szCs w:val="24"/>
              </w:rPr>
            </w:pPr>
            <w:r>
              <w:rPr>
                <w:b/>
                <w:sz w:val="24"/>
                <w:szCs w:val="24"/>
              </w:rPr>
              <w:t>Покупатель:</w:t>
            </w:r>
          </w:p>
        </w:tc>
        <w:tc>
          <w:tcPr>
            <w:tcW w:w="4869" w:type="dxa"/>
            <w:gridSpan w:val="2"/>
            <w:tcBorders/>
          </w:tcPr>
          <w:p>
            <w:pPr>
              <w:pStyle w:val="Normal"/>
              <w:rPr>
                <w:b/>
                <w:sz w:val="24"/>
                <w:szCs w:val="24"/>
              </w:rPr>
            </w:pPr>
            <w:r>
              <w:rPr>
                <w:b/>
                <w:sz w:val="24"/>
                <w:szCs w:val="24"/>
              </w:rPr>
              <w:t>Поставщик:</w:t>
            </w:r>
          </w:p>
        </w:tc>
      </w:tr>
      <w:tr>
        <w:trPr/>
        <w:tc>
          <w:tcPr>
            <w:tcW w:w="4912" w:type="dxa"/>
            <w:gridSpan w:val="2"/>
            <w:tcBorders/>
            <w:shd w:color="auto" w:fill="BFBFBF" w:val="clear"/>
          </w:tcPr>
          <w:p>
            <w:pPr>
              <w:pStyle w:val="Normal"/>
              <w:rPr/>
            </w:pPr>
            <w:r>
              <w:rPr>
                <w:b/>
                <w:color w:val="000000"/>
                <w:sz w:val="24"/>
                <w:szCs w:val="24"/>
              </w:rPr>
              <w:t>АО «ТК РусГидро»</w:t>
            </w:r>
          </w:p>
          <w:p>
            <w:pPr>
              <w:pStyle w:val="Normal"/>
              <w:rPr/>
            </w:pPr>
            <w:r>
              <w:rPr>
                <w:color w:val="000000"/>
                <w:sz w:val="24"/>
                <w:szCs w:val="24"/>
              </w:rPr>
              <w:t>Место нахождения: 655619, Республика Хакасия, г. Саяногорск, рп. Черемушки, стр. № 101</w:t>
            </w:r>
          </w:p>
          <w:p>
            <w:pPr>
              <w:pStyle w:val="Normal"/>
              <w:rPr/>
            </w:pPr>
            <w:r>
              <w:rPr>
                <w:b/>
                <w:bCs/>
                <w:color w:val="000000"/>
                <w:sz w:val="24"/>
                <w:szCs w:val="24"/>
              </w:rPr>
              <w:t>Центральный филиал АО «ТК РусГидро»</w:t>
            </w:r>
          </w:p>
          <w:p>
            <w:pPr>
              <w:pStyle w:val="Normal"/>
              <w:rPr/>
            </w:pPr>
            <w:r>
              <w:rPr>
                <w:color w:val="000000"/>
                <w:sz w:val="24"/>
                <w:szCs w:val="24"/>
              </w:rPr>
              <w:t>Место нахождения и почтовый адрес: 141342, Российская Федерация, Московская область, Сергиево-Посадский г.о., пгт. Богородское, д. 100,</w:t>
            </w:r>
          </w:p>
          <w:p>
            <w:pPr>
              <w:pStyle w:val="Normal"/>
              <w:rPr/>
            </w:pPr>
            <w:r>
              <w:rPr>
                <w:color w:val="000000"/>
                <w:sz w:val="24"/>
                <w:szCs w:val="24"/>
              </w:rPr>
              <w:t>Р/с 40702810940020015572</w:t>
            </w:r>
          </w:p>
          <w:p>
            <w:pPr>
              <w:pStyle w:val="Normal"/>
              <w:rPr/>
            </w:pPr>
            <w:r>
              <w:rPr>
                <w:color w:val="000000"/>
                <w:sz w:val="24"/>
                <w:szCs w:val="24"/>
              </w:rPr>
              <w:t>в ПАО «Сбербанк России», г. Москва</w:t>
            </w:r>
          </w:p>
          <w:p>
            <w:pPr>
              <w:pStyle w:val="Normal"/>
              <w:rPr/>
            </w:pPr>
            <w:r>
              <w:rPr>
                <w:color w:val="000000"/>
                <w:sz w:val="24"/>
                <w:szCs w:val="24"/>
              </w:rPr>
              <w:t>к/с 30101810400000000225 БИК: 044525225</w:t>
            </w:r>
          </w:p>
          <w:p>
            <w:pPr>
              <w:pStyle w:val="Normal"/>
              <w:rPr/>
            </w:pPr>
            <w:r>
              <w:rPr>
                <w:color w:val="000000"/>
                <w:sz w:val="24"/>
                <w:szCs w:val="24"/>
              </w:rPr>
              <w:t>ИНН: 1902018248 КПП: 504 243 001</w:t>
            </w:r>
          </w:p>
          <w:p>
            <w:pPr>
              <w:pStyle w:val="Normal"/>
              <w:rPr>
                <w:b w:val="false"/>
                <w:bCs w:val="false"/>
              </w:rPr>
            </w:pPr>
            <w:r>
              <w:rPr>
                <w:b w:val="false"/>
                <w:bCs w:val="false"/>
                <w:color w:val="000000"/>
                <w:sz w:val="24"/>
                <w:szCs w:val="24"/>
              </w:rPr>
              <w:t>ОГРН:1031900676356</w:t>
            </w:r>
          </w:p>
        </w:tc>
        <w:tc>
          <w:tcPr>
            <w:tcW w:w="4869" w:type="dxa"/>
            <w:gridSpan w:val="2"/>
            <w:tcBorders/>
            <w:shd w:color="auto" w:fill="BFBFBF"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Юридический адрес:</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0" w:type="dxa"/>
            <w:tcBorders/>
          </w:tcPr>
          <w:p>
            <w:pPr>
              <w:pStyle w:val="Normal"/>
              <w:rPr>
                <w:sz w:val="24"/>
                <w:szCs w:val="24"/>
                <w:highlight w:val="lightGray"/>
              </w:rPr>
            </w:pPr>
            <w:r>
              <w:rPr>
                <w:sz w:val="24"/>
                <w:szCs w:val="24"/>
                <w:highlight w:val="lightGray"/>
              </w:rPr>
              <w:t xml:space="preserve">_______________ / _______________ </w:t>
            </w:r>
          </w:p>
          <w:p>
            <w:pPr>
              <w:pStyle w:val="Normal"/>
              <w:rPr>
                <w:sz w:val="24"/>
                <w:szCs w:val="24"/>
                <w:highlight w:val="lightGray"/>
              </w:rPr>
            </w:pPr>
            <w:r>
              <w:rPr>
                <w:sz w:val="24"/>
                <w:szCs w:val="24"/>
                <w:highlight w:val="lightGray"/>
              </w:rPr>
            </w:r>
          </w:p>
        </w:tc>
        <w:tc>
          <w:tcPr>
            <w:tcW w:w="4775" w:type="dxa"/>
            <w:gridSpan w:val="2"/>
            <w:tcBorders/>
          </w:tcPr>
          <w:p>
            <w:pPr>
              <w:pStyle w:val="Normal"/>
              <w:rPr>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1"/>
        <w:gridCol w:w="393"/>
        <w:gridCol w:w="602"/>
        <w:gridCol w:w="612"/>
        <w:gridCol w:w="612"/>
        <w:gridCol w:w="778"/>
        <w:gridCol w:w="722"/>
        <w:gridCol w:w="627"/>
        <w:gridCol w:w="730"/>
        <w:gridCol w:w="689"/>
        <w:gridCol w:w="518"/>
        <w:gridCol w:w="646"/>
        <w:gridCol w:w="554"/>
        <w:gridCol w:w="515"/>
        <w:gridCol w:w="716"/>
        <w:gridCol w:w="469"/>
      </w:tblGrid>
      <w:tr>
        <w:trPr>
          <w:trHeight w:val="526" w:hRule="atLeast"/>
        </w:trPr>
        <w:tc>
          <w:tcPr>
            <w:tcW w:w="4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8"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15"/>
            </w:r>
          </w:p>
        </w:tc>
        <w:tc>
          <w:tcPr>
            <w:tcW w:w="7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highlight w:val="lightGray"/>
              </w:rPr>
              <w:t>Порядковый номер(а) реестровой(ых) записи(ей)</w:t>
            </w:r>
            <w:r>
              <w:rPr>
                <w:rStyle w:val="FootnoteReference"/>
                <w:bCs/>
                <w:highlight w:val="lightGray"/>
              </w:rPr>
              <w:footnoteReference w:id="16"/>
            </w:r>
          </w:p>
          <w:p>
            <w:pPr>
              <w:pStyle w:val="Normal"/>
              <w:jc w:val="center"/>
              <w:rPr>
                <w:bCs/>
              </w:rPr>
            </w:pPr>
            <w:r>
              <w:rPr>
                <w:bCs/>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№1</w:t>
            </w:r>
            <w:r>
              <w:rPr/>
              <w:t>,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№2</w:t>
            </w:r>
            <w:r>
              <w:rPr/>
              <w:t>,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2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всего Товара (с учетом доставки),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bl>
    <w:p>
      <w:pPr>
        <w:pStyle w:val="Normal"/>
        <w:ind w:left="-680" w:right="68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9</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6">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8">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9">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10">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1">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2">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3">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5">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6">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7B20388E-B916-4E2D-B280-63B8C7E3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AlterOffice/2026.2.0.0$Linux_X86_64 LibreOffice_project/bc4ef1adf80b36c7a6365f8ed6cbf29021361edd</Application>
  <AppVersion>15.0000</AppVersion>
  <DocSecurity>4</DocSecurity>
  <Pages>21</Pages>
  <Words>7306</Words>
  <Characters>51761</Characters>
  <CharactersWithSpaces>58786</CharactersWithSpaces>
  <Paragraphs>379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2026-10-07T05:58:00Z</dcterms:created>
  <dc:creator>tsypilev_ag</dc:creator>
  <dc:description/>
  <dc:language>ru-RU</dc:language>
  <cp:lastModifiedBy>masterinnn@corp.gidroogk.com</cp:lastModifiedBy>
  <cp:lastPrinted>2018-05-22T09:46:00Z</cp:lastPrinted>
  <dcterms:modified xsi:type="dcterms:W3CDTF">2026-10-16T09:19:21Z</dcterms:modified>
  <cp:revision>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