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5.xml" ContentType="application/vnd.openxmlformats-officedocument.wordprocessingml.head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120" w:after="120"/>
        <w:jc w:val="right"/>
        <w:rPr>
          <w:sz w:val="24"/>
          <w:szCs w:val="24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</w:rPr>
        <w:t>Технические требования на оказание услуг</w:t>
      </w:r>
    </w:p>
    <w:p>
      <w:pPr>
        <w:pStyle w:val="Normal"/>
        <w:keepNext w:val="true"/>
        <w:keepLines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jc w:val="center"/>
        <w:rPr/>
      </w:pPr>
      <w:r>
        <w:rPr>
          <w:rFonts w:eastAsia="Calibri"/>
          <w:b/>
          <w:bCs/>
          <w:i/>
          <w:iCs/>
          <w:sz w:val="28"/>
          <w:szCs w:val="28"/>
        </w:rPr>
        <w:t xml:space="preserve">ОКПД2 93.29.2 </w:t>
      </w:r>
      <w:r>
        <w:rPr>
          <w:rFonts w:eastAsia="Calibri"/>
          <w:b/>
          <w:bCs/>
          <w:i/>
          <w:iCs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em w:val="none"/>
        </w:rPr>
        <w:t>У</w:t>
      </w:r>
      <w:r>
        <w:rPr>
          <w:b/>
          <w:bCs/>
          <w:i/>
          <w:iCs/>
          <w:strike w:val="false"/>
          <w:dstrike w:val="false"/>
          <w:outline w:val="false"/>
          <w:shadow w:val="false"/>
          <w:sz w:val="28"/>
          <w:szCs w:val="28"/>
          <w:u w:val="none"/>
          <w:em w:val="none"/>
        </w:rPr>
        <w:t>слуги по организации и проведению корпоративного мероприятия, посвященного Дню энергетика, для нужд филиала ПАО «РусГидро» - «Камская ГЭС» в 2026 году</w:t>
      </w:r>
    </w:p>
    <w:p>
      <w:pPr>
        <w:pStyle w:val="Normal"/>
        <w:keepNext w:val="true"/>
        <w:keepLines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</w:r>
    </w:p>
    <w:p>
      <w:pPr>
        <w:pStyle w:val="Normal"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</w:rPr>
      </w:pPr>
      <w:r>
        <w:rPr>
          <w:rFonts w:eastAsia="Calibri"/>
          <w:b/>
          <w:i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spacing w:before="0" w:after="0"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/>
      </w:pPr>
      <w:r>
        <w:rPr/>
        <w:t>г. Пермь</w:t>
      </w:r>
    </w:p>
    <w:p>
      <w:pPr>
        <w:pStyle w:val="Normal"/>
        <w:jc w:val="center"/>
        <w:rPr/>
      </w:pPr>
      <w:r>
        <w:rPr/>
        <w:t>2026</w:t>
      </w:r>
      <w:r>
        <w:br w:type="page"/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r>
            <w:fldChar w:fldCharType="begin"/>
          </w:r>
          <w:r>
            <w:rPr>
              <w:webHidden/>
              <w:rStyle w:val="Style15"/>
              <w:vanish w:val="false"/>
            </w:rPr>
            <w:instrText xml:space="preserve"> TOC \z \o "1-4" \u \h</w:instrText>
          </w:r>
          <w:r>
            <w:rPr>
              <w:webHidden/>
              <w:rStyle w:val="Style15"/>
              <w:vanish w:val="false"/>
            </w:rPr>
            <w:fldChar w:fldCharType="separate"/>
          </w:r>
          <w:hyperlink w:anchor="__RefHeading___Toc83409_3380148450">
            <w:r>
              <w:rPr>
                <w:webHidden/>
                <w:rStyle w:val="Style15"/>
                <w:vanish w:val="false"/>
              </w:rPr>
              <w:t>1. Общие сведения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83411_3380148450">
            <w:r>
              <w:rPr>
                <w:webHidden/>
                <w:rStyle w:val="Style15"/>
                <w:vanish w:val="false"/>
              </w:rPr>
              <w:t>1.1. Обозначения и сокращения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83413_3380148450">
            <w:r>
              <w:rPr>
                <w:webHidden/>
                <w:rStyle w:val="Style15"/>
                <w:vanish w:val="false"/>
              </w:rPr>
              <w:t>1.2. Наименование закупаемой продукции</w:t>
              <w:tab/>
              <w:t>4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83415_3380148450">
            <w:r>
              <w:rPr>
                <w:webHidden/>
                <w:rStyle w:val="Style15"/>
                <w:vanish w:val="false"/>
              </w:rPr>
              <w:t>1.3. Цель оказания Услуг</w:t>
              <w:tab/>
              <w:t>4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83417_3380148450">
            <w:r>
              <w:rPr>
                <w:webHidden/>
                <w:rStyle w:val="Style15"/>
                <w:vanish w:val="false"/>
              </w:rPr>
              <w:t>1.4. Существующее положение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83419_3380148450">
            <w:r>
              <w:rPr>
                <w:webHidden/>
                <w:rStyle w:val="Style15"/>
                <w:vanish w:val="false"/>
              </w:rPr>
              <w:t>Таблица 1. Перечень объектов Заказчика</w:t>
              <w:tab/>
              <w:t>4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83421_3380148450">
            <w:r>
              <w:rPr>
                <w:webHidden/>
                <w:rStyle w:val="Style15"/>
                <w:i w:val="false"/>
                <w:iCs w:val="false"/>
                <w:vanish w:val="false"/>
              </w:rPr>
              <w:t>Договор заключается по форме заказчика.</w:t>
            </w:r>
            <w:r>
              <w:rPr>
                <w:rStyle w:val="Style15"/>
              </w:rPr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83423_3380148450">
            <w:r>
              <w:rPr>
                <w:webHidden/>
                <w:rStyle w:val="Style15"/>
                <w:vanish w:val="false"/>
              </w:rPr>
              <w:t>2. Требования к услугам</w:t>
              <w:tab/>
              <w:t>4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83425_3380148450">
            <w:r>
              <w:rPr>
                <w:webHidden/>
                <w:rStyle w:val="Style15"/>
                <w:vanish w:val="false"/>
              </w:rPr>
              <w:t>2.1. Требования к объемам и срокам оказания Услуг</w:t>
              <w:tab/>
              <w:t>4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83427_3380148450">
            <w:r>
              <w:rPr>
                <w:webHidden/>
                <w:rStyle w:val="Style15"/>
                <w:vanish w:val="false"/>
              </w:rPr>
              <w:t>2.1.1. Требования к перечню и объему Услуг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83429_3380148450">
            <w:r>
              <w:rPr>
                <w:webHidden/>
                <w:rStyle w:val="Style15"/>
                <w:vanish w:val="false"/>
              </w:rPr>
              <w:t>Таблица 2. Перечень и объем оказываемых услуг</w:t>
              <w:tab/>
              <w:t>4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33143_428345931">
            <w:r>
              <w:rPr>
                <w:webHidden/>
                <w:rStyle w:val="Style15"/>
                <w:vanish w:val="false"/>
              </w:rPr>
              <w:t>2.1.2. Требования к срокам оказания услуг</w:t>
              <w:tab/>
              <w:t>5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33147_428345931">
            <w:r>
              <w:rPr>
                <w:webHidden/>
                <w:rStyle w:val="Style15"/>
                <w:vanish w:val="false"/>
              </w:rPr>
              <w:t>2.2. Требования к качеству услуг</w:t>
              <w:tab/>
              <w:t>7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83431_3380148450">
            <w:r>
              <w:rPr>
                <w:webHidden/>
                <w:rStyle w:val="Style15"/>
                <w:vanish w:val="false"/>
              </w:rPr>
              <w:t xml:space="preserve">3. Требования к документации по ценообразованию </w:t>
              <w:tab/>
              <w:t>8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>
              <w:vanish w:val="false"/>
            </w:rPr>
          </w:pPr>
          <w:r>
            <w:rPr/>
          </w:r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83438_3380148450">
            <w:r>
              <w:rPr>
                <w:webHidden/>
                <w:rStyle w:val="Style15"/>
                <w:vanish w:val="false"/>
              </w:rPr>
              <w:t>Приложение № 1</w:t>
              <w:tab/>
              <w:t>10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83442_3380148450">
            <w:r>
              <w:rPr>
                <w:webHidden/>
                <w:rStyle w:val="Style15"/>
                <w:vanish w:val="false"/>
              </w:rPr>
              <w:t>Приложение № 2</w:t>
              <w:tab/>
              <w:t>11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83446_3380148450">
            <w:r>
              <w:rPr>
                <w:webHidden/>
                <w:rStyle w:val="Style15"/>
                <w:vanish w:val="false"/>
              </w:rPr>
              <w:t>Приложение № 3</w:t>
              <w:tab/>
              <w:t>13</w:t>
            </w:r>
          </w:hyperlink>
          <w:r>
            <w:rPr>
              <w:rStyle w:val="Style15"/>
              <w:vanish w:val="false"/>
            </w:rPr>
            <w:fldChar w:fldCharType="end"/>
          </w:r>
        </w:p>
      </w:sdtContent>
    </w:sdt>
    <w:p>
      <w:pPr>
        <w:pStyle w:val="TOC1"/>
        <w:tabs>
          <w:tab w:val="clear" w:pos="708"/>
          <w:tab w:val="left" w:pos="567" w:leader="none"/>
          <w:tab w:val="right" w:pos="9911" w:leader="dot"/>
        </w:tabs>
        <w:rPr>
          <w:rFonts w:eastAsia="" w:cs="Times New Roman" w:eastAsiaTheme="minorEastAsia"/>
        </w:rPr>
      </w:pPr>
      <w:r>
        <w:rPr>
          <w:rFonts w:eastAsia="" w:cs="Times New Roman" w:eastAsiaTheme="minorEastAsia"/>
        </w:rPr>
      </w:r>
    </w:p>
    <w:p>
      <w:pPr>
        <w:pStyle w:val="Heading2"/>
        <w:rPr>
          <w:i/>
          <w:i/>
        </w:rPr>
      </w:pPr>
      <w:r>
        <w:rPr>
          <w:i/>
        </w:rPr>
      </w:r>
      <w:r>
        <w:br w:type="page"/>
      </w:r>
    </w:p>
    <w:p>
      <w:pPr>
        <w:pStyle w:val="Heading1"/>
        <w:numPr>
          <w:ilvl w:val="0"/>
          <w:numId w:val="3"/>
        </w:numPr>
        <w:ind w:hanging="0" w:left="0"/>
        <w:jc w:val="center"/>
        <w:rPr/>
      </w:pPr>
      <w:bookmarkStart w:id="0" w:name="__RefHeading___Toc83409_3380148450"/>
      <w:bookmarkStart w:id="1" w:name="_Toc167105912"/>
      <w:bookmarkEnd w:id="0"/>
      <w:r>
        <w:rPr/>
        <w:t>Общие сведения</w:t>
      </w:r>
      <w:bookmarkEnd w:id="1"/>
    </w:p>
    <w:p>
      <w:pPr>
        <w:pStyle w:val="Heading4"/>
        <w:numPr>
          <w:ilvl w:val="1"/>
          <w:numId w:val="3"/>
        </w:numPr>
        <w:spacing w:before="0" w:after="60"/>
        <w:ind w:hanging="0" w:left="0"/>
        <w:rPr/>
      </w:pPr>
      <w:bookmarkStart w:id="2" w:name="__RefHeading___Toc83411_3380148450"/>
      <w:bookmarkStart w:id="3" w:name="_Toc124414617"/>
      <w:bookmarkStart w:id="4" w:name="_Toc167105913"/>
      <w:bookmarkStart w:id="5" w:name="_Toc46743505"/>
      <w:bookmarkEnd w:id="2"/>
      <w:r>
        <w:rPr/>
        <w:t>Обозначения и сокращения</w:t>
      </w:r>
      <w:bookmarkEnd w:id="3"/>
      <w:bookmarkEnd w:id="4"/>
      <w:bookmarkEnd w:id="5"/>
      <w:r>
        <w:rPr/>
        <w:t xml:space="preserve"> </w:t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073"/>
        <w:gridCol w:w="7709"/>
      </w:tblGrid>
      <w:tr>
        <w:trPr>
          <w:cantSplit w:val="true"/>
        </w:trPr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0" w:after="0"/>
              <w:rPr>
                <w:rStyle w:val="Style8"/>
                <w:rFonts w:eastAsia="Calibri"/>
                <w:b w:val="false"/>
                <w:bCs/>
                <w:i w:val="false"/>
                <w:i w:val="false"/>
                <w:sz w:val="24"/>
                <w:szCs w:val="24"/>
                <w:lang w:val="x-none" w:eastAsia="x-none"/>
              </w:rPr>
            </w:pPr>
            <w:r>
              <w:rPr>
                <w:sz w:val="24"/>
                <w:szCs w:val="24"/>
              </w:rPr>
              <w:t>Заказчик</w:t>
            </w:r>
          </w:p>
        </w:tc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0" w:after="0"/>
              <w:rPr>
                <w:rStyle w:val="Style8"/>
                <w:b w:val="false"/>
                <w:bCs/>
                <w:i w:val="false"/>
                <w:i w:val="false"/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Публичное акционерное общество «Федеральная гидрогенерирующая компания – РусГидро» (ПАО «РусГидро»)</w:t>
            </w:r>
          </w:p>
        </w:tc>
      </w:tr>
      <w:tr>
        <w:trPr>
          <w:cantSplit w:val="true"/>
        </w:trPr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Подразделение Заказчика (функциональный Заказчик)</w:t>
            </w:r>
          </w:p>
        </w:tc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Филиал Публичного акционерного общества «Федеральная гидрогенерирующая компания - РусГидро» - «Камская ГЭС»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(Филиал ПАО «РусГидро» – «Камская ГЭС»)</w:t>
            </w:r>
          </w:p>
        </w:tc>
      </w:tr>
      <w:tr>
        <w:trPr>
          <w:cantSplit w:val="true"/>
        </w:trPr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0" w:after="0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Мероприятие</w:t>
            </w:r>
          </w:p>
        </w:tc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120" w:after="12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Корпоративное мероприятие, посвященное празднованию Дня энергетика</w:t>
            </w:r>
          </w:p>
        </w:tc>
      </w:tr>
      <w:tr>
        <w:trPr>
          <w:cantSplit w:val="true"/>
        </w:trPr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Участники</w:t>
            </w:r>
          </w:p>
        </w:tc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0" w:after="0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Работники филиала ПАО «РусГидро» – «Камская ГЭС» численностью до 50 (пятидесяти) человек</w:t>
            </w:r>
          </w:p>
        </w:tc>
      </w:tr>
    </w:tbl>
    <w:p>
      <w:pPr>
        <w:pStyle w:val="Heading4"/>
        <w:rPr>
          <w:lang w:val="ru-RU"/>
        </w:rPr>
      </w:pPr>
      <w:r>
        <w:rPr>
          <w:lang w:val="ru-RU"/>
        </w:rPr>
      </w:r>
    </w:p>
    <w:p>
      <w:pPr>
        <w:pStyle w:val="Normal"/>
        <w:rPr>
          <w:rFonts w:eastAsia="Calibri"/>
          <w:b/>
          <w:bCs/>
          <w:sz w:val="24"/>
          <w:szCs w:val="24"/>
          <w:lang w:eastAsia="x-none"/>
        </w:rPr>
      </w:pPr>
      <w:r>
        <w:rPr>
          <w:rFonts w:eastAsia="Calibri"/>
          <w:b/>
          <w:bCs/>
          <w:sz w:val="24"/>
          <w:szCs w:val="24"/>
          <w:lang w:eastAsia="x-none"/>
        </w:rPr>
      </w:r>
      <w:r>
        <w:br w:type="page"/>
      </w:r>
    </w:p>
    <w:p>
      <w:pPr>
        <w:pStyle w:val="Heading4"/>
        <w:numPr>
          <w:ilvl w:val="1"/>
          <w:numId w:val="3"/>
        </w:numPr>
        <w:spacing w:before="0" w:after="60"/>
        <w:ind w:hanging="0" w:left="0"/>
        <w:rPr/>
      </w:pPr>
      <w:bookmarkStart w:id="6" w:name="__RefHeading___Toc83413_3380148450"/>
      <w:bookmarkStart w:id="7" w:name="_Toc167105914"/>
      <w:bookmarkStart w:id="8" w:name="_Toc46743506"/>
      <w:bookmarkEnd w:id="6"/>
      <w:r>
        <w:rPr/>
        <w:t>Наименование закупаемой продукции</w:t>
      </w:r>
      <w:bookmarkEnd w:id="7"/>
      <w:bookmarkEnd w:id="8"/>
    </w:p>
    <w:p>
      <w:pPr>
        <w:pStyle w:val="Normal"/>
        <w:spacing w:before="0" w:after="0"/>
        <w:rPr/>
      </w:pPr>
      <w:r>
        <w:rPr>
          <w:rFonts w:eastAsia="Calibri"/>
          <w:b/>
          <w:bCs/>
          <w:i/>
          <w:iCs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>У</w:t>
      </w:r>
      <w:r>
        <w:rPr>
          <w:rFonts w:eastAsia="Calibri"/>
          <w:b/>
          <w:bCs/>
          <w:i/>
          <w:iCs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  <w:t>слуги по организации и проведению корпоративного мероприятия, посвященного Дню энергетика для нужд филиала ПАО «РусГидро» - «Камская ГЭС» в 2026 году</w:t>
      </w:r>
      <w:r>
        <w:rPr>
          <w:rFonts w:eastAsia="Calibri"/>
          <w:i/>
          <w:iCs/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  <w:t>(далее – «Услуги»).</w:t>
      </w:r>
    </w:p>
    <w:p>
      <w:pPr>
        <w:pStyle w:val="Normal"/>
        <w:spacing w:before="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4"/>
        <w:numPr>
          <w:ilvl w:val="1"/>
          <w:numId w:val="3"/>
        </w:numPr>
        <w:spacing w:before="0" w:after="60"/>
        <w:ind w:hanging="0" w:left="0"/>
        <w:rPr/>
      </w:pPr>
      <w:bookmarkStart w:id="9" w:name="__RefHeading___Toc83415_3380148450"/>
      <w:bookmarkStart w:id="10" w:name="_Toc167105915"/>
      <w:bookmarkStart w:id="11" w:name="_Toc46743507"/>
      <w:bookmarkEnd w:id="9"/>
      <w:r>
        <w:rPr/>
        <w:t xml:space="preserve">Цель </w:t>
      </w:r>
      <w:bookmarkEnd w:id="11"/>
      <w:r>
        <w:rPr/>
        <w:t xml:space="preserve">оказания </w:t>
      </w:r>
      <w:r>
        <w:rPr>
          <w:lang w:val="ru-RU"/>
        </w:rPr>
        <w:t>У</w:t>
      </w:r>
      <w:r>
        <w:rPr/>
        <w:t>слуг</w:t>
      </w:r>
      <w:bookmarkEnd w:id="10"/>
      <w:r>
        <w:rPr/>
        <w:t xml:space="preserve"> </w:t>
      </w:r>
    </w:p>
    <w:p>
      <w:pPr>
        <w:pStyle w:val="Style33"/>
        <w:widowControl/>
        <w:suppressAutoHyphens w:val="true"/>
        <w:bidi w:val="0"/>
        <w:spacing w:before="40" w:after="40"/>
        <w:ind w:hanging="0" w:left="0" w:right="57"/>
        <w:jc w:val="both"/>
        <w:rPr/>
      </w:pPr>
      <w:r>
        <w:rPr>
          <w:rStyle w:val="Style8"/>
          <w:rFonts w:eastAsia="Times New Roman" w:cs="Times New Roman"/>
          <w:b w:val="false"/>
          <w:bCs w:val="false"/>
          <w:i w:val="false"/>
          <w:color w:val="000000"/>
          <w:kern w:val="0"/>
          <w:sz w:val="24"/>
          <w:szCs w:val="24"/>
          <w:shd w:fill="auto" w:val="clear"/>
          <w:lang w:val="ru-RU" w:eastAsia="ru-RU" w:bidi="ar-SA"/>
        </w:rPr>
        <w:t xml:space="preserve">Основной целью оказания услуг является организация и проведение корпоративного мероприятия для филиала ПАО «РусГидро» - «Камская ГЭС». </w:t>
      </w:r>
    </w:p>
    <w:p>
      <w:pPr>
        <w:pStyle w:val="Normal"/>
        <w:spacing w:before="0" w:after="0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Heading4"/>
        <w:numPr>
          <w:ilvl w:val="1"/>
          <w:numId w:val="3"/>
        </w:numPr>
        <w:spacing w:before="0" w:after="60"/>
        <w:ind w:hanging="0" w:left="0"/>
        <w:rPr/>
      </w:pPr>
      <w:bookmarkStart w:id="12" w:name="__RefHeading___Toc83417_3380148450"/>
      <w:bookmarkStart w:id="13" w:name="_Toc167105916"/>
      <w:bookmarkStart w:id="14" w:name="_Toc54643698"/>
      <w:bookmarkEnd w:id="12"/>
      <w:r>
        <w:rPr/>
        <w:t>Существующее положение</w:t>
      </w:r>
      <w:bookmarkEnd w:id="13"/>
      <w:bookmarkEnd w:id="14"/>
    </w:p>
    <w:p>
      <w:pPr>
        <w:pStyle w:val="Normal"/>
        <w:keepNext w:val="true"/>
        <w:keepLines/>
        <w:numPr>
          <w:ilvl w:val="0"/>
          <w:numId w:val="0"/>
        </w:numPr>
        <w:spacing w:before="0" w:after="0"/>
        <w:ind w:hanging="0" w:left="0"/>
        <w:jc w:val="left"/>
        <w:outlineLvl w:val="0"/>
        <w:rPr>
          <w:rFonts w:eastAsia="Calibri"/>
          <w:b/>
          <w:sz w:val="24"/>
          <w:szCs w:val="24"/>
          <w:lang w:eastAsia="x-none"/>
        </w:rPr>
      </w:pPr>
      <w:bookmarkStart w:id="15" w:name="__RefHeading___Toc83419_3380148450"/>
      <w:bookmarkStart w:id="16" w:name="_Toc167105917"/>
      <w:bookmarkStart w:id="17" w:name="_Toc54643699"/>
      <w:bookmarkEnd w:id="15"/>
      <w:r>
        <w:rPr>
          <w:rFonts w:eastAsia="Calibri"/>
          <w:b/>
          <w:sz w:val="24"/>
          <w:szCs w:val="24"/>
          <w:lang w:val="x-none" w:eastAsia="x-none"/>
        </w:rPr>
        <w:t>Таблица 1</w:t>
      </w:r>
      <w:r>
        <w:rPr>
          <w:rFonts w:eastAsia="Calibri"/>
          <w:b/>
          <w:sz w:val="24"/>
          <w:szCs w:val="24"/>
          <w:lang w:eastAsia="x-none"/>
        </w:rPr>
        <w:t>.</w:t>
      </w:r>
      <w:r>
        <w:rPr>
          <w:rFonts w:eastAsia="Calibri"/>
          <w:b/>
          <w:sz w:val="24"/>
          <w:szCs w:val="24"/>
          <w:lang w:val="x-none" w:eastAsia="x-none"/>
        </w:rPr>
        <w:t xml:space="preserve"> </w:t>
      </w:r>
      <w:r>
        <w:rPr>
          <w:rFonts w:eastAsia="Calibri"/>
          <w:b/>
          <w:sz w:val="24"/>
          <w:szCs w:val="24"/>
          <w:lang w:eastAsia="x-none"/>
        </w:rPr>
        <w:t xml:space="preserve">Перечень объектов </w:t>
      </w:r>
      <w:bookmarkEnd w:id="17"/>
      <w:r>
        <w:rPr>
          <w:rFonts w:eastAsia="Calibri"/>
          <w:b/>
          <w:sz w:val="24"/>
          <w:szCs w:val="24"/>
          <w:lang w:eastAsia="x-none"/>
        </w:rPr>
        <w:t>Заказчика</w:t>
      </w:r>
      <w:bookmarkEnd w:id="16"/>
    </w:p>
    <w:tbl>
      <w:tblPr>
        <w:tblW w:w="5000" w:type="pct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25"/>
        <w:gridCol w:w="3826"/>
        <w:gridCol w:w="2406"/>
        <w:gridCol w:w="2863"/>
      </w:tblGrid>
      <w:tr>
        <w:trPr/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Расположение объекта </w:t>
              <w:br/>
            </w:r>
            <w:r>
              <w:rPr>
                <w:b/>
                <w:i/>
                <w:iCs/>
                <w:sz w:val="24"/>
                <w:szCs w:val="24"/>
              </w:rPr>
              <w:t>(место оказания услуг)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Наименование основного средства </w:t>
              <w:br/>
              <w:t>(в отношении которого оказываются услуги)</w:t>
            </w:r>
          </w:p>
        </w:tc>
      </w:tr>
      <w:tr>
        <w:trPr/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>
          <w:trHeight w:val="620" w:hRule="atLeast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pacing w:before="0" w:after="0"/>
              <w:ind w:firstLine="20" w:left="-35"/>
              <w:contextualSpacing/>
              <w:jc w:val="right"/>
              <w:rPr/>
            </w:pPr>
            <w:r>
              <w:rPr/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/>
            </w:pPr>
            <w:r>
              <w:rPr>
                <w:rFonts w:eastAsia="Calibri"/>
                <w:b/>
                <w:bCs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У</w:t>
            </w:r>
            <w:r>
              <w:rPr>
                <w:rFonts w:eastAsia="Calibri"/>
                <w:b/>
                <w:bCs/>
                <w:i/>
                <w:iCs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слуги по организации и проведению корпоративного мероприятия, посвященного Дню энергетика для нужд филиала ПАО «РусГидро» - «Камская ГЭС» в 2026 году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г. Пермь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Персонал Камской ГЭС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</w:tr>
    </w:tbl>
    <w:p>
      <w:pPr>
        <w:pStyle w:val="Normal"/>
        <w:keepNext w:val="true"/>
        <w:numPr>
          <w:ilvl w:val="0"/>
          <w:numId w:val="0"/>
        </w:numPr>
        <w:spacing w:before="0" w:after="0"/>
        <w:ind w:hanging="0" w:left="0"/>
        <w:jc w:val="left"/>
        <w:outlineLvl w:val="3"/>
        <w:rPr>
          <w:rFonts w:eastAsia="Calibri"/>
          <w:b/>
          <w:bCs/>
          <w:sz w:val="24"/>
          <w:szCs w:val="24"/>
          <w:lang w:val="x-none" w:eastAsia="x-none"/>
        </w:rPr>
      </w:pPr>
      <w:r>
        <w:rPr>
          <w:rFonts w:eastAsia="Calibri"/>
          <w:b/>
          <w:bCs/>
          <w:sz w:val="24"/>
          <w:szCs w:val="24"/>
          <w:lang w:val="x-none" w:eastAsia="x-none"/>
        </w:rPr>
      </w:r>
    </w:p>
    <w:p>
      <w:pPr>
        <w:pStyle w:val="Style33"/>
        <w:numPr>
          <w:ilvl w:val="0"/>
          <w:numId w:val="0"/>
        </w:numPr>
        <w:spacing w:before="0" w:after="0"/>
        <w:ind w:hanging="0" w:left="0" w:right="57"/>
        <w:jc w:val="left"/>
        <w:outlineLvl w:val="3"/>
        <w:rPr>
          <w:rFonts w:eastAsia="Calibri"/>
          <w:b/>
          <w:bCs/>
          <w:sz w:val="24"/>
          <w:szCs w:val="24"/>
          <w:lang w:val="x-none" w:eastAsia="x-none"/>
        </w:rPr>
      </w:pPr>
      <w:bookmarkStart w:id="18" w:name="__RefHeading___Toc83421_3380148450"/>
      <w:bookmarkEnd w:id="18"/>
      <w:r>
        <w:rPr>
          <w:rStyle w:val="Style8"/>
          <w:rFonts w:eastAsia="Calibri"/>
          <w:b w:val="false"/>
          <w:bCs w:val="false"/>
          <w:i w:val="false"/>
          <w:iCs w:val="false"/>
          <w:sz w:val="24"/>
          <w:szCs w:val="24"/>
          <w:shd w:fill="auto" w:val="clear"/>
          <w:lang w:val="x-none" w:eastAsia="x-none"/>
        </w:rPr>
        <w:t>Договор заключается по форме заказчика.</w:t>
      </w:r>
    </w:p>
    <w:p>
      <w:pPr>
        <w:pStyle w:val="ListParagraph"/>
        <w:spacing w:before="0" w:after="0"/>
        <w:ind w:hanging="0" w:left="0"/>
        <w:contextualSpacing/>
        <w:rPr>
          <w:color w:val="000000"/>
          <w:shd w:fill="FFFFFF" w:val="clear"/>
        </w:rPr>
      </w:pPr>
      <w:r>
        <w:rPr>
          <w:color w:val="000000"/>
          <w:shd w:fill="FFFFFF" w:val="clear"/>
        </w:rPr>
      </w:r>
    </w:p>
    <w:p>
      <w:pPr>
        <w:pStyle w:val="Heading1"/>
        <w:numPr>
          <w:ilvl w:val="0"/>
          <w:numId w:val="3"/>
        </w:numPr>
        <w:ind w:hanging="0" w:left="0"/>
        <w:jc w:val="center"/>
        <w:rPr/>
      </w:pPr>
      <w:bookmarkStart w:id="19" w:name="__RefHeading___Toc83423_3380148450"/>
      <w:bookmarkStart w:id="20" w:name="_Toc167105918"/>
      <w:bookmarkStart w:id="21" w:name="_Toc51339693"/>
      <w:bookmarkStart w:id="22" w:name="_Toc50125126"/>
      <w:bookmarkStart w:id="23" w:name="_Toc46743508_Копия_1"/>
      <w:bookmarkStart w:id="24" w:name="_Toc121322469_Копия_1"/>
      <w:bookmarkEnd w:id="19"/>
      <w:bookmarkEnd w:id="22"/>
      <w:bookmarkEnd w:id="23"/>
      <w:bookmarkEnd w:id="24"/>
      <w:r>
        <w:rPr/>
        <w:t xml:space="preserve">Требования к </w:t>
      </w:r>
      <w:bookmarkEnd w:id="20"/>
      <w:bookmarkEnd w:id="21"/>
      <w:r>
        <w:rPr/>
        <w:t>услугам</w:t>
      </w:r>
    </w:p>
    <w:p>
      <w:pPr>
        <w:pStyle w:val="Normal"/>
        <w:keepNext w:val="true"/>
        <w:numPr>
          <w:ilvl w:val="1"/>
          <w:numId w:val="3"/>
        </w:numPr>
        <w:spacing w:before="0" w:after="0"/>
        <w:ind w:hanging="0" w:left="0"/>
        <w:jc w:val="left"/>
        <w:outlineLvl w:val="3"/>
        <w:rPr>
          <w:rFonts w:eastAsia="Calibri"/>
          <w:b/>
          <w:bCs/>
          <w:sz w:val="24"/>
          <w:szCs w:val="24"/>
          <w:lang w:val="x-none" w:eastAsia="x-none"/>
        </w:rPr>
      </w:pPr>
      <w:bookmarkStart w:id="25" w:name="__RefHeading___Toc83425_3380148450"/>
      <w:bookmarkStart w:id="26" w:name="_Toc167105919"/>
      <w:bookmarkEnd w:id="25"/>
      <w:r>
        <w:rPr>
          <w:rFonts w:eastAsia="Calibri"/>
          <w:b/>
          <w:bCs/>
          <w:sz w:val="24"/>
          <w:szCs w:val="24"/>
          <w:lang w:val="x-none" w:eastAsia="x-none"/>
        </w:rPr>
        <w:t xml:space="preserve">Требования к объемам и срокам оказания </w:t>
      </w:r>
      <w:r>
        <w:rPr>
          <w:rFonts w:eastAsia="Calibri"/>
          <w:b/>
          <w:bCs/>
          <w:sz w:val="24"/>
          <w:szCs w:val="24"/>
          <w:lang w:eastAsia="x-none"/>
        </w:rPr>
        <w:t>У</w:t>
      </w:r>
      <w:r>
        <w:rPr>
          <w:rFonts w:eastAsia="Calibri"/>
          <w:b/>
          <w:bCs/>
          <w:sz w:val="24"/>
          <w:szCs w:val="24"/>
          <w:lang w:val="x-none" w:eastAsia="x-none"/>
        </w:rPr>
        <w:t>слуг</w:t>
      </w:r>
      <w:bookmarkEnd w:id="26"/>
    </w:p>
    <w:p>
      <w:pPr>
        <w:pStyle w:val="Normal"/>
        <w:keepNext w:val="true"/>
        <w:numPr>
          <w:ilvl w:val="2"/>
          <w:numId w:val="3"/>
        </w:numPr>
        <w:spacing w:before="0" w:after="0"/>
        <w:ind w:hanging="0" w:left="0"/>
        <w:jc w:val="left"/>
        <w:outlineLvl w:val="3"/>
        <w:rPr>
          <w:rFonts w:eastAsia="Calibri"/>
          <w:b/>
          <w:bCs/>
          <w:sz w:val="24"/>
          <w:szCs w:val="24"/>
          <w:lang w:val="x-none" w:eastAsia="x-none"/>
        </w:rPr>
      </w:pPr>
      <w:bookmarkStart w:id="27" w:name="__RefHeading___Toc83427_3380148450"/>
      <w:bookmarkStart w:id="28" w:name="_Toc167105920"/>
      <w:bookmarkEnd w:id="27"/>
      <w:r>
        <w:rPr>
          <w:rFonts w:eastAsia="Calibri"/>
          <w:b/>
          <w:bCs/>
          <w:sz w:val="24"/>
          <w:szCs w:val="24"/>
          <w:lang w:val="x-none" w:eastAsia="x-none"/>
        </w:rPr>
        <w:t xml:space="preserve">Требования к перечню и объему </w:t>
      </w:r>
      <w:r>
        <w:rPr>
          <w:rFonts w:eastAsia="Calibri"/>
          <w:b/>
          <w:bCs/>
          <w:sz w:val="24"/>
          <w:szCs w:val="24"/>
          <w:lang w:eastAsia="x-none"/>
        </w:rPr>
        <w:t>У</w:t>
      </w:r>
      <w:r>
        <w:rPr>
          <w:rFonts w:eastAsia="Calibri"/>
          <w:b/>
          <w:bCs/>
          <w:sz w:val="24"/>
          <w:szCs w:val="24"/>
          <w:lang w:val="x-none" w:eastAsia="x-none"/>
        </w:rPr>
        <w:t>слуг</w:t>
      </w:r>
      <w:bookmarkEnd w:id="28"/>
    </w:p>
    <w:p>
      <w:pPr>
        <w:pStyle w:val="Heading1"/>
        <w:spacing w:before="0" w:after="0"/>
        <w:rPr>
          <w:sz w:val="24"/>
          <w:szCs w:val="24"/>
        </w:rPr>
      </w:pPr>
      <w:bookmarkStart w:id="29" w:name="__RefHeading___Toc83429_3380148450"/>
      <w:bookmarkStart w:id="30" w:name="_Toc167105921"/>
      <w:bookmarkStart w:id="31" w:name="_Toc51339695"/>
      <w:bookmarkEnd w:id="29"/>
      <w:bookmarkEnd w:id="30"/>
      <w:bookmarkEnd w:id="31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 xml:space="preserve">. </w:t>
      </w:r>
      <w:bookmarkStart w:id="32" w:name="_Toc54646406"/>
      <w:bookmarkStart w:id="33" w:name="_Toc51339695_Копия_1"/>
      <w:r>
        <w:rPr>
          <w:b/>
          <w:bCs/>
          <w:sz w:val="24"/>
          <w:szCs w:val="24"/>
          <w:lang w:val="ru-RU"/>
        </w:rPr>
        <w:t xml:space="preserve">Перечень </w:t>
      </w:r>
      <w:bookmarkEnd w:id="33"/>
      <w:r>
        <w:rPr>
          <w:b/>
          <w:bCs/>
          <w:sz w:val="24"/>
          <w:szCs w:val="24"/>
          <w:lang w:val="ru-RU"/>
        </w:rPr>
        <w:t xml:space="preserve">и объем </w:t>
      </w:r>
      <w:bookmarkEnd w:id="32"/>
      <w:r>
        <w:rPr>
          <w:b/>
          <w:bCs/>
          <w:sz w:val="24"/>
          <w:szCs w:val="24"/>
          <w:lang w:val="ru-RU"/>
        </w:rPr>
        <w:t>оказываемых услуг</w:t>
      </w:r>
    </w:p>
    <w:tbl>
      <w:tblPr>
        <w:tblW w:w="9810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8"/>
        <w:gridCol w:w="4849"/>
        <w:gridCol w:w="1996"/>
        <w:gridCol w:w="2116"/>
      </w:tblGrid>
      <w:tr>
        <w:trPr/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 / этапа оказания услуг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1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1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1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1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pacing w:before="120" w:after="120"/>
              <w:ind w:hanging="0" w:left="0" w:right="0"/>
              <w:contextualSpacing/>
              <w:jc w:val="left"/>
              <w:rPr/>
            </w:pPr>
            <w:r>
              <w:rPr/>
              <w:t>1.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left"/>
              <w:rPr/>
            </w:pPr>
            <w:r>
              <w:rPr>
                <w:rStyle w:val="Style8"/>
                <w:rFonts w:eastAsia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shd w:fill="auto" w:val="clear"/>
                <w:em w:val="none"/>
                <w:lang w:val="ru-RU" w:eastAsia="ru-RU" w:bidi="ar-SA"/>
              </w:rPr>
              <w:t>Организация корпоративного мероприятия, посвященного празднованию Дня энергетика 2026 года: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1"/>
                <w:numId w:val="7"/>
              </w:numPr>
              <w:spacing w:before="120" w:after="120"/>
              <w:ind w:hanging="794" w:left="794" w:right="0"/>
              <w:contextualSpacing/>
              <w:jc w:val="left"/>
              <w:rPr/>
            </w:pPr>
            <w:r>
              <w:rPr/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120"/>
              <w:jc w:val="left"/>
              <w:rPr/>
            </w:pPr>
            <w:r>
              <w:rPr>
                <w:rStyle w:val="Style8"/>
                <w:rFonts w:eastAsia="Times New Roman" w:cs="Times New Roman"/>
                <w:b w:val="false"/>
                <w:i w:val="false"/>
                <w:kern w:val="0"/>
                <w:sz w:val="24"/>
                <w:szCs w:val="24"/>
                <w:shd w:fill="auto" w:val="clear"/>
                <w:lang w:val="ru-RU" w:eastAsia="ar-SA" w:bidi="ar-SA"/>
              </w:rPr>
              <w:t>Разработка концепции и сценария проведения корпоративного мероприятия.</w:t>
            </w:r>
            <w:r>
              <w:rPr>
                <w:rStyle w:val="Style8"/>
                <w:rFonts w:eastAsia="Times New Roman" w:cs="Times New Roman"/>
                <w:b w:val="false"/>
                <w:i w:val="false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 Согласование с Заказчиком.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услуга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1"/>
                <w:numId w:val="7"/>
              </w:numPr>
              <w:spacing w:before="120" w:after="120"/>
              <w:ind w:hanging="794" w:left="794" w:right="0"/>
              <w:contextualSpacing/>
              <w:jc w:val="left"/>
              <w:rPr/>
            </w:pPr>
            <w:r>
              <w:rPr/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Style w:val="Style8"/>
                <w:rFonts w:eastAsia="Times New Roman" w:cs="Times New Roman"/>
                <w:b w:val="false"/>
                <w:i w:val="false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Аренда помещения для проведения корпоративного мероприятия вместимостью не менее 50 человек.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>
        <w:trPr/>
        <w:tc>
          <w:tcPr>
            <w:tcW w:w="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1"/>
                <w:numId w:val="7"/>
              </w:numPr>
              <w:spacing w:before="120" w:after="120"/>
              <w:ind w:hanging="794" w:left="794" w:right="0"/>
              <w:contextualSpacing/>
              <w:jc w:val="left"/>
              <w:rPr/>
            </w:pPr>
            <w:r>
              <w:rPr/>
            </w:r>
          </w:p>
        </w:tc>
        <w:tc>
          <w:tcPr>
            <w:tcW w:w="4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Style w:val="Style8"/>
                <w:rFonts w:eastAsia="Times New Roman" w:cs="Times New Roman"/>
                <w:b w:val="false"/>
                <w:i w:val="false"/>
                <w:color w:val="000000"/>
                <w:kern w:val="0"/>
                <w:sz w:val="24"/>
                <w:szCs w:val="24"/>
                <w:shd w:fill="auto" w:val="clear"/>
                <w:lang w:val="ru-RU" w:eastAsia="ar-SA" w:bidi="ar-SA"/>
              </w:rPr>
              <w:t>Предоставление светового оборудования в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Style w:val="Style8"/>
                <w:rFonts w:eastAsia="Times New Roman" w:cs="Times New Roman"/>
                <w:b w:val="false"/>
                <w:i w:val="false"/>
                <w:color w:val="000000"/>
                <w:kern w:val="0"/>
                <w:sz w:val="24"/>
                <w:szCs w:val="24"/>
                <w:shd w:fill="auto" w:val="clear"/>
                <w:lang w:val="ru-RU" w:eastAsia="ar-SA" w:bidi="ar-SA"/>
              </w:rPr>
              <w:t>комплекте.</w:t>
            </w:r>
          </w:p>
        </w:tc>
        <w:tc>
          <w:tcPr>
            <w:tcW w:w="19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услуга</w:t>
            </w:r>
          </w:p>
        </w:tc>
        <w:tc>
          <w:tcPr>
            <w:tcW w:w="2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1"/>
                <w:numId w:val="7"/>
              </w:numPr>
              <w:spacing w:before="120" w:after="120"/>
              <w:ind w:hanging="794" w:left="794" w:right="0"/>
              <w:contextualSpacing/>
              <w:jc w:val="left"/>
              <w:rPr/>
            </w:pPr>
            <w:r>
              <w:rPr/>
            </w:r>
          </w:p>
        </w:tc>
        <w:tc>
          <w:tcPr>
            <w:tcW w:w="4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Style w:val="Style8"/>
                <w:rFonts w:eastAsia="Times New Roman" w:cs="Times New Roman"/>
                <w:b w:val="false"/>
                <w:i w:val="false"/>
                <w:color w:val="000000"/>
                <w:kern w:val="0"/>
                <w:sz w:val="24"/>
                <w:szCs w:val="24"/>
                <w:shd w:fill="auto" w:val="clear"/>
                <w:lang w:val="ru-RU" w:eastAsia="ar-SA" w:bidi="ar-SA"/>
              </w:rPr>
              <w:t>Предоставление услуг звукорежиссера</w:t>
            </w:r>
          </w:p>
        </w:tc>
        <w:tc>
          <w:tcPr>
            <w:tcW w:w="19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</w:t>
            </w:r>
          </w:p>
        </w:tc>
        <w:tc>
          <w:tcPr>
            <w:tcW w:w="2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>
        <w:trPr/>
        <w:tc>
          <w:tcPr>
            <w:tcW w:w="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1"/>
                <w:numId w:val="7"/>
              </w:numPr>
              <w:spacing w:before="120" w:after="120"/>
              <w:ind w:hanging="794" w:left="794" w:right="0"/>
              <w:contextualSpacing/>
              <w:jc w:val="left"/>
              <w:rPr/>
            </w:pPr>
            <w:r>
              <w:rPr/>
            </w:r>
          </w:p>
        </w:tc>
        <w:tc>
          <w:tcPr>
            <w:tcW w:w="4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Предоставление звукового оборудования: радио-микрофоны не мене 2 (двух) штук, комплект звукоусиливающих колонок.</w:t>
            </w:r>
          </w:p>
        </w:tc>
        <w:tc>
          <w:tcPr>
            <w:tcW w:w="19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услуга</w:t>
            </w:r>
          </w:p>
        </w:tc>
        <w:tc>
          <w:tcPr>
            <w:tcW w:w="2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1"/>
                <w:numId w:val="7"/>
              </w:numPr>
              <w:spacing w:before="120" w:after="120"/>
              <w:ind w:hanging="794" w:left="794" w:right="0"/>
              <w:contextualSpacing/>
              <w:jc w:val="left"/>
              <w:rPr/>
            </w:pPr>
            <w:r>
              <w:rPr/>
            </w:r>
          </w:p>
        </w:tc>
        <w:tc>
          <w:tcPr>
            <w:tcW w:w="4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120" w:after="120"/>
              <w:jc w:val="left"/>
              <w:rPr/>
            </w:pPr>
            <w:r>
              <w:rPr>
                <w:rStyle w:val="Style8"/>
                <w:rFonts w:eastAsia="Times New Roman" w:cs="Times New Roman"/>
                <w:b w:val="false"/>
                <w:i w:val="false"/>
                <w:color w:val="000000"/>
                <w:kern w:val="0"/>
                <w:sz w:val="24"/>
                <w:szCs w:val="24"/>
                <w:shd w:fill="auto" w:val="clear"/>
                <w:lang w:val="ru-RU" w:eastAsia="ar-SA" w:bidi="ar-SA"/>
              </w:rPr>
              <w:t xml:space="preserve">Услуги </w:t>
            </w:r>
            <w:r>
              <w:rPr>
                <w:rStyle w:val="Style8"/>
                <w:rFonts w:eastAsia="Times New Roman" w:cs="Times New Roman"/>
                <w:b w:val="false"/>
                <w:i w:val="false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 профессионального ведущего.</w:t>
            </w:r>
          </w:p>
        </w:tc>
        <w:tc>
          <w:tcPr>
            <w:tcW w:w="19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</w:t>
            </w:r>
          </w:p>
        </w:tc>
        <w:tc>
          <w:tcPr>
            <w:tcW w:w="2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>
        <w:trPr/>
        <w:tc>
          <w:tcPr>
            <w:tcW w:w="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1"/>
                <w:numId w:val="7"/>
              </w:numPr>
              <w:spacing w:before="120" w:after="120"/>
              <w:ind w:hanging="794" w:left="794" w:right="0"/>
              <w:contextualSpacing/>
              <w:jc w:val="left"/>
              <w:rPr/>
            </w:pPr>
            <w:r>
              <w:rPr/>
            </w:r>
          </w:p>
        </w:tc>
        <w:tc>
          <w:tcPr>
            <w:tcW w:w="4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120" w:after="120"/>
              <w:jc w:val="left"/>
              <w:rPr/>
            </w:pPr>
            <w:r>
              <w:rPr>
                <w:rStyle w:val="Style8"/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em w:val="none"/>
                <w:lang w:val="ru-RU" w:eastAsia="ru-RU" w:bidi="ar-SA"/>
              </w:rPr>
              <w:t>Услуги по проведению игрового формата корпоративного мероприятия</w:t>
            </w:r>
          </w:p>
        </w:tc>
        <w:tc>
          <w:tcPr>
            <w:tcW w:w="19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ar-SA"/>
              </w:rPr>
              <w:t>услуга</w:t>
            </w:r>
          </w:p>
        </w:tc>
        <w:tc>
          <w:tcPr>
            <w:tcW w:w="2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</w:t>
            </w:r>
          </w:p>
        </w:tc>
      </w:tr>
      <w:tr>
        <w:trPr/>
        <w:tc>
          <w:tcPr>
            <w:tcW w:w="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1"/>
                <w:numId w:val="7"/>
              </w:numPr>
              <w:spacing w:before="120" w:after="120"/>
              <w:ind w:hanging="794" w:left="794" w:right="0"/>
              <w:contextualSpacing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color w:val="000000"/>
                <w:kern w:val="0"/>
                <w:sz w:val="24"/>
                <w:szCs w:val="24"/>
                <w:shd w:fill="auto" w:val="clear"/>
                <w:lang w:val="ru-RU" w:eastAsia="ar-SA" w:bidi="ar-SA"/>
              </w:rPr>
            </w:pPr>
            <w:r>
              <w:rPr>
                <w:rFonts w:eastAsia="Times New Roman" w:cs="Times New Roman"/>
                <w:b w:val="false"/>
                <w:i w:val="false"/>
                <w:color w:val="000000"/>
                <w:kern w:val="0"/>
                <w:sz w:val="24"/>
                <w:szCs w:val="24"/>
                <w:shd w:fill="auto" w:val="clear"/>
                <w:lang w:val="ru-RU" w:eastAsia="ar-SA" w:bidi="ar-SA"/>
              </w:rPr>
            </w:r>
          </w:p>
        </w:tc>
        <w:tc>
          <w:tcPr>
            <w:tcW w:w="4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120" w:after="120"/>
              <w:jc w:val="left"/>
              <w:rPr/>
            </w:pPr>
            <w:r>
              <w:rPr>
                <w:rStyle w:val="Style8"/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em w:val="none"/>
                <w:lang w:val="ru-RU" w:eastAsia="ru-RU" w:bidi="ar-SA"/>
              </w:rPr>
              <w:t>Услуги фотографа</w:t>
            </w:r>
          </w:p>
        </w:tc>
        <w:tc>
          <w:tcPr>
            <w:tcW w:w="19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</w:t>
            </w:r>
          </w:p>
        </w:tc>
        <w:tc>
          <w:tcPr>
            <w:tcW w:w="2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>
        <w:trPr/>
        <w:tc>
          <w:tcPr>
            <w:tcW w:w="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1"/>
                <w:numId w:val="7"/>
              </w:numPr>
              <w:spacing w:before="120" w:after="120"/>
              <w:ind w:hanging="794" w:left="794" w:right="0"/>
              <w:contextualSpacing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color w:val="000000"/>
                <w:kern w:val="0"/>
                <w:sz w:val="24"/>
                <w:szCs w:val="24"/>
                <w:highlight w:val="none"/>
                <w:shd w:fill="auto" w:val="clear"/>
                <w:lang w:val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shd w:fill="auto" w:val="clear"/>
                <w:lang w:val="ru-RU" w:bidi="ar-SA"/>
              </w:rPr>
            </w:r>
          </w:p>
        </w:tc>
        <w:tc>
          <w:tcPr>
            <w:tcW w:w="4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120" w:after="120"/>
              <w:jc w:val="left"/>
              <w:rPr/>
            </w:pPr>
            <w:r>
              <w:rPr>
                <w:rStyle w:val="Style8"/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em w:val="none"/>
                <w:lang w:val="ru-RU" w:eastAsia="ar-SA" w:bidi="ar-SA"/>
              </w:rPr>
              <w:t>Услуги по организации питания участников торжественного мероприятия. Меню/напитки согласовать с заказчиком за 7 (семь) дней до мероприятия</w:t>
            </w:r>
          </w:p>
        </w:tc>
        <w:tc>
          <w:tcPr>
            <w:tcW w:w="19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чел.</w:t>
            </w:r>
          </w:p>
        </w:tc>
        <w:tc>
          <w:tcPr>
            <w:tcW w:w="2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>
        <w:trPr/>
        <w:tc>
          <w:tcPr>
            <w:tcW w:w="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1"/>
                <w:numId w:val="7"/>
              </w:numPr>
              <w:spacing w:before="120" w:after="120"/>
              <w:ind w:hanging="794" w:left="794" w:right="0"/>
              <w:contextualSpacing/>
              <w:jc w:val="left"/>
              <w:rPr/>
            </w:pPr>
            <w:r>
              <w:rPr/>
            </w:r>
          </w:p>
        </w:tc>
        <w:tc>
          <w:tcPr>
            <w:tcW w:w="4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Style w:val="Style8"/>
                <w:rFonts w:eastAsia="Times New Roman" w:cs="Times New Roman"/>
                <w:b w:val="false"/>
                <w:i w:val="false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Выступление творческого коллектива в корпоративном мероприятии. Согласование с Заказчиком.</w:t>
            </w:r>
          </w:p>
        </w:tc>
        <w:tc>
          <w:tcPr>
            <w:tcW w:w="19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услуга</w:t>
            </w:r>
          </w:p>
        </w:tc>
        <w:tc>
          <w:tcPr>
            <w:tcW w:w="2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>
      <w:pPr>
        <w:pStyle w:val="Heading3"/>
        <w:numPr>
          <w:ilvl w:val="2"/>
          <w:numId w:val="3"/>
        </w:numPr>
        <w:ind w:hanging="504" w:left="1224" w:right="0"/>
        <w:rPr>
          <w:lang w:val="ru-RU"/>
        </w:rPr>
      </w:pPr>
      <w:bookmarkStart w:id="34" w:name="__RefHeading___Toc33143_428345931"/>
      <w:bookmarkStart w:id="35" w:name="_Toc54646407"/>
      <w:bookmarkStart w:id="36" w:name="_Toc51339696_Копия_1"/>
      <w:bookmarkEnd w:id="34"/>
      <w:r>
        <w:rPr>
          <w:lang w:val="ru-RU"/>
        </w:rPr>
        <w:t xml:space="preserve">Требования </w:t>
      </w:r>
      <w:bookmarkEnd w:id="36"/>
      <w:r>
        <w:rPr>
          <w:lang w:val="ru-RU"/>
        </w:rPr>
        <w:t xml:space="preserve">к срокам </w:t>
      </w:r>
      <w:bookmarkEnd w:id="35"/>
      <w:r>
        <w:rPr>
          <w:lang w:val="ru-RU"/>
        </w:rPr>
        <w:t>оказания услуг</w:t>
      </w:r>
    </w:p>
    <w:p>
      <w:pPr>
        <w:pStyle w:val="Style33"/>
        <w:rPr>
          <w:b/>
          <w:bCs/>
        </w:rPr>
      </w:pPr>
      <w:bookmarkStart w:id="37" w:name="__RefHeading___Toc33145_428345931"/>
      <w:bookmarkStart w:id="38" w:name="_Toc51339697_Копия_1"/>
      <w:bookmarkStart w:id="39" w:name="_Toc50125127_Копия_1"/>
      <w:bookmarkStart w:id="40" w:name="_Toc54646408"/>
      <w:bookmarkStart w:id="41" w:name="_Toc501251261"/>
      <w:bookmarkEnd w:id="37"/>
      <w:bookmarkEnd w:id="41"/>
      <w:r>
        <w:rPr>
          <w:b/>
          <w:bCs/>
          <w:sz w:val="24"/>
          <w:szCs w:val="24"/>
        </w:rPr>
        <w:t xml:space="preserve">Таблица </w:t>
      </w:r>
      <w:r>
        <w:rPr>
          <w:b/>
          <w:bCs/>
          <w:sz w:val="24"/>
          <w:szCs w:val="24"/>
          <w:lang w:val="ru-RU"/>
        </w:rPr>
        <w:t xml:space="preserve">2. </w:t>
      </w:r>
      <w:r>
        <w:rPr>
          <w:b/>
          <w:bCs/>
          <w:sz w:val="24"/>
          <w:szCs w:val="24"/>
        </w:rPr>
        <w:t xml:space="preserve"> </w:t>
      </w:r>
      <w:bookmarkStart w:id="42" w:name="_Hlk50465284_Копия_1"/>
      <w:r>
        <w:rPr>
          <w:b/>
          <w:bCs/>
          <w:sz w:val="24"/>
          <w:szCs w:val="24"/>
        </w:rPr>
        <w:t xml:space="preserve">Требования по срокам </w:t>
      </w:r>
      <w:bookmarkEnd w:id="38"/>
      <w:bookmarkEnd w:id="39"/>
      <w:bookmarkEnd w:id="40"/>
      <w:bookmarkEnd w:id="42"/>
      <w:r>
        <w:rPr>
          <w:b/>
          <w:bCs/>
          <w:sz w:val="24"/>
          <w:szCs w:val="24"/>
          <w:lang w:val="ru-RU"/>
        </w:rPr>
        <w:t>оказания услуг</w:t>
      </w:r>
    </w:p>
    <w:tbl>
      <w:tblPr>
        <w:tblW w:w="9776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1"/>
        <w:gridCol w:w="3746"/>
        <w:gridCol w:w="2157"/>
        <w:gridCol w:w="2741"/>
      </w:tblGrid>
      <w:tr>
        <w:trPr/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оказания услуг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 оказания услуг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 оказания услуг</w:t>
            </w:r>
          </w:p>
        </w:tc>
      </w:tr>
      <w:tr>
        <w:trPr/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before="120" w:after="120"/>
              <w:ind w:hanging="0" w:left="360" w:right="0"/>
              <w:contextualSpacing/>
              <w:rPr/>
            </w:pPr>
            <w:r>
              <w:rPr/>
              <w:t>1.</w:t>
            </w:r>
          </w:p>
        </w:tc>
        <w:tc>
          <w:tcPr>
            <w:tcW w:w="3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left"/>
              <w:rPr>
                <w:sz w:val="24"/>
                <w:szCs w:val="28"/>
              </w:rPr>
            </w:pPr>
            <w:r>
              <w:rPr>
                <w:rStyle w:val="Style8"/>
                <w:rFonts w:eastAsia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shd w:fill="auto" w:val="clear"/>
                <w:em w:val="none"/>
                <w:lang w:val="ru-RU" w:eastAsia="ru-RU" w:bidi="ar-SA"/>
              </w:rPr>
              <w:t>Оказание услуг по договору: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16.11.2026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22.12.2026</w:t>
            </w:r>
          </w:p>
        </w:tc>
      </w:tr>
      <w:tr>
        <w:trPr/>
        <w:tc>
          <w:tcPr>
            <w:tcW w:w="1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before="120" w:after="120"/>
              <w:ind w:hanging="0" w:left="360" w:right="0"/>
              <w:contextualSpacing/>
              <w:rPr/>
            </w:pPr>
            <w:r>
              <w:rPr/>
              <w:t>1.1.</w:t>
            </w:r>
          </w:p>
        </w:tc>
        <w:tc>
          <w:tcPr>
            <w:tcW w:w="37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120"/>
              <w:jc w:val="left"/>
              <w:rPr/>
            </w:pPr>
            <w:r>
              <w:rPr>
                <w:rStyle w:val="Style8"/>
                <w:rFonts w:eastAsia="Times New Roman" w:cs="Times New Roman"/>
                <w:b w:val="false"/>
                <w:i w:val="false"/>
                <w:kern w:val="0"/>
                <w:sz w:val="24"/>
                <w:szCs w:val="24"/>
                <w:shd w:fill="auto" w:val="clear"/>
                <w:lang w:val="ru-RU" w:eastAsia="ar-SA" w:bidi="ar-SA"/>
              </w:rPr>
              <w:t>Разработка концепции и сценария проведения корпоративного мероприятия.</w:t>
            </w:r>
            <w:r>
              <w:rPr>
                <w:rStyle w:val="Style8"/>
                <w:rFonts w:eastAsia="Times New Roman" w:cs="Times New Roman"/>
                <w:b w:val="false"/>
                <w:i w:val="false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 Согласование с Заказчиком.</w:t>
            </w:r>
          </w:p>
        </w:tc>
        <w:tc>
          <w:tcPr>
            <w:tcW w:w="215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16.11.2026</w:t>
            </w:r>
          </w:p>
        </w:tc>
        <w:tc>
          <w:tcPr>
            <w:tcW w:w="27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27.11.2026</w:t>
            </w:r>
          </w:p>
        </w:tc>
      </w:tr>
      <w:tr>
        <w:trPr/>
        <w:tc>
          <w:tcPr>
            <w:tcW w:w="1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before="120" w:after="120"/>
              <w:ind w:hanging="0" w:left="360" w:right="0"/>
              <w:contextualSpacing/>
              <w:rPr/>
            </w:pPr>
            <w:r>
              <w:rPr/>
              <w:t>1.2.</w:t>
            </w:r>
          </w:p>
        </w:tc>
        <w:tc>
          <w:tcPr>
            <w:tcW w:w="37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Style w:val="Style8"/>
                <w:rFonts w:eastAsia="Times New Roman" w:cs="Times New Roman"/>
                <w:b w:val="false"/>
                <w:i w:val="false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Аренда помещения для проведения корпоративного мероприятия вместимостью не менее 50 человек.</w:t>
            </w:r>
          </w:p>
        </w:tc>
        <w:tc>
          <w:tcPr>
            <w:tcW w:w="215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22.12.2026</w:t>
            </w:r>
          </w:p>
        </w:tc>
        <w:tc>
          <w:tcPr>
            <w:tcW w:w="27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22.12.2026</w:t>
            </w:r>
          </w:p>
        </w:tc>
      </w:tr>
      <w:tr>
        <w:trPr/>
        <w:tc>
          <w:tcPr>
            <w:tcW w:w="1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before="120" w:after="120"/>
              <w:ind w:hanging="0" w:left="57" w:right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1.3.</w:t>
            </w:r>
          </w:p>
        </w:tc>
        <w:tc>
          <w:tcPr>
            <w:tcW w:w="37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Style w:val="Style8"/>
                <w:rFonts w:eastAsia="Times New Roman" w:cs="Times New Roman"/>
                <w:b w:val="false"/>
                <w:i w:val="false"/>
                <w:color w:val="000000"/>
                <w:kern w:val="0"/>
                <w:sz w:val="24"/>
                <w:szCs w:val="24"/>
                <w:shd w:fill="auto" w:val="clear"/>
                <w:lang w:val="ru-RU" w:eastAsia="ar-SA" w:bidi="ar-SA"/>
              </w:rPr>
              <w:t>Предоставление светового оборудования в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Style w:val="Style8"/>
                <w:rFonts w:eastAsia="Times New Roman" w:cs="Times New Roman"/>
                <w:b w:val="false"/>
                <w:i w:val="false"/>
                <w:color w:val="000000"/>
                <w:kern w:val="0"/>
                <w:sz w:val="24"/>
                <w:szCs w:val="24"/>
                <w:shd w:fill="auto" w:val="clear"/>
                <w:lang w:val="ru-RU" w:eastAsia="ar-SA" w:bidi="ar-SA"/>
              </w:rPr>
              <w:t>комплекте.</w:t>
            </w:r>
          </w:p>
        </w:tc>
        <w:tc>
          <w:tcPr>
            <w:tcW w:w="215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22.12.2026</w:t>
            </w:r>
          </w:p>
        </w:tc>
        <w:tc>
          <w:tcPr>
            <w:tcW w:w="27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22.12.2026</w:t>
            </w:r>
          </w:p>
        </w:tc>
      </w:tr>
      <w:tr>
        <w:trPr/>
        <w:tc>
          <w:tcPr>
            <w:tcW w:w="1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before="120" w:after="120"/>
              <w:ind w:hanging="0" w:left="57" w:right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1.4.</w:t>
            </w:r>
          </w:p>
        </w:tc>
        <w:tc>
          <w:tcPr>
            <w:tcW w:w="37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Style w:val="Style8"/>
                <w:rFonts w:eastAsia="Times New Roman" w:cs="Times New Roman"/>
                <w:b w:val="false"/>
                <w:i w:val="false"/>
                <w:color w:val="000000"/>
                <w:kern w:val="0"/>
                <w:sz w:val="24"/>
                <w:szCs w:val="24"/>
                <w:shd w:fill="auto" w:val="clear"/>
                <w:lang w:val="ru-RU" w:eastAsia="ar-SA" w:bidi="ar-SA"/>
              </w:rPr>
              <w:t>Предоставление услуг звукорежиссера</w:t>
            </w:r>
          </w:p>
        </w:tc>
        <w:tc>
          <w:tcPr>
            <w:tcW w:w="215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22.12.2026</w:t>
            </w:r>
          </w:p>
        </w:tc>
        <w:tc>
          <w:tcPr>
            <w:tcW w:w="27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22.12.2026</w:t>
            </w:r>
          </w:p>
        </w:tc>
      </w:tr>
      <w:tr>
        <w:trPr/>
        <w:tc>
          <w:tcPr>
            <w:tcW w:w="1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before="120" w:after="120"/>
              <w:ind w:hanging="0" w:left="57" w:right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1.5.</w:t>
            </w:r>
          </w:p>
        </w:tc>
        <w:tc>
          <w:tcPr>
            <w:tcW w:w="37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Предоставление звукового оборудования: радио-микрофоны с запасом аккумуляторов не мене 2 (двух) штук, комплект звукоусиливающих колонок.</w:t>
            </w:r>
          </w:p>
        </w:tc>
        <w:tc>
          <w:tcPr>
            <w:tcW w:w="215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22.12.2026</w:t>
            </w:r>
          </w:p>
        </w:tc>
        <w:tc>
          <w:tcPr>
            <w:tcW w:w="27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22.12.2026</w:t>
            </w:r>
          </w:p>
        </w:tc>
      </w:tr>
      <w:tr>
        <w:trPr/>
        <w:tc>
          <w:tcPr>
            <w:tcW w:w="1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before="120" w:after="120"/>
              <w:ind w:hanging="0" w:left="57" w:right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1.6.</w:t>
            </w:r>
          </w:p>
        </w:tc>
        <w:tc>
          <w:tcPr>
            <w:tcW w:w="37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120" w:after="120"/>
              <w:jc w:val="left"/>
              <w:rPr/>
            </w:pPr>
            <w:r>
              <w:rPr>
                <w:rStyle w:val="Style8"/>
                <w:rFonts w:eastAsia="Times New Roman" w:cs="Times New Roman"/>
                <w:b w:val="false"/>
                <w:i w:val="false"/>
                <w:color w:val="000000"/>
                <w:kern w:val="0"/>
                <w:sz w:val="24"/>
                <w:szCs w:val="24"/>
                <w:shd w:fill="auto" w:val="clear"/>
                <w:lang w:val="ru-RU" w:eastAsia="ar-SA" w:bidi="ar-SA"/>
              </w:rPr>
              <w:t xml:space="preserve">Услуги </w:t>
            </w:r>
            <w:r>
              <w:rPr>
                <w:rStyle w:val="Style8"/>
                <w:rFonts w:eastAsia="Times New Roman" w:cs="Times New Roman"/>
                <w:b w:val="false"/>
                <w:i w:val="false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 профессионального ведущего.</w:t>
            </w:r>
          </w:p>
        </w:tc>
        <w:tc>
          <w:tcPr>
            <w:tcW w:w="215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22.12.2026</w:t>
            </w:r>
          </w:p>
        </w:tc>
        <w:tc>
          <w:tcPr>
            <w:tcW w:w="27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22.12.2026</w:t>
            </w:r>
          </w:p>
        </w:tc>
      </w:tr>
      <w:tr>
        <w:trPr/>
        <w:tc>
          <w:tcPr>
            <w:tcW w:w="1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before="120" w:after="120"/>
              <w:ind w:hanging="0" w:left="57" w:right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1.7.</w:t>
            </w:r>
          </w:p>
        </w:tc>
        <w:tc>
          <w:tcPr>
            <w:tcW w:w="37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120" w:after="120"/>
              <w:jc w:val="left"/>
              <w:rPr/>
            </w:pPr>
            <w:r>
              <w:rPr>
                <w:rStyle w:val="Style8"/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em w:val="none"/>
                <w:lang w:val="ru-RU" w:eastAsia="ru-RU" w:bidi="ar-SA"/>
              </w:rPr>
              <w:t>Услуги фотографа.</w:t>
            </w:r>
          </w:p>
        </w:tc>
        <w:tc>
          <w:tcPr>
            <w:tcW w:w="215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22.12.2026</w:t>
            </w:r>
          </w:p>
        </w:tc>
        <w:tc>
          <w:tcPr>
            <w:tcW w:w="27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22.12.2026</w:t>
            </w:r>
          </w:p>
        </w:tc>
      </w:tr>
      <w:tr>
        <w:trPr/>
        <w:tc>
          <w:tcPr>
            <w:tcW w:w="1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before="120" w:after="120"/>
              <w:ind w:hanging="0" w:left="57" w:right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1.8.</w:t>
            </w:r>
          </w:p>
        </w:tc>
        <w:tc>
          <w:tcPr>
            <w:tcW w:w="37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120" w:after="120"/>
              <w:jc w:val="left"/>
              <w:rPr/>
            </w:pPr>
            <w:r>
              <w:rPr>
                <w:rStyle w:val="Style8"/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em w:val="none"/>
                <w:lang w:val="ru-RU" w:eastAsia="ar-SA" w:bidi="ar-SA"/>
              </w:rPr>
              <w:t>Услуги по организации питания участников торжественного мероприятия. Меню/напитки согласовать с заказчиком за 7 (семь) дней до мероприятия.</w:t>
            </w:r>
          </w:p>
        </w:tc>
        <w:tc>
          <w:tcPr>
            <w:tcW w:w="215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22.12.2026</w:t>
            </w:r>
          </w:p>
        </w:tc>
        <w:tc>
          <w:tcPr>
            <w:tcW w:w="27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22.12.2026</w:t>
            </w:r>
          </w:p>
        </w:tc>
      </w:tr>
      <w:tr>
        <w:trPr/>
        <w:tc>
          <w:tcPr>
            <w:tcW w:w="1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before="120" w:after="120"/>
              <w:ind w:hanging="0" w:left="57" w:right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1.9</w:t>
            </w:r>
          </w:p>
        </w:tc>
        <w:tc>
          <w:tcPr>
            <w:tcW w:w="37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Style w:val="Style8"/>
                <w:rFonts w:eastAsia="Times New Roman" w:cs="Times New Roman"/>
                <w:b w:val="false"/>
                <w:i w:val="false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Выступление творческого коллектива в корпоративном мероприятии. Согласование с Заказчиком.</w:t>
            </w:r>
          </w:p>
        </w:tc>
        <w:tc>
          <w:tcPr>
            <w:tcW w:w="215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22.12.2026</w:t>
            </w:r>
          </w:p>
        </w:tc>
        <w:tc>
          <w:tcPr>
            <w:tcW w:w="27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22.12.2026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footerReference w:type="first" r:id="rId5"/>
          <w:type w:val="nextPage"/>
          <w:pgSz w:w="11906" w:h="16838"/>
          <w:pgMar w:left="1134" w:right="851" w:gutter="0" w:header="680" w:top="1134" w:footer="737" w:bottom="992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4"/>
        <w:numPr>
          <w:ilvl w:val="1"/>
          <w:numId w:val="3"/>
        </w:numPr>
        <w:ind w:hanging="432" w:left="432" w:right="0"/>
        <w:rPr/>
      </w:pPr>
      <w:bookmarkStart w:id="43" w:name="__RefHeading___Toc33147_428345931"/>
      <w:bookmarkStart w:id="44" w:name="_Toc54646410"/>
      <w:bookmarkStart w:id="45" w:name="_Toc51339698_Копия_1"/>
      <w:bookmarkEnd w:id="43"/>
      <w:r>
        <w:rPr/>
        <w:t xml:space="preserve">Требования к </w:t>
      </w:r>
      <w:r>
        <w:rPr>
          <w:lang w:val="ru-RU"/>
        </w:rPr>
        <w:t>качеству услуг</w:t>
      </w:r>
    </w:p>
    <w:p>
      <w:pPr>
        <w:pStyle w:val="Style33"/>
        <w:rPr>
          <w:b/>
          <w:bCs/>
        </w:rPr>
      </w:pPr>
      <w:bookmarkStart w:id="46" w:name="__RefHeading___Toc33149_428345931"/>
      <w:bookmarkEnd w:id="46"/>
      <w:r>
        <w:rPr>
          <w:b/>
          <w:bCs/>
          <w:sz w:val="24"/>
          <w:szCs w:val="24"/>
        </w:rPr>
        <w:t xml:space="preserve">Таблица </w:t>
      </w:r>
      <w:r>
        <w:rPr>
          <w:b/>
          <w:bCs/>
          <w:sz w:val="24"/>
          <w:szCs w:val="24"/>
          <w:lang w:val="ru-RU"/>
        </w:rPr>
        <w:t>3</w:t>
      </w:r>
      <w:r>
        <w:rPr>
          <w:b/>
          <w:bCs/>
          <w:sz w:val="24"/>
          <w:szCs w:val="24"/>
        </w:rPr>
        <w:t xml:space="preserve">. Требования к </w:t>
      </w:r>
      <w:bookmarkEnd w:id="45"/>
      <w:r>
        <w:rPr>
          <w:b/>
          <w:bCs/>
          <w:sz w:val="24"/>
          <w:szCs w:val="24"/>
          <w:lang w:val="ru-RU"/>
        </w:rPr>
        <w:t xml:space="preserve">качеству </w:t>
      </w:r>
      <w:bookmarkEnd w:id="44"/>
      <w:r>
        <w:rPr>
          <w:b/>
          <w:bCs/>
          <w:sz w:val="24"/>
          <w:szCs w:val="24"/>
          <w:lang w:val="ru-RU"/>
        </w:rPr>
        <w:t xml:space="preserve"> услуг</w:t>
      </w:r>
    </w:p>
    <w:p>
      <w:pPr>
        <w:pStyle w:val="Normal"/>
        <w:rPr>
          <w:b w:val="false"/>
        </w:rPr>
      </w:pPr>
      <w:r>
        <w:rPr>
          <w:rStyle w:val="Style8"/>
          <w:b w:val="false"/>
        </w:rPr>
        <w:t xml:space="preserve"> </w:t>
      </w:r>
    </w:p>
    <w:tbl>
      <w:tblPr>
        <w:tblW w:w="10455" w:type="dxa"/>
        <w:jc w:val="left"/>
        <w:tblInd w:w="1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"/>
        <w:gridCol w:w="1586"/>
        <w:gridCol w:w="2937"/>
        <w:gridCol w:w="2085"/>
        <w:gridCol w:w="2940"/>
      </w:tblGrid>
      <w:tr>
        <w:trPr/>
        <w:tc>
          <w:tcPr>
            <w:tcW w:w="9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3"/>
              <w:widowControl w:val="false"/>
              <w:spacing w:before="40" w:after="40"/>
              <w:rPr>
                <w:b/>
                <w:bCs/>
                <w:sz w:val="24"/>
                <w:szCs w:val="24"/>
              </w:rPr>
            </w:pPr>
            <w:r>
              <w:rPr/>
              <w:t xml:space="preserve">№ </w:t>
            </w:r>
            <w:r>
              <w:rPr/>
              <w:t>п/п</w:t>
            </w:r>
          </w:p>
        </w:tc>
        <w:tc>
          <w:tcPr>
            <w:tcW w:w="1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3"/>
              <w:widowControl w:val="false"/>
              <w:spacing w:before="40" w:after="40"/>
              <w:rPr>
                <w:b/>
                <w:bCs/>
                <w:sz w:val="24"/>
                <w:szCs w:val="24"/>
              </w:rPr>
            </w:pPr>
            <w:r>
              <w:rPr/>
              <w:t>Наименование параметра</w:t>
            </w:r>
          </w:p>
        </w:tc>
        <w:tc>
          <w:tcPr>
            <w:tcW w:w="29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3"/>
              <w:widowControl w:val="false"/>
              <w:spacing w:before="40" w:after="40"/>
              <w:rPr>
                <w:b/>
                <w:bCs/>
                <w:sz w:val="24"/>
                <w:szCs w:val="24"/>
              </w:rPr>
            </w:pPr>
            <w:r>
              <w:rPr/>
              <w:t>Требование заказчика</w:t>
            </w:r>
          </w:p>
        </w:tc>
        <w:tc>
          <w:tcPr>
            <w:tcW w:w="5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3"/>
              <w:widowControl w:val="false"/>
              <w:spacing w:before="40" w:after="40"/>
              <w:rPr>
                <w:b/>
                <w:bCs/>
                <w:sz w:val="24"/>
                <w:szCs w:val="24"/>
              </w:rPr>
            </w:pPr>
            <w:r>
              <w:rPr/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90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120" w:after="120"/>
              <w:rPr/>
            </w:pPr>
            <w:r>
              <w:rPr/>
            </w:r>
          </w:p>
        </w:tc>
        <w:tc>
          <w:tcPr>
            <w:tcW w:w="15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120" w:after="120"/>
              <w:rPr/>
            </w:pPr>
            <w:r>
              <w:rPr/>
            </w:r>
          </w:p>
        </w:tc>
        <w:tc>
          <w:tcPr>
            <w:tcW w:w="293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120" w:after="120"/>
              <w:rPr/>
            </w:pPr>
            <w:r>
              <w:rPr/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3"/>
              <w:widowControl w:val="false"/>
              <w:spacing w:before="40" w:after="40"/>
              <w:rPr>
                <w:b/>
                <w:bCs/>
                <w:sz w:val="24"/>
                <w:szCs w:val="24"/>
              </w:rPr>
            </w:pPr>
            <w:r>
              <w:rPr/>
              <w:t>Согласие с требованием/ указание характеристик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3"/>
              <w:widowControl w:val="false"/>
              <w:spacing w:before="40" w:after="40"/>
              <w:rPr>
                <w:b/>
                <w:bCs/>
                <w:sz w:val="24"/>
                <w:szCs w:val="24"/>
              </w:rPr>
            </w:pPr>
            <w:r>
              <w:rPr/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3"/>
              <w:widowControl w:val="false"/>
              <w:spacing w:before="40" w:after="40"/>
              <w:rPr>
                <w:rFonts w:eastAsia="Calibri"/>
                <w:b/>
                <w:sz w:val="24"/>
                <w:szCs w:val="24"/>
                <w:lang w:eastAsia="x-none"/>
              </w:rPr>
            </w:pPr>
            <w:r>
              <w:rPr/>
              <w:t>1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3"/>
              <w:widowControl w:val="false"/>
              <w:spacing w:before="40" w:after="40"/>
              <w:rPr>
                <w:b/>
                <w:sz w:val="24"/>
                <w:szCs w:val="24"/>
              </w:rPr>
            </w:pPr>
            <w:r>
              <w:rPr/>
              <w:t>2</w:t>
            </w:r>
          </w:p>
        </w:tc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3"/>
              <w:widowControl w:val="false"/>
              <w:spacing w:before="40" w:after="40"/>
              <w:rPr>
                <w:b/>
                <w:sz w:val="24"/>
                <w:szCs w:val="24"/>
              </w:rPr>
            </w:pPr>
            <w:r>
              <w:rPr/>
              <w:t>3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3"/>
              <w:widowControl w:val="false"/>
              <w:spacing w:before="40" w:after="40"/>
              <w:rPr>
                <w:b/>
                <w:sz w:val="24"/>
                <w:szCs w:val="24"/>
              </w:rPr>
            </w:pPr>
            <w:r>
              <w:rPr/>
              <w:t>4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3"/>
              <w:widowControl w:val="false"/>
              <w:spacing w:before="40" w:after="40"/>
              <w:rPr>
                <w:b/>
                <w:sz w:val="24"/>
                <w:szCs w:val="24"/>
              </w:rPr>
            </w:pPr>
            <w:r>
              <w:rPr/>
              <w:t>5</w:t>
            </w:r>
          </w:p>
        </w:tc>
      </w:tr>
      <w:tr>
        <w:trPr/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3"/>
              <w:widowControl w:val="false"/>
              <w:numPr>
                <w:ilvl w:val="0"/>
                <w:numId w:val="6"/>
              </w:numPr>
              <w:spacing w:before="40" w:after="40"/>
              <w:ind w:hanging="360" w:left="360" w:right="57"/>
              <w:rPr/>
            </w:pPr>
            <w:r>
              <w:rPr/>
            </w:r>
          </w:p>
        </w:tc>
        <w:tc>
          <w:tcPr>
            <w:tcW w:w="45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3"/>
              <w:widowControl w:val="false"/>
              <w:spacing w:before="40" w:after="40"/>
              <w:rPr>
                <w:b/>
                <w:bCs/>
              </w:rPr>
            </w:pPr>
            <w:r>
              <w:rPr>
                <w:b/>
                <w:bCs/>
              </w:rPr>
              <w:t>Требования к оказанию услуг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3"/>
              <w:widowControl w:val="false"/>
              <w:spacing w:before="40" w:after="40"/>
              <w:rPr>
                <w:b/>
                <w:sz w:val="24"/>
                <w:szCs w:val="24"/>
              </w:rPr>
            </w:pPr>
            <w:r>
              <w:rPr/>
              <w:t>-//-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3"/>
              <w:widowControl w:val="false"/>
              <w:spacing w:before="40" w:after="40"/>
              <w:rPr>
                <w:b/>
                <w:sz w:val="24"/>
                <w:szCs w:val="24"/>
              </w:rPr>
            </w:pPr>
            <w:r>
              <w:rPr/>
              <w:t>-//-</w:t>
            </w:r>
          </w:p>
        </w:tc>
      </w:tr>
      <w:tr>
        <w:trPr/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3"/>
              <w:widowControl w:val="false"/>
              <w:numPr>
                <w:ilvl w:val="1"/>
                <w:numId w:val="6"/>
              </w:numPr>
              <w:spacing w:before="40" w:after="40"/>
              <w:ind w:hanging="432" w:left="792" w:right="57"/>
              <w:rPr/>
            </w:pPr>
            <w:r>
              <w:rPr/>
            </w:r>
          </w:p>
        </w:tc>
        <w:tc>
          <w:tcPr>
            <w:tcW w:w="45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3"/>
              <w:widowControl w:val="false"/>
              <w:spacing w:before="40" w:after="40"/>
              <w:rPr>
                <w:b/>
                <w:bCs/>
              </w:rPr>
            </w:pPr>
            <w:r>
              <w:rPr>
                <w:b/>
                <w:bCs/>
              </w:rPr>
              <w:t>Общие требования к оказанию услуг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3"/>
              <w:widowControl w:val="false"/>
              <w:spacing w:before="40" w:after="40"/>
              <w:ind w:hanging="0" w:left="57" w:right="57"/>
              <w:rPr/>
            </w:pPr>
            <w:r>
              <w:rPr/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3"/>
              <w:widowControl w:val="false"/>
              <w:spacing w:before="40" w:after="40"/>
              <w:ind w:hanging="0" w:left="57" w:right="57"/>
              <w:rPr/>
            </w:pPr>
            <w:r>
              <w:rPr/>
            </w:r>
          </w:p>
        </w:tc>
      </w:tr>
      <w:tr>
        <w:trPr/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3"/>
              <w:widowControl w:val="false"/>
              <w:spacing w:before="40" w:after="40"/>
              <w:rPr/>
            </w:pPr>
            <w:r>
              <w:rPr/>
              <w:t>1.1.1.</w:t>
            </w:r>
          </w:p>
        </w:tc>
        <w:tc>
          <w:tcPr>
            <w:tcW w:w="45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120" w:after="120"/>
              <w:jc w:val="left"/>
              <w:rPr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ar-SA" w:bidi="ar-SA"/>
              </w:rPr>
              <w:t>С</w:t>
            </w: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рок проведения - 22.12.2026</w:t>
            </w:r>
          </w:p>
          <w:p>
            <w:pPr>
              <w:pStyle w:val="Normal"/>
              <w:widowControl w:val="false"/>
              <w:bidi w:val="0"/>
              <w:jc w:val="left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Место проведения — Банкетный зал в пределах Орджоникидзевского района города Перми</w:t>
            </w:r>
          </w:p>
          <w:p>
            <w:pPr>
              <w:pStyle w:val="Normal"/>
              <w:widowControl w:val="false"/>
              <w:bidi w:val="0"/>
              <w:jc w:val="left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Участники - сотрудники филиала</w:t>
            </w:r>
          </w:p>
          <w:p>
            <w:pPr>
              <w:pStyle w:val="Normal"/>
              <w:widowControl w:val="false"/>
              <w:bidi w:val="0"/>
              <w:jc w:val="left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Продолжительность - не менее 5 часов</w:t>
            </w:r>
          </w:p>
          <w:p>
            <w:pPr>
              <w:pStyle w:val="Normal"/>
              <w:widowControl w:val="false"/>
              <w:bidi w:val="0"/>
              <w:spacing w:before="120" w:after="120"/>
              <w:jc w:val="left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 xml:space="preserve">Услуги включают все пункты Таблица </w:t>
            </w: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ru-RU"/>
              </w:rPr>
              <w:t>2</w:t>
            </w: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 xml:space="preserve">. </w:t>
            </w:r>
            <w:bookmarkStart w:id="47" w:name="_Toc54646406_Копия_1"/>
            <w:bookmarkStart w:id="48" w:name="_Toc51339695_Копия_1_Копия_1"/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ru-RU"/>
              </w:rPr>
              <w:t xml:space="preserve">Перечень </w:t>
            </w:r>
            <w:bookmarkEnd w:id="48"/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ru-RU"/>
              </w:rPr>
              <w:t xml:space="preserve">и объем </w:t>
            </w:r>
            <w:bookmarkEnd w:id="47"/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ru-RU"/>
              </w:rPr>
              <w:t>оказываемых услуг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3"/>
              <w:widowControl w:val="false"/>
              <w:spacing w:before="40" w:after="40"/>
              <w:rPr>
                <w:i/>
                <w:i/>
                <w:iCs/>
              </w:rPr>
            </w:pPr>
            <w:r>
              <w:rPr>
                <w:i/>
                <w:iCs/>
              </w:rPr>
              <w:t>Согласие с требованием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3"/>
              <w:widowControl w:val="false"/>
              <w:spacing w:before="40" w:after="40"/>
              <w:rPr>
                <w:rFonts w:eastAsia="Times New Roman"/>
                <w:lang w:val="ru-RU" w:eastAsia="ru-RU"/>
              </w:rPr>
            </w:pPr>
            <w:bookmarkStart w:id="49" w:name="__RefHeading___Toc5635_632246274"/>
            <w:bookmarkEnd w:id="49"/>
            <w:r>
              <w:rPr/>
              <w:t>-</w:t>
            </w:r>
          </w:p>
        </w:tc>
      </w:tr>
      <w:tr>
        <w:trPr/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3"/>
              <w:widowControl w:val="false"/>
              <w:numPr>
                <w:ilvl w:val="1"/>
                <w:numId w:val="6"/>
              </w:numPr>
              <w:spacing w:before="40" w:after="40"/>
              <w:ind w:hanging="432" w:left="792" w:right="57"/>
              <w:rPr/>
            </w:pPr>
            <w:r>
              <w:rPr/>
            </w:r>
          </w:p>
        </w:tc>
        <w:tc>
          <w:tcPr>
            <w:tcW w:w="45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3"/>
              <w:widowControl w:val="false"/>
              <w:spacing w:before="40" w:after="40"/>
              <w:rPr>
                <w:b/>
                <w:bCs/>
              </w:rPr>
            </w:pPr>
            <w:r>
              <w:rPr>
                <w:b/>
                <w:bCs/>
              </w:rPr>
              <w:t>Требования к оказанию услуг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3"/>
              <w:widowControl w:val="false"/>
              <w:spacing w:before="40" w:after="40"/>
              <w:rPr>
                <w:i/>
                <w:i/>
                <w:iCs/>
              </w:rPr>
            </w:pPr>
            <w:r>
              <w:rPr>
                <w:i/>
                <w:iCs/>
              </w:rPr>
              <w:t>-//-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3"/>
              <w:widowControl w:val="false"/>
              <w:spacing w:before="40" w:after="40"/>
              <w:rPr>
                <w:b/>
                <w:sz w:val="24"/>
                <w:szCs w:val="24"/>
              </w:rPr>
            </w:pPr>
            <w:r>
              <w:rPr/>
              <w:t>-//-</w:t>
            </w:r>
          </w:p>
        </w:tc>
      </w:tr>
      <w:tr>
        <w:trPr/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3"/>
              <w:widowControl w:val="false"/>
              <w:spacing w:before="40" w:after="40"/>
              <w:rPr/>
            </w:pPr>
            <w:r>
              <w:rPr/>
              <w:t>1.2.1.</w:t>
            </w:r>
          </w:p>
        </w:tc>
        <w:tc>
          <w:tcPr>
            <w:tcW w:w="45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3"/>
              <w:widowControl w:val="false"/>
              <w:spacing w:before="40" w:after="40"/>
              <w:ind w:hanging="0" w:left="57" w:right="57"/>
              <w:rPr/>
            </w:pPr>
            <w:r>
              <w:rPr/>
              <w:t>Исполнителю перед началом оказания услуг и в процессе оказания услуг необходимо выполнить следующие требования:</w:t>
            </w:r>
          </w:p>
          <w:p>
            <w:pPr>
              <w:pStyle w:val="Style33"/>
              <w:widowControl w:val="false"/>
              <w:rPr/>
            </w:pPr>
            <w:r>
              <w:rPr/>
              <w:t>- назначить ответственных лиц за проведение корпоративного мероприятия;</w:t>
            </w:r>
          </w:p>
          <w:p>
            <w:pPr>
              <w:pStyle w:val="Style33"/>
              <w:widowControl w:val="false"/>
              <w:spacing w:before="40" w:after="40"/>
              <w:ind w:hanging="0" w:left="57" w:right="57"/>
              <w:rPr/>
            </w:pPr>
            <w:r>
              <w:rPr/>
              <w:t>- учесть в сценарии особенности профессионального праздника</w:t>
            </w:r>
          </w:p>
          <w:p>
            <w:pPr>
              <w:pStyle w:val="Style33"/>
              <w:widowControl w:val="false"/>
              <w:spacing w:before="40" w:after="40"/>
              <w:ind w:hanging="0" w:left="57" w:right="57"/>
              <w:rPr/>
            </w:pPr>
            <w:r>
              <w:rPr/>
              <w:t>- м</w:t>
            </w:r>
            <w:r>
              <w:rPr>
                <w:rFonts w:eastAsia="Times New Roman" w:cs="Times New Roman"/>
                <w:color w:val="auto"/>
                <w:kern w:val="0"/>
                <w:sz w:val="24"/>
                <w:szCs w:val="26"/>
                <w:lang w:val="ru-RU" w:eastAsia="ru-RU" w:bidi="ar-SA"/>
              </w:rPr>
              <w:t>еню должно включать салат, закуску, одно горячее блюдо на человека, напиток. Исключить использование одноразовой посуды.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3"/>
              <w:widowControl w:val="false"/>
              <w:spacing w:before="40" w:after="40"/>
              <w:rPr>
                <w:i/>
                <w:i/>
                <w:iCs/>
              </w:rPr>
            </w:pPr>
            <w:r>
              <w:rPr>
                <w:i/>
                <w:iCs/>
              </w:rPr>
              <w:t>Согласие с требованием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3"/>
              <w:widowControl w:val="false"/>
              <w:spacing w:before="40" w:after="40"/>
              <w:rPr>
                <w:rFonts w:eastAsia="Times New Roman"/>
                <w:lang w:val="ru-RU" w:eastAsia="ru-RU"/>
              </w:rPr>
            </w:pPr>
            <w:bookmarkStart w:id="50" w:name="__RefHeading___Toc5637_632246274"/>
            <w:bookmarkEnd w:id="50"/>
            <w:r>
              <w:rPr/>
              <w:t>-</w:t>
            </w:r>
          </w:p>
        </w:tc>
      </w:tr>
      <w:tr>
        <w:trPr/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3"/>
              <w:widowControl w:val="false"/>
              <w:numPr>
                <w:ilvl w:val="1"/>
                <w:numId w:val="6"/>
              </w:numPr>
              <w:spacing w:before="40" w:after="40"/>
              <w:ind w:hanging="432" w:left="792" w:right="57"/>
              <w:rPr/>
            </w:pPr>
            <w:r>
              <w:rPr/>
            </w:r>
          </w:p>
        </w:tc>
        <w:tc>
          <w:tcPr>
            <w:tcW w:w="45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3"/>
              <w:widowControl w:val="false"/>
              <w:spacing w:before="40" w:after="40"/>
              <w:rPr>
                <w:b/>
                <w:bCs/>
              </w:rPr>
            </w:pPr>
            <w:r>
              <w:rPr>
                <w:b/>
                <w:bCs/>
              </w:rPr>
              <w:t>Требования к персоналу исполнителя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3"/>
              <w:widowControl w:val="false"/>
              <w:spacing w:before="40" w:after="40"/>
              <w:rPr>
                <w:i/>
                <w:i/>
                <w:iCs/>
              </w:rPr>
            </w:pPr>
            <w:r>
              <w:rPr>
                <w:i/>
                <w:iCs/>
              </w:rPr>
              <w:t>-//-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3"/>
              <w:widowControl w:val="false"/>
              <w:spacing w:before="40" w:after="40"/>
              <w:rPr>
                <w:b/>
                <w:sz w:val="24"/>
                <w:szCs w:val="24"/>
              </w:rPr>
            </w:pPr>
            <w:r>
              <w:rPr/>
              <w:t>-//-</w:t>
            </w:r>
          </w:p>
        </w:tc>
      </w:tr>
      <w:tr>
        <w:trPr/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3"/>
              <w:widowControl w:val="false"/>
              <w:spacing w:before="40" w:after="40"/>
              <w:rPr/>
            </w:pPr>
            <w:r>
              <w:rPr/>
              <w:t>1.3.1.</w:t>
            </w:r>
          </w:p>
        </w:tc>
        <w:tc>
          <w:tcPr>
            <w:tcW w:w="45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120" w:after="120"/>
              <w:jc w:val="both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Участник должен иметь опыт оказания услуг по ивент-деятельности.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120"/>
              <w:jc w:val="both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Наличие сформированной команды квалифицированных сотрудников, в том числе ди-джея,  с опытом работы в сфере организации и проведения корпоративных мероприятий.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pacing w:lineRule="auto" w:line="240" w:before="0" w:after="12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Наличие возможности привлечения дополнительных кадровых ресурсов для исполнения срочных заявок.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3"/>
              <w:widowControl w:val="false"/>
              <w:spacing w:before="40" w:after="40"/>
              <w:rPr>
                <w:i/>
                <w:i/>
                <w:iCs/>
              </w:rPr>
            </w:pPr>
            <w:r>
              <w:rPr>
                <w:i/>
                <w:iCs/>
              </w:rPr>
              <w:t>Согласие с требованием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3"/>
              <w:widowControl w:val="false"/>
              <w:spacing w:before="40" w:after="40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iCs/>
                <w:kern w:val="0"/>
                <w:sz w:val="24"/>
                <w:szCs w:val="24"/>
                <w:lang w:val="ru-RU" w:eastAsia="ru-RU" w:bidi="ar-SA"/>
              </w:rPr>
              <w:t>До начала оказания услуг в рамках исполнения договора после его заключения исполнитель предоставляет список задействованного в мероприятии персонала.</w:t>
            </w:r>
          </w:p>
        </w:tc>
      </w:tr>
      <w:tr>
        <w:trPr/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3"/>
              <w:widowControl w:val="false"/>
              <w:numPr>
                <w:ilvl w:val="1"/>
                <w:numId w:val="6"/>
              </w:numPr>
              <w:spacing w:before="40" w:after="40"/>
              <w:ind w:hanging="432" w:left="792" w:right="57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45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3"/>
              <w:widowControl w:val="false"/>
              <w:spacing w:before="40" w:after="40"/>
              <w:rPr>
                <w:b/>
                <w:bCs/>
              </w:rPr>
            </w:pPr>
            <w:r>
              <w:rPr>
                <w:b/>
                <w:bCs/>
              </w:rPr>
              <w:t>Требования к безопасности работ и охране труда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3"/>
              <w:widowControl w:val="false"/>
              <w:spacing w:before="40" w:after="40"/>
              <w:rPr>
                <w:i/>
                <w:i/>
                <w:iCs/>
              </w:rPr>
            </w:pPr>
            <w:r>
              <w:rPr>
                <w:i/>
                <w:iCs/>
              </w:rPr>
              <w:t>-//-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3"/>
              <w:widowControl w:val="false"/>
              <w:spacing w:before="40" w:after="40"/>
              <w:rPr>
                <w:b/>
                <w:sz w:val="24"/>
                <w:szCs w:val="24"/>
              </w:rPr>
            </w:pPr>
            <w:r>
              <w:rPr/>
              <w:t>-//-</w:t>
            </w:r>
          </w:p>
        </w:tc>
      </w:tr>
      <w:tr>
        <w:trPr/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3"/>
              <w:widowControl w:val="false"/>
              <w:suppressAutoHyphens w:val="true"/>
              <w:bidi w:val="0"/>
              <w:spacing w:before="40" w:after="40"/>
              <w:ind w:hanging="0" w:left="0" w:right="113"/>
              <w:jc w:val="left"/>
              <w:rPr/>
            </w:pPr>
            <w:r>
              <w:rPr/>
              <w:t>1.4.1.</w:t>
            </w:r>
          </w:p>
        </w:tc>
        <w:tc>
          <w:tcPr>
            <w:tcW w:w="45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ходе оказания Услуг должны быть в полном объеме обеспечены:</w:t>
            </w:r>
          </w:p>
          <w:p>
            <w:pPr>
              <w:pStyle w:val="ListParagraph"/>
              <w:widowControl w:val="false"/>
              <w:numPr>
                <w:ilvl w:val="0"/>
                <w:numId w:val="8"/>
              </w:numPr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ind w:hanging="360" w:left="0"/>
              <w:contextualSpacing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- соблюдения требований качества, безопасности жизни и здоровья, пожарной безопасности, а также иных требований сертификации, безопасности (санитарных норм и правил, государственных стандартов, правилам соревнований и т.п., лицензирования, если такие требования предъявляются действующим законодательством Российской Федерации);</w:t>
            </w:r>
          </w:p>
          <w:p>
            <w:pPr>
              <w:pStyle w:val="ListParagraph"/>
              <w:widowControl w:val="false"/>
              <w:numPr>
                <w:ilvl w:val="0"/>
                <w:numId w:val="8"/>
              </w:numPr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ind w:hanging="360" w:left="0"/>
              <w:contextualSpacing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- незамедлительное оповещение правоохранительных органов в случае возникновения в ходе подготовки или проведения корпоративного мероприятия предпосылок к совершению противоправных действий (террористических актов, экстремистских проявлений, беспорядков и иных противоправных деяний).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3"/>
              <w:widowControl w:val="false"/>
              <w:spacing w:before="40" w:after="40"/>
              <w:rPr>
                <w:i/>
                <w:i/>
                <w:iCs/>
              </w:rPr>
            </w:pPr>
            <w:r>
              <w:rPr>
                <w:i/>
                <w:iCs/>
              </w:rPr>
              <w:t>Согласие с требованием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3"/>
              <w:widowControl w:val="false"/>
              <w:spacing w:before="40" w:after="40"/>
              <w:rPr>
                <w:sz w:val="24"/>
                <w:szCs w:val="24"/>
              </w:rPr>
            </w:pPr>
            <w:r>
              <w:rPr/>
              <w:t>-</w:t>
            </w:r>
          </w:p>
          <w:p>
            <w:pPr>
              <w:pStyle w:val="Style33"/>
              <w:widowControl w:val="false"/>
              <w:spacing w:before="40" w:after="40"/>
              <w:ind w:hanging="0" w:left="57" w:right="57"/>
              <w:rPr/>
            </w:pPr>
            <w:r>
              <w:rPr/>
            </w:r>
          </w:p>
        </w:tc>
      </w:tr>
    </w:tbl>
    <w:p>
      <w:pPr>
        <w:pStyle w:val="Heading1"/>
        <w:numPr>
          <w:ilvl w:val="0"/>
          <w:numId w:val="0"/>
        </w:numPr>
        <w:ind w:hanging="0" w:left="0"/>
        <w:jc w:val="center"/>
        <w:rPr/>
      </w:pPr>
      <w:bookmarkStart w:id="51" w:name="__RefHeading___Toc83433_3380148450"/>
      <w:bookmarkEnd w:id="51"/>
      <w:r>
        <w:rPr>
          <w:color w:val="000000"/>
          <w:sz w:val="24"/>
          <w:szCs w:val="24"/>
        </w:rPr>
        <w:t xml:space="preserve">3. </w:t>
      </w:r>
      <w:bookmarkStart w:id="52" w:name="_Toc167105927"/>
      <w:bookmarkStart w:id="53" w:name="_Toc124414631"/>
      <w:r>
        <w:rPr/>
        <w:t xml:space="preserve">Требования к документации </w:t>
      </w:r>
      <w:bookmarkEnd w:id="52"/>
      <w:bookmarkEnd w:id="53"/>
      <w:r>
        <w:rPr/>
        <w:t>по ценообразованию</w:t>
      </w:r>
    </w:p>
    <w:p>
      <w:pPr>
        <w:pStyle w:val="Normal"/>
        <w:spacing w:lineRule="auto" w:line="276" w:before="0" w:after="0"/>
        <w:rPr>
          <w:sz w:val="24"/>
          <w:szCs w:val="24"/>
        </w:rPr>
      </w:pPr>
      <w:r>
        <w:rPr>
          <w:sz w:val="24"/>
          <w:szCs w:val="24"/>
        </w:rPr>
        <w:t>Участник предоставляет:</w:t>
      </w:r>
    </w:p>
    <w:p>
      <w:pPr>
        <w:pStyle w:val="ListParagraph"/>
        <w:numPr>
          <w:ilvl w:val="0"/>
          <w:numId w:val="9"/>
        </w:numPr>
        <w:spacing w:before="0" w:after="0"/>
        <w:contextualSpacing/>
        <w:rPr>
          <w:vanish/>
        </w:rPr>
      </w:pPr>
      <w:r>
        <w:rPr>
          <w:vanish/>
        </w:rPr>
      </w:r>
    </w:p>
    <w:p>
      <w:pPr>
        <w:pStyle w:val="ListParagraph"/>
        <w:numPr>
          <w:ilvl w:val="0"/>
          <w:numId w:val="9"/>
        </w:numPr>
        <w:spacing w:before="0" w:after="0"/>
        <w:contextualSpacing/>
        <w:rPr>
          <w:vanish/>
        </w:rPr>
      </w:pPr>
      <w:r>
        <w:rPr>
          <w:vanish/>
        </w:rPr>
      </w:r>
    </w:p>
    <w:p>
      <w:pPr>
        <w:pStyle w:val="ListParagraph"/>
        <w:numPr>
          <w:ilvl w:val="0"/>
          <w:numId w:val="9"/>
        </w:numPr>
        <w:spacing w:before="0" w:after="0"/>
        <w:contextualSpacing/>
        <w:rPr>
          <w:vanish/>
        </w:rPr>
      </w:pPr>
      <w:r>
        <w:rPr>
          <w:vanish/>
        </w:rPr>
      </w:r>
    </w:p>
    <w:p>
      <w:pPr>
        <w:pStyle w:val="ListParagraph"/>
        <w:numPr>
          <w:ilvl w:val="0"/>
          <w:numId w:val="9"/>
        </w:numPr>
        <w:spacing w:before="0" w:after="0"/>
        <w:contextualSpacing/>
        <w:rPr>
          <w:vanish/>
        </w:rPr>
      </w:pPr>
      <w:r>
        <w:rPr>
          <w:vanish/>
        </w:rPr>
      </w:r>
    </w:p>
    <w:p>
      <w:pPr>
        <w:pStyle w:val="ListParagraph"/>
        <w:numPr>
          <w:ilvl w:val="1"/>
          <w:numId w:val="9"/>
        </w:numPr>
        <w:spacing w:before="0" w:after="0"/>
        <w:ind w:hanging="432" w:left="432"/>
        <w:contextualSpacing/>
        <w:rPr/>
      </w:pPr>
      <w:r>
        <w:rPr/>
        <w:t xml:space="preserve">Технико-коммерческое предложение </w:t>
      </w:r>
      <w:r>
        <w:rPr>
          <w:color w:val="000000" w:themeColor="text1"/>
        </w:rPr>
        <w:t>по форме Приложении № 1 к настоящим Техническим требованиям;</w:t>
      </w:r>
    </w:p>
    <w:p>
      <w:pPr>
        <w:pStyle w:val="ListParagraph"/>
        <w:numPr>
          <w:ilvl w:val="1"/>
          <w:numId w:val="9"/>
        </w:numPr>
        <w:spacing w:before="0" w:after="0"/>
        <w:ind w:hanging="432" w:left="432"/>
        <w:contextualSpacing/>
        <w:rPr/>
      </w:pPr>
      <w:r>
        <w:rPr/>
        <w:t>Сводную таблицу стоимости услуг по форме Приложения № 2 к настоящим Техническим требованиям;</w:t>
      </w:r>
    </w:p>
    <w:p>
      <w:pPr>
        <w:pStyle w:val="ListParagraph"/>
        <w:numPr>
          <w:ilvl w:val="1"/>
          <w:numId w:val="9"/>
        </w:numPr>
        <w:spacing w:before="0" w:after="0"/>
        <w:ind w:hanging="432" w:left="432"/>
        <w:contextualSpacing/>
        <w:rPr/>
      </w:pPr>
      <w:r>
        <w:rPr/>
        <w:t>Анкету по форме Приложени</w:t>
      </w:r>
      <w:r>
        <w:rPr/>
        <w:t>я</w:t>
      </w:r>
      <w:r>
        <w:rPr/>
        <w:t xml:space="preserve"> № 3 к настоящим Техническим требованиям.</w:t>
      </w:r>
    </w:p>
    <w:p>
      <w:pPr>
        <w:pStyle w:val="Heading4"/>
        <w:ind w:hanging="504" w:left="1224" w:right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4"/>
        <w:ind w:hanging="504" w:left="1224" w:right="0"/>
        <w:rPr>
          <w:rFonts w:ascii="Times New Roman" w:hAnsi="Times New Roman" w:eastAsia="Times New Roman"/>
          <w:b w:val="false"/>
          <w:bCs w:val="false"/>
          <w:sz w:val="24"/>
          <w:szCs w:val="24"/>
          <w:lang w:eastAsia="ru-RU"/>
        </w:rPr>
      </w:pPr>
      <w:r>
        <w:rPr>
          <w:rFonts w:eastAsia="Times New Roman"/>
          <w:b w:val="false"/>
          <w:bCs w:val="false"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left="1080"/>
        <w:rPr>
          <w:rFonts w:ascii="Times New Roman" w:hAnsi="Times New Roman" w:eastAsia="Times New Roman"/>
          <w:b/>
          <w:sz w:val="24"/>
          <w:szCs w:val="24"/>
          <w:u w:val="single"/>
          <w:lang w:eastAsia="ru-RU"/>
        </w:rPr>
      </w:pPr>
      <w:r>
        <w:rPr>
          <w:rFonts w:eastAsia="Times New Roman"/>
          <w:b/>
          <w:sz w:val="24"/>
          <w:szCs w:val="24"/>
          <w:u w:val="single"/>
          <w:lang w:eastAsia="ru-RU"/>
        </w:rPr>
      </w:r>
    </w:p>
    <w:p>
      <w:pPr>
        <w:pStyle w:val="Normal"/>
        <w:widowControl/>
        <w:numPr>
          <w:ilvl w:val="0"/>
          <w:numId w:val="0"/>
        </w:numPr>
        <w:suppressAutoHyphens w:val="true"/>
        <w:bidi w:val="0"/>
        <w:spacing w:lineRule="auto" w:line="240" w:before="0" w:after="0"/>
        <w:ind w:hanging="0" w:left="57" w:right="0"/>
        <w:jc w:val="both"/>
        <w:rPr>
          <w:rFonts w:eastAsia="Times New Roman"/>
          <w:b/>
          <w:sz w:val="24"/>
          <w:szCs w:val="24"/>
          <w:lang w:eastAsia="ru-RU"/>
        </w:rPr>
      </w:pPr>
      <w:r>
        <w:rPr>
          <w:sz w:val="24"/>
          <w:szCs w:val="24"/>
        </w:rPr>
      </w:r>
    </w:p>
    <w:p>
      <w:pPr>
        <w:pStyle w:val="Heading1"/>
        <w:numPr>
          <w:ilvl w:val="0"/>
          <w:numId w:val="0"/>
        </w:numPr>
        <w:ind w:hanging="0" w:left="0"/>
        <w:jc w:val="center"/>
        <w:rPr/>
      </w:pPr>
      <w:r>
        <w:rPr/>
      </w:r>
      <w:bookmarkStart w:id="54" w:name="_Toc51339695_Копия_1_Копия_1_Копия_1"/>
      <w:bookmarkStart w:id="55" w:name="_Toc167105921_Копия_1"/>
      <w:bookmarkStart w:id="56" w:name="_Toc51339695_Копия_1_Копия_1_Копия_1"/>
      <w:bookmarkStart w:id="57" w:name="_Toc167105921_Копия_1"/>
      <w:bookmarkEnd w:id="56"/>
      <w:bookmarkEnd w:id="57"/>
    </w:p>
    <w:p>
      <w:pPr>
        <w:pStyle w:val="Normal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 </w:t>
      </w:r>
    </w:p>
    <w:p>
      <w:pPr>
        <w:pStyle w:val="Normal"/>
        <w:rPr/>
      </w:pPr>
      <w:r>
        <w:rPr/>
      </w:r>
      <w:r>
        <w:br w:type="page"/>
      </w:r>
    </w:p>
    <w:p>
      <w:pPr>
        <w:pStyle w:val="Heading1"/>
        <w:spacing w:lineRule="auto" w:line="240" w:before="0" w:after="0"/>
        <w:contextualSpacing/>
        <w:jc w:val="right"/>
        <w:rPr/>
      </w:pPr>
      <w:bookmarkStart w:id="58" w:name="__RefHeading___Toc83438_3380148450"/>
      <w:bookmarkEnd w:id="58"/>
      <w:r>
        <w:rPr/>
        <w:t>Приложение № 1</w:t>
      </w:r>
    </w:p>
    <w:p>
      <w:pPr>
        <w:pStyle w:val="Normal"/>
        <w:spacing w:lineRule="auto" w:line="240" w:before="0" w:after="0"/>
        <w:contextualSpacing/>
        <w:jc w:val="right"/>
        <w:rPr>
          <w:sz w:val="24"/>
          <w:szCs w:val="24"/>
        </w:rPr>
      </w:pPr>
      <w:bookmarkStart w:id="59" w:name="__RefHeading___Toc83440_3380148450"/>
      <w:bookmarkEnd w:id="59"/>
      <w:r>
        <w:rPr>
          <w:sz w:val="24"/>
          <w:szCs w:val="24"/>
        </w:rPr>
        <w:t>к Техническим требованиям</w:t>
      </w:r>
    </w:p>
    <w:tbl>
      <w:tblPr>
        <w:tblW w:w="9921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921"/>
      </w:tblGrid>
      <w:tr>
        <w:trPr/>
        <w:tc>
          <w:tcPr>
            <w:tcW w:w="9921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jc w:val="center"/>
              <w:rPr>
                <w:rFonts w:eastAsia="Calibri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b/>
                <w:color w:val="000000" w:themeColor="text1"/>
                <w:sz w:val="24"/>
                <w:szCs w:val="24"/>
              </w:rPr>
              <w:t>Форма «Технико-коммерческое предложение»</w:t>
            </w:r>
          </w:p>
          <w:p>
            <w:pPr>
              <w:pStyle w:val="Normal"/>
              <w:widowControl w:val="false"/>
              <w:spacing w:lineRule="auto" w:line="276" w:before="0" w:after="0"/>
              <w:contextualSpacing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начало формы</w:t>
            </w:r>
          </w:p>
        </w:tc>
      </w:tr>
    </w:tbl>
    <w:p>
      <w:pPr>
        <w:pStyle w:val="Normal"/>
        <w:spacing w:lineRule="auto" w:line="276" w:before="0" w:after="0"/>
        <w:contextualSpacing/>
        <w:jc w:val="center"/>
        <w:rPr>
          <w:rFonts w:eastAsia="Calibri"/>
          <w:i/>
          <w:i/>
          <w:color w:val="000000" w:themeColor="text1"/>
          <w:sz w:val="24"/>
          <w:szCs w:val="24"/>
        </w:rPr>
      </w:pPr>
      <w:r>
        <w:rPr>
          <w:rFonts w:eastAsia="Calibri"/>
          <w:i/>
          <w:color w:val="000000" w:themeColor="text1"/>
          <w:sz w:val="24"/>
          <w:szCs w:val="24"/>
        </w:rPr>
        <w:t>На официальном бланке участника</w:t>
      </w:r>
    </w:p>
    <w:p>
      <w:pPr>
        <w:pStyle w:val="Normal"/>
        <w:spacing w:lineRule="auto" w:line="276" w:before="0" w:after="0"/>
        <w:contextualSpacing/>
        <w:jc w:val="center"/>
        <w:rPr>
          <w:rFonts w:eastAsia="Calibri"/>
          <w:b/>
          <w:color w:val="000000" w:themeColor="text1"/>
          <w:sz w:val="26"/>
          <w:szCs w:val="26"/>
        </w:rPr>
      </w:pPr>
      <w:r>
        <w:rPr>
          <w:rFonts w:eastAsia="Calibri"/>
          <w:b/>
          <w:color w:val="000000" w:themeColor="text1"/>
          <w:sz w:val="26"/>
          <w:szCs w:val="26"/>
        </w:rPr>
        <w:t>Технико-коммерческое предложение</w:t>
      </w:r>
    </w:p>
    <w:tbl>
      <w:tblPr>
        <w:tblW w:w="9921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60"/>
        <w:gridCol w:w="1148"/>
        <w:gridCol w:w="1702"/>
        <w:gridCol w:w="6147"/>
        <w:gridCol w:w="263"/>
      </w:tblGrid>
      <w:tr>
        <w:trPr/>
        <w:tc>
          <w:tcPr>
            <w:tcW w:w="1808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Исходящий №</w:t>
            </w:r>
          </w:p>
        </w:tc>
        <w:tc>
          <w:tcPr>
            <w:tcW w:w="1702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tcW w:w="6147" w:type="dxa"/>
            <w:tcBorders/>
          </w:tcPr>
          <w:p>
            <w:pPr>
              <w:pStyle w:val="Normal"/>
              <w:widowControl w:val="false"/>
              <w:spacing w:before="120" w:after="120"/>
              <w:rPr/>
            </w:pPr>
            <w:r>
              <w:rPr/>
            </w:r>
          </w:p>
        </w:tc>
        <w:tc>
          <w:tcPr>
            <w:tcW w:w="263" w:type="dxa"/>
            <w:tcBorders/>
          </w:tcPr>
          <w:p>
            <w:pPr>
              <w:pStyle w:val="Normal"/>
              <w:widowControl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660" w:type="dxa"/>
            <w:tcBorders/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от</w:t>
            </w:r>
          </w:p>
        </w:tc>
        <w:tc>
          <w:tcPr>
            <w:tcW w:w="2850" w:type="dxa"/>
            <w:gridSpan w:val="2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tcW w:w="6147" w:type="dxa"/>
            <w:tcBorders/>
          </w:tcPr>
          <w:p>
            <w:pPr>
              <w:pStyle w:val="Normal"/>
              <w:widowControl w:val="false"/>
              <w:spacing w:before="120" w:after="120"/>
              <w:rPr/>
            </w:pPr>
            <w:r>
              <w:rPr/>
            </w:r>
          </w:p>
        </w:tc>
        <w:tc>
          <w:tcPr>
            <w:tcW w:w="263" w:type="dxa"/>
            <w:tcBorders/>
          </w:tcPr>
          <w:p>
            <w:pPr>
              <w:pStyle w:val="Normal"/>
              <w:widowControl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660" w:type="dxa"/>
            <w:tcBorders/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  <w:vertAlign w:val="superscript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vertAlign w:val="superscript"/>
              </w:rPr>
            </w:r>
          </w:p>
        </w:tc>
        <w:tc>
          <w:tcPr>
            <w:tcW w:w="2850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eastAsia="Calibri"/>
                <w:color w:val="000000" w:themeColor="text1"/>
                <w:sz w:val="24"/>
                <w:szCs w:val="24"/>
                <w:vertAlign w:val="superscript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vertAlign w:val="superscript"/>
              </w:rPr>
              <w:t>(дата)</w:t>
            </w:r>
          </w:p>
        </w:tc>
        <w:tc>
          <w:tcPr>
            <w:tcW w:w="6147" w:type="dxa"/>
            <w:tcBorders/>
          </w:tcPr>
          <w:p>
            <w:pPr>
              <w:pStyle w:val="Normal"/>
              <w:widowControl w:val="false"/>
              <w:spacing w:before="120" w:after="120"/>
              <w:rPr/>
            </w:pPr>
            <w:r>
              <w:rPr/>
            </w:r>
          </w:p>
        </w:tc>
        <w:tc>
          <w:tcPr>
            <w:tcW w:w="263" w:type="dxa"/>
            <w:tcBorders/>
          </w:tcPr>
          <w:p>
            <w:pPr>
              <w:pStyle w:val="Normal"/>
              <w:widowControl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920" w:type="dxa"/>
            <w:gridSpan w:val="5"/>
            <w:tcBorders>
              <w:bottom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spacing w:before="0" w:after="0"/>
              <w:ind w:hanging="0" w:left="-105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Изучив Технические требования Заказчика,  и Запрос технико-коммерческого предложени</w:t>
            </w: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я в на услуги по организации и проведению корпоративного мероприятия, посвященного Дню энергетика для нужд филиала ПАО «РусГидро» - «Камская ГЭС» в 2026 году</w:t>
            </w:r>
          </w:p>
        </w:tc>
      </w:tr>
      <w:tr>
        <w:trPr/>
        <w:tc>
          <w:tcPr>
            <w:tcW w:w="9657" w:type="dxa"/>
            <w:gridSpan w:val="4"/>
            <w:tcBorders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  <w:t>(полное наименование Участника с указанием организационно-правой формы и ИНН)</w:t>
            </w:r>
          </w:p>
        </w:tc>
        <w:tc>
          <w:tcPr>
            <w:tcW w:w="263" w:type="dxa"/>
            <w:tcBorders/>
          </w:tcPr>
          <w:p>
            <w:pPr>
              <w:pStyle w:val="Normal"/>
              <w:widowControl w:val="false"/>
              <w:spacing w:before="120" w:after="120"/>
              <w:rPr/>
            </w:pPr>
            <w:r>
              <w:rPr/>
            </w:r>
          </w:p>
        </w:tc>
      </w:tr>
      <w:tr>
        <w:trPr>
          <w:trHeight w:val="125" w:hRule="atLeast"/>
        </w:trPr>
        <w:tc>
          <w:tcPr>
            <w:tcW w:w="9657" w:type="dxa"/>
            <w:gridSpan w:val="4"/>
            <w:tcBorders>
              <w:bottom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rPr>
                <w:b/>
                <w:i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</w:r>
          </w:p>
        </w:tc>
        <w:tc>
          <w:tcPr>
            <w:tcW w:w="263" w:type="dxa"/>
            <w:tcBorders/>
          </w:tcPr>
          <w:p>
            <w:pPr>
              <w:pStyle w:val="Normal"/>
              <w:widowControl w:val="false"/>
              <w:spacing w:before="0" w:after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>
        <w:trPr/>
        <w:tc>
          <w:tcPr>
            <w:tcW w:w="9657" w:type="dxa"/>
            <w:gridSpan w:val="4"/>
            <w:tcBorders>
              <w:top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vertAlign w:val="superscript"/>
              </w:rPr>
              <w:t>(юридический адрес)</w:t>
            </w:r>
          </w:p>
        </w:tc>
        <w:tc>
          <w:tcPr>
            <w:tcW w:w="263" w:type="dxa"/>
            <w:tcBorders/>
          </w:tcPr>
          <w:p>
            <w:pPr>
              <w:pStyle w:val="Normal"/>
              <w:widowControl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9657" w:type="dxa"/>
            <w:gridSpan w:val="4"/>
            <w:tcBorders>
              <w:bottom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rPr>
                <w:b/>
                <w:i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</w:r>
          </w:p>
        </w:tc>
        <w:tc>
          <w:tcPr>
            <w:tcW w:w="263" w:type="dxa"/>
            <w:tcBorders/>
          </w:tcPr>
          <w:p>
            <w:pPr>
              <w:pStyle w:val="Normal"/>
              <w:widowControl w:val="false"/>
              <w:spacing w:before="0" w:after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>
        <w:trPr/>
        <w:tc>
          <w:tcPr>
            <w:tcW w:w="9657" w:type="dxa"/>
            <w:gridSpan w:val="4"/>
            <w:tcBorders>
              <w:top w:val="single" w:sz="6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vertAlign w:val="superscript"/>
              </w:rPr>
              <w:t>(почтовый адрес)</w:t>
            </w:r>
          </w:p>
        </w:tc>
        <w:tc>
          <w:tcPr>
            <w:tcW w:w="263" w:type="dxa"/>
            <w:tcBorders/>
          </w:tcPr>
          <w:p>
            <w:pPr>
              <w:pStyle w:val="Normal"/>
              <w:widowControl w:val="false"/>
              <w:spacing w:before="120" w:after="120"/>
              <w:rPr/>
            </w:pPr>
            <w:r>
              <w:rPr/>
            </w:r>
          </w:p>
        </w:tc>
      </w:tr>
    </w:tbl>
    <w:p>
      <w:pPr>
        <w:pStyle w:val="Normal"/>
        <w:spacing w:before="0" w:after="0"/>
        <w:contextualSpacing/>
        <w:rPr>
          <w:sz w:val="24"/>
          <w:szCs w:val="24"/>
        </w:rPr>
      </w:pPr>
      <w:r>
        <w:rPr>
          <w:sz w:val="24"/>
          <w:szCs w:val="24"/>
        </w:rPr>
        <w:t>сообщаем следующее:</w:t>
      </w:r>
    </w:p>
    <w:p>
      <w:pPr>
        <w:pStyle w:val="Normal"/>
        <w:numPr>
          <w:ilvl w:val="0"/>
          <w:numId w:val="11"/>
        </w:numPr>
        <w:suppressAutoHyphens w:val="false"/>
        <w:spacing w:before="0" w:after="0"/>
        <w:ind w:hanging="420" w:left="420"/>
        <w:contextualSpacing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Готовы оказать услуги в полном соответствии с требованиями Заказчика в части объема, сроков и места оказания услуг.</w:t>
      </w:r>
    </w:p>
    <w:p>
      <w:pPr>
        <w:pStyle w:val="Normal"/>
        <w:numPr>
          <w:ilvl w:val="0"/>
          <w:numId w:val="11"/>
        </w:numPr>
        <w:suppressAutoHyphens w:val="false"/>
        <w:spacing w:before="0" w:after="0"/>
        <w:ind w:hanging="420" w:left="420"/>
        <w:contextualSpacing/>
        <w:rPr>
          <w:rFonts w:eastAsia="Calibri"/>
          <w:sz w:val="24"/>
          <w:szCs w:val="24"/>
        </w:rPr>
      </w:pPr>
      <w:r>
        <w:rPr>
          <w:rFonts w:eastAsia="Calibri"/>
          <w:kern w:val="2"/>
          <w:sz w:val="24"/>
          <w:szCs w:val="24"/>
          <w:highlight w:val="lightGray"/>
          <w:u w:val="single"/>
        </w:rPr>
        <w:t>Организация/ФИО</w:t>
      </w:r>
      <w:r>
        <w:rPr>
          <w:rFonts w:eastAsia="Calibri"/>
          <w:kern w:val="2"/>
          <w:sz w:val="24"/>
          <w:szCs w:val="24"/>
          <w:highlight w:val="lightGray"/>
        </w:rPr>
        <w:t xml:space="preserve"> (указываются данные Участника закупки – краткое наименование)</w:t>
      </w:r>
      <w:r>
        <w:rPr>
          <w:rFonts w:eastAsia="Calibri"/>
          <w:kern w:val="2"/>
          <w:sz w:val="24"/>
          <w:szCs w:val="24"/>
        </w:rPr>
        <w:t xml:space="preserve"> обладает гражданской правоспособностью в полном объеме для заключения и исполнения договора, в том числе наличием регистрации и отсутствием банкротства, стадии ликвидации или приостановления деятельности.</w:t>
      </w:r>
    </w:p>
    <w:p>
      <w:pPr>
        <w:pStyle w:val="Normal"/>
        <w:numPr>
          <w:ilvl w:val="0"/>
          <w:numId w:val="11"/>
        </w:numPr>
        <w:suppressAutoHyphens w:val="false"/>
        <w:spacing w:before="0" w:after="0"/>
        <w:ind w:hanging="420" w:left="420"/>
        <w:contextualSpacing/>
        <w:rPr>
          <w:rFonts w:eastAsia="Calibri"/>
          <w:sz w:val="24"/>
          <w:szCs w:val="24"/>
        </w:rPr>
      </w:pPr>
      <w:r>
        <w:rPr/>
      </w:r>
    </w:p>
    <w:tbl>
      <w:tblPr>
        <w:tblW w:w="5000" w:type="pct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678"/>
        <w:gridCol w:w="5699"/>
      </w:tblGrid>
      <w:tr>
        <w:trPr>
          <w:trHeight w:val="164" w:hRule="atLeast"/>
        </w:trPr>
        <w:tc>
          <w:tcPr>
            <w:tcW w:w="10377" w:type="dxa"/>
            <w:gridSpan w:val="2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158" w:hRule="atLeast"/>
        </w:trPr>
        <w:tc>
          <w:tcPr>
            <w:tcW w:w="10377" w:type="dxa"/>
            <w:gridSpan w:val="2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vertAlign w:val="superscript"/>
              </w:rPr>
              <w:t>(должность)</w:t>
            </w:r>
          </w:p>
        </w:tc>
      </w:tr>
      <w:tr>
        <w:trPr>
          <w:trHeight w:val="81" w:hRule="atLeast"/>
        </w:trPr>
        <w:tc>
          <w:tcPr>
            <w:tcW w:w="4678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tcW w:w="5699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158" w:hRule="atLeast"/>
        </w:trPr>
        <w:tc>
          <w:tcPr>
            <w:tcW w:w="4678" w:type="dxa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jc w:val="center"/>
              <w:rPr>
                <w:rFonts w:eastAsia="Calibri"/>
                <w:color w:val="000000" w:themeColor="text1"/>
                <w:sz w:val="24"/>
                <w:szCs w:val="24"/>
                <w:vertAlign w:val="superscript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569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jc w:val="center"/>
              <w:rPr>
                <w:rFonts w:eastAsia="Calibri"/>
                <w:color w:val="000000" w:themeColor="text1"/>
                <w:sz w:val="24"/>
                <w:szCs w:val="24"/>
                <w:vertAlign w:val="superscript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vertAlign w:val="superscript"/>
              </w:rPr>
              <w:t>(расшифровка подписи)</w:t>
            </w:r>
          </w:p>
        </w:tc>
      </w:tr>
      <w:tr>
        <w:trPr>
          <w:trHeight w:val="164" w:hRule="atLeast"/>
        </w:trPr>
        <w:tc>
          <w:tcPr>
            <w:tcW w:w="1037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М.П.</w:t>
            </w:r>
          </w:p>
        </w:tc>
      </w:tr>
      <w:tr>
        <w:trPr/>
        <w:tc>
          <w:tcPr>
            <w:tcW w:w="10377" w:type="dxa"/>
            <w:gridSpan w:val="2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конец формы</w:t>
            </w:r>
          </w:p>
        </w:tc>
      </w:tr>
      <w:tr>
        <w:trPr/>
        <w:tc>
          <w:tcPr>
            <w:tcW w:w="10377" w:type="dxa"/>
            <w:gridSpan w:val="2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</w:tr>
    </w:tbl>
    <w:p>
      <w:pPr>
        <w:pStyle w:val="Heading1"/>
        <w:spacing w:before="0" w:after="0"/>
        <w:contextualSpacing/>
        <w:jc w:val="right"/>
        <w:rPr/>
      </w:pPr>
      <w:r>
        <w:rPr/>
      </w:r>
    </w:p>
    <w:p>
      <w:pPr>
        <w:pStyle w:val="Heading1"/>
        <w:spacing w:before="0" w:after="0"/>
        <w:contextualSpacing/>
        <w:jc w:val="right"/>
        <w:rPr/>
      </w:pPr>
      <w:r>
        <w:rPr/>
      </w:r>
    </w:p>
    <w:p>
      <w:pPr>
        <w:pStyle w:val="Heading1"/>
        <w:spacing w:before="0" w:after="0"/>
        <w:contextualSpacing/>
        <w:jc w:val="right"/>
        <w:rPr/>
      </w:pPr>
      <w:bookmarkStart w:id="60" w:name="__RefHeading___Toc83442_3380148450"/>
      <w:bookmarkEnd w:id="60"/>
      <w:r>
        <w:rPr/>
        <w:t>Приложение № 2</w:t>
      </w:r>
    </w:p>
    <w:p>
      <w:pPr>
        <w:pStyle w:val="Normal"/>
        <w:spacing w:before="0" w:after="0"/>
        <w:contextualSpacing/>
        <w:jc w:val="right"/>
        <w:rPr/>
      </w:pPr>
      <w:bookmarkStart w:id="61" w:name="__RefHeading___Toc83444_3380148450"/>
      <w:bookmarkEnd w:id="61"/>
      <w:r>
        <w:rPr/>
        <w:t>к Техническим требованиям</w:t>
      </w:r>
    </w:p>
    <w:p>
      <w:pPr>
        <w:pStyle w:val="Normal"/>
        <w:spacing w:lineRule="auto" w:line="276" w:before="0" w:after="0"/>
        <w:contextualSpacing/>
        <w:jc w:val="left"/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</w:r>
    </w:p>
    <w:tbl>
      <w:tblPr>
        <w:tblW w:w="9921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921"/>
      </w:tblGrid>
      <w:tr>
        <w:trPr/>
        <w:tc>
          <w:tcPr>
            <w:tcW w:w="9921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jc w:val="center"/>
              <w:rPr>
                <w:rFonts w:eastAsia="Calibri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b/>
                <w:color w:val="000000" w:themeColor="text1"/>
                <w:sz w:val="24"/>
                <w:szCs w:val="24"/>
              </w:rPr>
              <w:t>Форма Сводной таблицы стоимости услуг</w:t>
            </w:r>
          </w:p>
          <w:p>
            <w:pPr>
              <w:pStyle w:val="Normal"/>
              <w:widowControl w:val="false"/>
              <w:spacing w:lineRule="auto" w:line="276" w:before="0" w:after="0"/>
              <w:contextualSpacing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начало формы</w:t>
            </w:r>
          </w:p>
        </w:tc>
      </w:tr>
    </w:tbl>
    <w:p>
      <w:pPr>
        <w:pStyle w:val="Normal"/>
        <w:spacing w:lineRule="auto" w:line="276" w:before="0" w:after="0"/>
        <w:contextualSpacing/>
        <w:jc w:val="center"/>
        <w:rPr>
          <w:rFonts w:eastAsia="Calibri"/>
          <w:i/>
          <w:i/>
          <w:color w:val="000000" w:themeColor="text1"/>
          <w:sz w:val="24"/>
          <w:szCs w:val="24"/>
        </w:rPr>
      </w:pPr>
      <w:r>
        <w:rPr>
          <w:rFonts w:eastAsia="Calibri"/>
          <w:i/>
          <w:color w:val="000000" w:themeColor="text1"/>
          <w:sz w:val="24"/>
          <w:szCs w:val="24"/>
        </w:rPr>
        <w:t>На официальном бланке участника</w:t>
      </w:r>
    </w:p>
    <w:p>
      <w:pPr>
        <w:pStyle w:val="Normal"/>
        <w:spacing w:lineRule="auto" w:line="276" w:before="0" w:after="0"/>
        <w:contextualSpacing/>
        <w:jc w:val="center"/>
        <w:rPr>
          <w:rFonts w:eastAsia="Calibri"/>
          <w:b/>
          <w:color w:val="000000" w:themeColor="text1"/>
          <w:sz w:val="24"/>
          <w:szCs w:val="24"/>
        </w:rPr>
      </w:pPr>
      <w:r>
        <w:rPr>
          <w:rFonts w:eastAsia="Calibri"/>
          <w:b/>
          <w:color w:val="000000" w:themeColor="text1"/>
          <w:sz w:val="24"/>
          <w:szCs w:val="24"/>
        </w:rPr>
        <w:t>Сводная таблица стоимости услуг</w:t>
      </w:r>
    </w:p>
    <w:p>
      <w:pPr>
        <w:pStyle w:val="Normal"/>
        <w:spacing w:lineRule="auto" w:line="276" w:before="0" w:after="0"/>
        <w:contextualSpacing/>
        <w:jc w:val="left"/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</w:r>
    </w:p>
    <w:tbl>
      <w:tblPr>
        <w:tblW w:w="5138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699"/>
        <w:gridCol w:w="445"/>
        <w:gridCol w:w="1465"/>
        <w:gridCol w:w="1528"/>
      </w:tblGrid>
      <w:tr>
        <w:trPr/>
        <w:tc>
          <w:tcPr>
            <w:tcW w:w="5137" w:type="dxa"/>
            <w:gridSpan w:val="4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Приложение № 1 к исходящему</w:t>
            </w:r>
          </w:p>
        </w:tc>
      </w:tr>
      <w:tr>
        <w:trPr/>
        <w:tc>
          <w:tcPr>
            <w:tcW w:w="1699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tcW w:w="445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1465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tcW w:w="1528" w:type="dxa"/>
            <w:tcBorders/>
          </w:tcPr>
          <w:p>
            <w:pPr>
              <w:pStyle w:val="Normal"/>
              <w:widowControl w:val="false"/>
              <w:spacing w:before="120" w:after="120"/>
              <w:rPr/>
            </w:pPr>
            <w:r>
              <w:rPr/>
            </w:r>
          </w:p>
        </w:tc>
      </w:tr>
    </w:tbl>
    <w:p>
      <w:pPr>
        <w:pStyle w:val="Normal"/>
        <w:spacing w:lineRule="auto" w:line="276" w:before="0" w:after="0"/>
        <w:contextualSpacing/>
        <w:jc w:val="left"/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</w:r>
    </w:p>
    <w:tbl>
      <w:tblPr>
        <w:tblW w:w="5000" w:type="pct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701"/>
        <w:gridCol w:w="4055"/>
        <w:gridCol w:w="1153"/>
        <w:gridCol w:w="1009"/>
        <w:gridCol w:w="1732"/>
        <w:gridCol w:w="1727"/>
      </w:tblGrid>
      <w:tr>
        <w:trPr>
          <w:trHeight w:val="355" w:hRule="atLeast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№</w:t>
            </w:r>
          </w:p>
          <w:p>
            <w:pPr>
              <w:pStyle w:val="Normal"/>
              <w:keepNext w:val="true"/>
              <w:widowControl w:val="fals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п/п</w:t>
            </w: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услуг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Ед.</w:t>
            </w:r>
          </w:p>
          <w:p>
            <w:pPr>
              <w:pStyle w:val="Normal"/>
              <w:keepNext w:val="true"/>
              <w:widowControl w:val="fals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изм-я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Кол-во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 за единицу без учета НДС,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руб. коп.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Стоимость Услуг без учета НДС,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руб. коп.</w:t>
            </w:r>
          </w:p>
        </w:tc>
      </w:tr>
      <w:tr>
        <w:trPr>
          <w:trHeight w:val="149" w:hRule="atLeast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0" w:after="0"/>
              <w:ind w:hanging="0" w:left="0" w:righ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0" w:after="0"/>
              <w:ind w:hanging="0" w:left="0" w:righ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0" w:after="0"/>
              <w:ind w:hanging="0" w:left="0" w:righ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0" w:after="0"/>
              <w:ind w:hanging="0" w:left="0" w:righ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</w:tr>
      <w:tr>
        <w:trPr>
          <w:trHeight w:val="576" w:hRule="atLeast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spacing w:before="0" w:after="120"/>
              <w:contextualSpacing/>
              <w:jc w:val="center"/>
              <w:rPr>
                <w:b/>
                <w:i/>
                <w:i/>
              </w:rPr>
            </w:pPr>
            <w:r>
              <w:rPr>
                <w:b/>
                <w:i/>
              </w:rPr>
            </w:r>
          </w:p>
        </w:tc>
        <w:tc>
          <w:tcPr>
            <w:tcW w:w="96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eastAsia="Calibri"/>
                <w:b/>
                <w:i/>
                <w:i/>
                <w:sz w:val="24"/>
                <w:szCs w:val="24"/>
              </w:rPr>
            </w:pPr>
            <w:r>
              <w:rPr>
                <w:rFonts w:eastAsia="Calibri"/>
                <w:b/>
                <w:bCs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У</w:t>
            </w:r>
            <w:r>
              <w:rPr>
                <w:rFonts w:eastAsia="Calibri"/>
                <w:b/>
                <w:bCs/>
                <w:i/>
                <w:iCs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слуги по организации и проведению корпоративного мероприятия, посвященного Дню энергетика для нужд филиала ПАО «РусГидро» - «Камская ГЭС» в 2025 году</w:t>
            </w:r>
            <w:r>
              <w:rPr>
                <w:rFonts w:eastAsia="Calibri"/>
                <w:b/>
                <w:i/>
                <w:sz w:val="24"/>
                <w:szCs w:val="24"/>
              </w:rPr>
              <w:t>, а именно:</w:t>
            </w:r>
          </w:p>
        </w:tc>
      </w:tr>
      <w:tr>
        <w:trPr/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1"/>
                <w:numId w:val="10"/>
              </w:numPr>
              <w:spacing w:before="0" w:after="120"/>
              <w:contextualSpacing/>
              <w:jc w:val="right"/>
              <w:rPr/>
            </w:pPr>
            <w:r>
              <w:rPr/>
            </w: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0" w:after="0"/>
              <w:contextualSpacing/>
              <w:jc w:val="left"/>
              <w:rPr/>
            </w:pPr>
            <w:r>
              <w:rPr>
                <w:rStyle w:val="Style8"/>
                <w:rFonts w:eastAsia="Calibri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shd w:fill="auto" w:val="clear"/>
                <w:em w:val="none"/>
                <w:lang w:val="ru-RU" w:eastAsia="ru-RU" w:bidi="ar-SA"/>
              </w:rPr>
              <w:t>Организация корпоративного мероприятия, посвященного празднованию Дня энергетика 2026 года: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2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2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1"/>
                <w:numId w:val="10"/>
              </w:numPr>
              <w:spacing w:before="0" w:after="120"/>
              <w:contextualSpacing/>
              <w:jc w:val="right"/>
              <w:rPr/>
            </w:pPr>
            <w:r>
              <w:rPr/>
            </w:r>
          </w:p>
        </w:tc>
        <w:tc>
          <w:tcPr>
            <w:tcW w:w="4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/>
            </w:pPr>
            <w:r>
              <w:rPr>
                <w:rStyle w:val="Style8"/>
                <w:rFonts w:eastAsia="Times New Roman" w:cs="Times New Roman"/>
                <w:b w:val="false"/>
                <w:i w:val="false"/>
                <w:kern w:val="0"/>
                <w:sz w:val="24"/>
                <w:szCs w:val="24"/>
                <w:shd w:fill="auto" w:val="clear"/>
                <w:lang w:val="ru-RU" w:eastAsia="ar-SA" w:bidi="ar-SA"/>
              </w:rPr>
              <w:t>Разработка концепции и сценария проведения корпоративного мероприятия.</w:t>
            </w:r>
            <w:r>
              <w:rPr>
                <w:rStyle w:val="Style8"/>
                <w:rFonts w:eastAsia="Times New Roman" w:cs="Times New Roman"/>
                <w:b w:val="false"/>
                <w:i w:val="false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 Согласование с Заказчиком.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услуга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615" w:leader="none"/>
                <w:tab w:val="center" w:pos="685" w:leader="none"/>
              </w:tabs>
              <w:spacing w:before="0" w:after="120"/>
              <w:jc w:val="lef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615" w:leader="none"/>
                <w:tab w:val="center" w:pos="685" w:leader="none"/>
              </w:tabs>
              <w:spacing w:before="0" w:after="120"/>
              <w:jc w:val="lef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1"/>
                <w:numId w:val="10"/>
              </w:numPr>
              <w:spacing w:before="0" w:after="120"/>
              <w:contextualSpacing/>
              <w:jc w:val="right"/>
              <w:rPr/>
            </w:pPr>
            <w:r>
              <w:rPr/>
            </w:r>
          </w:p>
        </w:tc>
        <w:tc>
          <w:tcPr>
            <w:tcW w:w="4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/>
            </w:pPr>
            <w:r>
              <w:rPr>
                <w:rStyle w:val="Style8"/>
                <w:rFonts w:eastAsia="Times New Roman" w:cs="Times New Roman"/>
                <w:b w:val="false"/>
                <w:i w:val="false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Аренда помещения для проведения корпоративного мероприятия вместимостью не менее 50 человек.</w:t>
            </w:r>
          </w:p>
        </w:tc>
        <w:tc>
          <w:tcPr>
            <w:tcW w:w="11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</w:t>
            </w:r>
          </w:p>
        </w:tc>
        <w:tc>
          <w:tcPr>
            <w:tcW w:w="10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7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615" w:leader="none"/>
                <w:tab w:val="center" w:pos="685" w:leader="none"/>
              </w:tabs>
              <w:spacing w:before="0" w:after="120"/>
              <w:jc w:val="lef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17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615" w:leader="none"/>
                <w:tab w:val="center" w:pos="685" w:leader="none"/>
              </w:tabs>
              <w:spacing w:before="0" w:after="120"/>
              <w:jc w:val="lef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1"/>
                <w:numId w:val="10"/>
              </w:numPr>
              <w:spacing w:before="0" w:after="120"/>
              <w:contextualSpacing/>
              <w:jc w:val="right"/>
              <w:rPr/>
            </w:pPr>
            <w:r>
              <w:rPr/>
            </w:r>
          </w:p>
        </w:tc>
        <w:tc>
          <w:tcPr>
            <w:tcW w:w="4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/>
            </w:pPr>
            <w:r>
              <w:rPr>
                <w:rStyle w:val="Style8"/>
                <w:rFonts w:eastAsia="Times New Roman" w:cs="Times New Roman"/>
                <w:b w:val="false"/>
                <w:i w:val="false"/>
                <w:color w:val="000000"/>
                <w:kern w:val="0"/>
                <w:sz w:val="24"/>
                <w:szCs w:val="24"/>
                <w:shd w:fill="auto" w:val="clear"/>
                <w:lang w:val="ru-RU" w:eastAsia="ar-SA" w:bidi="ar-SA"/>
              </w:rPr>
              <w:t>Предоставление светового оборудования в комплекте.</w:t>
            </w:r>
          </w:p>
        </w:tc>
        <w:tc>
          <w:tcPr>
            <w:tcW w:w="11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услуга</w:t>
            </w:r>
          </w:p>
        </w:tc>
        <w:tc>
          <w:tcPr>
            <w:tcW w:w="10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615" w:leader="none"/>
                <w:tab w:val="center" w:pos="685" w:leader="none"/>
              </w:tabs>
              <w:spacing w:before="0" w:after="120"/>
              <w:jc w:val="lef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17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615" w:leader="none"/>
                <w:tab w:val="center" w:pos="685" w:leader="none"/>
              </w:tabs>
              <w:spacing w:before="0" w:after="120"/>
              <w:jc w:val="lef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1"/>
                <w:numId w:val="10"/>
              </w:numPr>
              <w:spacing w:before="0" w:after="120"/>
              <w:contextualSpacing/>
              <w:jc w:val="right"/>
              <w:rPr/>
            </w:pPr>
            <w:r>
              <w:rPr/>
            </w:r>
          </w:p>
        </w:tc>
        <w:tc>
          <w:tcPr>
            <w:tcW w:w="4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/>
            </w:pPr>
            <w:r>
              <w:rPr>
                <w:rStyle w:val="Style8"/>
                <w:rFonts w:eastAsia="Times New Roman" w:cs="Times New Roman"/>
                <w:b w:val="false"/>
                <w:i w:val="false"/>
                <w:color w:val="000000"/>
                <w:kern w:val="0"/>
                <w:sz w:val="24"/>
                <w:szCs w:val="24"/>
                <w:shd w:fill="auto" w:val="clear"/>
                <w:lang w:val="ru-RU" w:eastAsia="ar-SA" w:bidi="ar-SA"/>
              </w:rPr>
              <w:t>Предоставление видео оборудования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/>
            </w:pPr>
            <w:r>
              <w:rPr>
                <w:rStyle w:val="Style8"/>
                <w:rFonts w:eastAsia="Times New Roman" w:cs="Times New Roman"/>
                <w:b w:val="false"/>
                <w:i w:val="false"/>
                <w:color w:val="000000"/>
                <w:kern w:val="0"/>
                <w:sz w:val="24"/>
                <w:szCs w:val="24"/>
                <w:shd w:fill="auto" w:val="clear"/>
                <w:lang w:val="ru-RU" w:eastAsia="ar-SA" w:bidi="ar-SA"/>
              </w:rPr>
              <w:t>(проектора и экрана).</w:t>
            </w:r>
          </w:p>
        </w:tc>
        <w:tc>
          <w:tcPr>
            <w:tcW w:w="11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услуга</w:t>
            </w:r>
          </w:p>
        </w:tc>
        <w:tc>
          <w:tcPr>
            <w:tcW w:w="10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615" w:leader="none"/>
                <w:tab w:val="center" w:pos="685" w:leader="none"/>
              </w:tabs>
              <w:spacing w:before="0" w:after="120"/>
              <w:jc w:val="lef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17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615" w:leader="none"/>
                <w:tab w:val="center" w:pos="685" w:leader="none"/>
              </w:tabs>
              <w:spacing w:before="0" w:after="120"/>
              <w:jc w:val="lef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1"/>
                <w:numId w:val="10"/>
              </w:numPr>
              <w:spacing w:before="0" w:after="120"/>
              <w:contextualSpacing/>
              <w:jc w:val="right"/>
              <w:rPr/>
            </w:pPr>
            <w:r>
              <w:rPr/>
            </w:r>
          </w:p>
        </w:tc>
        <w:tc>
          <w:tcPr>
            <w:tcW w:w="4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/>
            </w:pPr>
            <w:r>
              <w:rPr>
                <w:rStyle w:val="Style8"/>
                <w:rFonts w:eastAsia="Times New Roman" w:cs="Times New Roman"/>
                <w:b w:val="false"/>
                <w:i w:val="false"/>
                <w:color w:val="000000"/>
                <w:kern w:val="0"/>
                <w:sz w:val="24"/>
                <w:szCs w:val="24"/>
                <w:shd w:fill="auto" w:val="clear"/>
                <w:lang w:val="ru-RU" w:eastAsia="ar-SA" w:bidi="ar-SA"/>
              </w:rPr>
              <w:t>Предоставление услуг звукорежиссера.</w:t>
            </w:r>
          </w:p>
        </w:tc>
        <w:tc>
          <w:tcPr>
            <w:tcW w:w="11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</w:t>
            </w:r>
          </w:p>
        </w:tc>
        <w:tc>
          <w:tcPr>
            <w:tcW w:w="10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7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615" w:leader="none"/>
                <w:tab w:val="center" w:pos="685" w:leader="none"/>
              </w:tabs>
              <w:spacing w:before="0" w:after="120"/>
              <w:jc w:val="lef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17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615" w:leader="none"/>
                <w:tab w:val="center" w:pos="685" w:leader="none"/>
              </w:tabs>
              <w:spacing w:before="0" w:after="120"/>
              <w:jc w:val="lef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1"/>
                <w:numId w:val="10"/>
              </w:numPr>
              <w:spacing w:before="0" w:after="120"/>
              <w:contextualSpacing/>
              <w:jc w:val="right"/>
              <w:rPr/>
            </w:pPr>
            <w:r>
              <w:rPr/>
            </w:r>
          </w:p>
        </w:tc>
        <w:tc>
          <w:tcPr>
            <w:tcW w:w="4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/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Предоставление звукового оборудования: радио-микрофоны с не менее 2 (двух) штук, комплект звукоусиливающих колонок.</w:t>
            </w:r>
          </w:p>
        </w:tc>
        <w:tc>
          <w:tcPr>
            <w:tcW w:w="11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услуга</w:t>
            </w:r>
          </w:p>
        </w:tc>
        <w:tc>
          <w:tcPr>
            <w:tcW w:w="10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615" w:leader="none"/>
                <w:tab w:val="center" w:pos="685" w:leader="none"/>
              </w:tabs>
              <w:spacing w:before="0" w:after="120"/>
              <w:jc w:val="lef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17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615" w:leader="none"/>
                <w:tab w:val="center" w:pos="685" w:leader="none"/>
              </w:tabs>
              <w:spacing w:before="0" w:after="120"/>
              <w:jc w:val="lef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1"/>
                <w:numId w:val="10"/>
              </w:numPr>
              <w:spacing w:before="0" w:after="120"/>
              <w:contextualSpacing/>
              <w:jc w:val="right"/>
              <w:rPr/>
            </w:pPr>
            <w:r>
              <w:rPr/>
            </w:r>
          </w:p>
        </w:tc>
        <w:tc>
          <w:tcPr>
            <w:tcW w:w="4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/>
            </w:pPr>
            <w:r>
              <w:rPr>
                <w:rStyle w:val="Style8"/>
                <w:rFonts w:eastAsia="Times New Roman" w:cs="Times New Roman"/>
                <w:b w:val="false"/>
                <w:i w:val="false"/>
                <w:color w:val="000000"/>
                <w:kern w:val="0"/>
                <w:sz w:val="24"/>
                <w:szCs w:val="24"/>
                <w:shd w:fill="auto" w:val="clear"/>
                <w:lang w:val="ru-RU" w:eastAsia="ar-SA" w:bidi="ar-SA"/>
              </w:rPr>
              <w:t xml:space="preserve">Услуги </w:t>
            </w:r>
            <w:r>
              <w:rPr>
                <w:rStyle w:val="Style8"/>
                <w:rFonts w:eastAsia="Times New Roman" w:cs="Times New Roman"/>
                <w:b w:val="false"/>
                <w:i w:val="false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 профессионального ведущего.</w:t>
            </w:r>
          </w:p>
        </w:tc>
        <w:tc>
          <w:tcPr>
            <w:tcW w:w="11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</w:t>
            </w:r>
          </w:p>
        </w:tc>
        <w:tc>
          <w:tcPr>
            <w:tcW w:w="10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7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615" w:leader="none"/>
                <w:tab w:val="center" w:pos="685" w:leader="none"/>
              </w:tabs>
              <w:spacing w:before="0" w:after="120"/>
              <w:jc w:val="lef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17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615" w:leader="none"/>
                <w:tab w:val="center" w:pos="685" w:leader="none"/>
              </w:tabs>
              <w:spacing w:before="0" w:after="120"/>
              <w:jc w:val="lef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1"/>
                <w:numId w:val="10"/>
              </w:numPr>
              <w:spacing w:before="0" w:after="120"/>
              <w:contextualSpacing/>
              <w:jc w:val="right"/>
              <w:rPr/>
            </w:pPr>
            <w:r>
              <w:rPr/>
            </w:r>
          </w:p>
        </w:tc>
        <w:tc>
          <w:tcPr>
            <w:tcW w:w="4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contextualSpacing/>
              <w:jc w:val="left"/>
              <w:rPr/>
            </w:pPr>
            <w:r>
              <w:rPr>
                <w:rStyle w:val="Style8"/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em w:val="none"/>
                <w:lang w:val="ru-RU" w:eastAsia="ru-RU" w:bidi="ar-SA"/>
              </w:rPr>
              <w:t>Услуги по проведению игрового формата корпоративного мероприятия.</w:t>
            </w:r>
          </w:p>
        </w:tc>
        <w:tc>
          <w:tcPr>
            <w:tcW w:w="11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ar-SA"/>
              </w:rPr>
              <w:t>услуга</w:t>
            </w:r>
          </w:p>
        </w:tc>
        <w:tc>
          <w:tcPr>
            <w:tcW w:w="10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7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615" w:leader="none"/>
                <w:tab w:val="center" w:pos="685" w:leader="none"/>
              </w:tabs>
              <w:spacing w:before="0" w:after="120"/>
              <w:jc w:val="lef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17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615" w:leader="none"/>
                <w:tab w:val="center" w:pos="685" w:leader="none"/>
              </w:tabs>
              <w:spacing w:before="0" w:after="120"/>
              <w:jc w:val="lef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/>
        <w:tc>
          <w:tcPr>
            <w:tcW w:w="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before="120" w:after="120"/>
              <w:ind w:hanging="0" w:left="57" w:right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1.10</w:t>
            </w:r>
          </w:p>
        </w:tc>
        <w:tc>
          <w:tcPr>
            <w:tcW w:w="4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contextualSpacing/>
              <w:jc w:val="left"/>
              <w:rPr/>
            </w:pPr>
            <w:r>
              <w:rPr>
                <w:rStyle w:val="Style8"/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em w:val="none"/>
                <w:lang w:val="ru-RU" w:eastAsia="ar-SA" w:bidi="ar-SA"/>
              </w:rPr>
              <w:t>Услуги по организации питания участников торжественного мероприятия. Меню/напитки согласовать с заказчиком за 7 (семь) дней до мероприятия.</w:t>
            </w:r>
          </w:p>
        </w:tc>
        <w:tc>
          <w:tcPr>
            <w:tcW w:w="11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</w:t>
            </w:r>
          </w:p>
        </w:tc>
        <w:tc>
          <w:tcPr>
            <w:tcW w:w="10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не менее 50</w:t>
            </w:r>
          </w:p>
        </w:tc>
        <w:tc>
          <w:tcPr>
            <w:tcW w:w="17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before="120" w:after="120"/>
              <w:ind w:hanging="0" w:left="57" w:right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17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120" w:after="120"/>
              <w:jc w:val="left"/>
              <w:rPr>
                <w:rStyle w:val="Style8"/>
                <w:rFonts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em w:val="none"/>
                <w:lang w:val="ru-RU" w:eastAsia="ar-SA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em w:val="none"/>
                <w:lang w:val="ru-RU" w:eastAsia="ar-SA" w:bidi="ar-SA"/>
              </w:rPr>
            </w:r>
          </w:p>
        </w:tc>
      </w:tr>
      <w:tr>
        <w:trPr/>
        <w:tc>
          <w:tcPr>
            <w:tcW w:w="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before="120" w:after="120"/>
              <w:ind w:hanging="0" w:left="57" w:right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1.11</w:t>
            </w:r>
          </w:p>
        </w:tc>
        <w:tc>
          <w:tcPr>
            <w:tcW w:w="4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Style w:val="Style8"/>
                <w:rFonts w:eastAsia="Times New Roman" w:cs="Times New Roman"/>
                <w:b w:val="false"/>
                <w:i w:val="false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Выступление творческого коллектива в корпоративном мероприятии. Согласование с Заказчиком.</w:t>
            </w:r>
          </w:p>
        </w:tc>
        <w:tc>
          <w:tcPr>
            <w:tcW w:w="11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</w:t>
            </w:r>
          </w:p>
        </w:tc>
        <w:tc>
          <w:tcPr>
            <w:tcW w:w="10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120" w:after="120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7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before="120" w:after="120"/>
              <w:ind w:hanging="0" w:left="57" w:right="0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17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120" w:after="120"/>
              <w:jc w:val="left"/>
              <w:rPr/>
            </w:pPr>
            <w:r>
              <w:rPr/>
            </w:r>
          </w:p>
        </w:tc>
      </w:tr>
      <w:tr>
        <w:trPr>
          <w:trHeight w:val="70" w:hRule="atLeast"/>
        </w:trPr>
        <w:tc>
          <w:tcPr>
            <w:tcW w:w="86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615" w:leader="none"/>
                <w:tab w:val="center" w:pos="685" w:leader="none"/>
              </w:tabs>
              <w:spacing w:before="0" w:after="0"/>
              <w:jc w:val="right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ИТОГО, без НДС, руб. коп.: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615" w:leader="none"/>
                <w:tab w:val="center" w:pos="685" w:leader="none"/>
              </w:tabs>
              <w:spacing w:before="0" w:after="120"/>
              <w:jc w:val="lef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86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615" w:leader="none"/>
                <w:tab w:val="center" w:pos="685" w:leader="none"/>
              </w:tabs>
              <w:spacing w:before="0" w:after="0"/>
              <w:jc w:val="right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НДС __%, руб. коп.: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615" w:leader="none"/>
                <w:tab w:val="center" w:pos="685" w:leader="none"/>
              </w:tabs>
              <w:spacing w:before="0" w:after="120"/>
              <w:jc w:val="lef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  <w:tr>
        <w:trPr>
          <w:trHeight w:val="70" w:hRule="atLeast"/>
        </w:trPr>
        <w:tc>
          <w:tcPr>
            <w:tcW w:w="86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615" w:leader="none"/>
                <w:tab w:val="center" w:pos="685" w:leader="none"/>
              </w:tabs>
              <w:spacing w:before="0" w:after="0"/>
              <w:jc w:val="right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ВСЕГО, вкл. НДС, руб. коп.: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615" w:leader="none"/>
                <w:tab w:val="center" w:pos="685" w:leader="none"/>
              </w:tabs>
              <w:spacing w:before="0" w:after="120"/>
              <w:jc w:val="lef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76" w:before="0" w:after="0"/>
        <w:contextualSpacing/>
        <w:jc w:val="left"/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</w:r>
    </w:p>
    <w:p>
      <w:pPr>
        <w:pStyle w:val="Normal"/>
        <w:spacing w:lineRule="auto" w:line="276" w:before="0" w:after="0"/>
        <w:contextualSpacing/>
        <w:jc w:val="left"/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</w:r>
    </w:p>
    <w:tbl>
      <w:tblPr>
        <w:tblW w:w="5000" w:type="pct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0378"/>
      </w:tblGrid>
      <w:tr>
        <w:trPr/>
        <w:tc>
          <w:tcPr>
            <w:tcW w:w="10378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10378" w:type="dxa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jc w:val="center"/>
              <w:rPr>
                <w:rFonts w:eastAsia="Calibri"/>
                <w:color w:val="000000" w:themeColor="text1"/>
                <w:sz w:val="24"/>
                <w:szCs w:val="24"/>
                <w:vertAlign w:val="superscript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vertAlign w:val="superscript"/>
              </w:rPr>
              <w:t>Сумма прописью</w:t>
            </w:r>
          </w:p>
        </w:tc>
      </w:tr>
    </w:tbl>
    <w:p>
      <w:pPr>
        <w:pStyle w:val="Normal"/>
        <w:spacing w:lineRule="auto" w:line="276" w:before="0" w:after="0"/>
        <w:contextualSpacing/>
        <w:jc w:val="left"/>
        <w:rPr>
          <w:rFonts w:eastAsia="Calibri"/>
          <w:b/>
          <w:color w:val="000000" w:themeColor="text1"/>
          <w:sz w:val="24"/>
          <w:szCs w:val="24"/>
        </w:rPr>
      </w:pPr>
      <w:r>
        <w:rPr>
          <w:rFonts w:eastAsia="Calibri"/>
          <w:b/>
          <w:color w:val="000000" w:themeColor="text1"/>
          <w:sz w:val="24"/>
          <w:szCs w:val="24"/>
        </w:rPr>
        <w:t>в том числе НДС 20%</w:t>
      </w:r>
    </w:p>
    <w:tbl>
      <w:tblPr>
        <w:tblW w:w="5000" w:type="pct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0378"/>
      </w:tblGrid>
      <w:tr>
        <w:trPr/>
        <w:tc>
          <w:tcPr>
            <w:tcW w:w="10378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</w:tr>
      <w:tr>
        <w:trPr/>
        <w:tc>
          <w:tcPr>
            <w:tcW w:w="10378" w:type="dxa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jc w:val="center"/>
              <w:rPr>
                <w:rFonts w:eastAsia="Calibri"/>
                <w:color w:val="000000" w:themeColor="text1"/>
                <w:sz w:val="24"/>
                <w:szCs w:val="24"/>
                <w:vertAlign w:val="superscript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vertAlign w:val="superscript"/>
              </w:rPr>
              <w:t>Сумма прописью</w:t>
            </w:r>
          </w:p>
        </w:tc>
      </w:tr>
    </w:tbl>
    <w:p>
      <w:pPr>
        <w:pStyle w:val="Normal"/>
        <w:spacing w:lineRule="auto" w:line="276" w:before="0" w:after="0"/>
        <w:contextualSpacing/>
        <w:jc w:val="left"/>
        <w:rPr>
          <w:rFonts w:eastAsia="Calibri"/>
          <w:b/>
          <w:color w:val="000000" w:themeColor="text1"/>
          <w:sz w:val="24"/>
          <w:szCs w:val="24"/>
        </w:rPr>
      </w:pPr>
      <w:r>
        <w:rPr>
          <w:rFonts w:eastAsia="Calibri"/>
          <w:b/>
          <w:color w:val="000000" w:themeColor="text1"/>
          <w:sz w:val="24"/>
          <w:szCs w:val="24"/>
        </w:rPr>
      </w:r>
    </w:p>
    <w:tbl>
      <w:tblPr>
        <w:tblW w:w="4582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065"/>
        <w:gridCol w:w="2516"/>
      </w:tblGrid>
      <w:tr>
        <w:trPr>
          <w:trHeight w:val="164" w:hRule="atLeast"/>
        </w:trPr>
        <w:tc>
          <w:tcPr>
            <w:tcW w:w="4581" w:type="dxa"/>
            <w:gridSpan w:val="2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158" w:hRule="atLeast"/>
        </w:trPr>
        <w:tc>
          <w:tcPr>
            <w:tcW w:w="4581" w:type="dxa"/>
            <w:gridSpan w:val="2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vertAlign w:val="superscript"/>
              </w:rPr>
              <w:t>(должность)</w:t>
            </w:r>
          </w:p>
        </w:tc>
      </w:tr>
      <w:tr>
        <w:trPr>
          <w:trHeight w:val="81" w:hRule="atLeast"/>
        </w:trPr>
        <w:tc>
          <w:tcPr>
            <w:tcW w:w="2065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tcW w:w="2516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158" w:hRule="atLeast"/>
        </w:trPr>
        <w:tc>
          <w:tcPr>
            <w:tcW w:w="2065" w:type="dxa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jc w:val="center"/>
              <w:rPr>
                <w:rFonts w:eastAsia="Calibri"/>
                <w:color w:val="000000" w:themeColor="text1"/>
                <w:sz w:val="24"/>
                <w:szCs w:val="24"/>
                <w:vertAlign w:val="superscript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2516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jc w:val="center"/>
              <w:rPr>
                <w:rFonts w:eastAsia="Calibri"/>
                <w:color w:val="000000" w:themeColor="text1"/>
                <w:sz w:val="24"/>
                <w:szCs w:val="24"/>
                <w:vertAlign w:val="superscript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vertAlign w:val="superscript"/>
              </w:rPr>
              <w:t>(расшифровка подписи)</w:t>
            </w:r>
          </w:p>
        </w:tc>
      </w:tr>
      <w:tr>
        <w:trPr>
          <w:trHeight w:val="164" w:hRule="atLeast"/>
        </w:trPr>
        <w:tc>
          <w:tcPr>
            <w:tcW w:w="458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М.П.</w:t>
            </w:r>
          </w:p>
        </w:tc>
      </w:tr>
    </w:tbl>
    <w:p>
      <w:pPr>
        <w:pStyle w:val="Normal"/>
        <w:spacing w:lineRule="auto" w:line="276" w:before="0" w:after="0"/>
        <w:contextualSpacing/>
        <w:jc w:val="left"/>
        <w:rPr>
          <w:rFonts w:eastAsia="Calibri"/>
          <w:b/>
          <w:color w:val="000000" w:themeColor="text1"/>
          <w:sz w:val="24"/>
          <w:szCs w:val="24"/>
        </w:rPr>
      </w:pPr>
      <w:r>
        <w:rPr>
          <w:rFonts w:eastAsia="Calibri"/>
          <w:b/>
          <w:color w:val="000000" w:themeColor="text1"/>
          <w:sz w:val="24"/>
          <w:szCs w:val="24"/>
        </w:rPr>
      </w:r>
    </w:p>
    <w:p>
      <w:pPr>
        <w:pStyle w:val="Normal"/>
        <w:spacing w:lineRule="auto" w:line="276" w:before="0" w:after="0"/>
        <w:contextualSpacing/>
        <w:jc w:val="left"/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0378"/>
      </w:tblGrid>
      <w:tr>
        <w:trPr/>
        <w:tc>
          <w:tcPr>
            <w:tcW w:w="10378" w:type="dxa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конец формы</w:t>
            </w:r>
          </w:p>
        </w:tc>
      </w:tr>
    </w:tbl>
    <w:p>
      <w:pPr>
        <w:pStyle w:val="Normal"/>
        <w:spacing w:lineRule="auto" w:line="276" w:before="0" w:after="0"/>
        <w:contextualSpacing/>
        <w:jc w:val="left"/>
        <w:rPr>
          <w:rFonts w:eastAsia="Calibri"/>
          <w:b/>
          <w:color w:val="000000" w:themeColor="text1"/>
          <w:sz w:val="24"/>
          <w:szCs w:val="24"/>
        </w:rPr>
      </w:pPr>
      <w:r>
        <w:rPr>
          <w:rFonts w:eastAsia="Calibri"/>
          <w:b/>
          <w:color w:val="000000" w:themeColor="text1"/>
          <w:sz w:val="24"/>
          <w:szCs w:val="24"/>
        </w:rPr>
      </w:r>
      <w:r>
        <w:br w:type="page"/>
      </w:r>
    </w:p>
    <w:p>
      <w:pPr>
        <w:pStyle w:val="Heading1"/>
        <w:spacing w:before="0" w:after="0"/>
        <w:contextualSpacing/>
        <w:jc w:val="right"/>
        <w:rPr/>
      </w:pPr>
      <w:bookmarkStart w:id="62" w:name="__RefHeading___Toc83446_3380148450"/>
      <w:bookmarkEnd w:id="62"/>
      <w:r>
        <w:rPr/>
        <w:t>Приложение № 3</w:t>
      </w:r>
    </w:p>
    <w:p>
      <w:pPr>
        <w:pStyle w:val="Normal"/>
        <w:spacing w:before="0" w:after="0"/>
        <w:contextualSpacing/>
        <w:jc w:val="right"/>
        <w:rPr/>
      </w:pPr>
      <w:bookmarkStart w:id="63" w:name="__RefHeading___Toc83448_3380148450"/>
      <w:bookmarkEnd w:id="63"/>
      <w:r>
        <w:rPr/>
        <w:t>к Техническим требованиям</w:t>
      </w:r>
    </w:p>
    <w:tbl>
      <w:tblPr>
        <w:tblW w:w="9921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41"/>
        <w:gridCol w:w="1693"/>
        <w:gridCol w:w="451"/>
        <w:gridCol w:w="1464"/>
        <w:gridCol w:w="1088"/>
        <w:gridCol w:w="4783"/>
      </w:tblGrid>
      <w:tr>
        <w:trPr/>
        <w:tc>
          <w:tcPr>
            <w:tcW w:w="9920" w:type="dxa"/>
            <w:gridSpan w:val="6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jc w:val="center"/>
              <w:rPr>
                <w:rFonts w:eastAsia="Calibri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b/>
                <w:color w:val="000000" w:themeColor="text1"/>
                <w:sz w:val="24"/>
                <w:szCs w:val="24"/>
              </w:rPr>
              <w:t>Форма «Анкета Участника »</w:t>
            </w:r>
          </w:p>
          <w:p>
            <w:pPr>
              <w:pStyle w:val="Normal"/>
              <w:widowControl w:val="false"/>
              <w:spacing w:lineRule="auto" w:line="276" w:before="0" w:after="0"/>
              <w:contextualSpacing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начало формы</w:t>
            </w:r>
          </w:p>
        </w:tc>
      </w:tr>
      <w:tr>
        <w:trPr/>
        <w:tc>
          <w:tcPr>
            <w:tcW w:w="5137" w:type="dxa"/>
            <w:gridSpan w:val="5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76" w:before="0" w:after="0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Приложение № 2 к исходящему</w:t>
            </w:r>
          </w:p>
        </w:tc>
        <w:tc>
          <w:tcPr>
            <w:tcW w:w="4783" w:type="dxa"/>
            <w:tcBorders/>
          </w:tcPr>
          <w:p>
            <w:pPr>
              <w:pStyle w:val="Normal"/>
              <w:widowControl w:val="false"/>
              <w:spacing w:before="120" w:after="120"/>
              <w:rPr/>
            </w:pPr>
            <w:r>
              <w:rPr/>
            </w:r>
          </w:p>
        </w:tc>
      </w:tr>
      <w:tr>
        <w:trPr/>
        <w:tc>
          <w:tcPr>
            <w:tcW w:w="441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от</w:t>
            </w:r>
          </w:p>
        </w:tc>
        <w:tc>
          <w:tcPr>
            <w:tcW w:w="1693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tcW w:w="451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1464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tcW w:w="1088" w:type="dxa"/>
            <w:tcBorders/>
          </w:tcPr>
          <w:p>
            <w:pPr>
              <w:pStyle w:val="Normal"/>
              <w:widowControl w:val="false"/>
              <w:spacing w:before="120" w:after="120"/>
              <w:rPr/>
            </w:pPr>
            <w:r>
              <w:rPr/>
            </w:r>
          </w:p>
        </w:tc>
        <w:tc>
          <w:tcPr>
            <w:tcW w:w="4783" w:type="dxa"/>
            <w:tcBorders/>
          </w:tcPr>
          <w:p>
            <w:pPr>
              <w:pStyle w:val="Normal"/>
              <w:widowControl w:val="false"/>
              <w:spacing w:before="120" w:after="120"/>
              <w:rPr/>
            </w:pPr>
            <w:r>
              <w:rPr/>
            </w:r>
          </w:p>
        </w:tc>
      </w:tr>
    </w:tbl>
    <w:p>
      <w:pPr>
        <w:pStyle w:val="Normal"/>
        <w:spacing w:lineRule="auto" w:line="276" w:before="0" w:after="0"/>
        <w:contextualSpacing/>
        <w:jc w:val="left"/>
        <w:rPr>
          <w:rFonts w:eastAsia="Calibri"/>
          <w:b/>
          <w:color w:val="000000" w:themeColor="text1"/>
          <w:sz w:val="24"/>
          <w:szCs w:val="24"/>
        </w:rPr>
      </w:pPr>
      <w:r>
        <w:rPr>
          <w:rFonts w:eastAsia="Calibri"/>
          <w:b/>
          <w:color w:val="000000" w:themeColor="text1"/>
          <w:sz w:val="24"/>
          <w:szCs w:val="24"/>
        </w:rPr>
      </w:r>
    </w:p>
    <w:p>
      <w:pPr>
        <w:pStyle w:val="Normal"/>
        <w:spacing w:lineRule="auto" w:line="276" w:before="0" w:after="0"/>
        <w:contextualSpacing/>
        <w:jc w:val="center"/>
        <w:rPr>
          <w:rFonts w:eastAsia="Calibri"/>
          <w:b/>
          <w:color w:val="000000" w:themeColor="text1"/>
          <w:sz w:val="26"/>
          <w:szCs w:val="26"/>
        </w:rPr>
      </w:pPr>
      <w:r>
        <w:rPr>
          <w:rFonts w:eastAsia="Calibri"/>
          <w:b/>
          <w:color w:val="000000" w:themeColor="text1"/>
          <w:sz w:val="26"/>
          <w:szCs w:val="26"/>
        </w:rPr>
        <w:t xml:space="preserve">Анкета Участника </w:t>
      </w:r>
    </w:p>
    <w:tbl>
      <w:tblPr>
        <w:tblW w:w="4900" w:type="pct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09"/>
        <w:gridCol w:w="5084"/>
        <w:gridCol w:w="4577"/>
      </w:tblGrid>
      <w:tr>
        <w:trPr>
          <w:tblHeader w:val="true"/>
          <w:trHeight w:val="240" w:hRule="atLeast"/>
          <w:cantSplit w:val="true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jc w:val="center"/>
              <w:rPr>
                <w:rFonts w:eastAsia="Calibri"/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b/>
                <w:color w:val="000000" w:themeColor="text1"/>
                <w:sz w:val="20"/>
                <w:szCs w:val="20"/>
              </w:rPr>
              <w:t xml:space="preserve">№ </w:t>
            </w:r>
            <w:r>
              <w:rPr>
                <w:rFonts w:eastAsia="Calibri"/>
                <w:b/>
                <w:color w:val="000000" w:themeColor="text1"/>
                <w:sz w:val="20"/>
                <w:szCs w:val="20"/>
              </w:rPr>
              <w:t>п/п</w:t>
            </w:r>
          </w:p>
        </w:tc>
        <w:tc>
          <w:tcPr>
            <w:tcW w:w="5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jc w:val="center"/>
              <w:rPr>
                <w:rFonts w:eastAsia="Calibri"/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b/>
                <w:color w:val="000000" w:themeColor="text1"/>
                <w:sz w:val="20"/>
                <w:szCs w:val="20"/>
              </w:rPr>
              <w:t>Наименование</w:t>
            </w:r>
          </w:p>
        </w:tc>
        <w:tc>
          <w:tcPr>
            <w:tcW w:w="4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jc w:val="center"/>
              <w:rPr>
                <w:rFonts w:eastAsia="Calibri"/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b/>
                <w:color w:val="000000" w:themeColor="text1"/>
                <w:sz w:val="20"/>
                <w:szCs w:val="20"/>
              </w:rPr>
              <w:t xml:space="preserve">Сведения об Участнике </w:t>
              <w:br/>
            </w:r>
            <w:r>
              <w:rPr>
                <w:rFonts w:eastAsia="Calibri"/>
                <w:b/>
                <w:i/>
                <w:color w:val="000000" w:themeColor="text1"/>
                <w:sz w:val="20"/>
                <w:szCs w:val="20"/>
              </w:rPr>
              <w:t>(заполняется Участником)</w:t>
            </w:r>
          </w:p>
        </w:tc>
      </w:tr>
      <w:tr>
        <w:trPr>
          <w:cantSplit w:val="true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false"/>
              <w:spacing w:lineRule="auto" w:line="276" w:before="0" w:after="0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tcW w:w="5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Полное наименование Участника с указанием организационно-правовой формы</w:t>
            </w:r>
          </w:p>
        </w:tc>
        <w:tc>
          <w:tcPr>
            <w:tcW w:w="4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false"/>
              <w:spacing w:lineRule="auto" w:line="276" w:before="0" w:after="0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tcW w:w="5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Сокращенное наименование Участника с указанием организационно-правовой формы</w:t>
            </w:r>
          </w:p>
        </w:tc>
        <w:tc>
          <w:tcPr>
            <w:tcW w:w="4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false"/>
              <w:spacing w:lineRule="auto" w:line="276" w:before="0" w:after="0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tcW w:w="5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Принадлежность к субъектам МСП</w:t>
            </w:r>
          </w:p>
        </w:tc>
        <w:tc>
          <w:tcPr>
            <w:tcW w:w="4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false"/>
              <w:spacing w:lineRule="auto" w:line="276" w:before="0" w:after="0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tcW w:w="5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Свидетельство о внесении в ЕГРЮЛ / ЕГРИП (дата и номер, кем выдано) либо паспортные данные (для физических лиц)</w:t>
            </w:r>
          </w:p>
        </w:tc>
        <w:tc>
          <w:tcPr>
            <w:tcW w:w="4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false"/>
              <w:spacing w:lineRule="auto" w:line="276" w:before="0" w:after="0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tcW w:w="5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Собственники (перечислить наименования и организационно-правовую форму или Ф.И.О. всех собственников, чья доля в уставном капитале превышает 10%)</w:t>
            </w:r>
          </w:p>
        </w:tc>
        <w:tc>
          <w:tcPr>
            <w:tcW w:w="4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false"/>
              <w:spacing w:lineRule="auto" w:line="276" w:before="0" w:after="0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tcW w:w="5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ИНН Участника</w:t>
            </w:r>
          </w:p>
        </w:tc>
        <w:tc>
          <w:tcPr>
            <w:tcW w:w="4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false"/>
              <w:spacing w:lineRule="auto" w:line="276" w:before="0" w:after="0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tcW w:w="5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КПП Участника</w:t>
            </w:r>
          </w:p>
        </w:tc>
        <w:tc>
          <w:tcPr>
            <w:tcW w:w="4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false"/>
              <w:spacing w:lineRule="auto" w:line="276" w:before="0" w:after="0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tcW w:w="5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ОГРН Участника</w:t>
            </w:r>
          </w:p>
        </w:tc>
        <w:tc>
          <w:tcPr>
            <w:tcW w:w="4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false"/>
              <w:spacing w:lineRule="auto" w:line="276" w:before="0" w:after="0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tcW w:w="5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ОКПО Участника</w:t>
            </w:r>
          </w:p>
        </w:tc>
        <w:tc>
          <w:tcPr>
            <w:tcW w:w="4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false"/>
              <w:spacing w:lineRule="auto" w:line="276" w:before="0" w:after="0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tcW w:w="5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ОКТМО Участника</w:t>
            </w:r>
          </w:p>
        </w:tc>
        <w:tc>
          <w:tcPr>
            <w:tcW w:w="4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false"/>
              <w:spacing w:lineRule="auto" w:line="276" w:before="0" w:after="0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tcW w:w="5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Место нахождения</w:t>
            </w:r>
          </w:p>
        </w:tc>
        <w:tc>
          <w:tcPr>
            <w:tcW w:w="4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false"/>
              <w:spacing w:lineRule="auto" w:line="276" w:before="0" w:after="0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tcW w:w="5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Почтовый адрес</w:t>
            </w:r>
          </w:p>
        </w:tc>
        <w:tc>
          <w:tcPr>
            <w:tcW w:w="4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false"/>
              <w:spacing w:lineRule="auto" w:line="276" w:before="0" w:after="0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tcW w:w="5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Филиалы: перечислить наименования и почтовые адреса</w:t>
            </w:r>
          </w:p>
        </w:tc>
        <w:tc>
          <w:tcPr>
            <w:tcW w:w="4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false"/>
              <w:spacing w:lineRule="auto" w:line="276" w:before="0" w:after="0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tcW w:w="5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Банковские реквизиты (наименование и адрес банка, номер расчетного счета Участника в банке, телефоны банка, прочие банковские реквизиты)</w:t>
            </w:r>
          </w:p>
        </w:tc>
        <w:tc>
          <w:tcPr>
            <w:tcW w:w="4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false"/>
              <w:spacing w:lineRule="auto" w:line="276" w:before="0" w:after="0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tcW w:w="5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Телефоны Участника (с указанием кода города)</w:t>
            </w:r>
          </w:p>
        </w:tc>
        <w:tc>
          <w:tcPr>
            <w:tcW w:w="4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false"/>
              <w:spacing w:lineRule="auto" w:line="276" w:before="0" w:after="0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tcW w:w="5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Адрес электронной почты Участника</w:t>
            </w:r>
          </w:p>
        </w:tc>
        <w:tc>
          <w:tcPr>
            <w:tcW w:w="4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false"/>
              <w:spacing w:lineRule="auto" w:line="276" w:before="0" w:after="0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tcW w:w="5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Ф.И.О. руководителя Участника, имеющего право подписи согласно учредительным документам Участника, с указанием должности, контактного телефона и даты его рождения</w:t>
            </w:r>
          </w:p>
        </w:tc>
        <w:tc>
          <w:tcPr>
            <w:tcW w:w="4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false"/>
              <w:spacing w:lineRule="auto" w:line="276" w:before="0" w:after="0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tcW w:w="5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Ф.И.О. главного бухгалтера Участника или лица, исполняющего его функции, с указанием должности, контактного телефона и даты его рождения</w:t>
            </w:r>
          </w:p>
        </w:tc>
        <w:tc>
          <w:tcPr>
            <w:tcW w:w="4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false"/>
              <w:spacing w:lineRule="auto" w:line="276" w:before="0" w:after="0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tcW w:w="5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Ф.И.О. ответственного лица Участника с указанием должности и контактного телефона, а также адреса электронной почты</w:t>
            </w:r>
          </w:p>
        </w:tc>
        <w:tc>
          <w:tcPr>
            <w:tcW w:w="4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76" w:before="0" w:after="0"/>
        <w:contextualSpacing/>
        <w:jc w:val="left"/>
        <w:rPr>
          <w:rFonts w:eastAsia="Calibri"/>
          <w:b/>
          <w:color w:val="000000" w:themeColor="text1"/>
          <w:sz w:val="24"/>
          <w:szCs w:val="24"/>
        </w:rPr>
      </w:pPr>
      <w:r>
        <w:rPr>
          <w:rFonts w:eastAsia="Calibri"/>
          <w:b/>
          <w:color w:val="000000" w:themeColor="text1"/>
          <w:sz w:val="24"/>
          <w:szCs w:val="24"/>
        </w:rPr>
      </w:r>
    </w:p>
    <w:tbl>
      <w:tblPr>
        <w:tblW w:w="4582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065"/>
        <w:gridCol w:w="2516"/>
      </w:tblGrid>
      <w:tr>
        <w:trPr>
          <w:trHeight w:val="164" w:hRule="atLeast"/>
        </w:trPr>
        <w:tc>
          <w:tcPr>
            <w:tcW w:w="4581" w:type="dxa"/>
            <w:gridSpan w:val="2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158" w:hRule="atLeast"/>
        </w:trPr>
        <w:tc>
          <w:tcPr>
            <w:tcW w:w="4581" w:type="dxa"/>
            <w:gridSpan w:val="2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vertAlign w:val="superscript"/>
              </w:rPr>
              <w:t>(должность)</w:t>
            </w:r>
          </w:p>
        </w:tc>
      </w:tr>
      <w:tr>
        <w:trPr>
          <w:trHeight w:val="81" w:hRule="atLeast"/>
        </w:trPr>
        <w:tc>
          <w:tcPr>
            <w:tcW w:w="2065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  <w:tc>
          <w:tcPr>
            <w:tcW w:w="2516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</w:r>
          </w:p>
        </w:tc>
      </w:tr>
      <w:tr>
        <w:trPr>
          <w:trHeight w:val="158" w:hRule="atLeast"/>
        </w:trPr>
        <w:tc>
          <w:tcPr>
            <w:tcW w:w="2065" w:type="dxa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jc w:val="center"/>
              <w:rPr>
                <w:rFonts w:eastAsia="Calibri"/>
                <w:color w:val="000000" w:themeColor="text1"/>
                <w:sz w:val="24"/>
                <w:szCs w:val="24"/>
                <w:vertAlign w:val="superscript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2516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jc w:val="center"/>
              <w:rPr>
                <w:rFonts w:eastAsia="Calibri"/>
                <w:color w:val="000000" w:themeColor="text1"/>
                <w:sz w:val="24"/>
                <w:szCs w:val="24"/>
                <w:vertAlign w:val="superscript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vertAlign w:val="superscript"/>
              </w:rPr>
              <w:t>(расшифровка подписи)</w:t>
            </w:r>
          </w:p>
        </w:tc>
      </w:tr>
      <w:tr>
        <w:trPr>
          <w:trHeight w:val="164" w:hRule="atLeast"/>
        </w:trPr>
        <w:tc>
          <w:tcPr>
            <w:tcW w:w="458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76" w:before="0" w:after="0"/>
              <w:contextualSpacing/>
              <w:jc w:val="left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М.П.</w:t>
            </w:r>
          </w:p>
        </w:tc>
      </w:tr>
    </w:tbl>
    <w:p>
      <w:pPr>
        <w:pStyle w:val="Normal"/>
        <w:spacing w:lineRule="auto" w:line="276" w:before="0" w:after="0"/>
        <w:contextualSpacing/>
        <w:jc w:val="left"/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</w:r>
    </w:p>
    <w:tbl>
      <w:tblPr>
        <w:tblStyle w:val="affff8"/>
        <w:tblW w:w="5000" w:type="pct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0378"/>
      </w:tblGrid>
      <w:tr>
        <w:trPr/>
        <w:tc>
          <w:tcPr>
            <w:tcW w:w="10378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contextualSpacing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конец формы</w:t>
            </w:r>
          </w:p>
        </w:tc>
      </w:tr>
    </w:tbl>
    <w:p>
      <w:pPr>
        <w:pStyle w:val="Normal"/>
        <w:spacing w:lineRule="auto" w:line="276" w:before="0" w:after="0"/>
        <w:contextualSpacing/>
        <w:jc w:val="left"/>
        <w:rPr>
          <w:rFonts w:eastAsia="Calibri"/>
          <w:b/>
          <w:color w:val="000000" w:themeColor="text1"/>
          <w:sz w:val="24"/>
          <w:szCs w:val="24"/>
        </w:rPr>
      </w:pPr>
      <w:r>
        <w:rPr>
          <w:rFonts w:eastAsia="Calibri"/>
          <w:b/>
          <w:color w:val="000000" w:themeColor="text1"/>
          <w:sz w:val="24"/>
          <w:szCs w:val="24"/>
        </w:rPr>
      </w:r>
    </w:p>
    <w:p>
      <w:pPr>
        <w:pStyle w:val="Normal"/>
        <w:spacing w:lineRule="auto" w:line="276" w:before="0" w:after="0"/>
        <w:contextualSpacing/>
        <w:jc w:val="left"/>
        <w:rPr>
          <w:rFonts w:eastAsia="Calibri"/>
          <w:b/>
          <w:color w:val="000000" w:themeColor="text1"/>
          <w:sz w:val="24"/>
          <w:szCs w:val="24"/>
        </w:rPr>
      </w:pPr>
      <w:r>
        <w:rPr>
          <w:rFonts w:eastAsia="Calibri"/>
          <w:b/>
          <w:color w:val="000000" w:themeColor="text1"/>
          <w:sz w:val="24"/>
          <w:szCs w:val="24"/>
        </w:rPr>
      </w:r>
    </w:p>
    <w:sectPr>
      <w:headerReference w:type="default" r:id="rId6"/>
      <w:headerReference w:type="first" r:id="rId7"/>
      <w:footerReference w:type="default" r:id="rId8"/>
      <w:footerReference w:type="first" r:id="rId9"/>
      <w:type w:val="nextPage"/>
      <w:pgSz w:w="11906" w:h="16838"/>
      <w:pgMar w:left="992" w:right="536" w:gutter="0" w:header="680" w:top="1134" w:footer="737" w:bottom="851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120" w:after="120"/>
      <w:rPr/>
    </w:pPr>
    <w:r>
      <w:rPr/>
    </w:r>
  </w:p>
  <w:p>
    <w:pPr>
      <w:pStyle w:val="Footer"/>
      <w:spacing w:before="120" w:after="12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suppressAutoHyphens w:val="true"/>
      <w:bidi w:val="0"/>
      <w:spacing w:before="120" w:after="120"/>
      <w:jc w:val="both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120" w:after="12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 wp14:anchorId="768F43CD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spacing w:before="120" w:after="120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 wp14:anchorId="768F43CD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spacing w:before="120" w:after="120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035798152"/>
    </w:sdtPr>
    <w:sdtContent>
      <w:p>
        <w:pPr>
          <w:pStyle w:val="Header"/>
          <w:spacing w:before="120" w:after="120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120" w:after="120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996744831"/>
    </w:sdtPr>
    <w:sdtContent>
      <w:p>
        <w:pPr>
          <w:pStyle w:val="Header"/>
          <w:spacing w:before="120" w:after="120"/>
          <w:jc w:val="center"/>
          <w:rPr/>
        </w:pPr>
        <w:r>
          <w:rPr/>
        </w:r>
      </w:p>
    </w:sdtContent>
  </w:sdt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i w:val="false"/>
        <w:b w:val="false"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hanging="0"/>
      </w:pPr>
      <w:rPr/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0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hanging="0"/>
      </w:pPr>
      <w:rPr/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0"/>
        </w:tabs>
        <w:ind w:left="7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9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1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0" w:hanging="180"/>
      </w:pPr>
      <w:rPr/>
    </w:lvl>
  </w:abstractNum>
  <w:abstractNum w:abstractNumId="12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hanging="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1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w="http://schemas.openxmlformats.org/wordprocessingml/2006/main">
  <w:zoom w:percent="99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uiPriority="99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120" w:after="120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360804"/>
    <w:pPr>
      <w:keepNext w:val="true"/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12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12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12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360804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2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0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character" w:styleId="Style14" w:customStyle="1">
    <w:name w:val="Нижний колонтитул Знак"/>
    <w:basedOn w:val="DefaultParagraphFont"/>
    <w:uiPriority w:val="99"/>
    <w:qFormat/>
    <w:rsid w:val="00d93675"/>
    <w:rPr>
      <w:sz w:val="28"/>
      <w:szCs w:val="28"/>
    </w:rPr>
  </w:style>
  <w:style w:type="character" w:styleId="Style15" w:customStyle="1">
    <w:name w:val="Ссылка указателя"/>
    <w:qFormat/>
    <w:rPr/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/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Style18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9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0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12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1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link w:val="Style14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/>
      <w:ind w:hanging="0" w:left="283"/>
    </w:pPr>
    <w:rPr/>
  </w:style>
  <w:style w:type="paragraph" w:styleId="BodyText3">
    <w:name w:val="Body Text 3"/>
    <w:basedOn w:val="Normal"/>
    <w:qFormat/>
    <w:rsid w:val="0076353a"/>
    <w:pPr/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2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c517de"/>
    <w:pPr>
      <w:jc w:val="left"/>
    </w:pPr>
    <w:rPr>
      <w:rFonts w:ascii="Calibri" w:hAnsi="Calibri" w:cs="Calibri" w:asciiTheme="minorHAnsi" w:cstheme="minorHAnsi" w:hAnsiTheme="minorHAnsi"/>
      <w:b/>
      <w:bCs/>
      <w:caps/>
      <w:sz w:val="20"/>
      <w:szCs w:val="20"/>
    </w:rPr>
  </w:style>
  <w:style w:type="paragraph" w:styleId="TOC3">
    <w:name w:val="TOC 3"/>
    <w:basedOn w:val="Normal"/>
    <w:next w:val="Normal"/>
    <w:autoRedefine/>
    <w:uiPriority w:val="39"/>
    <w:rsid w:val="00376c2c"/>
    <w:pPr>
      <w:spacing w:before="0" w:after="0"/>
      <w:ind w:hanging="0" w:left="560"/>
      <w:jc w:val="left"/>
    </w:pPr>
    <w:rPr>
      <w:rFonts w:ascii="Calibri" w:hAnsi="Calibri" w:cs="Calibri" w:asciiTheme="minorHAnsi" w:cstheme="minorHAnsi" w:hAnsiTheme="minorHAnsi"/>
      <w:i/>
      <w:iCs/>
      <w:sz w:val="20"/>
      <w:szCs w:val="20"/>
    </w:rPr>
  </w:style>
  <w:style w:type="paragraph" w:styleId="Style23" w:customStyle="1">
    <w:name w:val="Раздел регламента"/>
    <w:basedOn w:val="Normal"/>
    <w:qFormat/>
    <w:rsid w:val="00e228fa"/>
    <w:pPr/>
    <w:rPr/>
  </w:style>
  <w:style w:type="paragraph" w:styleId="Style24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0" w:after="0"/>
      <w:ind w:hanging="0" w:left="280"/>
      <w:jc w:val="left"/>
    </w:pPr>
    <w:rPr>
      <w:rFonts w:ascii="Calibri" w:hAnsi="Calibri" w:cs="Calibri" w:asciiTheme="minorHAnsi" w:cstheme="minorHAnsi" w:hAnsiTheme="minorHAnsi"/>
      <w:smallCap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spacing w:before="0" w:after="0"/>
      <w:ind w:hanging="0" w:left="2240"/>
      <w:jc w:val="left"/>
    </w:pPr>
    <w:rPr>
      <w:rFonts w:ascii="Calibri" w:hAnsi="Calibri" w:cs="Calibri" w:asciiTheme="minorHAnsi" w:cstheme="minorHAnsi" w:hAnsiTheme="minorHAnsi"/>
      <w:sz w:val="18"/>
      <w:szCs w:val="18"/>
    </w:rPr>
  </w:style>
  <w:style w:type="paragraph" w:styleId="TOC5">
    <w:name w:val="TOC 5"/>
    <w:basedOn w:val="Normal"/>
    <w:next w:val="Normal"/>
    <w:autoRedefine/>
    <w:semiHidden/>
    <w:rsid w:val="00f57628"/>
    <w:pPr>
      <w:spacing w:before="0" w:after="0"/>
      <w:ind w:hanging="0" w:left="1120"/>
      <w:jc w:val="left"/>
    </w:pPr>
    <w:rPr>
      <w:rFonts w:ascii="Calibri" w:hAnsi="Calibri" w:cs="Calibri" w:asciiTheme="minorHAnsi" w:cstheme="minorHAnsi" w:hAnsiTheme="minorHAnsi"/>
      <w:sz w:val="18"/>
      <w:szCs w:val="18"/>
    </w:rPr>
  </w:style>
  <w:style w:type="paragraph" w:styleId="TOC4">
    <w:name w:val="TOC 4"/>
    <w:basedOn w:val="Normal"/>
    <w:next w:val="Normal"/>
    <w:autoRedefine/>
    <w:uiPriority w:val="39"/>
    <w:rsid w:val="006b6b70"/>
    <w:pPr>
      <w:spacing w:before="0" w:after="0"/>
      <w:ind w:hanging="0" w:left="840"/>
      <w:jc w:val="left"/>
    </w:pPr>
    <w:rPr>
      <w:rFonts w:ascii="Calibri" w:hAnsi="Calibri" w:cs="Calibri" w:asciiTheme="minorHAnsi" w:cstheme="minorHAnsi" w:hAnsiTheme="minorHAnsi"/>
      <w:sz w:val="18"/>
      <w:szCs w:val="18"/>
    </w:rPr>
  </w:style>
  <w:style w:type="paragraph" w:styleId="25" w:customStyle="1">
    <w:name w:val="Раздел положения 2"/>
    <w:basedOn w:val="Normal"/>
    <w:qFormat/>
    <w:rsid w:val="002c1e0e"/>
    <w:pPr>
      <w:pageBreakBefore/>
      <w:outlineLvl w:val="0"/>
    </w:pPr>
    <w:rPr>
      <w:b/>
    </w:rPr>
  </w:style>
  <w:style w:type="paragraph" w:styleId="Style25" w:customStyle="1">
    <w:name w:val="Знак Знак Знак Знак Знак Знак Знак Знак Знак"/>
    <w:basedOn w:val="Normal"/>
    <w:qFormat/>
    <w:rsid w:val="00d22f6d"/>
    <w:pPr>
      <w:spacing w:lineRule="exact" w:line="240" w:before="120" w:after="160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" w:customStyle="1">
    <w:name w:val="caption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120" w:after="12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6" w:customStyle="1">
    <w:name w:val="Знак"/>
    <w:basedOn w:val="Normal"/>
    <w:qFormat/>
    <w:rsid w:val="00d22f6d"/>
    <w:pPr>
      <w:spacing w:lineRule="exact" w:line="240" w:before="12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120" w:after="120"/>
      <w:jc w:val="both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120" w:after="120"/>
      <w:ind w:firstLine="720"/>
      <w:jc w:val="both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120" w:after="160"/>
    </w:pPr>
    <w:rPr>
      <w:rFonts w:ascii="Verdana" w:hAnsi="Verdana" w:cs="Verdana"/>
      <w:sz w:val="22"/>
      <w:szCs w:val="22"/>
      <w:lang w:val="en-US" w:eastAsia="en-US"/>
    </w:rPr>
  </w:style>
  <w:style w:type="paragraph" w:styleId="Style27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/>
      <w:ind w:hanging="1134" w:left="1134" w:right="800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12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8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9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30" w:customStyle="1">
    <w:name w:val="Подподпункт"/>
    <w:basedOn w:val="Style22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/>
      <w:ind w:hanging="567" w:left="5104"/>
    </w:pPr>
    <w:rPr>
      <w:sz w:val="26"/>
      <w:szCs w:val="26"/>
      <w:lang w:val="ru-RU" w:eastAsia="ru-RU"/>
    </w:rPr>
  </w:style>
  <w:style w:type="paragraph" w:styleId="Style31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120"/>
      <w:contextualSpacing w:val="false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120"/>
      <w:contextualSpacing w:val="false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120"/>
      <w:contextualSpacing w:val="false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120"/>
      <w:contextualSpacing w:val="false"/>
    </w:pPr>
    <w:rPr>
      <w:sz w:val="26"/>
      <w:szCs w:val="28"/>
      <w:lang w:eastAsia="en-US"/>
    </w:rPr>
  </w:style>
  <w:style w:type="paragraph" w:styleId="Style32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tabs>
        <w:tab w:val="clear" w:pos="708"/>
        <w:tab w:val="left" w:pos="567" w:leader="none"/>
      </w:tabs>
      <w:spacing w:before="480" w:after="240"/>
      <w:ind w:hanging="567" w:left="567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outlineLvl w:val="0"/>
    </w:pPr>
    <w:rPr>
      <w:b/>
      <w:kern w:val="2"/>
      <w:sz w:val="24"/>
      <w:szCs w:val="20"/>
      <w:lang w:eastAsia="x-none"/>
    </w:rPr>
  </w:style>
  <w:style w:type="paragraph" w:styleId="Style33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spacing w:before="0" w:after="0"/>
      <w:ind w:hanging="0" w:left="1400"/>
      <w:jc w:val="left"/>
    </w:pPr>
    <w:rPr>
      <w:rFonts w:ascii="Calibri" w:hAnsi="Calibri" w:cs="Calibri" w:asciiTheme="minorHAnsi" w:cstheme="minorHAnsi" w:hAnsiTheme="minorHAnsi"/>
      <w:sz w:val="18"/>
      <w:szCs w:val="18"/>
    </w:rPr>
  </w:style>
  <w:style w:type="paragraph" w:styleId="TOC7">
    <w:name w:val="TOC 7"/>
    <w:basedOn w:val="Normal"/>
    <w:next w:val="Normal"/>
    <w:autoRedefine/>
    <w:unhideWhenUsed/>
    <w:rsid w:val="00d849aa"/>
    <w:pPr>
      <w:spacing w:before="0" w:after="0"/>
      <w:ind w:hanging="0" w:left="1680"/>
      <w:jc w:val="left"/>
    </w:pPr>
    <w:rPr>
      <w:rFonts w:ascii="Calibri" w:hAnsi="Calibri" w:cs="Calibri" w:asciiTheme="minorHAnsi" w:cstheme="minorHAnsi" w:hAnsiTheme="minorHAnsi"/>
      <w:sz w:val="18"/>
      <w:szCs w:val="18"/>
    </w:rPr>
  </w:style>
  <w:style w:type="paragraph" w:styleId="TOC8">
    <w:name w:val="TOC 8"/>
    <w:basedOn w:val="Normal"/>
    <w:next w:val="Normal"/>
    <w:autoRedefine/>
    <w:unhideWhenUsed/>
    <w:rsid w:val="00d849aa"/>
    <w:pPr>
      <w:spacing w:before="0" w:after="0"/>
      <w:ind w:hanging="0" w:left="1960"/>
      <w:jc w:val="left"/>
    </w:pPr>
    <w:rPr>
      <w:rFonts w:ascii="Calibri" w:hAnsi="Calibri" w:cs="Calibri" w:asciiTheme="minorHAnsi" w:cstheme="minorHAnsi" w:hAnsiTheme="minorHAnsi"/>
      <w:sz w:val="18"/>
      <w:szCs w:val="18"/>
    </w:rPr>
  </w:style>
  <w:style w:type="paragraph" w:styleId="Style34" w:customStyle="1">
    <w:name w:val="Содержимое врезки"/>
    <w:basedOn w:val="Normal"/>
    <w:qFormat/>
    <w:pPr/>
    <w:rPr/>
  </w:style>
  <w:style w:type="paragraph" w:styleId="Style35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6" w:customStyle="1">
    <w:name w:val="Заголовок таблицы"/>
    <w:basedOn w:val="Style35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9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8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b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header" Target="header4.xml"/><Relationship Id="rId7" Type="http://schemas.openxmlformats.org/officeDocument/2006/relationships/header" Target="header5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<Relationship Id="rId14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72A920-012C-4FE7-BB2D-782329E2A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4242</TotalTime>
  <Application>AlterOffice/2026.2.0.0$Linux_X86_64 LibreOffice_project/bc4ef1adf80b36c7a6365f8ed6cbf29021361edd</Application>
  <AppVersion>15.0000</AppVersion>
  <Pages>13</Pages>
  <Words>1529</Words>
  <Characters>10162</Characters>
  <CharactersWithSpaces>11316</CharactersWithSpaces>
  <Paragraphs>385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2023-01-25T10:06:00Z</dcterms:created>
  <dc:creator>Быстров Олег Геннадьевич</dc:creator>
  <dc:description/>
  <dc:language>ru-RU</dc:language>
  <cp:lastModifiedBy>shvalyukee@corp.gidroogk.com</cp:lastModifiedBy>
  <cp:lastPrinted>2025-11-11T13:44:46Z</cp:lastPrinted>
  <dcterms:modified xsi:type="dcterms:W3CDTF">2026-10-26T14:36:12Z</dcterms:modified>
  <cp:revision>67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