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Next w:val="true"/>
        <w:keepLines/>
        <w:suppressLineNumbers/>
        <w:ind w:left="6804" w:hanging="0"/>
        <w:jc w:val="right"/>
        <w:rPr>
          <w:rFonts w:ascii="Liberation Serif" w:hAnsi="Liberation Serif" w:cs="Liberation Serif"/>
          <w:bCs/>
          <w:i/>
          <w:i/>
          <w:kern w:val="2"/>
          <w:sz w:val="18"/>
          <w:szCs w:val="18"/>
        </w:rPr>
      </w:pPr>
      <w:r>
        <w:rPr>
          <w:rFonts w:cs="Liberation Serif" w:ascii="Liberation Serif" w:hAnsi="Liberation Serif"/>
          <w:bCs/>
          <w:i/>
          <w:kern w:val="2"/>
          <w:sz w:val="18"/>
          <w:szCs w:val="18"/>
        </w:rPr>
        <w:t>Приложение №1 к извещению</w:t>
      </w:r>
    </w:p>
    <w:p>
      <w:pPr>
        <w:pStyle w:val="Normal"/>
        <w:keepNext w:val="true"/>
        <w:keepLines/>
        <w:suppressLineNumbers/>
        <w:ind w:left="6804" w:hanging="0"/>
        <w:jc w:val="right"/>
        <w:rPr>
          <w:rFonts w:ascii="Liberation Serif" w:hAnsi="Liberation Serif" w:cs="Liberation Serif"/>
          <w:b/>
          <w:b/>
          <w:bCs/>
          <w:kern w:val="2"/>
          <w:sz w:val="18"/>
          <w:szCs w:val="18"/>
        </w:rPr>
      </w:pPr>
      <w:r>
        <w:rPr>
          <w:rFonts w:cs="Liberation Serif" w:ascii="Liberation Serif" w:hAnsi="Liberation Serif"/>
          <w:b/>
          <w:bCs/>
          <w:kern w:val="2"/>
          <w:sz w:val="18"/>
          <w:szCs w:val="18"/>
        </w:rPr>
      </w:r>
    </w:p>
    <w:p>
      <w:pPr>
        <w:pStyle w:val="Normal"/>
        <w:keepNext w:val="true"/>
        <w:keepLines/>
        <w:suppressLineNumbers/>
        <w:ind w:left="6804" w:hanging="0"/>
        <w:rPr>
          <w:rFonts w:ascii="Liberation Serif" w:hAnsi="Liberation Serif" w:cs="Liberation Serif"/>
          <w:b/>
          <w:b/>
          <w:kern w:val="2"/>
          <w:sz w:val="18"/>
          <w:szCs w:val="18"/>
        </w:rPr>
      </w:pPr>
      <w:r>
        <w:rPr>
          <w:rFonts w:cs="Liberation Serif" w:ascii="Liberation Serif" w:hAnsi="Liberation Serif"/>
          <w:b/>
          <w:bCs/>
          <w:kern w:val="2"/>
          <w:sz w:val="18"/>
          <w:szCs w:val="18"/>
        </w:rPr>
        <w:t>УТВЕРЖДАЮ</w:t>
      </w:r>
      <w:r>
        <w:rPr>
          <w:rFonts w:cs="Liberation Serif" w:ascii="Liberation Serif" w:hAnsi="Liberation Serif"/>
          <w:b/>
          <w:kern w:val="2"/>
          <w:sz w:val="18"/>
          <w:szCs w:val="18"/>
        </w:rPr>
        <w:t>:</w:t>
      </w:r>
    </w:p>
    <w:p>
      <w:pPr>
        <w:pStyle w:val="Normal"/>
        <w:keepNext w:val="true"/>
        <w:keepLines/>
        <w:suppressLineNumbers/>
        <w:ind w:left="6804" w:hanging="0"/>
        <w:rPr>
          <w:rFonts w:ascii="Liberation Serif" w:hAnsi="Liberation Serif" w:cs="Liberation Serif"/>
          <w:kern w:val="2"/>
          <w:sz w:val="18"/>
          <w:szCs w:val="18"/>
        </w:rPr>
      </w:pPr>
      <w:r>
        <w:rPr>
          <w:rFonts w:eastAsia="Times New Roman" w:cs="Liberation Serif" w:ascii="Liberation Serif" w:hAnsi="Liberation Serif"/>
          <w:color w:val="auto"/>
          <w:kern w:val="2"/>
          <w:sz w:val="18"/>
          <w:szCs w:val="18"/>
          <w:lang w:val="ru-RU" w:eastAsia="ar-SA" w:bidi="ar-SA"/>
        </w:rPr>
        <w:t>Заведующая филиалом «Южная психиатрическая больница»</w:t>
      </w:r>
      <w:r>
        <w:rPr>
          <w:rFonts w:cs="Liberation Serif" w:ascii="Liberation Serif" w:hAnsi="Liberation Serif"/>
          <w:kern w:val="2"/>
          <w:sz w:val="18"/>
          <w:szCs w:val="18"/>
        </w:rPr>
        <w:t xml:space="preserve"> ГАУЗ СО «СОКПБ»</w:t>
      </w:r>
    </w:p>
    <w:p>
      <w:pPr>
        <w:pStyle w:val="Normal"/>
        <w:keepNext w:val="true"/>
        <w:keepLines/>
        <w:suppressLineNumbers/>
        <w:ind w:left="6804" w:hanging="0"/>
        <w:rPr>
          <w:rFonts w:ascii="Liberation Serif" w:hAnsi="Liberation Serif" w:cs="Liberation Serif"/>
          <w:kern w:val="2"/>
          <w:sz w:val="18"/>
          <w:szCs w:val="18"/>
        </w:rPr>
      </w:pPr>
      <w:r>
        <w:rPr>
          <w:rFonts w:cs="Liberation Serif" w:ascii="Liberation Serif" w:hAnsi="Liberation Serif"/>
          <w:kern w:val="2"/>
          <w:sz w:val="18"/>
          <w:szCs w:val="18"/>
        </w:rPr>
        <w:tab/>
        <w:t xml:space="preserve">                                                                            _______________/ С.И. Кудрявцева /</w:t>
      </w:r>
    </w:p>
    <w:p>
      <w:pPr>
        <w:pStyle w:val="Normal"/>
        <w:keepNext w:val="true"/>
        <w:keepLines/>
        <w:suppressLineNumbers/>
        <w:ind w:left="6804" w:hanging="0"/>
        <w:rPr>
          <w:rFonts w:ascii="Liberation Serif" w:hAnsi="Liberation Serif" w:cs="Liberation Serif"/>
          <w:kern w:val="2"/>
          <w:sz w:val="18"/>
          <w:szCs w:val="18"/>
        </w:rPr>
      </w:pPr>
      <w:r>
        <w:rPr>
          <w:rFonts w:cs="Liberation Serif" w:ascii="Liberation Serif" w:hAnsi="Liberation Serif"/>
          <w:kern w:val="2"/>
          <w:sz w:val="18"/>
          <w:szCs w:val="18"/>
        </w:rPr>
      </w:r>
    </w:p>
    <w:p>
      <w:pPr>
        <w:pStyle w:val="Normal"/>
        <w:keepNext w:val="true"/>
        <w:keepLines/>
        <w:suppressLineNumbers/>
        <w:ind w:left="4678" w:firstLine="680"/>
        <w:rPr>
          <w:rFonts w:ascii="Liberation Serif" w:hAnsi="Liberation Serif" w:cs="Liberation Serif"/>
          <w:kern w:val="2"/>
          <w:sz w:val="18"/>
          <w:szCs w:val="18"/>
        </w:rPr>
      </w:pPr>
      <w:r>
        <w:rPr>
          <w:rFonts w:cs="Liberation Serif" w:ascii="Liberation Serif" w:hAnsi="Liberation Serif"/>
          <w:kern w:val="2"/>
          <w:sz w:val="18"/>
          <w:szCs w:val="18"/>
        </w:rPr>
        <w:t xml:space="preserve">                                </w:t>
      </w:r>
      <w:r>
        <w:rPr>
          <w:rFonts w:cs="Liberation Serif" w:ascii="Liberation Serif" w:hAnsi="Liberation Serif"/>
          <w:kern w:val="2"/>
          <w:sz w:val="18"/>
          <w:szCs w:val="18"/>
        </w:rPr>
        <w:t>26 октября 2026 год</w:t>
      </w:r>
    </w:p>
    <w:p>
      <w:pPr>
        <w:pStyle w:val="Normal"/>
        <w:keepNext w:val="true"/>
        <w:keepLines/>
        <w:suppressLineNumbers/>
        <w:ind w:firstLine="680"/>
        <w:rPr>
          <w:rFonts w:ascii="Liberation Serif" w:hAnsi="Liberation Serif" w:cs="Liberation Serif"/>
          <w:kern w:val="2"/>
          <w:sz w:val="18"/>
          <w:szCs w:val="18"/>
        </w:rPr>
      </w:pPr>
      <w:r>
        <w:rPr>
          <w:rFonts w:cs="Liberation Serif" w:ascii="Liberation Serif" w:hAnsi="Liberation Serif"/>
          <w:kern w:val="2"/>
          <w:sz w:val="18"/>
          <w:szCs w:val="18"/>
        </w:rPr>
      </w:r>
    </w:p>
    <w:tbl>
      <w:tblPr>
        <w:tblW w:w="10751" w:type="dxa"/>
        <w:jc w:val="right"/>
        <w:tblInd w:w="0" w:type="dxa"/>
        <w:tblCellMar>
          <w:top w:w="75" w:type="dxa"/>
          <w:left w:w="75" w:type="dxa"/>
          <w:bottom w:w="75" w:type="dxa"/>
          <w:right w:w="75" w:type="dxa"/>
        </w:tblCellMar>
        <w:tblLook w:val="04a0"/>
      </w:tblPr>
      <w:tblGrid>
        <w:gridCol w:w="662"/>
        <w:gridCol w:w="3967"/>
        <w:gridCol w:w="6122"/>
      </w:tblGrid>
      <w:tr>
        <w:trPr/>
        <w:tc>
          <w:tcPr>
            <w:tcW w:w="10751" w:type="dxa"/>
            <w:gridSpan w:val="3"/>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center"/>
              <w:rPr>
                <w:rFonts w:ascii="Liberation Serif" w:hAnsi="Liberation Serif"/>
                <w:caps/>
                <w:sz w:val="18"/>
                <w:szCs w:val="18"/>
              </w:rPr>
            </w:pPr>
            <w:r>
              <w:rPr>
                <w:rFonts w:cs="Liberation Serif" w:ascii="Liberation Serif" w:hAnsi="Liberation Serif"/>
                <w:b/>
                <w:bCs/>
                <w:caps/>
                <w:sz w:val="18"/>
                <w:szCs w:val="18"/>
              </w:rPr>
              <w:t>ИНФОРМАЦИОННАЯ КАРТА ИзвещениЯ о проведении запроса коти</w:t>
            </w:r>
            <w:r>
              <w:rPr>
                <w:rFonts w:cs="Liberation Serif" w:ascii="Liberation Serif" w:hAnsi="Liberation Serif"/>
                <w:b/>
                <w:bCs/>
                <w:caps/>
                <w:sz w:val="18"/>
                <w:szCs w:val="18"/>
              </w:rPr>
              <w:t>р</w:t>
            </w:r>
            <w:r>
              <w:rPr>
                <w:rFonts w:cs="Liberation Serif" w:ascii="Liberation Serif" w:hAnsi="Liberation Serif"/>
                <w:b/>
                <w:bCs/>
                <w:caps/>
                <w:sz w:val="18"/>
                <w:szCs w:val="18"/>
              </w:rPr>
              <w:t>овок в электронной форме, участниками которого могут быть только субъекты малого и среднего предпринимательства (</w:t>
            </w:r>
            <w:r>
              <w:rPr>
                <w:rFonts w:cs="Liberation Serif" w:ascii="Liberation Serif" w:hAnsi="Liberation Serif"/>
                <w:b/>
                <w:bCs/>
                <w:sz w:val="18"/>
                <w:szCs w:val="18"/>
              </w:rPr>
              <w:t>далее - извещение</w:t>
            </w:r>
            <w:r>
              <w:rPr>
                <w:rFonts w:cs="Liberation Serif" w:ascii="Liberation Serif" w:hAnsi="Liberation Serif"/>
                <w:b/>
                <w:bCs/>
                <w:caps/>
                <w:sz w:val="18"/>
                <w:szCs w:val="18"/>
              </w:rPr>
              <w:t>)</w:t>
            </w:r>
          </w:p>
        </w:tc>
      </w:tr>
      <w:tr>
        <w:trPr>
          <w:trHeight w:val="236"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b/>
                <w:b/>
                <w:sz w:val="18"/>
                <w:szCs w:val="18"/>
              </w:rPr>
            </w:pPr>
            <w:r>
              <w:rPr>
                <w:rFonts w:cs="Liberation Serif" w:ascii="Liberation Serif" w:hAnsi="Liberation Serif"/>
                <w:b/>
                <w:sz w:val="18"/>
                <w:szCs w:val="18"/>
              </w:rPr>
              <w:t>СПОСОБ ОСУЩЕСТВЛЕНИЯ ЗАКУПКИ</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rFonts w:ascii="Liberation Serif" w:hAnsi="Liberation Serif" w:cs="Liberation Serif"/>
                <w:b/>
                <w:b/>
                <w:sz w:val="18"/>
                <w:szCs w:val="18"/>
              </w:rPr>
            </w:pPr>
            <w:r>
              <w:rPr>
                <w:rFonts w:cs="Liberation Serif" w:ascii="Liberation Serif" w:hAnsi="Liberation Serif"/>
                <w:b/>
                <w:bCs/>
                <w:sz w:val="18"/>
                <w:szCs w:val="18"/>
              </w:rPr>
              <w:t xml:space="preserve">Запрос котировок в электронной форме, участниками которого могут быть только субъекты малого и среднего предпринимательства </w:t>
            </w:r>
            <w:r>
              <w:rPr>
                <w:rFonts w:cs="Liberation Serif" w:ascii="Liberation Serif" w:hAnsi="Liberation Serif"/>
                <w:b/>
                <w:sz w:val="18"/>
                <w:szCs w:val="18"/>
              </w:rPr>
              <w:t>(далее – запрос котировок)</w:t>
            </w:r>
          </w:p>
        </w:tc>
      </w:tr>
      <w:tr>
        <w:trPr>
          <w:trHeight w:val="129"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b/>
                <w:b/>
                <w:sz w:val="18"/>
                <w:szCs w:val="18"/>
              </w:rPr>
            </w:pPr>
            <w:r>
              <w:rPr>
                <w:rFonts w:ascii="Liberation Serif" w:hAnsi="Liberation Serif"/>
                <w:b/>
                <w:sz w:val="18"/>
                <w:szCs w:val="18"/>
              </w:rPr>
              <w:t>ИНФОРМАЦИЯ О ЗАКАЗЧИКЕ</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Наименование заказчика</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sz w:val="18"/>
                <w:szCs w:val="18"/>
              </w:rPr>
            </w:pPr>
            <w:r>
              <w:rPr>
                <w:rFonts w:cs="Liberation Serif" w:ascii="Liberation Serif" w:hAnsi="Liberation Serif"/>
                <w:sz w:val="18"/>
                <w:szCs w:val="18"/>
              </w:rPr>
              <w:t>государственное автономное учреждение здравоохранения Свердловской области ''Свердловская областная клиническая психиатрическая больница''</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Место нахождения, почтовый адрес Заказчика</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sz w:val="18"/>
                <w:szCs w:val="18"/>
              </w:rPr>
            </w:pPr>
            <w:r>
              <w:rPr>
                <w:rFonts w:cs="Liberation Serif" w:ascii="Liberation Serif" w:hAnsi="Liberation Serif"/>
                <w:sz w:val="18"/>
                <w:szCs w:val="18"/>
              </w:rPr>
              <w:t>Российская Федерация,</w:t>
            </w:r>
            <w:r>
              <w:rPr>
                <w:rFonts w:ascii="Liberation Serif" w:hAnsi="Liberation Serif"/>
                <w:sz w:val="18"/>
                <w:szCs w:val="18"/>
                <w:lang w:eastAsia="ru-RU"/>
              </w:rPr>
              <w:t xml:space="preserve"> 620030,</w:t>
            </w:r>
            <w:r>
              <w:rPr>
                <w:rFonts w:cs="Liberation Serif" w:ascii="Liberation Serif" w:hAnsi="Liberation Serif"/>
                <w:sz w:val="18"/>
                <w:szCs w:val="18"/>
              </w:rPr>
              <w:t xml:space="preserve"> Свердловская обл., г. Екатеринбург, Свердловская обл., 8 км</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Адрес электронной почты, номер контактного телефона Заказчика</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sz w:val="18"/>
                <w:szCs w:val="18"/>
              </w:rPr>
            </w:pPr>
            <w:r>
              <w:rPr>
                <w:rFonts w:cs="Liberation Serif" w:ascii="Liberation Serif" w:hAnsi="Liberation Serif"/>
                <w:b w:val="false"/>
                <w:i w:val="false"/>
                <w:caps w:val="false"/>
                <w:smallCaps w:val="false"/>
                <w:color w:val="000000"/>
                <w:spacing w:val="0"/>
                <w:sz w:val="18"/>
                <w:szCs w:val="18"/>
                <w:lang w:val="en-US"/>
              </w:rPr>
              <w:t>yurovskix_oy@sokpb.ru</w:t>
            </w:r>
            <w:r>
              <w:rPr>
                <w:rFonts w:cs="Liberation Serif" w:ascii="Liberation Serif" w:hAnsi="Liberation Serif"/>
                <w:sz w:val="18"/>
                <w:szCs w:val="18"/>
              </w:rPr>
              <w:t>, (3439) 32-12-16</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Ответственное должностное лицо Заказчика за заключение и исполнение договора</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sz w:val="18"/>
                <w:szCs w:val="18"/>
              </w:rPr>
            </w:pPr>
            <w:r>
              <w:rPr>
                <w:rFonts w:cs="Liberation Serif" w:ascii="Liberation Serif" w:hAnsi="Liberation Serif"/>
                <w:color w:val="auto"/>
                <w:sz w:val="18"/>
                <w:szCs w:val="18"/>
                <w:u w:val="none"/>
                <w:lang w:val="en-US"/>
              </w:rPr>
              <w:t>Кудрявцева Светлана Ивановна</w:t>
            </w:r>
            <w:r>
              <w:rPr>
                <w:rFonts w:cs="Liberation Serif" w:ascii="Liberation Serif" w:hAnsi="Liberation Serif"/>
                <w:color w:val="auto"/>
                <w:sz w:val="18"/>
                <w:szCs w:val="18"/>
                <w:u w:val="none"/>
              </w:rPr>
              <w:t xml:space="preserve">, тел.(3439) 32-12-16, адрес электронной почты: </w:t>
            </w:r>
            <w:r>
              <w:rPr>
                <w:rFonts w:eastAsia="Times New Roman" w:cs="Liberation Serif" w:ascii="Liberation Serif" w:hAnsi="Liberation Serif"/>
                <w:color w:val="auto"/>
                <w:kern w:val="0"/>
                <w:sz w:val="18"/>
                <w:szCs w:val="18"/>
                <w:u w:val="none"/>
                <w:lang w:val="ru-RU" w:eastAsia="ar-SA" w:bidi="ar-SA"/>
              </w:rPr>
              <w:t>juzhnaya_pb</w:t>
            </w:r>
            <w:r>
              <w:rPr>
                <w:rFonts w:cs="Liberation Serif" w:ascii="Liberation Serif" w:hAnsi="Liberation Serif"/>
                <w:color w:val="auto"/>
                <w:sz w:val="18"/>
                <w:szCs w:val="18"/>
                <w:u w:val="none"/>
              </w:rPr>
              <w:t>@sokpb.ru</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Правовое основание проведения закупки</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rFonts w:ascii="Liberation Serif" w:hAnsi="Liberation Serif" w:cs="Liberation Serif"/>
                <w:bCs/>
                <w:sz w:val="18"/>
                <w:szCs w:val="18"/>
              </w:rPr>
            </w:pPr>
            <w:r>
              <w:rPr>
                <w:rFonts w:ascii="Liberation Serif" w:hAnsi="Liberation Serif"/>
                <w:bCs/>
                <w:sz w:val="18"/>
                <w:szCs w:val="18"/>
              </w:rPr>
              <w:t xml:space="preserve">Настоящая информационная карта извещения подготовлено в соответствии с Федеральным законом от 18 июля 2011 года № 223-ФЗ «О закупках товаров, работ, услуг отдельными видами юридических лиц» (далее – Закон № 223-ФЗ), Положением о закупках товаров, работ, услуг для нужд ГАУЗ СО «Свердловская областная клиническая психиатрическая больница» </w:t>
            </w:r>
            <w:r>
              <w:rPr>
                <w:rFonts w:cs="Liberation Serif" w:ascii="Liberation Serif" w:hAnsi="Liberation Serif"/>
                <w:bCs/>
                <w:sz w:val="18"/>
                <w:szCs w:val="18"/>
              </w:rPr>
              <w:t xml:space="preserve">(в соответствии с Типовым положением о закупках товаров, работ, услуг отдельными видами юридических лиц № 1190007761, утвержденным приказом Департамента от 27.12.2019 № 198-ОД) (далее – Положение), ссылка в ЕИС: </w:t>
            </w:r>
          </w:p>
          <w:p>
            <w:pPr>
              <w:pStyle w:val="Normal"/>
              <w:suppressLineNumbers/>
              <w:jc w:val="both"/>
              <w:rPr>
                <w:rFonts w:ascii="Liberation Serif" w:hAnsi="Liberation Serif" w:cs="Liberation Serif"/>
                <w:sz w:val="18"/>
                <w:szCs w:val="18"/>
              </w:rPr>
            </w:pPr>
            <w:hyperlink r:id="rId2">
              <w:r>
                <w:rPr>
                  <w:rFonts w:cs="Liberation Serif" w:ascii="Liberation Serif" w:hAnsi="Liberation Serif"/>
                  <w:bCs/>
                  <w:sz w:val="18"/>
                  <w:szCs w:val="18"/>
                </w:rPr>
                <w:t>https://zakupki.gov.ru/epz/orderclause/search/results.html?searchString=6662022984&amp;morphology=on&amp;search-filter=%D0%94%D0%B0%D1%82%D0%B5+%D1%80%D0%B0%D0%B7%D0%BC%D0%B5%D1%89%D0%B5%D0%BD%D0%B8%D1%8F&amp;sortBy=UPDATE_DATE&amp;pageNumber=1&amp;sortDirection=false&amp;recordsPerPage=_10&amp;showLotsInfoHidden=false</w:t>
              </w:r>
            </w:hyperlink>
          </w:p>
        </w:tc>
      </w:tr>
      <w:tr>
        <w:trPr>
          <w:trHeight w:val="129"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b/>
                <w:b/>
                <w:sz w:val="18"/>
                <w:szCs w:val="18"/>
              </w:rPr>
            </w:pPr>
            <w:r>
              <w:rPr>
                <w:rFonts w:ascii="Liberation Serif" w:hAnsi="Liberation Serif"/>
                <w:b/>
                <w:sz w:val="18"/>
                <w:szCs w:val="1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ПУНКТОМ 75 ПОЛОЖЕНИЯ (ПРИ НЕОБХОДИМОСТИ)</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ascii="Liberation Serif" w:hAnsi="Liberation Serif"/>
                <w:sz w:val="18"/>
                <w:szCs w:val="18"/>
              </w:rPr>
              <w:t>Предмет договора</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color w:val="FF0000"/>
                <w:sz w:val="18"/>
                <w:szCs w:val="18"/>
              </w:rPr>
            </w:pPr>
            <w:r>
              <w:rPr>
                <w:rFonts w:cs="Liberation Serif" w:ascii="Liberation Serif" w:hAnsi="Liberation Serif"/>
                <w:b/>
                <w:sz w:val="18"/>
                <w:szCs w:val="18"/>
              </w:rPr>
              <w:t xml:space="preserve">Поставка сахара и соли для </w:t>
            </w:r>
            <w:r>
              <w:rPr>
                <w:rFonts w:cs="Liberation Serif" w:ascii="Liberation Serif" w:hAnsi="Liberation Serif"/>
                <w:b/>
                <w:color w:val="auto"/>
                <w:sz w:val="18"/>
                <w:szCs w:val="18"/>
              </w:rPr>
              <w:t>филиала «Южная психиатрическая больница»</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sz w:val="18"/>
                <w:szCs w:val="18"/>
              </w:rPr>
            </w:pPr>
            <w:r>
              <w:rPr>
                <w:rFonts w:ascii="Liberation Serif" w:hAnsi="Liberation Serif"/>
                <w:sz w:val="18"/>
                <w:szCs w:val="18"/>
              </w:rPr>
              <w:t xml:space="preserve">Количество поставляемого товара </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color w:val="FF0000"/>
                <w:sz w:val="18"/>
                <w:szCs w:val="18"/>
              </w:rPr>
            </w:pPr>
            <w:r>
              <w:rPr>
                <w:rFonts w:ascii="Liberation Serif" w:hAnsi="Liberation Serif"/>
                <w:sz w:val="18"/>
                <w:szCs w:val="18"/>
              </w:rPr>
              <w:t>Указаны в приложении к извещению «Описание предмета закупки» (является неотъемлемой частью извещения и прилагается к извещению отдельным файлом)</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sz w:val="18"/>
                <w:szCs w:val="18"/>
              </w:rPr>
            </w:pPr>
            <w:r>
              <w:rPr>
                <w:rFonts w:ascii="Liberation Serif" w:hAnsi="Liberation Serif"/>
                <w:sz w:val="18"/>
                <w:szCs w:val="18"/>
              </w:rPr>
              <w:t>Описание предмета закупки в соответствии с пунктом 75 Положения</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color w:val="FF0000"/>
                <w:sz w:val="18"/>
                <w:szCs w:val="18"/>
              </w:rPr>
            </w:pPr>
            <w:r>
              <w:rPr>
                <w:rFonts w:ascii="Liberation Serif" w:hAnsi="Liberation Serif"/>
                <w:sz w:val="18"/>
                <w:szCs w:val="18"/>
              </w:rPr>
              <w:t>Указано в приложении к извещению «Описание предмета закупки» (является неотъемлемой частью извещения и прилагается к извещению отдельным файлом)</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sz w:val="18"/>
                <w:szCs w:val="18"/>
              </w:rPr>
            </w:pPr>
            <w:r>
              <w:rPr>
                <w:rFonts w:ascii="Liberation Serif" w:hAnsi="Liberation Serif"/>
                <w:sz w:val="18"/>
                <w:szCs w:val="18"/>
              </w:rPr>
              <w:t>Требования к безопасности, качеству, техническим характеристикам, функциональным характеристикам (потребительским свойствам) товара, размерам, упаковке, отгрузке товара,</w:t>
            </w:r>
            <w:r>
              <w:rPr>
                <w:rFonts w:ascii="Liberation Serif" w:hAnsi="Liberation Serif"/>
                <w:color w:val="FF0000"/>
                <w:sz w:val="18"/>
                <w:szCs w:val="18"/>
              </w:rPr>
              <w:t xml:space="preserve"> </w:t>
            </w:r>
            <w:r>
              <w:rPr>
                <w:rFonts w:ascii="Liberation Serif" w:hAnsi="Liberation Serif"/>
                <w:sz w:val="18"/>
                <w:szCs w:val="18"/>
              </w:rPr>
              <w:t xml:space="preserve">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w:t>
            </w:r>
            <w:r>
              <w:rPr>
                <w:rFonts w:ascii="Liberation Serif" w:hAnsi="Liberation Serif"/>
                <w:color w:val="FF0000"/>
                <w:sz w:val="18"/>
                <w:szCs w:val="18"/>
              </w:rPr>
              <w:t xml:space="preserve"> </w:t>
            </w:r>
            <w:r>
              <w:rPr>
                <w:rFonts w:ascii="Liberation Serif" w:hAnsi="Liberation Serif"/>
                <w:sz w:val="18"/>
                <w:szCs w:val="18"/>
              </w:rPr>
              <w:t xml:space="preserve">потребностям заказчика. </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color w:val="FF0000"/>
                <w:sz w:val="18"/>
                <w:szCs w:val="18"/>
              </w:rPr>
            </w:pPr>
            <w:r>
              <w:rPr>
                <w:rFonts w:ascii="Liberation Serif" w:hAnsi="Liberation Serif"/>
                <w:sz w:val="18"/>
                <w:szCs w:val="18"/>
              </w:rPr>
              <w:t>Указано в приложении к извещению «Описание предмета закупки» (является неотъемлемой частью извещения и прилагается к извещению отдельным файлом)</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AutoHyphens w:val="false"/>
              <w:jc w:val="both"/>
              <w:textAlignment w:val="auto"/>
              <w:rPr>
                <w:rFonts w:ascii="Liberation Serif" w:hAnsi="Liberation Serif" w:eastAsia="Calibri" w:cs="Liberation Serif" w:eastAsiaTheme="minorHAnsi"/>
                <w:sz w:val="18"/>
                <w:szCs w:val="18"/>
                <w:lang w:eastAsia="en-US"/>
              </w:rPr>
            </w:pPr>
            <w:r>
              <w:rPr>
                <w:rFonts w:eastAsia="Calibri" w:cs="Liberation Serif" w:ascii="Liberation Serif" w:hAnsi="Liberation Serif" w:eastAsiaTheme="minorHAnsi"/>
                <w:sz w:val="18"/>
                <w:szCs w:val="18"/>
                <w:lang w:eastAsia="en-US"/>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которые являются предметом закупки, их количественных и качественных характеристик</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color w:val="FF0000"/>
                <w:sz w:val="18"/>
                <w:szCs w:val="18"/>
              </w:rPr>
            </w:pPr>
            <w:r>
              <w:rPr>
                <w:rFonts w:ascii="Liberation Serif" w:hAnsi="Liberation Serif"/>
                <w:sz w:val="18"/>
                <w:szCs w:val="18"/>
              </w:rPr>
              <w:t>Указано в приложении к извещению «Форма заявки» (является неотъемлемой частью извещения и прилагается к извещению отдельным файлом)</w:t>
            </w:r>
          </w:p>
        </w:tc>
      </w:tr>
      <w:tr>
        <w:trPr>
          <w:trHeight w:val="129"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b/>
                <w:b/>
                <w:sz w:val="18"/>
                <w:szCs w:val="18"/>
              </w:rPr>
            </w:pPr>
            <w:r>
              <w:rPr>
                <w:rFonts w:ascii="Liberation Serif" w:hAnsi="Liberation Serif"/>
                <w:b/>
                <w:sz w:val="18"/>
                <w:szCs w:val="18"/>
              </w:rPr>
              <w:t>КРАТКОЕ ИЗЛОЖЕНИЕ УСЛОВИЙ ДОГОВОРА</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ascii="Liberation Serif" w:hAnsi="Liberation Serif"/>
                <w:sz w:val="18"/>
                <w:szCs w:val="18"/>
              </w:rPr>
              <w:t>Место поставки товара</w:t>
            </w:r>
            <w:r>
              <w:rPr>
                <w:rFonts w:ascii="Liberation Serif" w:hAnsi="Liberation Serif"/>
                <w:color w:val="FF0000"/>
                <w:sz w:val="18"/>
                <w:szCs w:val="18"/>
              </w:rPr>
              <w:t xml:space="preserve"> </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suppressLineNumbers/>
              <w:shd w:val="clear" w:fill="FFFFFF"/>
              <w:jc w:val="both"/>
              <w:rPr/>
            </w:pPr>
            <w:r>
              <w:rPr>
                <w:rStyle w:val="Style23"/>
                <w:rFonts w:cs="Liberation Serif;Times New Roman" w:ascii="Liberation Serif;Times New Roman" w:hAnsi="Liberation Serif;Times New Roman"/>
                <w:b w:val="false"/>
                <w:bCs w:val="false"/>
                <w:color w:val="000000"/>
                <w:sz w:val="18"/>
                <w:szCs w:val="18"/>
                <w:highlight w:val="white"/>
              </w:rPr>
              <w:t>1) Российская Федерация, обл Свердловская, г.о. Каменск-Уральский, г Каменск-Уральский, ул Абрамова, дом 2а, в продовольственный склад пищеблока на стеллажи, 623414, ГАУЗ СО «СОКПБ» филиал «Южная психиатрическая больница»;</w:t>
            </w:r>
          </w:p>
          <w:p>
            <w:pPr>
              <w:pStyle w:val="ConsPlusNormal1"/>
              <w:suppressLineNumbers/>
              <w:shd w:val="clear" w:fill="FFFFFF"/>
              <w:jc w:val="both"/>
              <w:rPr>
                <w:rFonts w:ascii="Liberation Serif" w:hAnsi="Liberation Serif" w:cs="Liberation Serif"/>
                <w:sz w:val="18"/>
                <w:szCs w:val="18"/>
              </w:rPr>
            </w:pPr>
            <w:r>
              <w:rPr>
                <w:rStyle w:val="Style23"/>
                <w:rFonts w:cs="Liberation Serif;Times New Roman" w:ascii="Liberation Serif;Times New Roman" w:hAnsi="Liberation Serif;Times New Roman"/>
                <w:b w:val="false"/>
                <w:bCs w:val="false"/>
                <w:color w:val="000000"/>
                <w:sz w:val="18"/>
                <w:szCs w:val="18"/>
                <w:highlight w:val="white"/>
              </w:rPr>
              <w:t xml:space="preserve">2) </w:t>
            </w:r>
            <w:r>
              <w:rPr>
                <w:rStyle w:val="Style23"/>
                <w:rFonts w:cs="Liberation Serif;Times New Roman" w:ascii="Liberation Serif;Times New Roman" w:hAnsi="Liberation Serif;Times New Roman"/>
                <w:b w:val="false"/>
                <w:bCs w:val="false"/>
                <w:i w:val="false"/>
                <w:strike w:val="false"/>
                <w:dstrike w:val="false"/>
                <w:outline w:val="false"/>
                <w:shadow w:val="false"/>
                <w:color w:val="000000"/>
                <w:sz w:val="18"/>
                <w:szCs w:val="18"/>
                <w:highlight w:val="white"/>
                <w:u w:val="none"/>
                <w:em w:val="none"/>
              </w:rPr>
              <w:t>Российская Федерация, обл Свердловская, м.о. Асбестовский, г Асбест, ул Больничный Городок, дом 6, в продовольственный склад пищеблока на стеллажи, 624264, ГАУЗ СО «СОКПБ» филиал «Южная психиатрическая больница»</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ascii="Liberation Serif" w:hAnsi="Liberation Serif"/>
                <w:sz w:val="18"/>
                <w:szCs w:val="18"/>
              </w:rPr>
              <w:t>Сроки поставки товара</w:t>
            </w:r>
            <w:r>
              <w:rPr>
                <w:rFonts w:ascii="Liberation Serif" w:hAnsi="Liberation Serif"/>
                <w:color w:val="FF0000"/>
                <w:sz w:val="18"/>
                <w:szCs w:val="18"/>
              </w:rPr>
              <w:t xml:space="preserve"> </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b/>
                <w:b/>
                <w:sz w:val="18"/>
                <w:szCs w:val="18"/>
              </w:rPr>
            </w:pPr>
            <w:r>
              <w:rPr>
                <w:rFonts w:cs="Liberation Serif" w:ascii="Liberation Serif" w:hAnsi="Liberation Serif"/>
                <w:b/>
                <w:sz w:val="18"/>
                <w:szCs w:val="18"/>
              </w:rPr>
              <w:t>С даты заключения договора по 30.08.2027г., по заявкам</w:t>
            </w:r>
          </w:p>
          <w:p>
            <w:pPr>
              <w:pStyle w:val="Normal"/>
              <w:suppressLineNumbers/>
              <w:jc w:val="both"/>
              <w:rPr>
                <w:b w:val="false"/>
                <w:b w:val="false"/>
                <w:bCs w:val="false"/>
              </w:rPr>
            </w:pPr>
            <w:r>
              <w:rPr>
                <w:rFonts w:cs="Liberation Serif" w:ascii="Liberation Serif" w:hAnsi="Liberation Serif"/>
                <w:b w:val="false"/>
                <w:bCs w:val="false"/>
                <w:sz w:val="18"/>
                <w:szCs w:val="18"/>
              </w:rPr>
              <w:t>Поставка Товара в течение двух рабочих дней со дня направления заявки Заказчиком.</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sz w:val="18"/>
                <w:szCs w:val="18"/>
              </w:rPr>
            </w:pPr>
            <w:r>
              <w:rPr>
                <w:rFonts w:ascii="Liberation Serif" w:hAnsi="Liberation Serif"/>
                <w:sz w:val="18"/>
                <w:szCs w:val="18"/>
              </w:rPr>
              <w:t xml:space="preserve">Форма, сроки и порядок оплаты товара </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 xml:space="preserve">Оплата по договору осуществляется в рублях Российской Федерации, в срок и в порядке, установленном в разделе 3 </w:t>
            </w:r>
            <w:r>
              <w:rPr>
                <w:rFonts w:ascii="Liberation Serif" w:hAnsi="Liberation Serif"/>
                <w:sz w:val="18"/>
                <w:szCs w:val="18"/>
              </w:rPr>
              <w:t>приложения к извещению «</w:t>
            </w:r>
            <w:r>
              <w:rPr>
                <w:rFonts w:cs="Liberation Serif" w:ascii="Liberation Serif" w:hAnsi="Liberation Serif"/>
                <w:sz w:val="18"/>
                <w:szCs w:val="18"/>
              </w:rPr>
              <w:t>Проект договора» (</w:t>
            </w:r>
            <w:r>
              <w:rPr>
                <w:rFonts w:ascii="Liberation Serif" w:hAnsi="Liberation Serif"/>
                <w:sz w:val="18"/>
                <w:szCs w:val="18"/>
              </w:rPr>
              <w:t>является неотъемлемой частью извещения и прилагается к извещению отдельным файлом</w:t>
            </w:r>
            <w:r>
              <w:rPr>
                <w:rFonts w:cs="Liberation Serif" w:ascii="Liberation Serif" w:hAnsi="Liberation Serif"/>
                <w:sz w:val="18"/>
                <w:szCs w:val="18"/>
              </w:rPr>
              <w:t>).</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0" w:hanging="0"/>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sz w:val="18"/>
                <w:szCs w:val="18"/>
              </w:rPr>
            </w:pPr>
            <w:r>
              <w:rPr>
                <w:rFonts w:ascii="Liberation Serif" w:hAnsi="Liberation Serif"/>
                <w:sz w:val="18"/>
                <w:szCs w:val="18"/>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 xml:space="preserve">Установлен в разделе 3 </w:t>
            </w:r>
            <w:r>
              <w:rPr>
                <w:rFonts w:ascii="Liberation Serif" w:hAnsi="Liberation Serif"/>
                <w:sz w:val="18"/>
                <w:szCs w:val="18"/>
              </w:rPr>
              <w:t>приложения к извещению «</w:t>
            </w:r>
            <w:r>
              <w:rPr>
                <w:rFonts w:cs="Liberation Serif" w:ascii="Liberation Serif" w:hAnsi="Liberation Serif"/>
                <w:sz w:val="18"/>
                <w:szCs w:val="18"/>
              </w:rPr>
              <w:t>Проект договора» (</w:t>
            </w:r>
            <w:r>
              <w:rPr>
                <w:rFonts w:ascii="Liberation Serif" w:hAnsi="Liberation Serif"/>
                <w:sz w:val="18"/>
                <w:szCs w:val="18"/>
              </w:rPr>
              <w:t>является неотъемлемой частью извещения и прилагается к извещению отдельным файлом</w:t>
            </w:r>
            <w:r>
              <w:rPr>
                <w:rFonts w:cs="Liberation Serif" w:ascii="Liberation Serif" w:hAnsi="Liberation Serif"/>
                <w:sz w:val="18"/>
                <w:szCs w:val="18"/>
              </w:rPr>
              <w:t>).</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AutoHyphens w:val="false"/>
              <w:jc w:val="both"/>
              <w:rPr>
                <w:rFonts w:ascii="Liberation Serif" w:hAnsi="Liberation Serif"/>
                <w:sz w:val="18"/>
                <w:szCs w:val="18"/>
              </w:rPr>
            </w:pPr>
            <w:r>
              <w:rPr>
                <w:rFonts w:cs="Liberation Serif" w:ascii="Liberation Serif" w:hAnsi="Liberation Serif"/>
                <w:sz w:val="18"/>
                <w:szCs w:val="18"/>
              </w:rPr>
              <w:t>Размер аванса</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sz w:val="18"/>
                <w:szCs w:val="18"/>
                <w:highlight w:val="yellow"/>
              </w:rPr>
            </w:pPr>
            <w:r>
              <w:rPr>
                <w:rFonts w:ascii="Liberation Serif" w:hAnsi="Liberation Serif"/>
                <w:sz w:val="18"/>
                <w:szCs w:val="18"/>
              </w:rPr>
              <w:t>Аванс не предусмотрен</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tabs>
                <w:tab w:val="clear" w:pos="709"/>
                <w:tab w:val="left" w:pos="142" w:leader="none"/>
              </w:tabs>
              <w:rPr>
                <w:rFonts w:ascii="Liberation Serif" w:hAnsi="Liberation Serif" w:cs="Liberation Serif"/>
                <w:sz w:val="18"/>
                <w:szCs w:val="18"/>
              </w:rPr>
            </w:pPr>
            <w:r>
              <w:rPr>
                <w:rFonts w:cs="Liberation Serif" w:ascii="Liberation Serif" w:hAnsi="Liberation Serif"/>
                <w:sz w:val="18"/>
                <w:szCs w:val="18"/>
              </w:rPr>
              <w:t>Валюта закупки</w:t>
            </w:r>
          </w:p>
        </w:tc>
        <w:tc>
          <w:tcPr>
            <w:tcW w:w="61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09"/>
                <w:tab w:val="left" w:pos="142" w:leader="none"/>
              </w:tabs>
              <w:rPr>
                <w:rFonts w:ascii="Liberation Serif" w:hAnsi="Liberation Serif" w:cs="Liberation Serif"/>
                <w:sz w:val="18"/>
                <w:szCs w:val="18"/>
              </w:rPr>
            </w:pPr>
            <w:r>
              <w:rPr>
                <w:rFonts w:cs="Liberation Serif" w:ascii="Liberation Serif" w:hAnsi="Liberation Serif"/>
                <w:sz w:val="18"/>
                <w:szCs w:val="18"/>
              </w:rPr>
              <w:t>Российский рубль</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Сведения о возможности заказчика изменить предусмотренные договором количество товаров</w:t>
            </w:r>
            <w:r>
              <w:rPr>
                <w:rFonts w:cs="Liberation Serif" w:ascii="Liberation Serif" w:hAnsi="Liberation Serif"/>
                <w:color w:val="FF0000"/>
                <w:sz w:val="18"/>
                <w:szCs w:val="18"/>
              </w:rPr>
              <w:t xml:space="preserve"> </w:t>
            </w:r>
            <w:r>
              <w:rPr>
                <w:rFonts w:cs="Liberation Serif" w:ascii="Liberation Serif" w:hAnsi="Liberation Serif"/>
                <w:sz w:val="18"/>
                <w:szCs w:val="18"/>
              </w:rPr>
              <w:t>(при необходимости) в соответствии с Положением</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eastAsia="Calibri" w:cs="Liberation Serif"/>
                <w:sz w:val="18"/>
                <w:szCs w:val="18"/>
              </w:rPr>
            </w:pPr>
            <w:r>
              <w:rPr>
                <w:rFonts w:eastAsia="Calibri" w:cs="Liberation Serif" w:ascii="Liberation Serif" w:hAnsi="Liberation Serif"/>
                <w:bCs/>
                <w:sz w:val="18"/>
                <w:szCs w:val="18"/>
              </w:rPr>
              <w:t>Предусмотрено изменение количества товара, в соответствии с пунктами</w:t>
            </w:r>
            <w:r>
              <w:rPr>
                <w:rFonts w:eastAsia="Calibri" w:cs="Liberation Serif" w:ascii="Liberation Serif" w:hAnsi="Liberation Serif"/>
                <w:sz w:val="18"/>
                <w:szCs w:val="18"/>
              </w:rPr>
              <w:t xml:space="preserve"> 48-50 Положения.</w:t>
            </w:r>
          </w:p>
          <w:p>
            <w:pPr>
              <w:pStyle w:val="Normal"/>
              <w:suppressLineNumbers/>
              <w:jc w:val="both"/>
              <w:rPr>
                <w:rFonts w:ascii="Liberation Serif" w:hAnsi="Liberation Serif"/>
                <w:color w:val="FF0000"/>
                <w:sz w:val="18"/>
                <w:szCs w:val="18"/>
              </w:rPr>
            </w:pPr>
            <w:r>
              <w:rPr>
                <w:rFonts w:ascii="Liberation Serif" w:hAnsi="Liberation Serif"/>
                <w:sz w:val="18"/>
                <w:szCs w:val="18"/>
              </w:rPr>
              <w:t>В соответствии с абзацем 5 Пункта 47 Положения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При этом цена единицы дополнительно поставляемого товара не должна превышать цену единицы товара, определяемую как частное от деления цены договора, указанной участником в заявке на участие в закупке, с которым заключается договор, на количество товара, указанное в извещении об осуществлении конкурентной закупки (информации о потребности) и (или) документации о закупке.</w:t>
            </w:r>
          </w:p>
        </w:tc>
      </w:tr>
      <w:tr>
        <w:trPr>
          <w:trHeight w:val="129"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b/>
                <w:b/>
                <w:sz w:val="18"/>
                <w:szCs w:val="18"/>
              </w:rPr>
            </w:pPr>
            <w:r>
              <w:rPr>
                <w:rFonts w:ascii="Liberation Serif" w:hAnsi="Liberation Serif"/>
                <w:b/>
                <w:sz w:val="18"/>
                <w:szCs w:val="18"/>
              </w:rPr>
              <w:t>СВЕДЕНИЯ О НАЧАЛЬНОЙ (МАКСИМАЛЬНОЙ) ЦЕНЕ ДОГОВОРА, ЛИБО ФОРМУЛА ЦЕНЫ И МАКСИМАЛЬНОЕ ЗНАЧЕНИЕ ЦЕНЫ ДОГОВОРА (если предусмотрено), ЛИБО ЦЕНА ЕДИНИЦЫ ТОВАРА, РАБОТЫ, УСЛУГИ И МАКСИМАЛЬНОЕ ЗНАЧЕНИЕ ЦЕНЫ ДОГОВОРА (если предусмотрено)</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sz w:val="18"/>
                <w:szCs w:val="18"/>
              </w:rPr>
            </w:pPr>
            <w:r>
              <w:rPr>
                <w:rFonts w:ascii="Liberation Serif" w:hAnsi="Liberation Serif"/>
                <w:sz w:val="18"/>
                <w:szCs w:val="18"/>
              </w:rPr>
              <w:t>Начальная (максимальная) цена договора</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b/>
                <w:b/>
                <w:sz w:val="18"/>
                <w:szCs w:val="18"/>
              </w:rPr>
            </w:pPr>
            <w:r>
              <w:rPr>
                <w:rFonts w:cs="Liberation Serif" w:ascii="Liberation Serif" w:hAnsi="Liberation Serif"/>
                <w:b/>
                <w:sz w:val="18"/>
                <w:szCs w:val="18"/>
              </w:rPr>
              <w:t>157 062 (</w:t>
            </w:r>
            <w:r>
              <w:rPr>
                <w:rFonts w:eastAsia="Times New Roman" w:cs="Liberation Serif" w:ascii="Liberation Serif" w:hAnsi="Liberation Serif"/>
                <w:b/>
                <w:color w:val="auto"/>
                <w:kern w:val="0"/>
                <w:sz w:val="18"/>
                <w:szCs w:val="18"/>
                <w:lang w:val="ru-RU" w:eastAsia="ar-SA" w:bidi="ar-SA"/>
              </w:rPr>
              <w:t>Сто пятьдесят семь тысяч шестьдесят два</w:t>
            </w:r>
            <w:r>
              <w:rPr>
                <w:rFonts w:cs="Liberation Serif" w:ascii="Liberation Serif" w:hAnsi="Liberation Serif"/>
                <w:b/>
                <w:sz w:val="18"/>
                <w:szCs w:val="18"/>
              </w:rPr>
              <w:t>) рубля 00 копеек</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sz w:val="18"/>
                <w:szCs w:val="18"/>
              </w:rPr>
            </w:pPr>
            <w:r>
              <w:rPr>
                <w:rFonts w:ascii="Liberation Serif" w:hAnsi="Liberation Serif"/>
                <w:sz w:val="18"/>
                <w:szCs w:val="18"/>
              </w:rPr>
              <w:t>Обоснование начальной (максимальной) цены договора</w:t>
            </w:r>
            <w:r>
              <w:rPr>
                <w:rFonts w:ascii="Liberation Serif" w:hAnsi="Liberation Serif"/>
                <w:color w:val="FF0000"/>
                <w:sz w:val="18"/>
                <w:szCs w:val="18"/>
              </w:rPr>
              <w:t xml:space="preserve"> </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sz w:val="18"/>
                <w:szCs w:val="18"/>
              </w:rPr>
            </w:pPr>
            <w:r>
              <w:rPr>
                <w:rFonts w:ascii="Liberation Serif" w:hAnsi="Liberation Serif"/>
                <w:sz w:val="18"/>
                <w:szCs w:val="18"/>
              </w:rPr>
              <w:t>Указано в приложении к извещению «</w:t>
            </w:r>
            <w:r>
              <w:rPr>
                <w:rFonts w:cs="Liberation Serif" w:ascii="Liberation Serif" w:hAnsi="Liberation Serif"/>
                <w:sz w:val="18"/>
                <w:szCs w:val="18"/>
              </w:rPr>
              <w:t>Обоснование начальной (максимальной) цены договора (</w:t>
            </w:r>
            <w:r>
              <w:rPr>
                <w:rFonts w:ascii="Liberation Serif" w:hAnsi="Liberation Serif"/>
                <w:sz w:val="18"/>
                <w:szCs w:val="18"/>
              </w:rPr>
              <w:t>является неотъемлемой частью извещения и прилагается к извещению отдельным файлом</w:t>
            </w:r>
            <w:r>
              <w:rPr>
                <w:rFonts w:cs="Liberation Serif" w:ascii="Liberation Serif" w:hAnsi="Liberation Serif"/>
                <w:sz w:val="18"/>
                <w:szCs w:val="18"/>
              </w:rPr>
              <w:t>).</w:t>
            </w:r>
          </w:p>
        </w:tc>
      </w:tr>
      <w:tr>
        <w:trPr>
          <w:trHeight w:val="129"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b/>
                <w:b/>
                <w:sz w:val="18"/>
                <w:szCs w:val="18"/>
              </w:rPr>
            </w:pPr>
            <w:r>
              <w:rPr>
                <w:rFonts w:ascii="Liberation Serif" w:hAnsi="Liberation Serif"/>
                <w:b/>
                <w:sz w:val="18"/>
                <w:szCs w:val="18"/>
              </w:rPr>
              <w:t>ИНФОРМАЦИОННОЕ ОБЕСПЕЧЕНИЕ ЗАКУПКИ</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sz w:val="18"/>
                <w:szCs w:val="18"/>
              </w:rPr>
            </w:pPr>
            <w:r>
              <w:rPr>
                <w:rFonts w:ascii="Liberation Serif" w:hAnsi="Liberation Serif"/>
                <w:sz w:val="18"/>
                <w:szCs w:val="18"/>
              </w:rPr>
              <w:t>Официальный сайт – Единая информационная система в сфере закупок (ЕИС), на котором размещены извещение и документация о закупке</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https://zakupki.gov.ru/</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sz w:val="18"/>
                <w:szCs w:val="18"/>
              </w:rPr>
            </w:pPr>
            <w:r>
              <w:rPr>
                <w:rFonts w:cs="Liberation Serif" w:ascii="Liberation Serif" w:hAnsi="Liberation Serif"/>
                <w:sz w:val="18"/>
                <w:szCs w:val="18"/>
              </w:rPr>
              <w:t>Адрес электронной площадки в информационно-телекоммуникационной сети «Интернет»</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color w:val="FF0000"/>
                <w:sz w:val="18"/>
                <w:szCs w:val="18"/>
              </w:rPr>
            </w:pPr>
            <w:r>
              <w:rPr>
                <w:rFonts w:cs="Liberation Serif" w:ascii="Liberation Serif" w:hAnsi="Liberation Serif"/>
                <w:sz w:val="18"/>
                <w:szCs w:val="18"/>
                <w:lang w:eastAsia="ru-RU"/>
              </w:rPr>
              <w:t>https://tender.lot-online.ru/ (Российский аукционный дом)</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sz w:val="18"/>
                <w:szCs w:val="18"/>
              </w:rPr>
            </w:pPr>
            <w:r>
              <w:rPr>
                <w:rFonts w:ascii="Liberation Serif" w:hAnsi="Liberation Serif"/>
                <w:sz w:val="18"/>
                <w:szCs w:val="18"/>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 xml:space="preserve">Извещение и приложения к нему доступны в любое время с даты размещения на официальном сайте Единой информационной системы в сфере закупок, а также на сайте Оператора электронной площадки. </w:t>
            </w:r>
          </w:p>
          <w:p>
            <w:pPr>
              <w:pStyle w:val="Normal"/>
              <w:suppressLineNumbers/>
              <w:jc w:val="both"/>
              <w:rPr>
                <w:rFonts w:ascii="Liberation Serif" w:hAnsi="Liberation Serif" w:cs="Liberation Serif"/>
                <w:color w:val="FF0000"/>
                <w:sz w:val="18"/>
                <w:szCs w:val="18"/>
              </w:rPr>
            </w:pPr>
            <w:r>
              <w:rPr>
                <w:rFonts w:cs="Liberation Serif" w:ascii="Liberation Serif" w:hAnsi="Liberation Serif"/>
                <w:sz w:val="18"/>
                <w:szCs w:val="18"/>
              </w:rPr>
              <w:t>Извещение и приложения к нему предоставляются в форме электронного документа</w:t>
            </w:r>
            <w:r>
              <w:rPr/>
              <w:t xml:space="preserve"> </w:t>
            </w:r>
            <w:r>
              <w:rPr>
                <w:rFonts w:cs="Liberation Serif" w:ascii="Liberation Serif" w:hAnsi="Liberation Serif"/>
                <w:sz w:val="18"/>
                <w:szCs w:val="18"/>
              </w:rPr>
              <w:t>без взимания платы.</w:t>
            </w:r>
          </w:p>
        </w:tc>
      </w:tr>
      <w:tr>
        <w:trPr>
          <w:trHeight w:val="129"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b/>
                <w:b/>
                <w:sz w:val="18"/>
                <w:szCs w:val="18"/>
              </w:rPr>
            </w:pPr>
            <w:r>
              <w:rPr>
                <w:rFonts w:ascii="Liberation Serif" w:hAnsi="Liberation Serif"/>
                <w:b/>
                <w:sz w:val="18"/>
                <w:szCs w:val="18"/>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sz w:val="18"/>
                <w:szCs w:val="18"/>
              </w:rPr>
            </w:pPr>
            <w:r>
              <w:rPr>
                <w:rFonts w:cs="Liberation Serif" w:ascii="Liberation Serif" w:hAnsi="Liberation Serif"/>
                <w:sz w:val="18"/>
                <w:szCs w:val="18"/>
              </w:rPr>
              <w:t>Порядок подачи заявок на участие в закупке</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iCs/>
                <w:sz w:val="18"/>
                <w:szCs w:val="18"/>
                <w:lang w:eastAsia="en-US"/>
              </w:rPr>
            </w:pPr>
            <w:r>
              <w:rPr>
                <w:rFonts w:cs="Liberation Serif" w:ascii="Liberation Serif" w:hAnsi="Liberation Serif"/>
                <w:bCs/>
                <w:iCs/>
                <w:sz w:val="18"/>
                <w:szCs w:val="18"/>
                <w:lang w:eastAsia="en-US"/>
              </w:rPr>
              <w:t xml:space="preserve">Для участия в закупке участник закупки должен подать заявку на участие в закупке, оформленную в электронной форме, с приложением комплекта электронных документов, указанных в настоящей </w:t>
            </w:r>
            <w:r>
              <w:rPr>
                <w:rFonts w:ascii="Liberation Serif" w:hAnsi="Liberation Serif"/>
                <w:bCs/>
                <w:sz w:val="18"/>
                <w:szCs w:val="18"/>
              </w:rPr>
              <w:t xml:space="preserve">информационной карте </w:t>
            </w:r>
            <w:r>
              <w:rPr>
                <w:rFonts w:cs="Liberation Serif" w:ascii="Liberation Serif" w:hAnsi="Liberation Serif"/>
                <w:bCs/>
                <w:iCs/>
                <w:sz w:val="18"/>
                <w:szCs w:val="18"/>
                <w:lang w:eastAsia="en-US"/>
              </w:rPr>
              <w:t>извещения, содержание и оформление которых соответствует требованиям извещения, с использованием функционала и в соответствии с регламентом электронной площадки, указанной в п.6.2 настоящей информационной карте извещения.</w:t>
            </w:r>
          </w:p>
          <w:p>
            <w:pPr>
              <w:pStyle w:val="Normal"/>
              <w:suppressAutoHyphens w:val="false"/>
              <w:jc w:val="both"/>
              <w:rPr>
                <w:rFonts w:ascii="Liberation Serif" w:hAnsi="Liberation Serif" w:cs="Liberation Serif"/>
                <w:sz w:val="18"/>
                <w:szCs w:val="18"/>
                <w:lang w:eastAsia="en-US"/>
              </w:rPr>
            </w:pPr>
            <w:r>
              <w:rPr>
                <w:rFonts w:cs="Liberation Serif" w:ascii="Liberation Serif" w:hAnsi="Liberation Serif"/>
                <w:sz w:val="18"/>
                <w:szCs w:val="18"/>
                <w:lang w:eastAsia="en-US"/>
              </w:rPr>
              <w:t>Участнику закупки для участия в закупке необходимо получить аккредитацию на электронной площадке в порядке, установленном оператором электронной площадки.</w:t>
            </w:r>
          </w:p>
          <w:p>
            <w:pPr>
              <w:pStyle w:val="Normal"/>
              <w:suppressAutoHyphens w:val="false"/>
              <w:jc w:val="both"/>
              <w:rPr>
                <w:rFonts w:ascii="Liberation Serif" w:hAnsi="Liberation Serif" w:cs="Liberation Serif"/>
                <w:bCs/>
                <w:sz w:val="18"/>
                <w:szCs w:val="18"/>
                <w:lang w:eastAsia="en-US"/>
              </w:rPr>
            </w:pPr>
            <w:r>
              <w:rPr>
                <w:rFonts w:cs="Liberation Serif" w:ascii="Liberation Serif" w:hAnsi="Liberation Serif"/>
                <w:bCs/>
                <w:sz w:val="18"/>
                <w:szCs w:val="18"/>
                <w:lang w:eastAsia="en-US"/>
              </w:rPr>
              <w:t>Участник закупки вправе подать только одну заявку на участие в закупке в любое время с момента размещения извещения до даты и времени окончания срока подачи заявок на участие в закупке.</w:t>
            </w:r>
          </w:p>
          <w:p>
            <w:pPr>
              <w:pStyle w:val="Normal"/>
              <w:suppressAutoHyphens w:val="false"/>
              <w:jc w:val="both"/>
              <w:rPr>
                <w:rFonts w:ascii="Liberation Serif" w:hAnsi="Liberation Serif" w:cs="Liberation Serif"/>
                <w:sz w:val="18"/>
                <w:szCs w:val="18"/>
                <w:lang w:eastAsia="en-US"/>
              </w:rPr>
            </w:pPr>
            <w:r>
              <w:rPr>
                <w:rFonts w:cs="Liberation Serif" w:ascii="Liberation Serif" w:hAnsi="Liberation Serif"/>
                <w:bCs/>
                <w:sz w:val="18"/>
                <w:szCs w:val="18"/>
                <w:lang w:eastAsia="en-US"/>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закупке.</w:t>
            </w:r>
          </w:p>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lang w:eastAsia="en-US"/>
              </w:rPr>
              <w:t>Электронные документы участника закупки, должны быть подписаны электронной подписью лица, имеющего право действовать от имени участника закупки.</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sz w:val="18"/>
                <w:szCs w:val="18"/>
              </w:rPr>
            </w:pPr>
            <w:r>
              <w:rPr>
                <w:rFonts w:cs="Liberation Serif" w:ascii="Liberation Serif" w:hAnsi="Liberation Serif"/>
                <w:sz w:val="18"/>
                <w:szCs w:val="18"/>
              </w:rPr>
              <w:t>Дата начала срока подачи заявок на участие в закупке</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Участник закупки вправе подать заявку на участие в любое время с момента размещения в ЕИС, на официальном сайте извещения о проведении закупки.</w:t>
            </w:r>
          </w:p>
          <w:p>
            <w:pPr>
              <w:pStyle w:val="Normal"/>
              <w:suppressLineNumbers/>
              <w:jc w:val="both"/>
              <w:rPr>
                <w:rFonts w:ascii="Liberation Serif" w:hAnsi="Liberation Serif" w:cs="Liberation Serif"/>
                <w:sz w:val="18"/>
                <w:szCs w:val="18"/>
              </w:rPr>
            </w:pPr>
            <w:r>
              <w:rPr>
                <w:rFonts w:cs="Liberation Serif" w:ascii="Liberation Serif" w:hAnsi="Liberation Serif"/>
                <w:b/>
                <w:sz w:val="18"/>
                <w:szCs w:val="18"/>
              </w:rPr>
              <w:t>26.10.2026 г.</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Дата и время окончания срока подачи заявок на участие в закупке</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rFonts w:ascii="Liberation Serif" w:hAnsi="Liberation Serif"/>
                <w:color w:val="FF0000"/>
                <w:sz w:val="18"/>
                <w:szCs w:val="18"/>
              </w:rPr>
            </w:pPr>
            <w:r>
              <w:rPr>
                <w:rFonts w:cs="Liberation Serif" w:ascii="Liberation Serif" w:hAnsi="Liberation Serif"/>
                <w:b/>
                <w:sz w:val="18"/>
                <w:szCs w:val="18"/>
              </w:rPr>
              <w:t xml:space="preserve">02.11.2026 г. </w:t>
            </w:r>
            <w:r>
              <w:rPr>
                <w:rFonts w:ascii="Liberation Serif" w:hAnsi="Liberation Serif"/>
                <w:iCs/>
                <w:sz w:val="18"/>
                <w:szCs w:val="18"/>
                <w:lang w:eastAsia="en-US"/>
              </w:rPr>
              <w:t xml:space="preserve"> </w:t>
            </w:r>
            <w:r>
              <w:rPr>
                <w:rFonts w:cs="Liberation Serif" w:ascii="Liberation Serif" w:hAnsi="Liberation Serif"/>
                <w:iCs/>
                <w:sz w:val="18"/>
                <w:szCs w:val="18"/>
                <w:lang w:eastAsia="en-US"/>
              </w:rPr>
              <w:t>08 часов 00 минут (время местное)</w:t>
            </w:r>
            <w:r>
              <w:rPr>
                <w:rFonts w:ascii="Liberation Serif" w:hAnsi="Liberation Serif"/>
                <w:iCs/>
                <w:color w:val="FF0000"/>
                <w:sz w:val="18"/>
                <w:szCs w:val="18"/>
                <w:lang w:eastAsia="en-US"/>
              </w:rPr>
              <w:t xml:space="preserve"> </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Дата подведения итогов закупки</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rFonts w:ascii="Liberation Serif" w:hAnsi="Liberation Serif"/>
                <w:kern w:val="2"/>
                <w:sz w:val="18"/>
                <w:szCs w:val="18"/>
              </w:rPr>
            </w:pPr>
            <w:r>
              <w:rPr>
                <w:rFonts w:cs="Liberation Serif" w:ascii="Liberation Serif" w:hAnsi="Liberation Serif"/>
                <w:b/>
                <w:sz w:val="18"/>
                <w:szCs w:val="18"/>
              </w:rPr>
              <w:t>03.11.2026 г.</w:t>
            </w:r>
            <w:r>
              <w:rPr>
                <w:rFonts w:ascii="Liberation Serif" w:hAnsi="Liberation Serif"/>
                <w:kern w:val="2"/>
                <w:sz w:val="18"/>
                <w:szCs w:val="18"/>
              </w:rPr>
              <w:t xml:space="preserve"> </w:t>
            </w:r>
            <w:r>
              <w:rPr>
                <w:rFonts w:cs="Liberation Serif" w:ascii="Liberation Serif" w:hAnsi="Liberation Serif"/>
                <w:sz w:val="18"/>
                <w:szCs w:val="18"/>
              </w:rPr>
              <w:t xml:space="preserve"> </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Порядок подведения итогов</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rFonts w:ascii="Liberation Serif" w:hAnsi="Liberation Serif" w:cs="Liberation Serif"/>
                <w:sz w:val="18"/>
                <w:szCs w:val="18"/>
              </w:rPr>
            </w:pPr>
            <w:r>
              <w:rPr>
                <w:rFonts w:cs="Liberation Serif" w:ascii="Liberation Serif" w:hAnsi="Liberation Serif"/>
                <w:sz w:val="18"/>
                <w:szCs w:val="18"/>
              </w:rPr>
              <w:t>Указан в разделе 16 настоящей информационной карты извещения</w:t>
            </w:r>
          </w:p>
        </w:tc>
      </w:tr>
      <w:tr>
        <w:trPr>
          <w:trHeight w:val="129"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b/>
                <w:b/>
                <w:sz w:val="18"/>
                <w:szCs w:val="18"/>
              </w:rPr>
            </w:pPr>
            <w:r>
              <w:rPr>
                <w:rFonts w:cs="Liberation Serif" w:ascii="Liberation Serif" w:hAnsi="Liberation Serif"/>
                <w:b/>
                <w:bCs/>
                <w:caps/>
                <w:sz w:val="18"/>
                <w:szCs w:val="18"/>
              </w:rPr>
              <w:t>обеспечениЕ ЗАЯВКИ НА УЧАСТИЕ В ЗАКУПКЕ, ОБЕСПЕЧЕНИЕ исполнения договора, обеспечениЕ исполнения гарантийных обязательств</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Антидемпинговые меры при проведении закупки</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false"/>
              <w:jc w:val="both"/>
              <w:textAlignment w:val="auto"/>
              <w:rPr>
                <w:rFonts w:ascii="Liberation Serif" w:hAnsi="Liberation Serif" w:eastAsia="Calibri" w:cs="Liberation Serif" w:eastAsiaTheme="minorHAnsi"/>
                <w:sz w:val="18"/>
                <w:szCs w:val="18"/>
                <w:lang w:eastAsia="en-US"/>
              </w:rPr>
            </w:pPr>
            <w:r>
              <w:rPr>
                <w:rFonts w:eastAsia="Calibri" w:cs="Liberation Serif" w:ascii="Liberation Serif" w:hAnsi="Liberation Serif" w:eastAsiaTheme="minorHAnsi"/>
                <w:sz w:val="18"/>
                <w:szCs w:val="18"/>
                <w:lang w:eastAsia="en-US"/>
              </w:rPr>
              <w:t>Не установлены</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 xml:space="preserve">Обеспечение заявки на участие в закупке  </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Не установлено</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1"/>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Обеспечение исполнения договора</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Не установлено</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2"/>
                <w:numId w:val="4"/>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Размер обеспечения исполнения договора</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sz w:val="18"/>
                <w:szCs w:val="18"/>
              </w:rPr>
            </w:pPr>
            <w:r>
              <w:rPr>
                <w:rFonts w:cs="Liberation Serif" w:ascii="Liberation Serif" w:hAnsi="Liberation Serif"/>
                <w:sz w:val="18"/>
                <w:szCs w:val="18"/>
              </w:rPr>
              <w:t>Не установлено</w:t>
            </w:r>
          </w:p>
        </w:tc>
      </w:tr>
      <w:tr>
        <w:trPr/>
        <w:tc>
          <w:tcPr>
            <w:tcW w:w="662" w:type="dxa"/>
            <w:vMerge w:val="restart"/>
            <w:tcBorders>
              <w:top w:val="single" w:sz="4" w:space="0" w:color="000000"/>
              <w:left w:val="single" w:sz="4" w:space="0" w:color="000000"/>
              <w:right w:val="single" w:sz="4" w:space="0" w:color="000000"/>
            </w:tcBorders>
            <w:shd w:color="auto" w:fill="F2F2F2" w:val="clear"/>
          </w:tcPr>
          <w:p>
            <w:pPr>
              <w:pStyle w:val="ListParagraph"/>
              <w:numPr>
                <w:ilvl w:val="2"/>
                <w:numId w:val="4"/>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t xml:space="preserve">  </w:t>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AutoHyphens w:val="false"/>
              <w:jc w:val="both"/>
              <w:textAlignment w:val="auto"/>
              <w:rPr>
                <w:rFonts w:ascii="Liberation Serif" w:hAnsi="Liberation Serif" w:eastAsia="Calibri" w:cs="Liberation Serif" w:eastAsiaTheme="minorHAnsi"/>
                <w:sz w:val="18"/>
                <w:szCs w:val="18"/>
                <w:lang w:eastAsia="en-US"/>
              </w:rPr>
            </w:pPr>
            <w:r>
              <w:rPr>
                <w:rFonts w:cs="Liberation Serif" w:ascii="Liberation Serif" w:hAnsi="Liberation Serif"/>
                <w:sz w:val="18"/>
                <w:szCs w:val="18"/>
              </w:rPr>
              <w:t>Срок и порядок предоставления обеспечения исполнения договора</w:t>
            </w:r>
          </w:p>
        </w:tc>
      </w:tr>
      <w:tr>
        <w:trPr/>
        <w:tc>
          <w:tcPr>
            <w:tcW w:w="662" w:type="dxa"/>
            <w:vMerge w:val="continue"/>
            <w:tcBorders>
              <w:left w:val="single" w:sz="4" w:space="0" w:color="000000"/>
              <w:bottom w:val="single" w:sz="4" w:space="0" w:color="000000"/>
              <w:right w:val="single" w:sz="4" w:space="0" w:color="000000"/>
            </w:tcBorders>
            <w:shd w:color="auto" w:fill="F2F2F2" w:val="clear"/>
          </w:tcPr>
          <w:p>
            <w:pPr>
              <w:pStyle w:val="Normal"/>
              <w:suppressLineNumbers/>
              <w:ind w:left="22" w:hanging="22"/>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false"/>
              <w:jc w:val="both"/>
              <w:textAlignment w:val="auto"/>
              <w:rPr>
                <w:rFonts w:ascii="Liberation Serif" w:hAnsi="Liberation Serif" w:cs="Liberation Serif"/>
                <w:sz w:val="18"/>
                <w:szCs w:val="18"/>
              </w:rPr>
            </w:pPr>
            <w:r>
              <w:rPr>
                <w:rFonts w:cs="Liberation Serif" w:ascii="Liberation Serif" w:hAnsi="Liberation Serif"/>
                <w:sz w:val="18"/>
                <w:szCs w:val="18"/>
              </w:rPr>
              <w:t>Не установлено</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2"/>
                <w:numId w:val="4"/>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t xml:space="preserve"> </w:t>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Срок возврата обеспечения исполнения договора</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false"/>
              <w:jc w:val="both"/>
              <w:textAlignment w:val="auto"/>
              <w:rPr>
                <w:rFonts w:ascii="Liberation Serif" w:hAnsi="Liberation Serif" w:eastAsia="Calibri" w:cs="Liberation Serif" w:eastAsiaTheme="minorHAnsi"/>
                <w:sz w:val="18"/>
                <w:szCs w:val="18"/>
                <w:lang w:eastAsia="en-US"/>
              </w:rPr>
            </w:pPr>
            <w:r>
              <w:rPr>
                <w:rFonts w:cs="Liberation Serif" w:ascii="Liberation Serif" w:hAnsi="Liberation Serif"/>
                <w:sz w:val="18"/>
                <w:szCs w:val="18"/>
              </w:rPr>
              <w:t>Не установлено</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4"/>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Обеспечение исполнения гарантийных обязательств</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 xml:space="preserve">Не установлено </w:t>
            </w:r>
          </w:p>
        </w:tc>
      </w:tr>
      <w:tr>
        <w:trPr>
          <w:trHeight w:val="129"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4"/>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b/>
                <w:b/>
                <w:sz w:val="18"/>
                <w:szCs w:val="18"/>
              </w:rPr>
            </w:pPr>
            <w:r>
              <w:rPr>
                <w:rFonts w:cs="Liberation Serif" w:ascii="Liberation Serif" w:hAnsi="Liberation Serif"/>
                <w:b/>
                <w:bCs/>
                <w:caps/>
                <w:sz w:val="18"/>
                <w:szCs w:val="18"/>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N 223-ФЗ в отношении товара, работы, услуги, являющихся предметом закупки</w:t>
            </w:r>
          </w:p>
        </w:tc>
      </w:tr>
      <w:tr>
        <w:trPr>
          <w:trHeight w:val="1042"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5"/>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Национальный режим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1875)</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false"/>
              <w:jc w:val="both"/>
              <w:textAlignment w:val="auto"/>
              <w:rPr>
                <w:rFonts w:ascii="Liberation Serif" w:hAnsi="Liberation Serif" w:eastAsia="Calibri" w:cs="Liberation Serif" w:eastAsiaTheme="minorHAnsi"/>
                <w:sz w:val="18"/>
                <w:szCs w:val="18"/>
                <w:lang w:eastAsia="en-US"/>
              </w:rPr>
            </w:pPr>
            <w:r>
              <w:rPr>
                <w:rFonts w:eastAsia="Calibri" w:cs="Liberation Serif" w:ascii="Liberation Serif" w:hAnsi="Liberation Serif" w:eastAsiaTheme="minorHAnsi"/>
                <w:sz w:val="18"/>
                <w:szCs w:val="18"/>
                <w:lang w:eastAsia="en-US"/>
              </w:rPr>
              <w:t>При осуществлении закупки предоставляется установленный статьей 3.1-4. Закона № 223-ФЗ национальный режим.</w:t>
            </w:r>
          </w:p>
          <w:p>
            <w:pPr>
              <w:pStyle w:val="Normal"/>
              <w:suppressAutoHyphens w:val="false"/>
              <w:jc w:val="both"/>
              <w:textAlignment w:val="auto"/>
              <w:rPr>
                <w:rFonts w:ascii="Liberation Serif" w:hAnsi="Liberation Serif" w:eastAsia="Calibri" w:cs="Liberation Serif" w:eastAsiaTheme="minorHAnsi"/>
                <w:sz w:val="18"/>
                <w:szCs w:val="18"/>
                <w:lang w:eastAsia="en-US"/>
              </w:rPr>
            </w:pPr>
            <w:r>
              <w:rPr>
                <w:rFonts w:eastAsia="Calibri" w:cs="Liberation Serif" w:eastAsiaTheme="minorHAnsi" w:ascii="Liberation Serif" w:hAnsi="Liberation Serif"/>
                <w:sz w:val="18"/>
                <w:szCs w:val="18"/>
                <w:lang w:eastAsia="en-US"/>
              </w:rPr>
            </w:r>
          </w:p>
          <w:p>
            <w:pPr>
              <w:pStyle w:val="Normal"/>
              <w:suppressAutoHyphens w:val="false"/>
              <w:jc w:val="both"/>
              <w:textAlignment w:val="auto"/>
              <w:rPr>
                <w:rFonts w:ascii="Liberation Serif" w:hAnsi="Liberation Serif" w:eastAsia="Calibri" w:cs="Liberation Serif" w:eastAsiaTheme="minorHAnsi"/>
                <w:b/>
                <w:b/>
                <w:sz w:val="18"/>
                <w:szCs w:val="18"/>
                <w:lang w:eastAsia="en-US"/>
              </w:rPr>
            </w:pPr>
            <w:r>
              <w:rPr>
                <w:rFonts w:eastAsia="Calibri" w:cs="Liberation Serif" w:ascii="Liberation Serif" w:hAnsi="Liberation Serif" w:eastAsiaTheme="minorHAnsi"/>
                <w:b/>
                <w:sz w:val="18"/>
                <w:szCs w:val="18"/>
                <w:lang w:eastAsia="en-US"/>
              </w:rPr>
              <w:t>Код ОКПД2 предмета закупки соответствует пунктам 457 и 440 Приложения №2 ПП 1875.</w:t>
            </w:r>
          </w:p>
          <w:p>
            <w:pPr>
              <w:pStyle w:val="Normal"/>
              <w:suppressAutoHyphens w:val="false"/>
              <w:jc w:val="both"/>
              <w:textAlignment w:val="auto"/>
              <w:rPr>
                <w:rFonts w:ascii="Liberation Serif" w:hAnsi="Liberation Serif" w:eastAsia="Calibri" w:cs="Liberation Serif" w:eastAsiaTheme="minorHAnsi"/>
                <w:color w:val="FF0000"/>
                <w:sz w:val="18"/>
                <w:szCs w:val="18"/>
                <w:lang w:eastAsia="en-US"/>
              </w:rPr>
            </w:pPr>
            <w:r>
              <w:rPr>
                <w:rFonts w:eastAsia="Calibri" w:cs="Liberation Serif" w:eastAsiaTheme="minorHAnsi" w:ascii="Liberation Serif" w:hAnsi="Liberation Serif"/>
                <w:color w:val="FF0000"/>
                <w:sz w:val="18"/>
                <w:szCs w:val="18"/>
                <w:lang w:eastAsia="en-US"/>
              </w:rPr>
            </w:r>
          </w:p>
          <w:p>
            <w:pPr>
              <w:pStyle w:val="Normal"/>
              <w:suppressAutoHyphens w:val="false"/>
              <w:jc w:val="both"/>
              <w:textAlignment w:val="auto"/>
              <w:rPr>
                <w:rFonts w:ascii="Liberation Serif" w:hAnsi="Liberation Serif" w:eastAsia="Calibri" w:cs="Liberation Serif" w:eastAsiaTheme="minorHAnsi"/>
                <w:sz w:val="18"/>
                <w:szCs w:val="18"/>
                <w:lang w:eastAsia="en-US"/>
              </w:rPr>
            </w:pPr>
            <w:r>
              <w:rPr>
                <w:rFonts w:eastAsia="Calibri" w:cs="Liberation Serif" w:ascii="Liberation Serif" w:hAnsi="Liberation Serif" w:eastAsiaTheme="minorHAnsi"/>
                <w:sz w:val="18"/>
                <w:szCs w:val="18"/>
                <w:lang w:eastAsia="en-US"/>
              </w:rPr>
              <w:t xml:space="preserve">В соответствии с пунктом 1 части 2 статьи 3.1-4. Федерального закона № 223-ФЗ, пунктом 1 ПП 1875 установлено </w:t>
            </w:r>
            <w:r>
              <w:rPr>
                <w:rFonts w:eastAsia="Calibri" w:cs="Liberation Serif" w:ascii="Liberation Serif" w:hAnsi="Liberation Serif" w:eastAsiaTheme="minorHAnsi"/>
                <w:b/>
                <w:sz w:val="18"/>
                <w:szCs w:val="18"/>
                <w:lang w:eastAsia="en-US"/>
              </w:rPr>
              <w:t>ОГРАНИЧЕНИЕ</w:t>
            </w:r>
            <w:r>
              <w:rPr>
                <w:rFonts w:eastAsia="Calibri" w:cs="Liberation Serif" w:ascii="Liberation Serif" w:hAnsi="Liberation Serif" w:eastAsiaTheme="minorHAnsi"/>
                <w:sz w:val="18"/>
                <w:szCs w:val="18"/>
                <w:lang w:eastAsia="en-US"/>
              </w:rPr>
              <w:t xml:space="preserve"> закупок товаров, происходящих из иностранных государств, работ, услуг, соответственно выполняемых, оказываемых иностранными лицами, по перечню согласно Приложению N 2 к ПП 1875.</w:t>
            </w:r>
          </w:p>
          <w:p>
            <w:pPr>
              <w:pStyle w:val="Normal"/>
              <w:suppressAutoHyphens w:val="false"/>
              <w:jc w:val="both"/>
              <w:textAlignment w:val="auto"/>
              <w:rPr>
                <w:rFonts w:ascii="Liberation Serif" w:hAnsi="Liberation Serif" w:eastAsia="Calibri" w:cs="Liberation Serif" w:eastAsiaTheme="minorHAnsi"/>
                <w:sz w:val="18"/>
                <w:szCs w:val="18"/>
                <w:lang w:eastAsia="en-US"/>
              </w:rPr>
            </w:pPr>
            <w:r>
              <w:rPr>
                <w:rFonts w:eastAsia="Calibri" w:cs="Liberation Serif" w:ascii="Liberation Serif" w:hAnsi="Liberation Serif" w:eastAsiaTheme="minorHAnsi"/>
                <w:sz w:val="18"/>
                <w:szCs w:val="18"/>
                <w:lang w:eastAsia="en-US"/>
              </w:rPr>
              <w:t xml:space="preserve">В соответствии с пунктом 2 части 4 Федерального закона № 223-ФЗ не допускается заключение договора на поставку товара, происходящего из иностранного государства, если поданы заявки на участие в закупке, признанные по результатам рассмотрения соответствующими требованиям положения о закупке, извещения об осуществлении закупки и содержащие предложения о поставке товара российского происхождения. </w:t>
            </w:r>
          </w:p>
          <w:p>
            <w:pPr>
              <w:pStyle w:val="Normal"/>
              <w:suppressAutoHyphens w:val="false"/>
              <w:jc w:val="both"/>
              <w:textAlignment w:val="auto"/>
              <w:rPr>
                <w:rFonts w:ascii="Liberation Serif" w:hAnsi="Liberation Serif" w:eastAsia="Calibri" w:cs="Liberation Serif" w:eastAsiaTheme="minorHAnsi"/>
                <w:color w:val="FF0000"/>
                <w:sz w:val="18"/>
                <w:szCs w:val="18"/>
                <w:lang w:eastAsia="en-US"/>
              </w:rPr>
            </w:pPr>
            <w:r>
              <w:rPr>
                <w:rFonts w:eastAsia="Calibri" w:cs="Liberation Serif" w:ascii="Liberation Serif" w:hAnsi="Liberation Serif" w:eastAsiaTheme="minorHAnsi"/>
                <w:sz w:val="18"/>
                <w:szCs w:val="18"/>
                <w:lang w:eastAsia="en-US"/>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trPr>
          <w:trHeight w:val="129"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4"/>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b/>
                <w:b/>
                <w:sz w:val="18"/>
                <w:szCs w:val="18"/>
              </w:rPr>
            </w:pPr>
            <w:r>
              <w:rPr>
                <w:rFonts w:cs="Liberation Serif" w:ascii="Liberation Serif" w:hAnsi="Liberation Serif"/>
                <w:b/>
                <w:bCs/>
                <w:caps/>
                <w:sz w:val="18"/>
                <w:szCs w:val="18"/>
              </w:rPr>
              <w:t>участники закупки</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Участники закупки</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rFonts w:ascii="Liberation Serif" w:hAnsi="Liberation Serif" w:cs="Liberation Serif"/>
                <w:b/>
                <w:b/>
                <w:sz w:val="18"/>
                <w:szCs w:val="18"/>
                <w:lang w:eastAsia="ru-RU"/>
              </w:rPr>
            </w:pPr>
            <w:r>
              <w:rPr>
                <w:rFonts w:cs="Liberation Serif" w:ascii="Liberation Serif" w:hAnsi="Liberation Serif"/>
                <w:sz w:val="18"/>
                <w:szCs w:val="18"/>
                <w:lang w:eastAsia="ru-RU"/>
              </w:rPr>
              <w:t xml:space="preserve">Участником закупки могут  выступать </w:t>
            </w:r>
            <w:r>
              <w:rPr>
                <w:rFonts w:cs="Liberation Serif" w:ascii="Liberation Serif" w:hAnsi="Liberation Serif"/>
                <w:b/>
                <w:caps/>
                <w:sz w:val="18"/>
                <w:szCs w:val="18"/>
                <w:lang w:eastAsia="ru-RU"/>
              </w:rPr>
              <w:t>только</w:t>
            </w:r>
            <w:r>
              <w:rPr>
                <w:rFonts w:cs="Liberation Serif" w:ascii="Liberation Serif" w:hAnsi="Liberation Serif"/>
                <w:b/>
                <w:sz w:val="18"/>
                <w:szCs w:val="18"/>
                <w:lang w:eastAsia="ru-RU"/>
              </w:rPr>
              <w:t xml:space="preserve"> субъекты малого и среднего предпринимательства:</w:t>
            </w:r>
          </w:p>
          <w:p>
            <w:pPr>
              <w:pStyle w:val="Normal"/>
              <w:widowControl w:val="false"/>
              <w:jc w:val="both"/>
              <w:rPr>
                <w:rFonts w:ascii="Liberation Serif" w:hAnsi="Liberation Serif" w:cs="Liberation Serif"/>
                <w:bCs/>
                <w:sz w:val="18"/>
                <w:szCs w:val="18"/>
                <w:lang w:eastAsia="ru-RU"/>
              </w:rPr>
            </w:pPr>
            <w:r>
              <w:rPr>
                <w:rFonts w:cs="Liberation Serif" w:ascii="Liberation Serif" w:hAnsi="Liberation Serif"/>
                <w:bCs/>
                <w:sz w:val="18"/>
                <w:szCs w:val="18"/>
                <w:lang w:eastAsia="ru-RU"/>
              </w:rPr>
              <w:t>-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 Федеральный закон № 255-ФЗ);</w:t>
            </w:r>
          </w:p>
          <w:p>
            <w:pPr>
              <w:pStyle w:val="Normal"/>
              <w:widowControl w:val="false"/>
              <w:jc w:val="both"/>
              <w:rPr>
                <w:rFonts w:ascii="Liberation Serif" w:hAnsi="Liberation Serif" w:cs="Liberation Serif"/>
                <w:sz w:val="18"/>
                <w:szCs w:val="18"/>
                <w:lang w:eastAsia="ru-RU"/>
              </w:rPr>
            </w:pPr>
            <w:r>
              <w:rPr>
                <w:rFonts w:cs="Liberation Serif" w:ascii="Liberation Serif" w:hAnsi="Liberation Serif"/>
                <w:sz w:val="18"/>
                <w:szCs w:val="18"/>
                <w:lang w:eastAsia="ru-RU"/>
              </w:rPr>
              <w:t xml:space="preserve">- </w:t>
            </w:r>
            <w:r>
              <w:rPr>
                <w:rFonts w:cs="Liberation Serif" w:ascii="Liberation Serif" w:hAnsi="Liberation Serif"/>
                <w:bCs/>
                <w:sz w:val="18"/>
                <w:szCs w:val="18"/>
                <w:lang w:eastAsia="ru-RU"/>
              </w:rPr>
              <w:t>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 255-ФЗ</w:t>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t xml:space="preserve">Участником закупки могут являться физические лица, не являющиеся индивидуальными предпринимателями и применяющие специальный налоговый режим «Налог на профессиональный доход». </w:t>
            </w:r>
          </w:p>
          <w:p>
            <w:pPr>
              <w:pStyle w:val="Normal"/>
              <w:widowControl w:val="false"/>
              <w:jc w:val="both"/>
              <w:rPr>
                <w:rFonts w:ascii="Liberation Serif" w:hAnsi="Liberation Serif" w:cs="Liberation Serif"/>
                <w:b/>
                <w:b/>
                <w:sz w:val="18"/>
                <w:szCs w:val="18"/>
                <w:lang w:eastAsia="ru-RU"/>
              </w:rPr>
            </w:pPr>
            <w:r>
              <w:rPr>
                <w:rFonts w:cs="Liberation Serif" w:ascii="Liberation Serif" w:hAnsi="Liberation Serif"/>
                <w:b/>
                <w:i/>
                <w:sz w:val="18"/>
                <w:szCs w:val="18"/>
              </w:rPr>
              <w:t>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pPr>
              <w:pStyle w:val="Normal"/>
              <w:widowControl w:val="false"/>
              <w:jc w:val="both"/>
              <w:rPr>
                <w:rFonts w:ascii="Liberation Serif" w:hAnsi="Liberation Serif" w:cs="Liberation Serif"/>
                <w:b/>
                <w:b/>
                <w:sz w:val="18"/>
                <w:szCs w:val="18"/>
                <w:lang w:eastAsia="ru-RU"/>
              </w:rPr>
            </w:pPr>
            <w:r>
              <w:rPr>
                <w:rFonts w:cs="Liberation Serif" w:ascii="Liberation Serif" w:hAnsi="Liberation Serif"/>
                <w:b/>
                <w:sz w:val="18"/>
                <w:szCs w:val="18"/>
                <w:lang w:eastAsia="ru-RU"/>
              </w:rPr>
            </w:r>
          </w:p>
          <w:p>
            <w:pPr>
              <w:pStyle w:val="Normal"/>
              <w:widowControl w:val="false"/>
              <w:tabs>
                <w:tab w:val="clear" w:pos="709"/>
                <w:tab w:val="left" w:pos="142" w:leader="none"/>
              </w:tabs>
              <w:jc w:val="both"/>
              <w:rPr>
                <w:rFonts w:ascii="Liberation Serif" w:hAnsi="Liberation Serif" w:cs="Liberation Serif"/>
                <w:sz w:val="18"/>
                <w:szCs w:val="18"/>
              </w:rPr>
            </w:pPr>
            <w:r>
              <w:rPr>
                <w:rFonts w:cs="Liberation Serif" w:ascii="Liberation Serif" w:hAnsi="Liberation Serif"/>
                <w:sz w:val="18"/>
                <w:szCs w:val="18"/>
              </w:rPr>
              <w:t>Закупка осуществляется в соответствии с подпунктом "б" пункта 4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tc>
      </w:tr>
      <w:tr>
        <w:trPr>
          <w:trHeight w:val="129"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b/>
                <w:b/>
                <w:sz w:val="18"/>
                <w:szCs w:val="18"/>
              </w:rPr>
            </w:pPr>
            <w:r>
              <w:rPr>
                <w:rFonts w:cs="Liberation Serif" w:ascii="Liberation Serif" w:hAnsi="Liberation Serif"/>
                <w:b/>
                <w:bCs/>
                <w:caps/>
                <w:sz w:val="18"/>
                <w:szCs w:val="18"/>
              </w:rPr>
              <w:t>формы, порядок, дата и время окончания срока предоставления участникам закупки разъяснений ПОЛОЖЕНИЙ ИЗВЕЩЕНИЯ</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Фомы и порядок предоставления разъяснений</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false"/>
              <w:jc w:val="both"/>
              <w:textAlignment w:val="auto"/>
              <w:rPr>
                <w:rFonts w:ascii="Liberation Serif" w:hAnsi="Liberation Serif" w:eastAsia="Calibri" w:cs="Liberation Serif" w:eastAsiaTheme="minorHAnsi"/>
                <w:sz w:val="18"/>
                <w:szCs w:val="18"/>
                <w:lang w:eastAsia="en-US"/>
              </w:rPr>
            </w:pPr>
            <w:r>
              <w:rPr>
                <w:rFonts w:eastAsia="Calibri" w:cs="Liberation Serif" w:ascii="Liberation Serif" w:hAnsi="Liberation Serif" w:eastAsiaTheme="minorHAnsi"/>
                <w:sz w:val="18"/>
                <w:szCs w:val="18"/>
                <w:lang w:eastAsia="en-US"/>
              </w:rPr>
              <w:t>Любой участник закупки вправе направить заказчику в порядке, предусмотренном Законом № 223-ФЗ и Положением, запрос о даче разъяснений положений извещения. Участник закупки подает запрос в электронном виде (в форме электронных документов и/или электронных образов документов) с использованием функционала и в соответствии с регламентом электронной площадки.</w:t>
            </w:r>
          </w:p>
          <w:p>
            <w:pPr>
              <w:pStyle w:val="Normal"/>
              <w:suppressAutoHyphens w:val="false"/>
              <w:jc w:val="both"/>
              <w:textAlignment w:val="auto"/>
              <w:rPr>
                <w:rFonts w:ascii="Liberation Serif" w:hAnsi="Liberation Serif" w:eastAsia="Calibri" w:cs="Liberation Serif" w:eastAsiaTheme="minorHAnsi"/>
                <w:sz w:val="18"/>
                <w:szCs w:val="18"/>
                <w:lang w:eastAsia="en-US"/>
              </w:rPr>
            </w:pPr>
            <w:r>
              <w:rPr>
                <w:rFonts w:eastAsia="Calibri" w:cs="Liberation Serif" w:ascii="Liberation Serif" w:hAnsi="Liberation Serif" w:eastAsiaTheme="minorHAnsi"/>
                <w:sz w:val="18"/>
                <w:szCs w:val="18"/>
                <w:lang w:eastAsia="en-US"/>
              </w:rPr>
              <w:t xml:space="preserve">В течение трех рабочих дней с даты поступления запроса, указанного выше, заказчик осуществляет разъяснение положений извещения и размещает его в ЕИС с указанием предмета запроса, но без указания участника закупки, от которого поступил указанный запрос. </w:t>
            </w:r>
            <w:r>
              <w:rPr>
                <w:rFonts w:eastAsia="Calibri" w:cs="Liberation Serif" w:ascii="Liberation Serif" w:hAnsi="Liberation Serif" w:eastAsiaTheme="minorHAnsi"/>
                <w:b/>
                <w:sz w:val="18"/>
                <w:szCs w:val="18"/>
                <w:lang w:eastAsia="en-US"/>
              </w:rPr>
              <w:t>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закупке.</w:t>
            </w:r>
          </w:p>
          <w:p>
            <w:pPr>
              <w:pStyle w:val="Normal"/>
              <w:suppressAutoHyphens w:val="false"/>
              <w:jc w:val="both"/>
              <w:textAlignment w:val="auto"/>
              <w:rPr>
                <w:rFonts w:ascii="Liberation Serif" w:hAnsi="Liberation Serif" w:eastAsia="Calibri" w:cs="Liberation Serif" w:eastAsiaTheme="minorHAnsi"/>
                <w:sz w:val="18"/>
                <w:szCs w:val="18"/>
                <w:lang w:eastAsia="en-US"/>
              </w:rPr>
            </w:pPr>
            <w:r>
              <w:rPr>
                <w:rFonts w:eastAsia="Calibri" w:cs="Liberation Serif" w:ascii="Liberation Serif" w:hAnsi="Liberation Serif" w:eastAsiaTheme="minorHAnsi"/>
                <w:sz w:val="18"/>
                <w:szCs w:val="18"/>
                <w:lang w:eastAsia="en-US"/>
              </w:rPr>
              <w:t>Разъяснения положений извещения не должны изменять предмет закупки и существенные условия проекта договора.</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Дата начала предоставления участникам закупки разъяснений</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С даты размещения извещения в ЕИС и на электронной площадке.</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Дата и время окончания срока предоставления участникам закупки разъяснений</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С даты размещения извещения до даты окончания срока подачи заявок.</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tabs>
                <w:tab w:val="clear" w:pos="709"/>
                <w:tab w:val="left" w:pos="142" w:leader="none"/>
              </w:tabs>
              <w:spacing w:before="0" w:after="0"/>
              <w:contextualSpacing/>
              <w:rPr>
                <w:rFonts w:ascii="Liberation Serif" w:hAnsi="Liberation Serif" w:cs="Liberation Serif"/>
                <w:bCs/>
                <w:color w:val="000000"/>
                <w:sz w:val="18"/>
                <w:szCs w:val="18"/>
                <w:lang w:eastAsia="ru-RU"/>
              </w:rPr>
            </w:pPr>
            <w:r>
              <w:rPr>
                <w:rFonts w:cs="Liberation Serif" w:ascii="Liberation Serif" w:hAnsi="Liberation Serif"/>
                <w:bCs/>
                <w:color w:val="000000"/>
                <w:sz w:val="18"/>
                <w:szCs w:val="18"/>
                <w:lang w:eastAsia="ru-RU"/>
              </w:rPr>
              <w:t xml:space="preserve">Срок окончания направления участниками закупки запросов о разъяснении </w:t>
            </w:r>
            <w:r>
              <w:rPr>
                <w:rFonts w:cs="Liberation Serif" w:ascii="Liberation Serif" w:hAnsi="Liberation Serif"/>
                <w:sz w:val="18"/>
                <w:szCs w:val="18"/>
              </w:rPr>
              <w:t>положений извещения о закупке</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9"/>
                <w:tab w:val="left" w:pos="142" w:leader="none"/>
              </w:tabs>
              <w:spacing w:before="0" w:after="0"/>
              <w:contextualSpacing/>
              <w:jc w:val="both"/>
              <w:rPr>
                <w:rFonts w:ascii="Liberation Serif" w:hAnsi="Liberation Serif" w:cs="Liberation Serif"/>
                <w:sz w:val="18"/>
                <w:szCs w:val="18"/>
              </w:rPr>
            </w:pPr>
            <w:r>
              <w:rPr>
                <w:rFonts w:cs="Liberation Serif" w:ascii="Liberation Serif" w:hAnsi="Liberation Serif"/>
                <w:sz w:val="18"/>
                <w:szCs w:val="18"/>
              </w:rPr>
              <w:t>За 3 рабочих дня до даты окончания подачи заявок</w:t>
            </w:r>
            <w:r>
              <w:rPr>
                <w:rFonts w:cs="Liberation Serif" w:ascii="Liberation Serif" w:hAnsi="Liberation Serif"/>
                <w:b/>
                <w:bCs/>
                <w:color w:val="000000"/>
                <w:sz w:val="18"/>
                <w:szCs w:val="18"/>
                <w:shd w:fill="F0F0F0" w:val="clear"/>
              </w:rPr>
              <w:t xml:space="preserve"> </w:t>
            </w:r>
          </w:p>
        </w:tc>
      </w:tr>
      <w:tr>
        <w:trPr>
          <w:trHeight w:val="129"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b/>
                <w:b/>
                <w:sz w:val="18"/>
                <w:szCs w:val="18"/>
              </w:rPr>
            </w:pPr>
            <w:r>
              <w:rPr>
                <w:rFonts w:cs="Liberation Serif" w:ascii="Liberation Serif" w:hAnsi="Liberation Serif"/>
                <w:b/>
                <w:caps/>
                <w:sz w:val="18"/>
                <w:szCs w:val="18"/>
              </w:rPr>
              <w:t xml:space="preserve">Внесение изменений в извещение </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false"/>
              <w:jc w:val="both"/>
              <w:textAlignment w:val="auto"/>
              <w:rPr>
                <w:rFonts w:ascii="Liberation Serif" w:hAnsi="Liberation Serif" w:eastAsia="Calibri" w:cs="Liberation Serif" w:eastAsiaTheme="minorHAnsi"/>
                <w:sz w:val="18"/>
                <w:szCs w:val="18"/>
                <w:lang w:eastAsia="en-US"/>
              </w:rPr>
            </w:pPr>
            <w:r>
              <w:rPr>
                <w:rFonts w:eastAsia="Calibri" w:cs="Liberation Serif" w:ascii="Liberation Serif" w:hAnsi="Liberation Serif" w:eastAsiaTheme="minorHAnsi"/>
                <w:sz w:val="18"/>
                <w:szCs w:val="18"/>
                <w:lang w:eastAsia="en-US"/>
              </w:rPr>
              <w:t xml:space="preserve">Изменения, вносимые в извещение об осуществлении закупки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pPr>
              <w:pStyle w:val="Normal"/>
              <w:suppressAutoHyphens w:val="false"/>
              <w:jc w:val="both"/>
              <w:textAlignment w:val="auto"/>
              <w:rPr>
                <w:rFonts w:ascii="Liberation Serif" w:hAnsi="Liberation Serif" w:eastAsia="Calibri" w:cs="Liberation Serif" w:eastAsiaTheme="minorHAnsi"/>
                <w:sz w:val="18"/>
                <w:szCs w:val="18"/>
                <w:lang w:eastAsia="en-US"/>
              </w:rPr>
            </w:pPr>
            <w:r>
              <w:rPr>
                <w:rFonts w:eastAsia="Calibri" w:cs="Liberation Serif" w:ascii="Liberation Serif" w:hAnsi="Liberation Serif" w:eastAsiaTheme="minorHAnsi"/>
                <w:sz w:val="18"/>
                <w:szCs w:val="18"/>
                <w:lang w:eastAsia="en-US"/>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p>
            <w:pPr>
              <w:pStyle w:val="Normal"/>
              <w:suppressAutoHyphens w:val="false"/>
              <w:jc w:val="both"/>
              <w:textAlignment w:val="auto"/>
              <w:rPr>
                <w:rFonts w:ascii="Liberation Serif" w:hAnsi="Liberation Serif" w:eastAsia="Calibri" w:cs="Liberation Serif" w:eastAsiaTheme="minorHAnsi"/>
                <w:sz w:val="18"/>
                <w:szCs w:val="18"/>
                <w:lang w:eastAsia="en-US"/>
              </w:rPr>
            </w:pPr>
            <w:r>
              <w:rPr>
                <w:rFonts w:eastAsia="Calibri" w:cs="Liberation Serif" w:eastAsiaTheme="minorHAnsi" w:ascii="Liberation Serif" w:hAnsi="Liberation Serif"/>
                <w:sz w:val="18"/>
                <w:szCs w:val="18"/>
                <w:lang w:eastAsia="en-US"/>
              </w:rPr>
            </w:r>
          </w:p>
          <w:p>
            <w:pPr>
              <w:pStyle w:val="Normal"/>
              <w:suppressAutoHyphens w:val="false"/>
              <w:jc w:val="both"/>
              <w:textAlignment w:val="auto"/>
              <w:rPr>
                <w:rFonts w:ascii="Liberation Serif" w:hAnsi="Liberation Serif" w:eastAsia="Calibri" w:cs="Liberation Serif" w:eastAsiaTheme="minorHAnsi"/>
                <w:b/>
                <w:b/>
                <w:sz w:val="18"/>
                <w:szCs w:val="18"/>
                <w:lang w:eastAsia="en-US"/>
              </w:rPr>
            </w:pPr>
            <w:r>
              <w:rPr>
                <w:rFonts w:eastAsia="Calibri" w:cs="Liberation Serif" w:ascii="Liberation Serif" w:hAnsi="Liberation Serif" w:eastAsiaTheme="minorHAnsi"/>
                <w:b/>
                <w:sz w:val="18"/>
                <w:szCs w:val="18"/>
                <w:lang w:eastAsia="en-US"/>
              </w:rPr>
              <w:t>Заказчик не несет ответственности за то, что участник закупки не ознакомился с включенными в извещение о закупке изменениями, которые были размещены надлежащим образом.</w:t>
            </w:r>
          </w:p>
        </w:tc>
      </w:tr>
      <w:tr>
        <w:trPr>
          <w:trHeight w:val="129"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b/>
                <w:b/>
                <w:sz w:val="18"/>
                <w:szCs w:val="18"/>
              </w:rPr>
            </w:pPr>
            <w:r>
              <w:rPr>
                <w:rFonts w:ascii="Liberation Serif" w:hAnsi="Liberation Serif"/>
                <w:b/>
                <w:sz w:val="18"/>
                <w:szCs w:val="18"/>
              </w:rPr>
              <w:t>ОТМЕНА ЗАКУПКИ</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9"/>
                <w:tab w:val="left" w:pos="1134" w:leader="none"/>
              </w:tabs>
              <w:jc w:val="both"/>
              <w:rPr>
                <w:rFonts w:ascii="Liberation Serif" w:hAnsi="Liberation Serif"/>
                <w:sz w:val="18"/>
                <w:szCs w:val="18"/>
              </w:rPr>
            </w:pPr>
            <w:r>
              <w:rPr>
                <w:rFonts w:ascii="Liberation Serif" w:hAnsi="Liberation Serif"/>
                <w:sz w:val="18"/>
                <w:szCs w:val="18"/>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pPr>
              <w:pStyle w:val="Normal"/>
              <w:tabs>
                <w:tab w:val="clear" w:pos="709"/>
                <w:tab w:val="left" w:pos="1134" w:leader="none"/>
              </w:tabs>
              <w:jc w:val="both"/>
              <w:rPr>
                <w:rFonts w:ascii="Liberation Serif" w:hAnsi="Liberation Serif"/>
                <w:sz w:val="18"/>
                <w:szCs w:val="18"/>
              </w:rPr>
            </w:pPr>
            <w:r>
              <w:rPr>
                <w:rFonts w:ascii="Liberation Serif" w:hAnsi="Liberation Serif"/>
                <w:sz w:val="18"/>
                <w:szCs w:val="18"/>
              </w:rPr>
              <w:t>Решение об отмене конкурентной закупки утверждается заказчиком с указанием даты принятия такого решения и основания принятия решения.</w:t>
            </w:r>
          </w:p>
          <w:p>
            <w:pPr>
              <w:pStyle w:val="Normal"/>
              <w:widowControl w:val="false"/>
              <w:ind w:firstLine="13"/>
              <w:jc w:val="both"/>
              <w:rPr>
                <w:rFonts w:ascii="Liberation Serif" w:hAnsi="Liberation Serif"/>
                <w:sz w:val="18"/>
                <w:szCs w:val="18"/>
              </w:rPr>
            </w:pPr>
            <w:r>
              <w:rPr>
                <w:rFonts w:ascii="Liberation Serif" w:hAnsi="Liberation Serif"/>
                <w:sz w:val="18"/>
                <w:szCs w:val="18"/>
              </w:rPr>
              <w:t>Решение об отмене конкурентной закупки размещается посредством Региональной информационной системы в ЕИС, на официальном сайте, за исключением случаев, предусмотренных Федеральным законом № 223-ФЗ, в день принятия этого решения.</w:t>
            </w:r>
          </w:p>
          <w:p>
            <w:pPr>
              <w:pStyle w:val="Normal"/>
              <w:widowControl w:val="false"/>
              <w:ind w:firstLine="13"/>
              <w:jc w:val="both"/>
              <w:rPr>
                <w:rFonts w:ascii="Liberation Serif" w:hAnsi="Liberation Serif" w:cs="Liberation Serif"/>
                <w:sz w:val="18"/>
                <w:szCs w:val="18"/>
              </w:rPr>
            </w:pPr>
            <w:r>
              <w:rPr>
                <w:rFonts w:cs="Liberation Serif" w:ascii="Liberation Serif" w:hAnsi="Liberation Serif"/>
                <w:sz w:val="18"/>
                <w:szCs w:val="18"/>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w:t>
            </w:r>
          </w:p>
          <w:p>
            <w:pPr>
              <w:pStyle w:val="Normal"/>
              <w:widowControl w:val="false"/>
              <w:ind w:firstLine="13"/>
              <w:jc w:val="both"/>
              <w:rPr>
                <w:rFonts w:ascii="Liberation Serif" w:hAnsi="Liberation Serif" w:cs="Liberation Serif"/>
                <w:sz w:val="18"/>
                <w:szCs w:val="18"/>
              </w:rPr>
            </w:pPr>
            <w:r>
              <w:rPr>
                <w:rFonts w:cs="Liberation Serif" w:ascii="Liberation Serif" w:hAnsi="Liberation Serif"/>
                <w:sz w:val="18"/>
                <w:szCs w:val="18"/>
              </w:rPr>
              <w:t>-дата принятия решения;</w:t>
            </w:r>
          </w:p>
          <w:p>
            <w:pPr>
              <w:pStyle w:val="Normal"/>
              <w:widowControl w:val="false"/>
              <w:ind w:firstLine="13"/>
              <w:jc w:val="both"/>
              <w:rPr>
                <w:rFonts w:ascii="Liberation Serif" w:hAnsi="Liberation Serif" w:cs="Liberation Serif"/>
                <w:sz w:val="18"/>
                <w:szCs w:val="18"/>
              </w:rPr>
            </w:pPr>
            <w:r>
              <w:rPr>
                <w:rFonts w:cs="Liberation Serif" w:ascii="Liberation Serif" w:hAnsi="Liberation Serif"/>
                <w:sz w:val="18"/>
                <w:szCs w:val="18"/>
              </w:rPr>
              <w:t>-основание принятия решения.</w:t>
            </w:r>
          </w:p>
          <w:p>
            <w:pPr>
              <w:pStyle w:val="Normal"/>
              <w:widowControl w:val="false"/>
              <w:ind w:firstLine="13"/>
              <w:jc w:val="both"/>
              <w:rPr>
                <w:rFonts w:ascii="Liberation Serif" w:hAnsi="Liberation Serif" w:cs="Liberation Serif"/>
                <w:sz w:val="18"/>
                <w:szCs w:val="18"/>
              </w:rPr>
            </w:pPr>
            <w:r>
              <w:rPr>
                <w:rFonts w:cs="Liberation Serif" w:ascii="Liberation Serif" w:hAnsi="Liberation Serif"/>
                <w:sz w:val="18"/>
                <w:szCs w:val="18"/>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pPr>
              <w:pStyle w:val="Normal"/>
              <w:widowControl w:val="false"/>
              <w:ind w:firstLine="13"/>
              <w:jc w:val="both"/>
              <w:rPr>
                <w:rFonts w:ascii="Liberation Serif" w:hAnsi="Liberation Serif" w:cs="Liberation Serif"/>
                <w:sz w:val="18"/>
                <w:szCs w:val="18"/>
              </w:rPr>
            </w:pPr>
            <w:r>
              <w:rPr>
                <w:rFonts w:cs="Liberation Serif" w:ascii="Liberation Serif" w:hAnsi="Liberation Serif"/>
                <w:sz w:val="18"/>
                <w:szCs w:val="18"/>
              </w:rPr>
              <w:t>По истечении срока отмены закупки и до заключения договора заказчик вправе отменить определение поставщика только в случае возникновения обстоятельств непреодолимой силы в соответствии с гражданским законодательством Российской Федерации.</w:t>
            </w:r>
          </w:p>
        </w:tc>
      </w:tr>
      <w:tr>
        <w:trPr>
          <w:trHeight w:val="129"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b/>
                <w:b/>
                <w:sz w:val="18"/>
                <w:szCs w:val="18"/>
              </w:rPr>
            </w:pPr>
            <w:r>
              <w:rPr>
                <w:rFonts w:ascii="Liberation Serif" w:hAnsi="Liberation Serif"/>
                <w:b/>
                <w:sz w:val="18"/>
                <w:szCs w:val="18"/>
              </w:rPr>
              <w:t>ТРЕБОВАНИЯ К УЧАСТНИКАМ ЗАКУПКИ</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Требования к участникам закупки, установленные в соответствии с п. 59 Положения</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numPr>
                <w:ilvl w:val="0"/>
                <w:numId w:val="2"/>
              </w:numPr>
              <w:shd w:val="clear" w:color="auto" w:fill="FFFFFF" w:themeFill="background1"/>
              <w:tabs>
                <w:tab w:val="clear" w:pos="709"/>
                <w:tab w:val="left" w:pos="9" w:leader="none"/>
                <w:tab w:val="left" w:pos="237" w:leader="none"/>
              </w:tabs>
              <w:spacing w:lineRule="auto" w:line="240" w:before="0" w:after="0"/>
              <w:ind w:left="-46" w:hanging="0"/>
              <w:contextualSpacing/>
              <w:jc w:val="both"/>
              <w:rPr>
                <w:rFonts w:ascii="Liberation Serif" w:hAnsi="Liberation Serif" w:cs="Liberation Serif"/>
                <w:sz w:val="18"/>
                <w:szCs w:val="18"/>
              </w:rPr>
            </w:pPr>
            <w:r>
              <w:rPr>
                <w:rFonts w:cs="Liberation Serif" w:ascii="Liberation Serif" w:hAnsi="Liberation Serif"/>
                <w:sz w:val="18"/>
                <w:szCs w:val="18"/>
              </w:rPr>
              <w:t>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pPr>
              <w:pStyle w:val="Normal"/>
              <w:suppressLineNumbers/>
              <w:jc w:val="both"/>
              <w:rPr>
                <w:rFonts w:ascii="Liberation Serif" w:hAnsi="Liberation Serif" w:eastAsia="Calibri" w:cs="Liberation Serif" w:eastAsiaTheme="minorHAnsi"/>
                <w:sz w:val="18"/>
                <w:szCs w:val="18"/>
                <w:lang w:eastAsia="en-US"/>
              </w:rPr>
            </w:pPr>
            <w:r>
              <w:rPr>
                <w:rFonts w:cs="Liberation Serif" w:ascii="Liberation Serif" w:hAnsi="Liberation Serif"/>
                <w:sz w:val="18"/>
                <w:szCs w:val="18"/>
              </w:rPr>
              <w:t>Не установлено</w:t>
            </w:r>
            <w:r>
              <w:rPr>
                <w:rFonts w:eastAsia="Calibri" w:cs="Liberation Serif" w:ascii="Liberation Serif" w:hAnsi="Liberation Serif" w:eastAsiaTheme="minorHAnsi"/>
                <w:sz w:val="18"/>
                <w:szCs w:val="18"/>
                <w:lang w:eastAsia="en-US"/>
              </w:rPr>
              <w:t xml:space="preserve">. </w:t>
            </w:r>
          </w:p>
          <w:p>
            <w:pPr>
              <w:pStyle w:val="ListParagraph"/>
              <w:numPr>
                <w:ilvl w:val="0"/>
                <w:numId w:val="2"/>
              </w:numPr>
              <w:tabs>
                <w:tab w:val="clear" w:pos="709"/>
                <w:tab w:val="left" w:pos="9" w:leader="none"/>
              </w:tabs>
              <w:spacing w:lineRule="auto" w:line="240" w:before="0" w:after="0"/>
              <w:ind w:left="0" w:hanging="0"/>
              <w:contextualSpacing/>
              <w:jc w:val="both"/>
              <w:rPr>
                <w:rFonts w:ascii="Liberation Serif" w:hAnsi="Liberation Serif" w:cs="Liberation Serif"/>
                <w:sz w:val="18"/>
                <w:szCs w:val="18"/>
              </w:rPr>
            </w:pPr>
            <w:r>
              <w:rPr>
                <w:rFonts w:cs="Liberation Serif" w:ascii="Liberation Serif" w:hAnsi="Liberation Serif"/>
                <w:sz w:val="18"/>
                <w:szCs w:val="18"/>
              </w:rPr>
              <w:t xml:space="preserve">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pPr>
              <w:pStyle w:val="ListParagraph"/>
              <w:numPr>
                <w:ilvl w:val="0"/>
                <w:numId w:val="2"/>
              </w:numPr>
              <w:tabs>
                <w:tab w:val="clear" w:pos="709"/>
                <w:tab w:val="left" w:pos="9" w:leader="none"/>
              </w:tabs>
              <w:spacing w:lineRule="auto" w:line="240" w:before="0" w:after="0"/>
              <w:ind w:left="0" w:hanging="0"/>
              <w:contextualSpacing/>
              <w:jc w:val="both"/>
              <w:rPr>
                <w:rFonts w:ascii="Liberation Serif" w:hAnsi="Liberation Serif" w:cs="Liberation Serif"/>
                <w:sz w:val="18"/>
                <w:szCs w:val="18"/>
              </w:rPr>
            </w:pPr>
            <w:r>
              <w:rPr>
                <w:rFonts w:cs="Liberation Serif" w:ascii="Liberation Serif" w:hAnsi="Liberation Serif"/>
                <w:sz w:val="18"/>
                <w:szCs w:val="18"/>
              </w:rPr>
              <w:t xml:space="preserve">неприостановление деятельности участника закупки в порядке, установленном Кодексом Российской Федерации об административных правонарушениях; </w:t>
            </w:r>
          </w:p>
          <w:p>
            <w:pPr>
              <w:pStyle w:val="ListParagraph"/>
              <w:numPr>
                <w:ilvl w:val="0"/>
                <w:numId w:val="2"/>
              </w:numPr>
              <w:tabs>
                <w:tab w:val="clear" w:pos="709"/>
                <w:tab w:val="left" w:pos="9" w:leader="none"/>
              </w:tabs>
              <w:spacing w:lineRule="auto" w:line="240" w:before="0" w:after="0"/>
              <w:ind w:left="0" w:hanging="0"/>
              <w:contextualSpacing/>
              <w:jc w:val="both"/>
              <w:rPr>
                <w:rFonts w:ascii="Liberation Serif" w:hAnsi="Liberation Serif" w:cs="Liberation Serif"/>
                <w:sz w:val="18"/>
                <w:szCs w:val="18"/>
              </w:rPr>
            </w:pPr>
            <w:r>
              <w:rPr>
                <w:rFonts w:cs="Liberation Serif" w:ascii="Liberation Serif" w:hAnsi="Liberation Serif"/>
                <w:sz w:val="18"/>
                <w:szCs w:val="18"/>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pPr>
              <w:pStyle w:val="ListParagraph"/>
              <w:numPr>
                <w:ilvl w:val="0"/>
                <w:numId w:val="2"/>
              </w:numPr>
              <w:tabs>
                <w:tab w:val="clear" w:pos="709"/>
                <w:tab w:val="left" w:pos="9" w:leader="none"/>
              </w:tabs>
              <w:spacing w:lineRule="auto" w:line="240" w:before="0" w:after="0"/>
              <w:ind w:left="0" w:hanging="0"/>
              <w:contextualSpacing/>
              <w:jc w:val="both"/>
              <w:rPr>
                <w:rFonts w:ascii="Liberation Serif" w:hAnsi="Liberation Serif" w:cs="Liberation Serif"/>
                <w:sz w:val="18"/>
                <w:szCs w:val="18"/>
              </w:rPr>
            </w:pPr>
            <w:r>
              <w:rPr>
                <w:rFonts w:cs="Liberation Serif" w:ascii="Liberation Serif" w:hAnsi="Liberation Serif"/>
                <w:sz w:val="18"/>
                <w:szCs w:val="18"/>
              </w:rPr>
              <w:t xml:space="preserve">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pPr>
              <w:pStyle w:val="ListParagraph"/>
              <w:numPr>
                <w:ilvl w:val="0"/>
                <w:numId w:val="2"/>
              </w:numPr>
              <w:tabs>
                <w:tab w:val="clear" w:pos="709"/>
                <w:tab w:val="left" w:pos="9" w:leader="none"/>
              </w:tabs>
              <w:spacing w:lineRule="auto" w:line="240" w:before="0" w:after="0"/>
              <w:ind w:left="0" w:hanging="0"/>
              <w:contextualSpacing/>
              <w:jc w:val="both"/>
              <w:rPr>
                <w:rFonts w:ascii="Liberation Serif" w:hAnsi="Liberation Serif" w:cs="Liberation Serif"/>
                <w:sz w:val="18"/>
                <w:szCs w:val="18"/>
              </w:rPr>
            </w:pPr>
            <w:r>
              <w:rPr>
                <w:rFonts w:cs="Liberation Serif" w:ascii="Liberation Serif" w:hAnsi="Liberation Serif"/>
                <w:sz w:val="18"/>
                <w:szCs w:val="18"/>
              </w:rPr>
              <w:t xml:space="preserve">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w:t>
            </w:r>
            <w:r>
              <w:rPr>
                <w:rFonts w:eastAsia="Times New Roman" w:cs="Liberation Serif" w:ascii="Liberation Serif" w:hAnsi="Liberation Serif"/>
                <w:sz w:val="18"/>
                <w:szCs w:val="18"/>
              </w:rPr>
              <w:t>19.28</w:t>
            </w:r>
            <w:r>
              <w:rPr>
                <w:rFonts w:cs="Liberation Serif" w:ascii="Liberation Serif" w:hAnsi="Liberation Serif"/>
                <w:sz w:val="18"/>
                <w:szCs w:val="18"/>
                <w:vertAlign w:val="superscript"/>
              </w:rPr>
              <w:t xml:space="preserve"> </w:t>
            </w:r>
            <w:r>
              <w:rPr>
                <w:rFonts w:cs="Liberation Serif" w:ascii="Liberation Serif" w:hAnsi="Liberation Serif"/>
                <w:sz w:val="18"/>
                <w:szCs w:val="18"/>
              </w:rPr>
              <w:t xml:space="preserve">Кодекса Российской Федерации об административных правонарушениях; </w:t>
            </w:r>
          </w:p>
          <w:p>
            <w:pPr>
              <w:pStyle w:val="ListParagraph"/>
              <w:numPr>
                <w:ilvl w:val="0"/>
                <w:numId w:val="2"/>
              </w:numPr>
              <w:tabs>
                <w:tab w:val="clear" w:pos="709"/>
                <w:tab w:val="left" w:pos="9" w:leader="none"/>
              </w:tabs>
              <w:spacing w:lineRule="auto" w:line="240" w:before="0" w:after="0"/>
              <w:ind w:left="0" w:hanging="0"/>
              <w:contextualSpacing/>
              <w:jc w:val="both"/>
              <w:rPr>
                <w:rFonts w:ascii="Liberation Serif" w:hAnsi="Liberation Serif" w:cs="Liberation Serif"/>
                <w:sz w:val="18"/>
                <w:szCs w:val="18"/>
              </w:rPr>
            </w:pPr>
            <w:r>
              <w:rPr>
                <w:rFonts w:cs="Liberation Serif" w:ascii="Liberation Serif" w:hAnsi="Liberation Serif"/>
                <w:sz w:val="18"/>
                <w:szCs w:val="18"/>
              </w:rPr>
              <w:t>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если установлено такое соответствие в подпункте 1;</w:t>
            </w:r>
          </w:p>
          <w:p>
            <w:pPr>
              <w:pStyle w:val="ListParagraph"/>
              <w:numPr>
                <w:ilvl w:val="0"/>
                <w:numId w:val="2"/>
              </w:numPr>
              <w:tabs>
                <w:tab w:val="clear" w:pos="709"/>
                <w:tab w:val="left" w:pos="9" w:leader="none"/>
              </w:tabs>
              <w:spacing w:lineRule="auto" w:line="240" w:before="0" w:after="0"/>
              <w:ind w:left="0" w:hanging="0"/>
              <w:contextualSpacing/>
              <w:jc w:val="both"/>
              <w:rPr>
                <w:rFonts w:ascii="Liberation Serif" w:hAnsi="Liberation Serif" w:cs="Liberation Serif"/>
                <w:sz w:val="18"/>
                <w:szCs w:val="18"/>
              </w:rPr>
            </w:pPr>
            <w:r>
              <w:rPr>
                <w:rFonts w:cs="Liberation Serif" w:ascii="Liberation Serif" w:hAnsi="Liberation Serif"/>
                <w:sz w:val="18"/>
                <w:szCs w:val="18"/>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pPr>
              <w:pStyle w:val="ListParagraph"/>
              <w:numPr>
                <w:ilvl w:val="0"/>
                <w:numId w:val="2"/>
              </w:numPr>
              <w:tabs>
                <w:tab w:val="clear" w:pos="709"/>
                <w:tab w:val="left" w:pos="9" w:leader="none"/>
              </w:tabs>
              <w:spacing w:lineRule="auto" w:line="240" w:before="0" w:after="0"/>
              <w:ind w:left="0" w:hanging="0"/>
              <w:contextualSpacing/>
              <w:jc w:val="both"/>
              <w:rPr>
                <w:rFonts w:ascii="Liberation Serif" w:hAnsi="Liberation Serif" w:cs="Liberation Serif"/>
                <w:sz w:val="18"/>
                <w:szCs w:val="18"/>
              </w:rPr>
            </w:pPr>
            <w:r>
              <w:rPr>
                <w:rFonts w:cs="Liberation Serif" w:ascii="Liberation Serif" w:hAnsi="Liberation Serif"/>
                <w:sz w:val="18"/>
                <w:szCs w:val="18"/>
              </w:rPr>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pPr>
              <w:pStyle w:val="ListParagraph"/>
              <w:numPr>
                <w:ilvl w:val="0"/>
                <w:numId w:val="2"/>
              </w:numPr>
              <w:tabs>
                <w:tab w:val="clear" w:pos="709"/>
                <w:tab w:val="left" w:pos="9" w:leader="none"/>
              </w:tabs>
              <w:spacing w:lineRule="auto" w:line="240" w:before="0" w:after="0"/>
              <w:ind w:left="0" w:hanging="0"/>
              <w:contextualSpacing/>
              <w:jc w:val="both"/>
              <w:rPr>
                <w:rFonts w:ascii="Liberation Serif" w:hAnsi="Liberation Serif" w:cs="Liberation Serif"/>
                <w:sz w:val="18"/>
                <w:szCs w:val="18"/>
              </w:rPr>
            </w:pPr>
            <w:r>
              <w:rPr>
                <w:rFonts w:cs="Liberation Serif" w:ascii="Liberation Serif" w:hAnsi="Liberation Serif"/>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pPr>
              <w:pStyle w:val="ListParagraph"/>
              <w:spacing w:lineRule="auto" w:line="240" w:before="0" w:after="0"/>
              <w:ind w:left="0" w:hanging="0"/>
              <w:contextualSpacing/>
              <w:rPr>
                <w:rFonts w:ascii="Liberation Serif" w:hAnsi="Liberation Serif" w:cs="Liberation Serif"/>
                <w:sz w:val="18"/>
                <w:szCs w:val="18"/>
              </w:rPr>
            </w:pPr>
            <w:r>
              <w:rPr>
                <w:rFonts w:cs="Liberation Serif" w:ascii="Liberation Serif" w:hAnsi="Liberation Serif"/>
                <w:sz w:val="18"/>
                <w:szCs w:val="18"/>
              </w:rP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pStyle w:val="ListParagraph"/>
              <w:numPr>
                <w:ilvl w:val="0"/>
                <w:numId w:val="2"/>
              </w:numPr>
              <w:tabs>
                <w:tab w:val="clear" w:pos="709"/>
                <w:tab w:val="left" w:pos="9" w:leader="none"/>
              </w:tabs>
              <w:spacing w:lineRule="auto" w:line="240" w:before="0" w:after="0"/>
              <w:ind w:left="0" w:hanging="0"/>
              <w:contextualSpacing/>
              <w:jc w:val="both"/>
              <w:rPr>
                <w:rFonts w:ascii="Liberation Serif" w:hAnsi="Liberation Serif" w:cs="Liberation Serif"/>
                <w:sz w:val="18"/>
                <w:szCs w:val="18"/>
              </w:rPr>
            </w:pPr>
            <w:r>
              <w:rPr>
                <w:rFonts w:cs="Liberation Serif" w:ascii="Liberation Serif" w:hAnsi="Liberation Serif"/>
                <w:sz w:val="18"/>
                <w:szCs w:val="18"/>
              </w:rPr>
              <w:t>отсутствие у участника закупки ограничений для участия в закупках, установленных законодательством Российской Федерации.</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Требования к участникам закупки, установленные в соответствии с п. 59.1 Положения</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lineRule="auto" w:line="240" w:before="0" w:after="0"/>
              <w:ind w:left="11" w:hanging="0"/>
              <w:contextualSpacing/>
              <w:jc w:val="both"/>
              <w:rPr>
                <w:rFonts w:ascii="Liberation Serif" w:hAnsi="Liberation Serif" w:cs="Liberation Serif"/>
                <w:sz w:val="18"/>
                <w:szCs w:val="18"/>
              </w:rPr>
            </w:pPr>
            <w:r>
              <w:rPr>
                <w:rFonts w:cs="Liberation Serif" w:ascii="Liberation Serif" w:hAnsi="Liberation Serif"/>
                <w:sz w:val="18"/>
                <w:szCs w:val="18"/>
              </w:rPr>
              <w:t>Участник закупки не должен являться  иностранным агентом в соответствии с Федеральным законом № 255-ФЗ.</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Требования к участникам закупки, установленные в соответствии с п. 62.1 Положения</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3"/>
              </w:numPr>
              <w:tabs>
                <w:tab w:val="clear" w:pos="709"/>
                <w:tab w:val="left" w:pos="249" w:leader="none"/>
              </w:tabs>
              <w:spacing w:lineRule="auto" w:line="240" w:before="0" w:after="0"/>
              <w:ind w:left="0" w:firstLine="13"/>
              <w:contextualSpacing/>
              <w:jc w:val="both"/>
              <w:rPr>
                <w:rFonts w:ascii="Liberation Serif" w:hAnsi="Liberation Serif" w:cs="Liberation Serif"/>
                <w:sz w:val="18"/>
                <w:szCs w:val="18"/>
              </w:rPr>
            </w:pPr>
            <w:r>
              <w:rPr>
                <w:rFonts w:cs="Liberation Serif" w:ascii="Liberation Serif" w:hAnsi="Liberation Serif"/>
                <w:sz w:val="18"/>
                <w:szCs w:val="18"/>
              </w:rPr>
              <w:t>Отсутствие сведений об участнике закупки в реестре недобросовестных поставщиков, предусмотренном Федеральным законом № 223-ФЗ.</w:t>
            </w:r>
          </w:p>
          <w:p>
            <w:pPr>
              <w:pStyle w:val="ListParagraph"/>
              <w:widowControl w:val="false"/>
              <w:numPr>
                <w:ilvl w:val="0"/>
                <w:numId w:val="3"/>
              </w:numPr>
              <w:tabs>
                <w:tab w:val="clear" w:pos="709"/>
                <w:tab w:val="left" w:pos="262" w:leader="none"/>
              </w:tabs>
              <w:spacing w:lineRule="auto" w:line="240" w:before="0" w:after="0"/>
              <w:ind w:left="0" w:firstLine="13"/>
              <w:contextualSpacing/>
              <w:jc w:val="both"/>
              <w:rPr>
                <w:rFonts w:ascii="Liberation Serif" w:hAnsi="Liberation Serif" w:cs="Liberation Serif"/>
                <w:sz w:val="18"/>
                <w:szCs w:val="18"/>
              </w:rPr>
            </w:pPr>
            <w:r>
              <w:rPr>
                <w:rFonts w:cs="Liberation Serif" w:ascii="Liberation Serif" w:hAnsi="Liberation Serif"/>
                <w:sz w:val="18"/>
                <w:szCs w:val="18"/>
              </w:rPr>
              <w:t>Отсутствие сведений об участнике закупки в реестре недобросовестных поставщиков, предусмотренном федеральным законом от 05.042013 г. № 44-ФЗ «О контрактной системе в сфере закупок товаров, работ, услуг для обеспечения государственных и муниципальных нужд» (далее – Федеральный закон № 44-ФЗ).</w:t>
            </w:r>
          </w:p>
        </w:tc>
      </w:tr>
      <w:tr>
        <w:trPr>
          <w:trHeight w:val="129"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b/>
                <w:b/>
                <w:sz w:val="18"/>
                <w:szCs w:val="18"/>
              </w:rPr>
            </w:pPr>
            <w:r>
              <w:rPr>
                <w:rFonts w:ascii="Liberation Serif" w:hAnsi="Liberation Serif"/>
                <w:b/>
                <w:sz w:val="18"/>
                <w:szCs w:val="18"/>
              </w:rPr>
              <w:t>ТРЕБОВАНИЯ К СОДЕРЖАНИЮ, СОСТАВУ И ФОРМЕ  ЗАЯВКИ НА УЧАСТИЕ В ЗАКУПКЕ</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Требования к форме заявки</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9"/>
                <w:tab w:val="left" w:pos="-80" w:leader="none"/>
              </w:tabs>
              <w:jc w:val="both"/>
              <w:rPr>
                <w:rFonts w:ascii="Liberation Serif" w:hAnsi="Liberation Serif" w:cs="Liberation Serif"/>
                <w:sz w:val="18"/>
                <w:szCs w:val="18"/>
              </w:rPr>
            </w:pPr>
            <w:r>
              <w:rPr>
                <w:rFonts w:cs="Liberation Serif" w:ascii="Liberation Serif" w:hAnsi="Liberation Serif"/>
                <w:sz w:val="18"/>
                <w:szCs w:val="18"/>
              </w:rPr>
              <w:t>Для участия в закупке участник должен подать заявку на участие в закупке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пункте, содержание и оформление которых соответствует требованиям извещения.</w:t>
            </w:r>
          </w:p>
          <w:p>
            <w:pPr>
              <w:pStyle w:val="Normal"/>
              <w:tabs>
                <w:tab w:val="clear" w:pos="709"/>
                <w:tab w:val="left" w:pos="-80" w:leader="none"/>
              </w:tabs>
              <w:jc w:val="both"/>
              <w:rPr>
                <w:rFonts w:ascii="Liberation Serif" w:hAnsi="Liberation Serif" w:cs="Liberation Serif"/>
                <w:b/>
                <w:b/>
                <w:sz w:val="18"/>
                <w:szCs w:val="18"/>
              </w:rPr>
            </w:pPr>
            <w:r>
              <w:rPr>
                <w:rFonts w:cs="Liberation Serif" w:ascii="Liberation Serif" w:hAnsi="Liberation Serif"/>
                <w:b/>
                <w:sz w:val="18"/>
                <w:szCs w:val="18"/>
              </w:rPr>
              <w:t>Электронные документы участника закупки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закупки.</w:t>
            </w:r>
          </w:p>
          <w:p>
            <w:pPr>
              <w:pStyle w:val="Normal"/>
              <w:tabs>
                <w:tab w:val="clear" w:pos="709"/>
                <w:tab w:val="left" w:pos="-80" w:leader="none"/>
              </w:tabs>
              <w:jc w:val="both"/>
              <w:rPr>
                <w:rFonts w:ascii="Liberation Serif" w:hAnsi="Liberation Serif" w:cs="Liberation Serif"/>
                <w:sz w:val="18"/>
                <w:szCs w:val="18"/>
              </w:rPr>
            </w:pPr>
            <w:r>
              <w:rPr>
                <w:rFonts w:cs="Liberation Serif" w:ascii="Liberation Serif" w:hAnsi="Liberation Serif"/>
                <w:sz w:val="18"/>
                <w:szCs w:val="18"/>
              </w:rPr>
              <w:t xml:space="preserve">Заявка на участие в запросе котировок подается участником закупки в срок, указанный в извещении, по форме, указанной в </w:t>
            </w:r>
            <w:r>
              <w:rPr>
                <w:rFonts w:ascii="Liberation Serif" w:hAnsi="Liberation Serif"/>
                <w:sz w:val="18"/>
                <w:szCs w:val="18"/>
              </w:rPr>
              <w:t>приложения к извещению «</w:t>
            </w:r>
            <w:r>
              <w:rPr>
                <w:rFonts w:cs="Liberation Serif" w:ascii="Liberation Serif" w:hAnsi="Liberation Serif"/>
                <w:sz w:val="18"/>
                <w:szCs w:val="18"/>
              </w:rPr>
              <w:t>Форма заявки» (</w:t>
            </w:r>
            <w:r>
              <w:rPr>
                <w:rFonts w:ascii="Liberation Serif" w:hAnsi="Liberation Serif"/>
                <w:sz w:val="18"/>
                <w:szCs w:val="18"/>
              </w:rPr>
              <w:t>является неотъемлемой частью извещения и прилагается к извещению отдельным файлом</w:t>
            </w:r>
            <w:r>
              <w:rPr>
                <w:rFonts w:cs="Liberation Serif" w:ascii="Liberation Serif" w:hAnsi="Liberation Serif"/>
                <w:sz w:val="18"/>
                <w:szCs w:val="18"/>
              </w:rPr>
              <w:t>).</w:t>
            </w:r>
          </w:p>
          <w:p>
            <w:pPr>
              <w:pStyle w:val="Normal"/>
              <w:tabs>
                <w:tab w:val="clear" w:pos="709"/>
                <w:tab w:val="left" w:pos="-80" w:leader="none"/>
              </w:tabs>
              <w:jc w:val="both"/>
              <w:rPr>
                <w:rFonts w:ascii="Liberation Serif" w:hAnsi="Liberation Serif" w:cs="Liberation Serif"/>
                <w:b/>
                <w:b/>
                <w:sz w:val="18"/>
                <w:szCs w:val="18"/>
              </w:rPr>
            </w:pPr>
            <w:r>
              <w:rPr>
                <w:rFonts w:cs="Liberation Serif" w:ascii="Liberation Serif" w:hAnsi="Liberation Serif"/>
                <w:b/>
                <w:sz w:val="18"/>
                <w:szCs w:val="18"/>
              </w:rPr>
              <w:t>Подача заявки на участие в закупке, означает согласие участника закупки, подавшего такую заявку, на оказание услуги на условиях, предусмотренных извещением об осуществлении закупки, документацией о закупке, и в соответствии с заявкой на участие в закупке такого участника закупки.</w:t>
            </w:r>
          </w:p>
          <w:p>
            <w:pPr>
              <w:pStyle w:val="Normal"/>
              <w:tabs>
                <w:tab w:val="clear" w:pos="709"/>
                <w:tab w:val="left" w:pos="-80" w:leader="none"/>
              </w:tabs>
              <w:jc w:val="both"/>
              <w:rPr>
                <w:rFonts w:ascii="Liberation Serif" w:hAnsi="Liberation Serif" w:cs="Liberation Serif"/>
                <w:b/>
                <w:b/>
                <w:sz w:val="18"/>
                <w:szCs w:val="18"/>
              </w:rPr>
            </w:pPr>
            <w:r>
              <w:rPr>
                <w:rFonts w:cs="Liberation Serif" w:ascii="Liberation Serif" w:hAnsi="Liberation Serif"/>
                <w:b/>
                <w:sz w:val="18"/>
                <w:szCs w:val="18"/>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Требования к содержанию и составу заявки на участие в закупке</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9"/>
                <w:tab w:val="left" w:pos="464" w:leader="none"/>
              </w:tabs>
              <w:ind w:left="39" w:hanging="0"/>
              <w:jc w:val="both"/>
              <w:rPr>
                <w:rFonts w:ascii="Liberation Serif" w:hAnsi="Liberation Serif" w:cs="Liberation Serif"/>
                <w:b/>
                <w:b/>
                <w:sz w:val="18"/>
                <w:szCs w:val="18"/>
              </w:rPr>
            </w:pPr>
            <w:r>
              <w:rPr>
                <w:rFonts w:cs="Liberation Serif" w:ascii="Liberation Serif" w:hAnsi="Liberation Serif"/>
                <w:b/>
                <w:sz w:val="18"/>
                <w:szCs w:val="18"/>
              </w:rPr>
              <w:t>Заявка подается по Форме (</w:t>
            </w:r>
            <w:r>
              <w:rPr>
                <w:rFonts w:cs="Liberation Serif" w:ascii="Liberation Serif" w:hAnsi="Liberation Serif"/>
                <w:b/>
                <w:bCs/>
                <w:iCs/>
                <w:sz w:val="18"/>
                <w:szCs w:val="18"/>
              </w:rPr>
              <w:t>ч. 10 ст. 3.2 Закона N 223-ФЗ),</w:t>
            </w:r>
            <w:r>
              <w:rPr>
                <w:rFonts w:cs="Liberation Serif" w:ascii="Liberation Serif" w:hAnsi="Liberation Serif"/>
                <w:b/>
                <w:sz w:val="18"/>
                <w:szCs w:val="18"/>
              </w:rPr>
              <w:t xml:space="preserve"> представленной в файле  «Форма заявки».</w:t>
            </w:r>
          </w:p>
          <w:p>
            <w:pPr>
              <w:pStyle w:val="Normal"/>
              <w:tabs>
                <w:tab w:val="clear" w:pos="709"/>
                <w:tab w:val="left" w:pos="464" w:leader="none"/>
              </w:tabs>
              <w:ind w:left="39" w:hanging="0"/>
              <w:jc w:val="both"/>
              <w:rPr>
                <w:rFonts w:ascii="Liberation Serif" w:hAnsi="Liberation Serif" w:cs="Liberation Serif"/>
                <w:b/>
                <w:b/>
                <w:sz w:val="18"/>
                <w:szCs w:val="18"/>
              </w:rPr>
            </w:pPr>
            <w:r>
              <w:rPr>
                <w:rFonts w:cs="Liberation Serif" w:ascii="Liberation Serif" w:hAnsi="Liberation Serif"/>
                <w:b/>
                <w:sz w:val="18"/>
                <w:szCs w:val="18"/>
              </w:rPr>
            </w:r>
          </w:p>
          <w:p>
            <w:pPr>
              <w:pStyle w:val="Normal"/>
              <w:tabs>
                <w:tab w:val="clear" w:pos="709"/>
                <w:tab w:val="left" w:pos="993" w:leader="none"/>
              </w:tabs>
              <w:jc w:val="both"/>
              <w:rPr>
                <w:rFonts w:ascii="Liberation Serif" w:hAnsi="Liberation Serif"/>
                <w:sz w:val="18"/>
                <w:szCs w:val="18"/>
              </w:rPr>
            </w:pPr>
            <w:r>
              <w:rPr>
                <w:rFonts w:ascii="Liberation Serif" w:hAnsi="Liberation Serif"/>
                <w:sz w:val="18"/>
                <w:szCs w:val="18"/>
              </w:rPr>
              <w:t>Заявка на участие в запросе котировок должна содержать следующие документы и информацию:</w:t>
            </w:r>
          </w:p>
          <w:p>
            <w:pPr>
              <w:pStyle w:val="Normal"/>
              <w:tabs>
                <w:tab w:val="clear" w:pos="709"/>
                <w:tab w:val="left" w:pos="993" w:leader="none"/>
              </w:tabs>
              <w:jc w:val="both"/>
              <w:rPr>
                <w:rFonts w:ascii="Liberation Serif" w:hAnsi="Liberation Serif"/>
                <w:sz w:val="18"/>
                <w:szCs w:val="18"/>
              </w:rPr>
            </w:pPr>
            <w:r>
              <w:rPr>
                <w:rFonts w:ascii="Liberation Serif" w:hAnsi="Liberation Serif"/>
                <w:sz w:val="18"/>
                <w:szCs w:val="18"/>
              </w:rPr>
            </w:r>
          </w:p>
          <w:p>
            <w:pPr>
              <w:pStyle w:val="ListParagraph"/>
              <w:numPr>
                <w:ilvl w:val="0"/>
                <w:numId w:val="13"/>
              </w:numPr>
              <w:tabs>
                <w:tab w:val="clear" w:pos="709"/>
                <w:tab w:val="left" w:pos="464" w:leader="none"/>
              </w:tabs>
              <w:spacing w:lineRule="auto" w:line="240"/>
              <w:ind w:left="16" w:firstLine="142"/>
              <w:jc w:val="both"/>
              <w:rPr>
                <w:rFonts w:ascii="Liberation Serif" w:hAnsi="Liberation Serif" w:cs="Liberation Serif"/>
                <w:bCs/>
                <w:sz w:val="18"/>
                <w:szCs w:val="18"/>
              </w:rPr>
            </w:pPr>
            <w:r>
              <w:rPr>
                <w:rFonts w:cs="Liberation Serif" w:ascii="Liberation Serif" w:hAnsi="Liberation Serif"/>
                <w:bCs/>
                <w:sz w:val="18"/>
                <w:szCs w:val="18"/>
              </w:rPr>
              <w:t>Наименование, фирменное наименование (при наличии), адрес юридического лица в пределах места нахождения юридического лица;</w:t>
            </w:r>
          </w:p>
          <w:p>
            <w:pPr>
              <w:pStyle w:val="ListParagraph"/>
              <w:numPr>
                <w:ilvl w:val="0"/>
                <w:numId w:val="13"/>
              </w:numPr>
              <w:tabs>
                <w:tab w:val="clear" w:pos="709"/>
                <w:tab w:val="left" w:pos="464" w:leader="none"/>
              </w:tabs>
              <w:spacing w:lineRule="auto" w:line="240" w:before="0" w:after="0"/>
              <w:ind w:left="16" w:firstLine="142"/>
              <w:contextualSpacing/>
              <w:jc w:val="both"/>
              <w:rPr>
                <w:rFonts w:ascii="Liberation Serif" w:hAnsi="Liberation Serif" w:cs="Liberation Serif"/>
                <w:bCs/>
                <w:sz w:val="18"/>
                <w:szCs w:val="18"/>
              </w:rPr>
            </w:pPr>
            <w:r>
              <w:rPr>
                <w:rFonts w:cs="Liberation Serif" w:ascii="Liberation Serif" w:hAnsi="Liberation Serif"/>
                <w:bCs/>
                <w:sz w:val="18"/>
                <w:szCs w:val="18"/>
              </w:rPr>
              <w:t xml:space="preserve">Фамилия, имя, отчество (при наличии), </w:t>
            </w:r>
            <w:r>
              <w:rPr>
                <w:rFonts w:cs="Liberation Serif" w:ascii="Liberation Serif" w:hAnsi="Liberation Serif"/>
                <w:b/>
                <w:bCs/>
                <w:sz w:val="18"/>
                <w:szCs w:val="18"/>
              </w:rPr>
              <w:t>паспортные данные</w:t>
            </w:r>
            <w:r>
              <w:rPr>
                <w:rFonts w:cs="Liberation Serif" w:ascii="Liberation Serif" w:hAnsi="Liberation Serif"/>
                <w:bCs/>
                <w:sz w:val="18"/>
                <w:szCs w:val="18"/>
              </w:rPr>
              <w:t>,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pPr>
              <w:pStyle w:val="ListParagraph"/>
              <w:numPr>
                <w:ilvl w:val="0"/>
                <w:numId w:val="13"/>
              </w:numPr>
              <w:tabs>
                <w:tab w:val="clear" w:pos="709"/>
                <w:tab w:val="left" w:pos="464" w:leader="none"/>
              </w:tabs>
              <w:spacing w:lineRule="auto" w:line="240" w:before="0" w:after="0"/>
              <w:ind w:left="16" w:firstLine="142"/>
              <w:contextualSpacing/>
              <w:jc w:val="both"/>
              <w:rPr>
                <w:rFonts w:ascii="Liberation Serif" w:hAnsi="Liberation Serif" w:cs="Liberation Serif"/>
                <w:bCs/>
                <w:sz w:val="18"/>
                <w:szCs w:val="18"/>
              </w:rPr>
            </w:pPr>
            <w:r>
              <w:rPr>
                <w:rFonts w:cs="Liberation Serif" w:ascii="Liberation Serif" w:hAnsi="Liberation Serif"/>
                <w:bCs/>
                <w:sz w:val="18"/>
                <w:szCs w:val="18"/>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pPr>
              <w:pStyle w:val="ListParagraph"/>
              <w:numPr>
                <w:ilvl w:val="0"/>
                <w:numId w:val="13"/>
              </w:numPr>
              <w:tabs>
                <w:tab w:val="clear" w:pos="709"/>
                <w:tab w:val="left" w:pos="464" w:leader="none"/>
              </w:tabs>
              <w:spacing w:lineRule="auto" w:line="240" w:before="0" w:after="0"/>
              <w:ind w:left="16" w:firstLine="142"/>
              <w:contextualSpacing/>
              <w:jc w:val="both"/>
              <w:rPr>
                <w:rFonts w:ascii="Liberation Serif" w:hAnsi="Liberation Serif" w:cs="Liberation Serif"/>
                <w:bCs/>
                <w:sz w:val="18"/>
                <w:szCs w:val="18"/>
              </w:rPr>
            </w:pPr>
            <w:r>
              <w:rPr>
                <w:rFonts w:cs="Liberation Serif" w:ascii="Liberation Serif" w:hAnsi="Liberation Serif"/>
                <w:bCs/>
                <w:sz w:val="18"/>
                <w:szCs w:val="18"/>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pPr>
              <w:pStyle w:val="ListParagraph"/>
              <w:numPr>
                <w:ilvl w:val="0"/>
                <w:numId w:val="13"/>
              </w:numPr>
              <w:shd w:val="clear" w:color="auto" w:fill="EAF1DD" w:themeFill="accent3" w:themeFillTint="33"/>
              <w:tabs>
                <w:tab w:val="clear" w:pos="709"/>
                <w:tab w:val="left" w:pos="464" w:leader="none"/>
              </w:tabs>
              <w:spacing w:lineRule="auto" w:line="240" w:before="0" w:after="0"/>
              <w:ind w:left="39" w:firstLine="142"/>
              <w:contextualSpacing/>
              <w:jc w:val="both"/>
              <w:rPr>
                <w:rFonts w:ascii="Liberation Serif" w:hAnsi="Liberation Serif" w:cs="Liberation Serif"/>
                <w:sz w:val="18"/>
                <w:szCs w:val="18"/>
              </w:rPr>
            </w:pPr>
            <w:r>
              <w:rPr>
                <w:rFonts w:cs="Liberation Serif" w:ascii="Liberation Serif" w:hAnsi="Liberation Serif"/>
                <w:b/>
                <w:sz w:val="18"/>
                <w:szCs w:val="18"/>
              </w:rPr>
              <w:t>декларацию</w:t>
            </w:r>
            <w:r>
              <w:rPr>
                <w:rFonts w:cs="Liberation Serif" w:ascii="Liberation Serif" w:hAnsi="Liberation Serif"/>
                <w:sz w:val="18"/>
                <w:szCs w:val="18"/>
              </w:rPr>
              <w:t>, подтверждающую на дату подачи заявки на участие в закупке соответствие участника закупки требованиям:</w:t>
            </w:r>
          </w:p>
          <w:p>
            <w:pPr>
              <w:pStyle w:val="Normal"/>
              <w:shd w:val="clear" w:color="auto" w:fill="EAF1DD" w:themeFill="accent3" w:themeFillTint="33"/>
              <w:ind w:left="39" w:hanging="0"/>
              <w:jc w:val="both"/>
              <w:rPr>
                <w:rFonts w:ascii="Liberation Serif" w:hAnsi="Liberation Serif" w:cs="Liberation Serif"/>
                <w:sz w:val="18"/>
                <w:szCs w:val="18"/>
              </w:rPr>
            </w:pPr>
            <w:r>
              <w:rPr>
                <w:rFonts w:cs="Liberation Serif" w:ascii="Liberation Serif" w:hAnsi="Liberation Serif"/>
                <w:sz w:val="18"/>
                <w:szCs w:val="18"/>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pPr>
              <w:pStyle w:val="Normal"/>
              <w:shd w:val="clear" w:color="auto" w:fill="EAF1DD" w:themeFill="accent3" w:themeFillTint="33"/>
              <w:ind w:left="39" w:hanging="0"/>
              <w:jc w:val="both"/>
              <w:rPr>
                <w:rFonts w:ascii="Liberation Serif" w:hAnsi="Liberation Serif" w:cs="Liberation Serif"/>
                <w:sz w:val="18"/>
                <w:szCs w:val="18"/>
              </w:rPr>
            </w:pPr>
            <w:r>
              <w:rPr>
                <w:rFonts w:cs="Liberation Serif" w:ascii="Liberation Serif" w:hAnsi="Liberation Serif"/>
                <w:sz w:val="18"/>
                <w:szCs w:val="18"/>
              </w:rPr>
              <w:t xml:space="preserve">б) неприостановление деятельности участника конкурентной закупки с участием субъектов малого и среднего предпринимательства в порядке, установленном </w:t>
            </w:r>
            <w:hyperlink r:id="rId3">
              <w:r>
                <w:rPr>
                  <w:rFonts w:cs="Liberation Serif" w:ascii="Liberation Serif" w:hAnsi="Liberation Serif"/>
                  <w:sz w:val="18"/>
                  <w:szCs w:val="18"/>
                </w:rPr>
                <w:t>Кодексом</w:t>
              </w:r>
            </w:hyperlink>
            <w:r>
              <w:rPr>
                <w:rFonts w:cs="Liberation Serif" w:ascii="Liberation Serif" w:hAnsi="Liberation Serif"/>
                <w:sz w:val="18"/>
                <w:szCs w:val="18"/>
              </w:rPr>
              <w:t xml:space="preserve"> Российской Федерации об административных правонарушениях;</w:t>
            </w:r>
          </w:p>
          <w:p>
            <w:pPr>
              <w:pStyle w:val="Normal"/>
              <w:shd w:val="clear" w:color="auto" w:fill="EAF1DD" w:themeFill="accent3" w:themeFillTint="33"/>
              <w:ind w:left="39" w:hanging="0"/>
              <w:jc w:val="both"/>
              <w:rPr>
                <w:rFonts w:ascii="Liberation Serif" w:hAnsi="Liberation Serif" w:cs="Liberation Serif"/>
                <w:sz w:val="18"/>
                <w:szCs w:val="18"/>
              </w:rPr>
            </w:pPr>
            <w:r>
              <w:rPr>
                <w:rFonts w:cs="Liberation Serif" w:ascii="Liberation Serif" w:hAnsi="Liberation Serif"/>
                <w:sz w:val="18"/>
                <w:szCs w:val="18"/>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4">
              <w:r>
                <w:rPr>
                  <w:rFonts w:cs="Liberation Serif" w:ascii="Liberation Serif" w:hAnsi="Liberation Serif"/>
                  <w:sz w:val="18"/>
                  <w:szCs w:val="18"/>
                </w:rPr>
                <w:t>законодательством</w:t>
              </w:r>
            </w:hyperlink>
            <w:r>
              <w:rPr>
                <w:rFonts w:cs="Liberation Serif" w:ascii="Liberation Serif" w:hAnsi="Liberation Serif"/>
                <w:sz w:val="18"/>
                <w:szCs w:val="1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5">
              <w:r>
                <w:rPr>
                  <w:rFonts w:cs="Liberation Serif" w:ascii="Liberation Serif" w:hAnsi="Liberation Serif"/>
                  <w:sz w:val="18"/>
                  <w:szCs w:val="18"/>
                </w:rPr>
                <w:t>законодательством</w:t>
              </w:r>
            </w:hyperlink>
            <w:r>
              <w:rPr>
                <w:rFonts w:cs="Liberation Serif" w:ascii="Liberation Serif" w:hAnsi="Liberation Serif"/>
                <w:sz w:val="18"/>
                <w:szCs w:val="1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pPr>
              <w:pStyle w:val="Normal"/>
              <w:shd w:val="clear" w:color="auto" w:fill="EAF1DD" w:themeFill="accent3" w:themeFillTint="33"/>
              <w:ind w:left="39" w:hanging="0"/>
              <w:jc w:val="both"/>
              <w:rPr>
                <w:rFonts w:ascii="Liberation Serif" w:hAnsi="Liberation Serif" w:cs="Liberation Serif"/>
                <w:sz w:val="18"/>
                <w:szCs w:val="18"/>
              </w:rPr>
            </w:pPr>
            <w:r>
              <w:rPr>
                <w:rFonts w:cs="Liberation Serif" w:ascii="Liberation Serif" w:hAnsi="Liberation Serif"/>
                <w:sz w:val="18"/>
                <w:szCs w:val="18"/>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6">
              <w:r>
                <w:rPr>
                  <w:rFonts w:cs="Liberation Serif" w:ascii="Liberation Serif" w:hAnsi="Liberation Serif"/>
                  <w:sz w:val="18"/>
                  <w:szCs w:val="18"/>
                </w:rPr>
                <w:t>статьями 289</w:t>
              </w:r>
            </w:hyperlink>
            <w:r>
              <w:rPr>
                <w:rFonts w:cs="Liberation Serif" w:ascii="Liberation Serif" w:hAnsi="Liberation Serif"/>
                <w:sz w:val="18"/>
                <w:szCs w:val="18"/>
              </w:rPr>
              <w:t xml:space="preserve">, </w:t>
            </w:r>
            <w:hyperlink r:id="rId7">
              <w:r>
                <w:rPr>
                  <w:rFonts w:cs="Liberation Serif" w:ascii="Liberation Serif" w:hAnsi="Liberation Serif"/>
                  <w:sz w:val="18"/>
                  <w:szCs w:val="18"/>
                </w:rPr>
                <w:t>290</w:t>
              </w:r>
            </w:hyperlink>
            <w:r>
              <w:rPr>
                <w:rFonts w:cs="Liberation Serif" w:ascii="Liberation Serif" w:hAnsi="Liberation Serif"/>
                <w:sz w:val="18"/>
                <w:szCs w:val="18"/>
              </w:rPr>
              <w:t xml:space="preserve">, </w:t>
            </w:r>
            <w:hyperlink r:id="rId8">
              <w:r>
                <w:rPr>
                  <w:rFonts w:cs="Liberation Serif" w:ascii="Liberation Serif" w:hAnsi="Liberation Serif"/>
                  <w:sz w:val="18"/>
                  <w:szCs w:val="18"/>
                </w:rPr>
                <w:t>291</w:t>
              </w:r>
            </w:hyperlink>
            <w:r>
              <w:rPr>
                <w:rFonts w:cs="Liberation Serif" w:ascii="Liberation Serif" w:hAnsi="Liberation Serif"/>
                <w:sz w:val="18"/>
                <w:szCs w:val="18"/>
              </w:rPr>
              <w:t xml:space="preserve">, </w:t>
            </w:r>
            <w:hyperlink r:id="rId9">
              <w:r>
                <w:rPr>
                  <w:rFonts w:cs="Liberation Serif" w:ascii="Liberation Serif" w:hAnsi="Liberation Serif"/>
                  <w:sz w:val="18"/>
                  <w:szCs w:val="18"/>
                </w:rPr>
                <w:t>291.1</w:t>
              </w:r>
            </w:hyperlink>
            <w:r>
              <w:rPr>
                <w:rFonts w:cs="Liberation Serif" w:ascii="Liberation Serif" w:hAnsi="Liberation Serif"/>
                <w:sz w:val="18"/>
                <w:szCs w:val="18"/>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pPr>
              <w:pStyle w:val="Normal"/>
              <w:shd w:val="clear" w:color="auto" w:fill="EAF1DD" w:themeFill="accent3" w:themeFillTint="33"/>
              <w:ind w:left="39" w:hanging="0"/>
              <w:jc w:val="both"/>
              <w:rPr>
                <w:rFonts w:ascii="Liberation Serif" w:hAnsi="Liberation Serif" w:cs="Liberation Serif"/>
                <w:sz w:val="18"/>
                <w:szCs w:val="18"/>
              </w:rPr>
            </w:pPr>
            <w:r>
              <w:rPr>
                <w:rFonts w:cs="Liberation Serif" w:ascii="Liberation Serif" w:hAnsi="Liberation Serif"/>
                <w:sz w:val="18"/>
                <w:szCs w:val="18"/>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0">
              <w:r>
                <w:rPr>
                  <w:rFonts w:cs="Liberation Serif" w:ascii="Liberation Serif" w:hAnsi="Liberation Serif"/>
                  <w:sz w:val="18"/>
                  <w:szCs w:val="18"/>
                </w:rPr>
                <w:t>статьей 19.28</w:t>
              </w:r>
            </w:hyperlink>
            <w:r>
              <w:rPr>
                <w:rFonts w:cs="Liberation Serif" w:ascii="Liberation Serif" w:hAnsi="Liberation Serif"/>
                <w:sz w:val="18"/>
                <w:szCs w:val="18"/>
              </w:rPr>
              <w:t xml:space="preserve"> Кодекса Российской Федерации об административных правонарушениях;</w:t>
            </w:r>
          </w:p>
          <w:p>
            <w:pPr>
              <w:pStyle w:val="Normal"/>
              <w:shd w:val="clear" w:color="auto" w:fill="EAF1DD" w:themeFill="accent3" w:themeFillTint="33"/>
              <w:ind w:left="39" w:hanging="0"/>
              <w:jc w:val="both"/>
              <w:rPr>
                <w:rFonts w:ascii="Liberation Serif" w:hAnsi="Liberation Serif" w:cs="Liberation Serif"/>
                <w:sz w:val="18"/>
                <w:szCs w:val="18"/>
              </w:rPr>
            </w:pPr>
            <w:r>
              <w:rPr>
                <w:rFonts w:cs="Liberation Serif" w:ascii="Liberation Serif" w:hAnsi="Liberation Serif"/>
                <w:sz w:val="18"/>
                <w:szCs w:val="18"/>
              </w:rPr>
              <w:t>е)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требованиям законодательства Российской Федерации к лицам, осуществляющим поставку товара,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pPr>
              <w:pStyle w:val="Normal"/>
              <w:shd w:val="clear" w:color="auto" w:fill="EAF1DD" w:themeFill="accent3" w:themeFillTint="33"/>
              <w:ind w:left="39" w:hanging="0"/>
              <w:jc w:val="both"/>
              <w:rPr>
                <w:rFonts w:ascii="Liberation Serif" w:hAnsi="Liberation Serif" w:cs="Liberation Serif"/>
                <w:sz w:val="18"/>
                <w:szCs w:val="18"/>
              </w:rPr>
            </w:pPr>
            <w:r>
              <w:rPr>
                <w:rFonts w:cs="Liberation Serif" w:ascii="Liberation Serif" w:hAnsi="Liberation Serif"/>
                <w:sz w:val="18"/>
                <w:szCs w:val="18"/>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pPr>
              <w:pStyle w:val="Normal"/>
              <w:shd w:val="clear" w:color="auto" w:fill="EAF1DD" w:themeFill="accent3" w:themeFillTint="33"/>
              <w:ind w:left="39" w:hanging="0"/>
              <w:jc w:val="both"/>
              <w:rPr>
                <w:rFonts w:ascii="Liberation Serif" w:hAnsi="Liberation Serif" w:cs="Liberation Serif"/>
                <w:sz w:val="18"/>
                <w:szCs w:val="18"/>
              </w:rPr>
            </w:pPr>
            <w:r>
              <w:rPr>
                <w:rFonts w:cs="Liberation Serif" w:ascii="Liberation Serif" w:hAnsi="Liberation Serif"/>
                <w:sz w:val="18"/>
                <w:szCs w:val="18"/>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pPr>
              <w:pStyle w:val="S1"/>
              <w:shd w:val="clear" w:color="auto" w:fill="EAF1DD" w:themeFill="accent3" w:themeFillTint="33"/>
              <w:spacing w:beforeAutospacing="0" w:before="0" w:afterAutospacing="0" w:after="0"/>
              <w:ind w:left="39" w:hanging="0"/>
              <w:jc w:val="both"/>
              <w:rPr>
                <w:rFonts w:ascii="Liberation Serif" w:hAnsi="Liberation Serif" w:cs="Liberation Serif"/>
                <w:sz w:val="18"/>
                <w:szCs w:val="18"/>
              </w:rPr>
            </w:pPr>
            <w:r>
              <w:rPr>
                <w:rFonts w:cs="Liberation Serif" w:ascii="Liberation Serif" w:hAnsi="Liberation Serif"/>
                <w:sz w:val="18"/>
                <w:szCs w:val="18"/>
              </w:rPr>
            </w:r>
          </w:p>
          <w:p>
            <w:pPr>
              <w:pStyle w:val="S1"/>
              <w:shd w:val="clear" w:color="auto" w:fill="EAF1DD" w:themeFill="accent3" w:themeFillTint="33"/>
              <w:spacing w:beforeAutospacing="0" w:before="0" w:afterAutospacing="0" w:after="0"/>
              <w:ind w:left="39" w:hanging="0"/>
              <w:jc w:val="center"/>
              <w:rPr>
                <w:rFonts w:ascii="Liberation Serif" w:hAnsi="Liberation Serif" w:cs="Liberation Serif"/>
                <w:i/>
                <w:i/>
                <w:color w:val="FF0000"/>
                <w:sz w:val="18"/>
                <w:szCs w:val="18"/>
              </w:rPr>
            </w:pPr>
            <w:r>
              <w:rPr>
                <w:rFonts w:cs="Liberation Serif" w:ascii="Liberation Serif" w:hAnsi="Liberation Serif"/>
                <w:i/>
                <w:color w:val="FF0000"/>
                <w:sz w:val="18"/>
                <w:szCs w:val="18"/>
              </w:rPr>
              <w:t>Данная декларация  представляется в составе заявки участником запроса котировок  в электронной форме, участниками которого могут быть только субъекты малого и среднего предпринимательства, с использованием программно-аппаратных средств электронной площадки.</w:t>
            </w:r>
          </w:p>
          <w:p>
            <w:pPr>
              <w:pStyle w:val="ListParagraph"/>
              <w:numPr>
                <w:ilvl w:val="0"/>
                <w:numId w:val="13"/>
              </w:numPr>
              <w:tabs>
                <w:tab w:val="clear" w:pos="709"/>
                <w:tab w:val="left" w:pos="326" w:leader="none"/>
                <w:tab w:val="left" w:pos="552" w:leader="none"/>
                <w:tab w:val="left" w:pos="993" w:leader="none"/>
              </w:tabs>
              <w:spacing w:lineRule="auto" w:line="240" w:before="0" w:after="0"/>
              <w:ind w:left="16" w:firstLine="142"/>
              <w:contextualSpacing/>
              <w:jc w:val="both"/>
              <w:rPr>
                <w:rFonts w:ascii="Liberation Serif" w:hAnsi="Liberation Serif" w:cs="Times New Roman"/>
                <w:sz w:val="18"/>
                <w:szCs w:val="18"/>
              </w:rPr>
            </w:pPr>
            <w:r>
              <w:rPr>
                <w:rFonts w:ascii="Liberation Serif" w:hAnsi="Liberation Serif"/>
                <w:sz w:val="18"/>
                <w:szCs w:val="18"/>
              </w:rPr>
              <w:t xml:space="preserve"> </w:t>
            </w:r>
            <w:r>
              <w:rPr>
                <w:rFonts w:ascii="Liberation Serif" w:hAnsi="Liberation Serif"/>
                <w:b/>
                <w:sz w:val="18"/>
                <w:szCs w:val="18"/>
              </w:rPr>
              <w:t xml:space="preserve">Предложение участника закупки в отношении предмета закупки в соответствии с разделом 3 </w:t>
            </w:r>
            <w:r>
              <w:rPr>
                <w:rFonts w:cs="Liberation Serif" w:ascii="Liberation Serif" w:hAnsi="Liberation Serif"/>
                <w:b/>
                <w:sz w:val="18"/>
                <w:szCs w:val="18"/>
              </w:rPr>
              <w:t>информационной карты</w:t>
            </w:r>
            <w:r>
              <w:rPr>
                <w:rFonts w:ascii="Liberation Serif" w:hAnsi="Liberation Serif"/>
                <w:b/>
                <w:sz w:val="18"/>
                <w:szCs w:val="18"/>
              </w:rPr>
              <w:t xml:space="preserve"> настоящего извещения</w:t>
            </w:r>
            <w:r>
              <w:rPr>
                <w:rFonts w:ascii="Liberation Serif" w:hAnsi="Liberation Serif"/>
                <w:sz w:val="18"/>
                <w:szCs w:val="18"/>
              </w:rPr>
              <w:t>;</w:t>
            </w:r>
            <w:r>
              <w:rPr>
                <w:rFonts w:cs="Liberation Serif" w:ascii="Liberation Serif" w:hAnsi="Liberation Serif"/>
                <w:sz w:val="18"/>
                <w:szCs w:val="18"/>
              </w:rPr>
              <w:t xml:space="preserve"> </w:t>
            </w:r>
          </w:p>
          <w:p>
            <w:pPr>
              <w:pStyle w:val="ListParagraph"/>
              <w:numPr>
                <w:ilvl w:val="0"/>
                <w:numId w:val="13"/>
              </w:numPr>
              <w:tabs>
                <w:tab w:val="clear" w:pos="709"/>
                <w:tab w:val="left" w:pos="442" w:leader="none"/>
              </w:tabs>
              <w:spacing w:lineRule="auto" w:line="240" w:before="0" w:after="0"/>
              <w:ind w:left="0" w:firstLine="158"/>
              <w:contextualSpacing/>
              <w:jc w:val="both"/>
              <w:rPr>
                <w:rFonts w:ascii="Liberation Serif" w:hAnsi="Liberation Serif" w:cs="Liberation Serif"/>
                <w:sz w:val="18"/>
                <w:szCs w:val="18"/>
              </w:rPr>
            </w:pPr>
            <w:r>
              <w:rPr>
                <w:rFonts w:cs="Liberation Serif" w:ascii="Liberation Serif" w:hAnsi="Liberation Serif"/>
                <w:sz w:val="18"/>
                <w:szCs w:val="18"/>
              </w:rPr>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w:t>
            </w:r>
            <w:r>
              <w:rPr>
                <w:rFonts w:cs="Liberation Serif" w:ascii="Liberation Serif" w:hAnsi="Liberation Serif"/>
                <w:color w:val="FF0000"/>
                <w:sz w:val="18"/>
                <w:szCs w:val="18"/>
              </w:rPr>
              <w:t xml:space="preserve">,  </w:t>
            </w:r>
            <w:r>
              <w:rPr>
                <w:rFonts w:cs="Liberation Serif" w:ascii="Liberation Serif" w:hAnsi="Liberation Serif"/>
                <w:sz w:val="18"/>
                <w:szCs w:val="18"/>
              </w:rPr>
              <w:t>являющихся предметом закупки, за исключением случая, предусмотренного подпунктом 7 пункта 59 Положения (могут не включаться в заявку на участие в конкурентной закупке в случае, если указанные информация и (или)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настоящим пунктом декларация о соответствии участника закупки требованиям, установленным подпунктом 1 пункта 59 Положения:</w:t>
            </w:r>
          </w:p>
          <w:p>
            <w:pPr>
              <w:pStyle w:val="ListParagraph"/>
              <w:spacing w:lineRule="auto" w:line="240" w:before="0" w:after="0"/>
              <w:ind w:left="39" w:hanging="0"/>
              <w:contextualSpacing/>
              <w:rPr>
                <w:rFonts w:ascii="Liberation Serif" w:hAnsi="Liberation Serif" w:cs="Liberation Serif"/>
                <w:color w:val="FF0000"/>
                <w:sz w:val="18"/>
                <w:szCs w:val="18"/>
              </w:rPr>
            </w:pPr>
            <w:r>
              <w:rPr>
                <w:rFonts w:cs="Liberation Serif" w:ascii="Liberation Serif" w:hAnsi="Liberation Serif"/>
                <w:color w:val="FF0000"/>
                <w:sz w:val="18"/>
                <w:szCs w:val="18"/>
              </w:rPr>
              <w:t>Не установлено</w:t>
            </w:r>
          </w:p>
          <w:p>
            <w:pPr>
              <w:pStyle w:val="ListParagraph"/>
              <w:numPr>
                <w:ilvl w:val="0"/>
                <w:numId w:val="13"/>
              </w:numPr>
              <w:tabs>
                <w:tab w:val="clear" w:pos="709"/>
                <w:tab w:val="left" w:pos="427" w:leader="none"/>
              </w:tabs>
              <w:spacing w:lineRule="auto" w:line="240" w:before="0" w:after="0"/>
              <w:ind w:left="0" w:firstLine="158"/>
              <w:contextualSpacing/>
              <w:jc w:val="both"/>
              <w:rPr>
                <w:rFonts w:ascii="Liberation Serif" w:hAnsi="Liberation Serif" w:cs="Liberation Serif"/>
                <w:sz w:val="18"/>
                <w:szCs w:val="18"/>
              </w:rPr>
            </w:pPr>
            <w:r>
              <w:rPr>
                <w:rFonts w:cs="Liberation Serif" w:ascii="Liberation Serif" w:hAnsi="Liberation Serif"/>
                <w:sz w:val="18"/>
                <w:szCs w:val="18"/>
              </w:rPr>
              <w:t>Копии документов, подтверждающих соответствие товара,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w:t>
            </w:r>
          </w:p>
          <w:p>
            <w:pPr>
              <w:pStyle w:val="ListParagraph"/>
              <w:spacing w:lineRule="auto" w:line="240" w:before="0" w:after="0"/>
              <w:ind w:left="39" w:hanging="0"/>
              <w:contextualSpacing/>
              <w:rPr>
                <w:rFonts w:ascii="Liberation Serif" w:hAnsi="Liberation Serif" w:cs="Liberation Serif"/>
                <w:color w:val="FF0000"/>
                <w:sz w:val="18"/>
                <w:szCs w:val="18"/>
              </w:rPr>
            </w:pPr>
            <w:r>
              <w:rPr>
                <w:rFonts w:cs="Liberation Serif" w:ascii="Liberation Serif" w:hAnsi="Liberation Serif"/>
                <w:color w:val="FF0000"/>
                <w:sz w:val="18"/>
                <w:szCs w:val="18"/>
              </w:rPr>
              <w:t>Не установлено</w:t>
            </w:r>
          </w:p>
          <w:p>
            <w:pPr>
              <w:pStyle w:val="ListParagraph"/>
              <w:numPr>
                <w:ilvl w:val="0"/>
                <w:numId w:val="13"/>
              </w:numPr>
              <w:ind w:left="0" w:firstLine="158"/>
              <w:rPr>
                <w:rFonts w:ascii="Liberation Serif" w:hAnsi="Liberation Serif" w:cs="Liberation Serif"/>
                <w:sz w:val="18"/>
                <w:szCs w:val="18"/>
              </w:rPr>
            </w:pPr>
            <w:r>
              <w:rPr>
                <w:rFonts w:cs="Liberation Serif" w:ascii="Liberation Serif" w:hAnsi="Liberation Serif"/>
                <w:b/>
                <w:sz w:val="18"/>
                <w:szCs w:val="18"/>
              </w:rPr>
              <w:t>Наименование страны происхождения поставляемого товара</w:t>
            </w:r>
            <w:r>
              <w:rPr>
                <w:rFonts w:cs="Liberation Serif" w:ascii="Liberation Serif" w:hAnsi="Liberation Serif"/>
                <w:sz w:val="18"/>
                <w:szCs w:val="18"/>
              </w:rPr>
              <w:t>;</w:t>
            </w:r>
          </w:p>
          <w:p>
            <w:pPr>
              <w:pStyle w:val="ListParagraph"/>
              <w:numPr>
                <w:ilvl w:val="0"/>
                <w:numId w:val="13"/>
              </w:numPr>
              <w:tabs>
                <w:tab w:val="clear" w:pos="709"/>
                <w:tab w:val="left" w:pos="158" w:leader="none"/>
                <w:tab w:val="left" w:pos="300" w:leader="none"/>
                <w:tab w:val="left" w:pos="527" w:leader="none"/>
              </w:tabs>
              <w:spacing w:lineRule="auto" w:line="240" w:before="0" w:after="0"/>
              <w:ind w:left="0" w:firstLine="158"/>
              <w:contextualSpacing/>
              <w:jc w:val="both"/>
              <w:rPr>
                <w:rFonts w:ascii="Liberation Serif" w:hAnsi="Liberation Serif" w:cs="Liberation Serif"/>
                <w:sz w:val="18"/>
                <w:szCs w:val="18"/>
              </w:rPr>
            </w:pPr>
            <w:r>
              <w:rPr>
                <w:rFonts w:cs="Liberation Serif" w:ascii="Liberation Serif" w:hAnsi="Liberation Serif"/>
                <w:sz w:val="18"/>
                <w:szCs w:val="18"/>
              </w:rPr>
              <w:t xml:space="preserve"> </w:t>
            </w:r>
            <w:r>
              <w:rPr>
                <w:rFonts w:cs="Liberation Serif" w:ascii="Liberation Serif" w:hAnsi="Liberation Serif"/>
                <w:sz w:val="18"/>
                <w:szCs w:val="18"/>
              </w:rPr>
              <w:t>Информация и документы, определенные в соответствии с пунктом 2 части 2 статьи 3.1-4 Федерального закона № 223-ФЗ, нормами ПП 1875 и подтверждающие страну происхождения товара:</w:t>
            </w:r>
          </w:p>
          <w:p>
            <w:pPr>
              <w:pStyle w:val="ListParagraph"/>
              <w:suppressLineNumbers/>
              <w:tabs>
                <w:tab w:val="clear" w:pos="709"/>
                <w:tab w:val="left" w:pos="0" w:leader="none"/>
              </w:tabs>
              <w:spacing w:lineRule="auto" w:line="240" w:before="0" w:after="0"/>
              <w:ind w:left="39" w:hanging="0"/>
              <w:contextualSpacing/>
              <w:jc w:val="both"/>
              <w:rPr>
                <w:rFonts w:ascii="Liberation Serif" w:hAnsi="Liberation Serif" w:cs="Liberation Serif"/>
                <w:color w:val="FF0000"/>
                <w:sz w:val="18"/>
                <w:szCs w:val="18"/>
              </w:rPr>
            </w:pPr>
            <w:r>
              <w:rPr>
                <w:rFonts w:cs="Liberation Serif" w:ascii="Liberation Serif" w:hAnsi="Liberation Serif"/>
                <w:bCs/>
                <w:iCs/>
                <w:color w:val="FF0000"/>
                <w:sz w:val="18"/>
                <w:szCs w:val="18"/>
              </w:rPr>
              <w:t>Указание в заявке на участие в закупке наименования страны происхождения товара.</w:t>
            </w:r>
          </w:p>
          <w:p>
            <w:pPr>
              <w:pStyle w:val="ListParagraph"/>
              <w:numPr>
                <w:ilvl w:val="0"/>
                <w:numId w:val="13"/>
              </w:numPr>
              <w:suppressLineNumbers/>
              <w:tabs>
                <w:tab w:val="clear" w:pos="709"/>
                <w:tab w:val="left" w:pos="442" w:leader="none"/>
              </w:tabs>
              <w:spacing w:before="0" w:after="0"/>
              <w:ind w:left="0" w:firstLine="158"/>
              <w:contextualSpacing/>
              <w:jc w:val="both"/>
              <w:rPr>
                <w:rFonts w:ascii="Liberation Serif" w:hAnsi="Liberation Serif" w:cs="Liberation Serif"/>
                <w:sz w:val="18"/>
                <w:szCs w:val="18"/>
              </w:rPr>
            </w:pPr>
            <w:r>
              <w:rPr>
                <w:rFonts w:cs="Liberation Serif" w:ascii="Liberation Serif" w:hAnsi="Liberation Serif"/>
                <w:b/>
                <w:sz w:val="18"/>
                <w:szCs w:val="18"/>
              </w:rPr>
              <w:t>Предложение о цене договора (единицы товара).</w:t>
            </w:r>
          </w:p>
        </w:tc>
      </w:tr>
      <w:tr>
        <w:trPr>
          <w:trHeight w:val="129"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b/>
                <w:b/>
                <w:sz w:val="18"/>
                <w:szCs w:val="18"/>
              </w:rPr>
            </w:pPr>
            <w:r>
              <w:rPr>
                <w:rFonts w:cs="Liberation Serif" w:ascii="Liberation Serif" w:hAnsi="Liberation Serif"/>
                <w:b/>
                <w:caps/>
                <w:color w:val="000000"/>
                <w:sz w:val="18"/>
                <w:szCs w:val="18"/>
              </w:rPr>
              <w:t xml:space="preserve">Порядок рассмотрения заявок </w:t>
            </w:r>
            <w:r>
              <w:rPr>
                <w:rFonts w:cs="Liberation Serif" w:ascii="Liberation Serif" w:hAnsi="Liberation Serif"/>
                <w:b/>
                <w:bCs/>
                <w:caps/>
                <w:color w:val="000000"/>
                <w:sz w:val="18"/>
                <w:szCs w:val="18"/>
              </w:rPr>
              <w:t xml:space="preserve">на участие в ЗАКУПКЕ (ПОДВЕДЕНИЯ ИТОГОВ), </w:t>
            </w:r>
            <w:r>
              <w:rPr>
                <w:rFonts w:ascii="Liberation Serif" w:hAnsi="Liberation Serif"/>
                <w:b/>
                <w:caps/>
                <w:sz w:val="18"/>
                <w:szCs w:val="18"/>
              </w:rPr>
              <w:t>Основания отклонения заявки на участие в ЗАКУПКЕ, ИТОГИ ЗАКУПКИ</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Порядок рассмотрения заявок на участие в запросе котировок</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142" w:leader="none"/>
                <w:tab w:val="left" w:pos="1134" w:leader="none"/>
              </w:tabs>
              <w:jc w:val="both"/>
              <w:rPr>
                <w:rFonts w:ascii="Liberation Serif" w:hAnsi="Liberation Serif" w:cs="Liberation Serif"/>
                <w:sz w:val="18"/>
                <w:szCs w:val="18"/>
              </w:rPr>
            </w:pPr>
            <w:r>
              <w:rPr>
                <w:rFonts w:cs="Liberation Serif" w:ascii="Liberation Serif" w:hAnsi="Liberation Serif"/>
                <w:sz w:val="18"/>
                <w:szCs w:val="18"/>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pPr>
              <w:pStyle w:val="Normal"/>
              <w:widowControl w:val="false"/>
              <w:tabs>
                <w:tab w:val="clear" w:pos="709"/>
                <w:tab w:val="left" w:pos="142" w:leader="none"/>
                <w:tab w:val="left" w:pos="1134" w:leader="none"/>
              </w:tabs>
              <w:jc w:val="both"/>
              <w:rPr>
                <w:rFonts w:ascii="Liberation Serif" w:hAnsi="Liberation Serif" w:cs="Liberation Serif"/>
                <w:sz w:val="18"/>
                <w:szCs w:val="18"/>
              </w:rPr>
            </w:pPr>
            <w:r>
              <w:rPr>
                <w:rFonts w:cs="Liberation Serif" w:ascii="Liberation Serif" w:hAnsi="Liberation Serif"/>
                <w:sz w:val="18"/>
                <w:szCs w:val="18"/>
              </w:rPr>
              <w:t>Победителем запроса котировок признается участник закупки, заявка которого соответствует требованиям, установленным в извещении о проведении запроса котировок, и содержит наиболее низкую цену договора,</w:t>
            </w:r>
            <w:r>
              <w:rPr>
                <w:rFonts w:cs="Liberation Serif" w:ascii="Liberation Serif" w:hAnsi="Liberation Serif"/>
                <w:color w:val="FF0000"/>
                <w:sz w:val="18"/>
                <w:szCs w:val="18"/>
              </w:rPr>
              <w:t xml:space="preserve"> </w:t>
            </w:r>
            <w:r>
              <w:rPr>
                <w:rFonts w:cs="Liberation Serif" w:ascii="Liberation Serif" w:hAnsi="Liberation Serif"/>
                <w:sz w:val="18"/>
                <w:szCs w:val="18"/>
              </w:rPr>
              <w:t>и с учетом принятых Правительством Российской Федерации мер, предусмотренных пунктом 1 части 2 статьи 3.1-4 Федерального закона N 223-ФЗ.</w:t>
            </w:r>
          </w:p>
          <w:p>
            <w:pPr>
              <w:pStyle w:val="Normal"/>
              <w:widowControl w:val="false"/>
              <w:tabs>
                <w:tab w:val="clear" w:pos="709"/>
                <w:tab w:val="left" w:pos="142" w:leader="none"/>
                <w:tab w:val="left" w:pos="1134" w:leader="none"/>
              </w:tabs>
              <w:jc w:val="both"/>
              <w:rPr>
                <w:rFonts w:ascii="Liberation Serif" w:hAnsi="Liberation Serif" w:cs="Liberation Serif"/>
                <w:sz w:val="18"/>
                <w:szCs w:val="18"/>
              </w:rPr>
            </w:pPr>
            <w:r>
              <w:rPr>
                <w:rFonts w:cs="Liberation Serif" w:ascii="Liberation Serif" w:hAnsi="Liberation Serif"/>
                <w:sz w:val="18"/>
                <w:szCs w:val="18"/>
              </w:rPr>
              <w:t xml:space="preserve">В соответствии с п.296 Положения, </w:t>
            </w:r>
            <w:r>
              <w:rPr>
                <w:rFonts w:eastAsia="Calibri" w:cs="Liberation Serif" w:ascii="Liberation Serif" w:hAnsi="Liberation Serif" w:eastAsiaTheme="minorHAnsi"/>
                <w:sz w:val="18"/>
                <w:szCs w:val="18"/>
                <w:lang w:eastAsia="en-US"/>
              </w:rPr>
              <w:t>при осуществлении закупок промышленной продукции, в отношении которых Правительством Российской Федерации приняты меры, заявка на участие в закупке, в которой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требованиям настоящего положения, извещения об осуществлении конкурентной закупки, и содержащая предложение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Основания отклонения заявки на участие в запросе котировок, в соответствии с п.67 Положения, и основание отказа заказчика от заключения договора</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t>Участник закупки, подавший заявку на участие в закупке, не допускается Комиссией к участию в закупке в следующих случаях:</w:t>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numPr>
                <w:ilvl w:val="0"/>
                <w:numId w:val="7"/>
              </w:numPr>
              <w:suppressAutoHyphens w:val="false"/>
              <w:ind w:left="0" w:hanging="0"/>
              <w:jc w:val="both"/>
              <w:textAlignment w:val="auto"/>
              <w:rPr>
                <w:rFonts w:ascii="Liberation Serif" w:hAnsi="Liberation Serif" w:cs="Liberation Serif"/>
                <w:sz w:val="18"/>
                <w:szCs w:val="18"/>
              </w:rPr>
            </w:pPr>
            <w:r>
              <w:rPr>
                <w:rFonts w:cs="Liberation Serif" w:ascii="Liberation Serif" w:hAnsi="Liberation Serif"/>
                <w:sz w:val="18"/>
                <w:szCs w:val="18"/>
              </w:rPr>
              <w:t>непредоставление информации и(или) документов, предусмотренных извещением о закупке;</w:t>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numPr>
                <w:ilvl w:val="0"/>
                <w:numId w:val="7"/>
              </w:numPr>
              <w:suppressAutoHyphens w:val="false"/>
              <w:ind w:left="0" w:hanging="0"/>
              <w:jc w:val="both"/>
              <w:textAlignment w:val="auto"/>
              <w:rPr>
                <w:rFonts w:ascii="Liberation Serif" w:hAnsi="Liberation Serif" w:cs="Liberation Serif"/>
                <w:sz w:val="18"/>
                <w:szCs w:val="18"/>
              </w:rPr>
            </w:pPr>
            <w:r>
              <w:rPr>
                <w:rFonts w:cs="Liberation Serif" w:ascii="Liberation Serif" w:hAnsi="Liberation Serif"/>
                <w:sz w:val="18"/>
                <w:szCs w:val="18"/>
              </w:rPr>
              <w:t>несоответствие информации и(или) документов, предусмотренных извещением о закупке,  требованиям такого извещения либо наличие в таких документах и(или) информации недостоверных сведений;</w:t>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numPr>
                <w:ilvl w:val="0"/>
                <w:numId w:val="7"/>
              </w:numPr>
              <w:suppressAutoHyphens w:val="false"/>
              <w:ind w:left="0" w:hanging="0"/>
              <w:jc w:val="both"/>
              <w:textAlignment w:val="auto"/>
              <w:rPr>
                <w:rFonts w:ascii="Liberation Serif" w:hAnsi="Liberation Serif" w:cs="Liberation Serif"/>
                <w:sz w:val="18"/>
                <w:szCs w:val="18"/>
              </w:rPr>
            </w:pPr>
            <w:r>
              <w:rPr>
                <w:rFonts w:cs="Liberation Serif" w:ascii="Liberation Serif" w:hAnsi="Liberation Serif"/>
                <w:sz w:val="18"/>
                <w:szCs w:val="18"/>
              </w:rPr>
              <w:t>несоответствие участника закупки требованиям, установленным пунктами 59 и 62.1 Положения, либо предоставление недостоверных сведений в отношении своего соответствия данным требованиям;</w:t>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r>
          </w:p>
          <w:p>
            <w:pPr>
              <w:pStyle w:val="ListParagraph"/>
              <w:widowControl w:val="false"/>
              <w:tabs>
                <w:tab w:val="clear" w:pos="709"/>
                <w:tab w:val="left" w:pos="0" w:leader="none"/>
                <w:tab w:val="left" w:pos="248" w:leader="none"/>
              </w:tabs>
              <w:spacing w:lineRule="auto" w:line="240" w:before="0" w:after="0"/>
              <w:ind w:left="0" w:hanging="0"/>
              <w:contextualSpacing/>
              <w:jc w:val="both"/>
              <w:rPr>
                <w:rFonts w:ascii="Liberation Serif" w:hAnsi="Liberation Serif" w:cs="Liberation Serif"/>
                <w:sz w:val="18"/>
                <w:szCs w:val="18"/>
              </w:rPr>
            </w:pPr>
            <w:r>
              <w:rPr>
                <w:rFonts w:cs="Liberation Serif" w:ascii="Liberation Serif" w:hAnsi="Liberation Serif"/>
                <w:sz w:val="18"/>
                <w:szCs w:val="18"/>
              </w:rPr>
              <w:t>3.1) несоответствие участника закупки требованию, установленному пунктом 59.1. Положения;</w:t>
            </w:r>
          </w:p>
          <w:p>
            <w:pPr>
              <w:pStyle w:val="ListParagraph"/>
              <w:spacing w:lineRule="auto" w:line="240" w:before="0" w:after="0"/>
              <w:ind w:left="0" w:hanging="0"/>
              <w:contextualSpacing/>
              <w:rPr>
                <w:rFonts w:ascii="Liberation Serif" w:hAnsi="Liberation Serif" w:cs="Liberation Serif"/>
                <w:sz w:val="18"/>
                <w:szCs w:val="18"/>
              </w:rPr>
            </w:pPr>
            <w:r>
              <w:rPr>
                <w:rFonts w:cs="Liberation Serif" w:ascii="Liberation Serif" w:hAnsi="Liberation Serif"/>
                <w:sz w:val="18"/>
                <w:szCs w:val="18"/>
              </w:rPr>
            </w:r>
          </w:p>
          <w:p>
            <w:pPr>
              <w:pStyle w:val="ListParagraph"/>
              <w:numPr>
                <w:ilvl w:val="0"/>
                <w:numId w:val="7"/>
              </w:numPr>
              <w:spacing w:lineRule="auto" w:line="240" w:before="0" w:after="0"/>
              <w:ind w:left="0" w:hanging="0"/>
              <w:contextualSpacing/>
              <w:jc w:val="both"/>
              <w:rPr>
                <w:rFonts w:ascii="Liberation Serif" w:hAnsi="Liberation Serif" w:cs="Liberation Serif"/>
                <w:sz w:val="18"/>
                <w:szCs w:val="18"/>
              </w:rPr>
            </w:pPr>
            <w:r>
              <w:rPr>
                <w:rFonts w:cs="Liberation Serif" w:ascii="Liberation Serif" w:hAnsi="Liberation Serif"/>
                <w:sz w:val="18"/>
                <w:szCs w:val="18"/>
              </w:rPr>
              <w:t>наличие в заявке участника закупки предложения о цене договора, превышающей начальную (максимальную) цену договора, либо если срок поставки товара превышает срок, установленный извещением о проведении закупки;</w:t>
            </w:r>
          </w:p>
          <w:p>
            <w:pPr>
              <w:pStyle w:val="ListParagraph"/>
              <w:rPr>
                <w:rFonts w:ascii="Liberation Serif" w:hAnsi="Liberation Serif" w:cs="Liberation Serif"/>
                <w:color w:val="FF0000"/>
                <w:sz w:val="18"/>
                <w:szCs w:val="18"/>
              </w:rPr>
            </w:pPr>
            <w:r>
              <w:rPr>
                <w:rFonts w:cs="Liberation Serif" w:ascii="Liberation Serif" w:hAnsi="Liberation Serif"/>
                <w:color w:val="FF0000"/>
                <w:sz w:val="18"/>
                <w:szCs w:val="18"/>
              </w:rPr>
            </w:r>
          </w:p>
          <w:p>
            <w:pPr>
              <w:pStyle w:val="ListParagraph"/>
              <w:numPr>
                <w:ilvl w:val="0"/>
                <w:numId w:val="7"/>
              </w:numPr>
              <w:spacing w:lineRule="auto" w:line="240" w:before="0" w:after="0"/>
              <w:ind w:left="0" w:hanging="0"/>
              <w:contextualSpacing/>
              <w:jc w:val="both"/>
              <w:rPr>
                <w:rFonts w:ascii="Liberation Serif" w:hAnsi="Liberation Serif" w:cs="Liberation Serif"/>
                <w:sz w:val="18"/>
                <w:szCs w:val="18"/>
              </w:rPr>
            </w:pPr>
            <w:r>
              <w:rPr>
                <w:rFonts w:cs="Liberation Serif" w:ascii="Liberation Serif" w:hAnsi="Liberation Serif"/>
                <w:sz w:val="18"/>
                <w:szCs w:val="18"/>
              </w:rPr>
              <w:t>отсутствия в едином реестре субъектов малого и среднего предпринимательства информации об участнике закупки, субподрядчике (соисполнителе), предусмотренными подпунктами «б» и «в» пункта 4 Положения утвержденного Постановлением Правительства № 1352, 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pPr>
              <w:pStyle w:val="ListParagraph"/>
              <w:rPr>
                <w:rFonts w:ascii="Liberation Serif" w:hAnsi="Liberation Serif" w:cs="Liberation Serif"/>
                <w:sz w:val="18"/>
                <w:szCs w:val="18"/>
              </w:rPr>
            </w:pPr>
            <w:r>
              <w:rPr>
                <w:rFonts w:cs="Liberation Serif" w:ascii="Liberation Serif" w:hAnsi="Liberation Serif"/>
                <w:sz w:val="18"/>
                <w:szCs w:val="18"/>
              </w:rPr>
            </w:r>
          </w:p>
          <w:p>
            <w:pPr>
              <w:pStyle w:val="ListParagraph"/>
              <w:numPr>
                <w:ilvl w:val="0"/>
                <w:numId w:val="7"/>
              </w:numPr>
              <w:spacing w:lineRule="auto" w:line="240" w:before="0" w:after="0"/>
              <w:ind w:left="0" w:hanging="0"/>
              <w:contextualSpacing/>
              <w:jc w:val="both"/>
              <w:rPr>
                <w:rFonts w:ascii="Liberation Serif" w:hAnsi="Liberation Serif" w:cs="Liberation Serif"/>
                <w:sz w:val="18"/>
                <w:szCs w:val="18"/>
              </w:rPr>
            </w:pPr>
            <w:r>
              <w:rPr>
                <w:rFonts w:cs="Liberation Serif" w:ascii="Liberation Serif" w:hAnsi="Liberation Serif"/>
                <w:sz w:val="18"/>
                <w:szCs w:val="18"/>
              </w:rPr>
              <w:t>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Настоящий подпункт применяется в период действия эксперимента по установлению специального налогового режима «Налог на профессиональный доход» до 31 декабря 2028 года включительно.</w:t>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jc w:val="both"/>
              <w:rPr>
                <w:rFonts w:ascii="Liberation Serif" w:hAnsi="Liberation Serif" w:cs="Liberation Serif"/>
                <w:sz w:val="18"/>
                <w:szCs w:val="18"/>
              </w:rPr>
            </w:pPr>
            <w:r>
              <w:rPr>
                <w:rFonts w:cs="Liberation Serif" w:ascii="Liberation Serif" w:hAnsi="Liberation Serif"/>
                <w:b/>
                <w:sz w:val="18"/>
                <w:szCs w:val="18"/>
              </w:rPr>
              <w:t>В случае установления недостоверности сведений, содержащихся в информации и(или) документах, представленных участником закупки</w:t>
            </w:r>
            <w:r>
              <w:rPr>
                <w:rFonts w:cs="Liberation Serif" w:ascii="Liberation Serif" w:hAnsi="Liberation Serif"/>
                <w:sz w:val="18"/>
                <w:szCs w:val="18"/>
              </w:rPr>
              <w:t>, установления факта несоответствия требованиям, указанным в извещении о закупке, комиссия обязана отклонить заявку такого участника закупки на любом этапе ее проведения, </w:t>
            </w:r>
            <w:r>
              <w:rPr>
                <w:rFonts w:cs="Liberation Serif" w:ascii="Liberation Serif" w:hAnsi="Liberation Serif"/>
                <w:b/>
                <w:bCs/>
                <w:sz w:val="18"/>
                <w:szCs w:val="18"/>
              </w:rPr>
              <w:t>но не позднее даты подписания и размещения протокола по итогам закупки.</w:t>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jc w:val="both"/>
              <w:rPr>
                <w:rFonts w:ascii="Liberation Serif" w:hAnsi="Liberation Serif" w:cs="Liberation Serif"/>
                <w:bCs/>
                <w:sz w:val="18"/>
                <w:szCs w:val="18"/>
              </w:rPr>
            </w:pPr>
            <w:r>
              <w:rPr>
                <w:rFonts w:cs="Liberation Serif" w:ascii="Liberation Serif" w:hAnsi="Liberation Serif"/>
                <w:b/>
                <w:bCs/>
                <w:sz w:val="18"/>
                <w:szCs w:val="18"/>
              </w:rPr>
              <w:t xml:space="preserve">Заказчик обязан отказаться от заключения договора с участником закупки, </w:t>
            </w:r>
            <w:r>
              <w:rPr>
                <w:rFonts w:cs="Liberation Serif" w:ascii="Liberation Serif" w:hAnsi="Liberation Serif"/>
                <w:bCs/>
                <w:sz w:val="18"/>
                <w:szCs w:val="18"/>
              </w:rPr>
              <w:t>с которым заключается договор по результатам проведенной закупки, если после подведения итогов закупки и до заключения договора обнаружит, что такой участник закупки не соответствует требованиям, указанным в извещении о закупке и(или) предоставил недостоверную информацию о своем соответствии таким требованиям либо недостоверную информацию и (или) документы, содержащиеся в заявке на участие в закупке.</w:t>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jc w:val="both"/>
              <w:rPr>
                <w:rFonts w:ascii="Liberation Serif" w:hAnsi="Liberation Serif" w:cs="Liberation Serif"/>
                <w:sz w:val="18"/>
                <w:szCs w:val="18"/>
              </w:rPr>
            </w:pPr>
            <w:r>
              <w:rPr>
                <w:rFonts w:cs="Liberation Serif" w:ascii="Liberation Serif" w:hAnsi="Liberation Serif"/>
                <w:b/>
                <w:sz w:val="18"/>
                <w:szCs w:val="18"/>
              </w:rPr>
              <w:t>В случае отказа Заказчика от заключения договора с участником закупки</w:t>
            </w:r>
            <w:r>
              <w:rPr>
                <w:rFonts w:cs="Liberation Serif" w:ascii="Liberation Serif" w:hAnsi="Liberation Serif"/>
                <w:sz w:val="18"/>
                <w:szCs w:val="18"/>
              </w:rPr>
              <w:t xml:space="preserve"> по основанию, предусмотренному вышеуказанным пунктом, Заказчик не позднее одного рабочего дня, следующего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о лице, с которым заказчик отказывается заключить договор, о факте, являющемся основанием для такого отказа, а также реквизиты документов, подтверждающих этот факт. </w:t>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t xml:space="preserve">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 </w:t>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t>При этом заказчик вправе заключить договор с иным участником закупки в порядке, установленном пунктом 44 Положения.</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Условия признания закупки несостоявшейся</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t>Запрос котировок признается несостоявшимся в случае, если:</w:t>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t>1) не подано ни одной заявки на участие в запросе котировок;</w:t>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t>2) подана только одна заявка на участие в запросе котировок;</w:t>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t>3) на основании результатов рассмотрения комиссией заявок на участие в запросе котировок принято решение об отклонении всех заявок на участие в запросе котировок или о допуске к участию в запросе котировок единственного участника закупки из всех подавших заявки.</w:t>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t>Соответствующая информация вносится в протокол рассмотрения заявок или в протокол рассмотрения единственной заявки.</w:t>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t>В случае если на основании результатов рассмотрения заявок на участие в запросе котировок комиссией принято решение о допуске к участию в запросе котировок единственного участника закупки, заказчик заключает договор с таким участником.</w:t>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t xml:space="preserve">Договор по результатам несостоявшейся закупки заключается в порядке, установленном настоящей </w:t>
            </w:r>
            <w:r>
              <w:rPr>
                <w:rFonts w:ascii="Liberation Serif" w:hAnsi="Liberation Serif"/>
                <w:bCs/>
                <w:sz w:val="18"/>
                <w:szCs w:val="18"/>
              </w:rPr>
              <w:t>информационной картой</w:t>
            </w:r>
            <w:r>
              <w:rPr>
                <w:rFonts w:cs="Liberation Serif" w:ascii="Liberation Serif" w:hAnsi="Liberation Serif"/>
                <w:sz w:val="18"/>
                <w:szCs w:val="18"/>
              </w:rPr>
              <w:t xml:space="preserve"> извещения.</w:t>
            </w:r>
          </w:p>
          <w:p>
            <w:pPr>
              <w:pStyle w:val="Normal"/>
              <w:widowControl w:val="false"/>
              <w:jc w:val="both"/>
              <w:rPr>
                <w:rFonts w:ascii="Liberation Serif" w:hAnsi="Liberation Serif" w:cs="Liberation Serif"/>
                <w:sz w:val="18"/>
                <w:szCs w:val="18"/>
              </w:rPr>
            </w:pPr>
            <w:r>
              <w:rPr>
                <w:rFonts w:cs="Liberation Serif" w:ascii="Liberation Serif" w:hAnsi="Liberation Serif"/>
                <w:sz w:val="18"/>
                <w:szCs w:val="18"/>
              </w:rPr>
              <w:t>Если запрос котировок признан несостоявшимся по причине отсутствия поданных заявок либо по причине отказа в допуске к участию всех участников закупки, подавших заявки на участие в запросе котировок, заказчик вправе провести закупку повторно в форме запроса котировок или аукциона.</w:t>
            </w:r>
          </w:p>
        </w:tc>
      </w:tr>
      <w:tr>
        <w:trPr>
          <w:trHeight w:val="129"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b/>
                <w:b/>
                <w:sz w:val="18"/>
                <w:szCs w:val="18"/>
              </w:rPr>
            </w:pPr>
            <w:r>
              <w:rPr>
                <w:rFonts w:ascii="Liberation Serif" w:hAnsi="Liberation Serif"/>
                <w:b/>
                <w:sz w:val="18"/>
                <w:szCs w:val="18"/>
              </w:rPr>
              <w:t>ПОРЯДОК ЗАКЛЮЧЕНИЯ, ИЗМЕНЕНИЯ, ИСПОЛНЕНИЯ И РАСТОРЖЕНИЯ ДОГОВОРА</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Порядок заключения договора</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spacing w:lineRule="auto" w:line="240" w:before="0" w:after="0"/>
              <w:ind w:left="0" w:hanging="0"/>
              <w:contextualSpacing/>
              <w:jc w:val="both"/>
              <w:rPr>
                <w:rFonts w:ascii="Liberation Serif" w:hAnsi="Liberation Serif" w:cs="Liberation Serif"/>
                <w:b/>
                <w:b/>
                <w:sz w:val="18"/>
                <w:szCs w:val="18"/>
              </w:rPr>
            </w:pPr>
            <w:r>
              <w:rPr>
                <w:rFonts w:cs="Liberation Serif" w:ascii="Liberation Serif" w:hAnsi="Liberation Serif"/>
                <w:b/>
                <w:sz w:val="18"/>
                <w:szCs w:val="18"/>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pPr>
              <w:pStyle w:val="ListParagraph"/>
              <w:numPr>
                <w:ilvl w:val="0"/>
                <w:numId w:val="8"/>
              </w:numPr>
              <w:spacing w:lineRule="auto" w:line="240" w:before="0" w:after="0"/>
              <w:ind w:left="0" w:hanging="0"/>
              <w:contextualSpacing/>
              <w:jc w:val="both"/>
              <w:rPr>
                <w:rFonts w:ascii="Liberation Serif" w:hAnsi="Liberation Serif" w:cs="Liberation Serif"/>
                <w:sz w:val="18"/>
                <w:szCs w:val="18"/>
              </w:rPr>
            </w:pPr>
            <w:r>
              <w:rPr>
                <w:rFonts w:cs="Liberation Serif" w:ascii="Liberation Serif" w:hAnsi="Liberation Serif"/>
                <w:sz w:val="18"/>
                <w:szCs w:val="18"/>
              </w:rPr>
              <w:t>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 В случае неполучения указанного одобрения заключения договора заказчик обязан отказаться от его заключения.</w:t>
            </w:r>
          </w:p>
          <w:p>
            <w:pPr>
              <w:pStyle w:val="Normal"/>
              <w:widowControl w:val="false"/>
              <w:numPr>
                <w:ilvl w:val="0"/>
                <w:numId w:val="8"/>
              </w:numPr>
              <w:suppressAutoHyphens w:val="false"/>
              <w:ind w:left="0" w:firstLine="32"/>
              <w:jc w:val="both"/>
              <w:textAlignment w:val="auto"/>
              <w:rPr>
                <w:rFonts w:ascii="Liberation Serif" w:hAnsi="Liberation Serif" w:cs="Liberation Serif"/>
                <w:bCs/>
                <w:sz w:val="18"/>
                <w:szCs w:val="18"/>
              </w:rPr>
            </w:pPr>
            <w:r>
              <w:rPr>
                <w:rFonts w:cs="Liberation Serif" w:ascii="Liberation Serif" w:hAnsi="Liberation Serif"/>
                <w:bCs/>
                <w:sz w:val="18"/>
                <w:szCs w:val="18"/>
              </w:rPr>
              <w:t>Договор по результатам закупки заключается на условиях, которые предусмотрены проектом договора, извещением об осуществлении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w:t>
            </w:r>
          </w:p>
          <w:p>
            <w:pPr>
              <w:pStyle w:val="Normal"/>
              <w:widowControl w:val="false"/>
              <w:numPr>
                <w:ilvl w:val="0"/>
                <w:numId w:val="8"/>
              </w:numPr>
              <w:suppressAutoHyphens w:val="false"/>
              <w:ind w:left="0" w:firstLine="32"/>
              <w:jc w:val="both"/>
              <w:textAlignment w:val="auto"/>
              <w:rPr>
                <w:rFonts w:ascii="Liberation Serif" w:hAnsi="Liberation Serif" w:cs="Liberation Serif"/>
                <w:bCs/>
                <w:sz w:val="18"/>
                <w:szCs w:val="18"/>
              </w:rPr>
            </w:pPr>
            <w:r>
              <w:rPr>
                <w:rFonts w:cs="Liberation Serif" w:ascii="Liberation Serif" w:hAnsi="Liberation Serif"/>
                <w:bCs/>
                <w:sz w:val="18"/>
                <w:szCs w:val="18"/>
              </w:rPr>
              <w:t xml:space="preserve"> </w:t>
            </w:r>
            <w:r>
              <w:rPr>
                <w:rFonts w:cs="Liberation Serif" w:ascii="Liberation Serif" w:hAnsi="Liberation Serif"/>
                <w:bCs/>
                <w:sz w:val="18"/>
                <w:szCs w:val="18"/>
              </w:rPr>
              <w:t xml:space="preserve">Изменение существенных условий договора, заключенного по результатам закупки, не допускается, за исключением случаев, указанных в настоящем разделе </w:t>
            </w:r>
            <w:r>
              <w:rPr>
                <w:rFonts w:ascii="Liberation Serif" w:hAnsi="Liberation Serif"/>
                <w:bCs/>
                <w:sz w:val="18"/>
                <w:szCs w:val="18"/>
              </w:rPr>
              <w:t xml:space="preserve">информационной карты </w:t>
            </w:r>
            <w:r>
              <w:rPr>
                <w:rFonts w:cs="Liberation Serif" w:ascii="Liberation Serif" w:hAnsi="Liberation Serif"/>
                <w:bCs/>
                <w:sz w:val="18"/>
                <w:szCs w:val="18"/>
              </w:rPr>
              <w:t>извещения.</w:t>
            </w:r>
          </w:p>
          <w:p>
            <w:pPr>
              <w:pStyle w:val="Normal"/>
              <w:widowControl w:val="false"/>
              <w:numPr>
                <w:ilvl w:val="0"/>
                <w:numId w:val="8"/>
              </w:numPr>
              <w:suppressAutoHyphens w:val="false"/>
              <w:ind w:left="0" w:firstLine="32"/>
              <w:jc w:val="both"/>
              <w:textAlignment w:val="auto"/>
              <w:rPr>
                <w:rFonts w:ascii="Liberation Serif" w:hAnsi="Liberation Serif" w:cs="Liberation Serif"/>
                <w:bCs/>
                <w:sz w:val="18"/>
                <w:szCs w:val="18"/>
              </w:rPr>
            </w:pPr>
            <w:r>
              <w:rPr>
                <w:rFonts w:cs="Liberation Serif" w:ascii="Liberation Serif" w:hAnsi="Liberation Serif"/>
                <w:bCs/>
                <w:sz w:val="18"/>
                <w:szCs w:val="18"/>
              </w:rPr>
              <w:t xml:space="preserve"> </w:t>
            </w:r>
            <w:r>
              <w:rPr>
                <w:rFonts w:cs="Liberation Serif" w:ascii="Liberation Serif" w:hAnsi="Liberation Serif"/>
                <w:bCs/>
                <w:sz w:val="18"/>
                <w:szCs w:val="18"/>
              </w:rPr>
              <w:t>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с использованием программно-аппаратных средств электронной площадки проект договора без своей подписи.</w:t>
            </w:r>
          </w:p>
          <w:p>
            <w:pPr>
              <w:pStyle w:val="Normal"/>
              <w:widowControl w:val="false"/>
              <w:numPr>
                <w:ilvl w:val="0"/>
                <w:numId w:val="8"/>
              </w:numPr>
              <w:suppressAutoHyphens w:val="false"/>
              <w:ind w:left="0" w:firstLine="32"/>
              <w:jc w:val="both"/>
              <w:textAlignment w:val="auto"/>
              <w:rPr>
                <w:rFonts w:ascii="Liberation Serif" w:hAnsi="Liberation Serif" w:cs="Liberation Serif"/>
                <w:bCs/>
                <w:sz w:val="18"/>
                <w:szCs w:val="18"/>
              </w:rPr>
            </w:pPr>
            <w:r>
              <w:rPr>
                <w:rFonts w:cs="Liberation Serif" w:ascii="Liberation Serif" w:hAnsi="Liberation Serif"/>
                <w:bCs/>
                <w:sz w:val="18"/>
                <w:szCs w:val="18"/>
              </w:rPr>
              <w:t xml:space="preserve"> </w:t>
            </w:r>
            <w:r>
              <w:rPr>
                <w:rFonts w:cs="Liberation Serif" w:ascii="Liberation Serif" w:hAnsi="Liberation Serif"/>
                <w:bCs/>
                <w:sz w:val="18"/>
                <w:szCs w:val="18"/>
              </w:rPr>
              <w:t>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w:t>
            </w:r>
          </w:p>
          <w:p>
            <w:pPr>
              <w:pStyle w:val="Normal"/>
              <w:widowControl w:val="false"/>
              <w:jc w:val="both"/>
              <w:rPr>
                <w:rFonts w:ascii="Liberation Serif" w:hAnsi="Liberation Serif" w:cs="Liberation Serif"/>
                <w:bCs/>
                <w:sz w:val="18"/>
                <w:szCs w:val="18"/>
              </w:rPr>
            </w:pPr>
            <w:r>
              <w:rPr>
                <w:rFonts w:cs="Liberation Serif" w:ascii="Liberation Serif" w:hAnsi="Liberation Serif"/>
                <w:bCs/>
                <w:sz w:val="18"/>
                <w:szCs w:val="18"/>
              </w:rPr>
              <w:t>Протокол разногласий составляется в форме электронного документа. Указанный протокол должен содержать следующие сведения:</w:t>
            </w:r>
          </w:p>
          <w:p>
            <w:pPr>
              <w:pStyle w:val="Normal"/>
              <w:widowControl w:val="false"/>
              <w:numPr>
                <w:ilvl w:val="0"/>
                <w:numId w:val="9"/>
              </w:numPr>
              <w:suppressAutoHyphens w:val="false"/>
              <w:ind w:left="0" w:firstLine="32"/>
              <w:jc w:val="both"/>
              <w:textAlignment w:val="auto"/>
              <w:rPr>
                <w:rFonts w:ascii="Liberation Serif" w:hAnsi="Liberation Serif" w:cs="Liberation Serif"/>
                <w:bCs/>
                <w:sz w:val="18"/>
                <w:szCs w:val="18"/>
              </w:rPr>
            </w:pPr>
            <w:r>
              <w:rPr>
                <w:rFonts w:cs="Liberation Serif" w:ascii="Liberation Serif" w:hAnsi="Liberation Serif"/>
                <w:bCs/>
                <w:sz w:val="18"/>
                <w:szCs w:val="18"/>
              </w:rPr>
              <w:t>место и дату составления протокола;</w:t>
            </w:r>
          </w:p>
          <w:p>
            <w:pPr>
              <w:pStyle w:val="Normal"/>
              <w:widowControl w:val="false"/>
              <w:numPr>
                <w:ilvl w:val="0"/>
                <w:numId w:val="9"/>
              </w:numPr>
              <w:suppressAutoHyphens w:val="false"/>
              <w:ind w:left="0" w:firstLine="32"/>
              <w:jc w:val="both"/>
              <w:textAlignment w:val="auto"/>
              <w:rPr>
                <w:rFonts w:ascii="Liberation Serif" w:hAnsi="Liberation Serif" w:cs="Liberation Serif"/>
                <w:bCs/>
                <w:sz w:val="18"/>
                <w:szCs w:val="18"/>
              </w:rPr>
            </w:pPr>
            <w:r>
              <w:rPr>
                <w:rFonts w:cs="Liberation Serif" w:ascii="Liberation Serif" w:hAnsi="Liberation Serif"/>
                <w:bCs/>
                <w:sz w:val="18"/>
                <w:szCs w:val="18"/>
              </w:rPr>
              <w:t>наименование предмета закупки и номер закупки;</w:t>
            </w:r>
          </w:p>
          <w:p>
            <w:pPr>
              <w:pStyle w:val="Normal"/>
              <w:widowControl w:val="false"/>
              <w:numPr>
                <w:ilvl w:val="0"/>
                <w:numId w:val="9"/>
              </w:numPr>
              <w:suppressAutoHyphens w:val="false"/>
              <w:ind w:left="0" w:firstLine="32"/>
              <w:jc w:val="both"/>
              <w:textAlignment w:val="auto"/>
              <w:rPr>
                <w:rFonts w:ascii="Liberation Serif" w:hAnsi="Liberation Serif" w:cs="Liberation Serif"/>
                <w:bCs/>
                <w:sz w:val="18"/>
                <w:szCs w:val="18"/>
              </w:rPr>
            </w:pPr>
            <w:r>
              <w:rPr>
                <w:rFonts w:cs="Liberation Serif" w:ascii="Liberation Serif" w:hAnsi="Liberation Serif"/>
                <w:bCs/>
                <w:sz w:val="18"/>
                <w:szCs w:val="18"/>
              </w:rPr>
              <w:t>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содержатся неточности, технические ошибки, опечатки, несоответствие условиям, предложенным в заявке указанных лиц;</w:t>
            </w:r>
          </w:p>
          <w:p>
            <w:pPr>
              <w:pStyle w:val="Normal"/>
              <w:widowControl w:val="false"/>
              <w:numPr>
                <w:ilvl w:val="0"/>
                <w:numId w:val="9"/>
              </w:numPr>
              <w:suppressAutoHyphens w:val="false"/>
              <w:ind w:left="0" w:firstLine="32"/>
              <w:jc w:val="both"/>
              <w:textAlignment w:val="auto"/>
              <w:rPr>
                <w:rFonts w:ascii="Liberation Serif" w:hAnsi="Liberation Serif" w:cs="Liberation Serif"/>
                <w:bCs/>
                <w:sz w:val="18"/>
                <w:szCs w:val="18"/>
              </w:rPr>
            </w:pPr>
            <w:r>
              <w:rPr>
                <w:rFonts w:cs="Liberation Serif" w:ascii="Liberation Serif" w:hAnsi="Liberation Serif"/>
                <w:bCs/>
                <w:sz w:val="18"/>
                <w:szCs w:val="18"/>
              </w:rPr>
              <w:t>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по изменению таких условий договора.</w:t>
            </w:r>
          </w:p>
          <w:p>
            <w:pPr>
              <w:pStyle w:val="Normal"/>
              <w:widowControl w:val="false"/>
              <w:jc w:val="both"/>
              <w:rPr>
                <w:rFonts w:ascii="Liberation Serif" w:hAnsi="Liberation Serif" w:cs="Liberation Serif"/>
                <w:bCs/>
                <w:sz w:val="18"/>
                <w:szCs w:val="18"/>
              </w:rPr>
            </w:pPr>
            <w:r>
              <w:rPr>
                <w:rFonts w:cs="Liberation Serif" w:ascii="Liberation Serif" w:hAnsi="Liberation Serif"/>
                <w:bCs/>
                <w:sz w:val="18"/>
                <w:szCs w:val="18"/>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протокол разногласий в тот же день направляется заказчику с использованием программно-аппаратных средств электронной площадки.</w:t>
            </w:r>
          </w:p>
          <w:p>
            <w:pPr>
              <w:pStyle w:val="ListParagraph"/>
              <w:widowControl w:val="false"/>
              <w:numPr>
                <w:ilvl w:val="0"/>
                <w:numId w:val="8"/>
              </w:numPr>
              <w:spacing w:lineRule="auto" w:line="240" w:before="0" w:after="0"/>
              <w:ind w:left="0" w:hanging="0"/>
              <w:contextualSpacing/>
              <w:jc w:val="both"/>
              <w:rPr>
                <w:rFonts w:ascii="Liberation Serif" w:hAnsi="Liberation Serif" w:cs="Liberation Serif"/>
                <w:bCs/>
                <w:sz w:val="18"/>
                <w:szCs w:val="18"/>
              </w:rPr>
            </w:pPr>
            <w:r>
              <w:rPr>
                <w:rFonts w:cs="Liberation Serif" w:ascii="Liberation Serif" w:hAnsi="Liberation Serif"/>
                <w:bCs/>
                <w:sz w:val="18"/>
                <w:szCs w:val="18"/>
              </w:rPr>
              <w:t>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pPr>
              <w:pStyle w:val="Normal"/>
              <w:widowControl w:val="false"/>
              <w:numPr>
                <w:ilvl w:val="0"/>
                <w:numId w:val="8"/>
              </w:numPr>
              <w:suppressAutoHyphens w:val="false"/>
              <w:ind w:left="0" w:firstLine="32"/>
              <w:jc w:val="both"/>
              <w:textAlignment w:val="auto"/>
              <w:rPr>
                <w:rFonts w:ascii="Liberation Serif" w:hAnsi="Liberation Serif" w:cs="Liberation Serif"/>
                <w:bCs/>
                <w:sz w:val="18"/>
                <w:szCs w:val="18"/>
              </w:rPr>
            </w:pPr>
            <w:r>
              <w:rPr>
                <w:rFonts w:cs="Liberation Serif" w:ascii="Liberation Serif" w:hAnsi="Liberation Serif"/>
                <w:bCs/>
                <w:sz w:val="18"/>
                <w:szCs w:val="18"/>
              </w:rPr>
              <w:t>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течение четырех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pPr>
              <w:pStyle w:val="ListParagraph"/>
              <w:widowControl w:val="false"/>
              <w:numPr>
                <w:ilvl w:val="0"/>
                <w:numId w:val="8"/>
              </w:numPr>
              <w:spacing w:lineRule="auto" w:line="240" w:before="0" w:after="0"/>
              <w:ind w:left="0" w:firstLine="38"/>
              <w:contextualSpacing/>
              <w:jc w:val="both"/>
              <w:rPr>
                <w:rFonts w:ascii="Liberation Serif" w:hAnsi="Liberation Serif" w:cs="Liberation Serif"/>
                <w:bCs/>
                <w:sz w:val="18"/>
                <w:szCs w:val="18"/>
              </w:rPr>
            </w:pPr>
            <w:r>
              <w:rPr>
                <w:rFonts w:cs="Liberation Serif" w:ascii="Liberation Serif" w:hAnsi="Liberation Serif"/>
                <w:bCs/>
                <w:sz w:val="18"/>
                <w:szCs w:val="18"/>
              </w:rPr>
              <w:t xml:space="preserve"> </w:t>
            </w:r>
            <w:r>
              <w:rPr>
                <w:rFonts w:cs="Liberation Serif" w:ascii="Liberation Serif" w:hAnsi="Liberation Serif"/>
                <w:bCs/>
                <w:sz w:val="18"/>
                <w:szCs w:val="18"/>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 закупке, обеспечения исполнения договора, но не ранее срока, установленного в подпункте 1 настоящего пункта,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p>
          <w:p>
            <w:pPr>
              <w:pStyle w:val="ListParagraph"/>
              <w:widowControl w:val="false"/>
              <w:spacing w:lineRule="auto" w:line="240" w:before="0" w:after="0"/>
              <w:ind w:left="38" w:hanging="0"/>
              <w:contextualSpacing/>
              <w:jc w:val="both"/>
              <w:rPr>
                <w:rFonts w:ascii="Liberation Serif" w:hAnsi="Liberation Serif" w:cs="Liberation Serif"/>
                <w:bCs/>
                <w:sz w:val="18"/>
                <w:szCs w:val="18"/>
              </w:rPr>
            </w:pPr>
            <w:r>
              <w:rPr>
                <w:rFonts w:cs="Liberation Serif" w:ascii="Liberation Serif" w:hAnsi="Liberation Serif"/>
                <w:bCs/>
                <w:sz w:val="18"/>
                <w:szCs w:val="18"/>
              </w:rPr>
            </w:r>
          </w:p>
          <w:p>
            <w:pPr>
              <w:pStyle w:val="Normal"/>
              <w:widowControl w:val="false"/>
              <w:jc w:val="both"/>
              <w:rPr>
                <w:rFonts w:ascii="Liberation Serif" w:hAnsi="Liberation Serif" w:cs="Liberation Serif"/>
                <w:bCs/>
                <w:sz w:val="18"/>
                <w:szCs w:val="18"/>
              </w:rPr>
            </w:pPr>
            <w:r>
              <w:rPr>
                <w:rFonts w:cs="Liberation Serif" w:ascii="Liberation Serif" w:hAnsi="Liberation Serif"/>
                <w:bCs/>
                <w:sz w:val="18"/>
                <w:szCs w:val="18"/>
              </w:rPr>
              <w:t>В соответствии с ч.5.2 ст.3 Федерального закона №  223-ФЗ при осуществлении закупки товара в договор при его заключении включается информация о стране происхождения товара.</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Возможность изменения существенных условий договора</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rFonts w:ascii="Liberation Serif" w:hAnsi="Liberation Serif" w:cs="Liberation Serif"/>
                <w:bCs/>
                <w:sz w:val="18"/>
                <w:szCs w:val="18"/>
              </w:rPr>
            </w:pPr>
            <w:r>
              <w:rPr>
                <w:rFonts w:cs="Liberation Serif" w:ascii="Liberation Serif" w:hAnsi="Liberation Serif"/>
                <w:bCs/>
                <w:sz w:val="18"/>
                <w:szCs w:val="18"/>
              </w:rPr>
              <w:t>Изменение существенных условий договора предусмотрено в случаях, установленных в пунктах 48-50 Положения и в договоре.</w:t>
            </w:r>
          </w:p>
          <w:p>
            <w:pPr>
              <w:pStyle w:val="Normal"/>
              <w:widowControl w:val="false"/>
              <w:jc w:val="both"/>
              <w:rPr>
                <w:rFonts w:ascii="Liberation Serif" w:hAnsi="Liberation Serif" w:cs="Liberation Serif"/>
                <w:bCs/>
                <w:sz w:val="18"/>
                <w:szCs w:val="18"/>
              </w:rPr>
            </w:pPr>
            <w:r>
              <w:rPr>
                <w:rFonts w:cs="Liberation Serif" w:ascii="Liberation Serif" w:hAnsi="Liberation Serif"/>
                <w:bCs/>
                <w:sz w:val="18"/>
                <w:szCs w:val="18"/>
              </w:rPr>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 xml:space="preserve">Расторжение договора </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rFonts w:ascii="Liberation Serif" w:hAnsi="Liberation Serif" w:cs="Liberation Serif"/>
                <w:bCs/>
                <w:sz w:val="18"/>
                <w:szCs w:val="18"/>
              </w:rPr>
            </w:pPr>
            <w:r>
              <w:rPr>
                <w:rFonts w:cs="Liberation Serif" w:ascii="Liberation Serif" w:hAnsi="Liberation Serif"/>
                <w:bCs/>
                <w:sz w:val="18"/>
                <w:szCs w:val="18"/>
              </w:rPr>
              <w:t>Расторжение договора допускается в случаях, установленных в пункте 57 Положения и в договоре.</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Условия признания участника закупки уклонившимся от заключения договора</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10"/>
              </w:numPr>
              <w:suppressAutoHyphens w:val="false"/>
              <w:ind w:left="0" w:firstLine="16"/>
              <w:jc w:val="both"/>
              <w:textAlignment w:val="auto"/>
              <w:rPr>
                <w:rFonts w:ascii="Liberation Serif" w:hAnsi="Liberation Serif" w:cs="Liberation Serif"/>
                <w:bCs/>
                <w:sz w:val="18"/>
                <w:szCs w:val="18"/>
              </w:rPr>
            </w:pPr>
            <w:r>
              <w:rPr>
                <w:rFonts w:cs="Liberation Serif" w:ascii="Liberation Serif" w:hAnsi="Liberation Serif"/>
                <w:bCs/>
                <w:sz w:val="18"/>
                <w:szCs w:val="18"/>
              </w:rPr>
              <w:t>Победитель закупки считается уклонившимся от заключения договора при наступлении любого из следующих событий:</w:t>
            </w:r>
          </w:p>
          <w:p>
            <w:pPr>
              <w:pStyle w:val="Normal"/>
              <w:widowControl w:val="false"/>
              <w:numPr>
                <w:ilvl w:val="0"/>
                <w:numId w:val="11"/>
              </w:numPr>
              <w:suppressAutoHyphens w:val="false"/>
              <w:ind w:left="0" w:firstLine="16"/>
              <w:jc w:val="both"/>
              <w:textAlignment w:val="auto"/>
              <w:rPr>
                <w:rFonts w:ascii="Liberation Serif" w:hAnsi="Liberation Serif" w:cs="Liberation Serif"/>
                <w:bCs/>
                <w:sz w:val="18"/>
                <w:szCs w:val="18"/>
              </w:rPr>
            </w:pPr>
            <w:r>
              <w:rPr>
                <w:rFonts w:cs="Liberation Serif" w:ascii="Liberation Serif" w:hAnsi="Liberation Serif"/>
                <w:bCs/>
                <w:sz w:val="18"/>
                <w:szCs w:val="18"/>
              </w:rPr>
              <w:t>представления письменного отказа от заключения договора;</w:t>
            </w:r>
          </w:p>
          <w:p>
            <w:pPr>
              <w:pStyle w:val="Normal"/>
              <w:widowControl w:val="false"/>
              <w:numPr>
                <w:ilvl w:val="0"/>
                <w:numId w:val="11"/>
              </w:numPr>
              <w:suppressAutoHyphens w:val="false"/>
              <w:ind w:left="0" w:firstLine="16"/>
              <w:jc w:val="both"/>
              <w:textAlignment w:val="auto"/>
              <w:rPr>
                <w:rFonts w:ascii="Liberation Serif" w:hAnsi="Liberation Serif" w:cs="Liberation Serif"/>
                <w:bCs/>
                <w:sz w:val="18"/>
                <w:szCs w:val="18"/>
              </w:rPr>
            </w:pPr>
            <w:r>
              <w:rPr>
                <w:rFonts w:cs="Liberation Serif" w:ascii="Liberation Serif" w:hAnsi="Liberation Serif"/>
                <w:bCs/>
                <w:sz w:val="18"/>
                <w:szCs w:val="18"/>
              </w:rPr>
              <w:t xml:space="preserve">непредставления в срок, предусмотренный пунктом 17.1 настоящей </w:t>
            </w:r>
            <w:r>
              <w:rPr>
                <w:rFonts w:ascii="Liberation Serif" w:hAnsi="Liberation Serif"/>
                <w:bCs/>
                <w:sz w:val="18"/>
                <w:szCs w:val="18"/>
              </w:rPr>
              <w:t>информационной карты</w:t>
            </w:r>
            <w:r>
              <w:rPr>
                <w:rFonts w:cs="Liberation Serif" w:ascii="Liberation Serif" w:hAnsi="Liberation Serif"/>
                <w:bCs/>
                <w:sz w:val="18"/>
                <w:szCs w:val="18"/>
              </w:rPr>
              <w:t xml:space="preserve"> извещения, подписанного со своей стороны проекта договора;</w:t>
            </w:r>
          </w:p>
          <w:p>
            <w:pPr>
              <w:pStyle w:val="Normal"/>
              <w:widowControl w:val="false"/>
              <w:numPr>
                <w:ilvl w:val="0"/>
                <w:numId w:val="11"/>
              </w:numPr>
              <w:suppressAutoHyphens w:val="false"/>
              <w:ind w:left="0" w:firstLine="16"/>
              <w:jc w:val="both"/>
              <w:textAlignment w:val="auto"/>
              <w:rPr>
                <w:rFonts w:ascii="Liberation Serif" w:hAnsi="Liberation Serif" w:cs="Liberation Serif"/>
                <w:bCs/>
                <w:sz w:val="18"/>
                <w:szCs w:val="18"/>
              </w:rPr>
            </w:pPr>
            <w:r>
              <w:rPr>
                <w:rFonts w:cs="Liberation Serif" w:ascii="Liberation Serif" w:hAnsi="Liberation Serif"/>
                <w:bCs/>
                <w:sz w:val="18"/>
                <w:szCs w:val="18"/>
              </w:rPr>
              <w:t>непредоставления обеспечения исполнения договора в соответствии с указанными в извещении об осуществлении конкурентной закупки требуемом размере и с соблюдением требуемого порядка, если данное требование установлено в извещении об осуществлении конкурентной закупки;</w:t>
            </w:r>
          </w:p>
          <w:p>
            <w:pPr>
              <w:pStyle w:val="ListParagraph"/>
              <w:numPr>
                <w:ilvl w:val="0"/>
                <w:numId w:val="10"/>
              </w:numPr>
              <w:spacing w:lineRule="auto" w:line="240" w:before="0" w:after="0"/>
              <w:ind w:left="0" w:firstLine="16"/>
              <w:contextualSpacing/>
              <w:jc w:val="both"/>
              <w:rPr>
                <w:rFonts w:ascii="Liberation Serif" w:hAnsi="Liberation Serif" w:cs="Liberation Serif"/>
                <w:sz w:val="18"/>
                <w:szCs w:val="18"/>
              </w:rPr>
            </w:pPr>
            <w:r>
              <w:rPr>
                <w:rFonts w:cs="Liberation Serif" w:ascii="Liberation Serif" w:hAnsi="Liberation Serif"/>
                <w:sz w:val="18"/>
                <w:szCs w:val="18"/>
              </w:rPr>
              <w:t xml:space="preserve">В случае признания победителя закупки уклонившимся от заключения договора по основаниям, предусмотренным настоящим пунктом, заказчик не позднее одного рабочего дня, следующего за днем наступления события, являющегося основанием для 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и времени его составления, о лице, который уклонился от заключения договора, о событии, являющимся основанием для такого признания, реквизиты документов, подтверждающих это событие (при наличии), иные сведения. </w:t>
            </w:r>
          </w:p>
          <w:p>
            <w:pPr>
              <w:pStyle w:val="ListParagraph"/>
              <w:spacing w:lineRule="auto" w:line="240" w:before="0" w:after="0"/>
              <w:ind w:left="0" w:firstLine="16"/>
              <w:contextualSpacing/>
              <w:jc w:val="both"/>
              <w:rPr>
                <w:rFonts w:ascii="Liberation Serif" w:hAnsi="Liberation Serif" w:cs="Liberation Serif"/>
                <w:sz w:val="18"/>
                <w:szCs w:val="18"/>
              </w:rPr>
            </w:pPr>
            <w:r>
              <w:rPr>
                <w:rFonts w:cs="Liberation Serif" w:ascii="Liberation Serif" w:hAnsi="Liberation Serif"/>
                <w:sz w:val="18"/>
                <w:szCs w:val="18"/>
              </w:rPr>
              <w:t>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w:t>
            </w:r>
          </w:p>
          <w:p>
            <w:pPr>
              <w:pStyle w:val="Normal"/>
              <w:widowControl w:val="false"/>
              <w:numPr>
                <w:ilvl w:val="0"/>
                <w:numId w:val="10"/>
              </w:numPr>
              <w:suppressAutoHyphens w:val="false"/>
              <w:ind w:left="0" w:firstLine="16"/>
              <w:jc w:val="both"/>
              <w:textAlignment w:val="auto"/>
              <w:rPr>
                <w:rFonts w:ascii="Liberation Serif" w:hAnsi="Liberation Serif" w:cs="Liberation Serif"/>
                <w:bCs/>
                <w:sz w:val="18"/>
                <w:szCs w:val="18"/>
              </w:rPr>
            </w:pPr>
            <w:r>
              <w:rPr>
                <w:rFonts w:cs="Liberation Serif" w:ascii="Liberation Serif" w:hAnsi="Liberation Serif"/>
                <w:bCs/>
                <w:sz w:val="18"/>
                <w:szCs w:val="18"/>
              </w:rPr>
              <w:t>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pPr>
              <w:pStyle w:val="Normal"/>
              <w:widowControl w:val="false"/>
              <w:ind w:firstLine="16"/>
              <w:jc w:val="both"/>
              <w:rPr>
                <w:rFonts w:ascii="Liberation Serif" w:hAnsi="Liberation Serif" w:cs="Liberation Serif"/>
                <w:bCs/>
                <w:sz w:val="18"/>
                <w:szCs w:val="18"/>
              </w:rPr>
            </w:pPr>
            <w:r>
              <w:rPr>
                <w:rFonts w:cs="Liberation Serif" w:ascii="Liberation Serif" w:hAnsi="Liberation Serif"/>
                <w:bCs/>
                <w:sz w:val="18"/>
                <w:szCs w:val="18"/>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pPr>
              <w:pStyle w:val="Normal"/>
              <w:widowControl w:val="false"/>
              <w:ind w:firstLine="16"/>
              <w:jc w:val="both"/>
              <w:rPr>
                <w:rFonts w:ascii="Liberation Serif" w:hAnsi="Liberation Serif" w:cs="Liberation Serif"/>
                <w:bCs/>
                <w:sz w:val="18"/>
                <w:szCs w:val="18"/>
              </w:rPr>
            </w:pPr>
            <w:r>
              <w:rPr>
                <w:rFonts w:cs="Liberation Serif" w:ascii="Liberation Serif" w:hAnsi="Liberation Serif"/>
                <w:bCs/>
                <w:sz w:val="18"/>
                <w:szCs w:val="18"/>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pPr>
              <w:pStyle w:val="Normal"/>
              <w:widowControl w:val="false"/>
              <w:ind w:firstLine="16"/>
              <w:jc w:val="both"/>
              <w:rPr>
                <w:rFonts w:ascii="Liberation Serif" w:hAnsi="Liberation Serif" w:cs="Liberation Serif"/>
                <w:bCs/>
                <w:sz w:val="18"/>
                <w:szCs w:val="18"/>
              </w:rPr>
            </w:pPr>
            <w:r>
              <w:rPr>
                <w:rFonts w:cs="Liberation Serif" w:ascii="Liberation Serif" w:hAnsi="Liberation Serif"/>
                <w:bCs/>
                <w:sz w:val="18"/>
                <w:szCs w:val="18"/>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pPr>
              <w:pStyle w:val="Normal"/>
              <w:widowControl w:val="false"/>
              <w:tabs>
                <w:tab w:val="clear" w:pos="709"/>
                <w:tab w:val="left" w:pos="217" w:leader="none"/>
                <w:tab w:val="left" w:pos="518" w:leader="none"/>
                <w:tab w:val="left" w:pos="859" w:leader="none"/>
              </w:tabs>
              <w:ind w:firstLine="16"/>
              <w:jc w:val="both"/>
              <w:rPr>
                <w:rFonts w:ascii="Liberation Serif" w:hAnsi="Liberation Serif" w:cs="Liberation Serif"/>
                <w:b/>
                <w:b/>
                <w:sz w:val="18"/>
                <w:szCs w:val="18"/>
              </w:rPr>
            </w:pPr>
            <w:r>
              <w:rPr>
                <w:rFonts w:cs="Liberation Serif" w:ascii="Liberation Serif" w:hAnsi="Liberation Serif"/>
                <w:b/>
                <w:sz w:val="18"/>
                <w:szCs w:val="18"/>
              </w:rPr>
            </w:r>
          </w:p>
          <w:p>
            <w:pPr>
              <w:pStyle w:val="Normal"/>
              <w:widowControl w:val="false"/>
              <w:tabs>
                <w:tab w:val="clear" w:pos="709"/>
                <w:tab w:val="left" w:pos="217" w:leader="none"/>
                <w:tab w:val="left" w:pos="518" w:leader="none"/>
                <w:tab w:val="left" w:pos="859" w:leader="none"/>
              </w:tabs>
              <w:ind w:firstLine="16"/>
              <w:jc w:val="both"/>
              <w:rPr>
                <w:rFonts w:ascii="Liberation Serif" w:hAnsi="Liberation Serif" w:cs="Liberation Serif"/>
                <w:b/>
                <w:b/>
                <w:bCs/>
                <w:sz w:val="18"/>
                <w:szCs w:val="18"/>
              </w:rPr>
            </w:pPr>
            <w:r>
              <w:rPr>
                <w:rFonts w:cs="Liberation Serif" w:ascii="Liberation Serif" w:hAnsi="Liberation Serif"/>
                <w:b/>
                <w:sz w:val="18"/>
                <w:szCs w:val="18"/>
              </w:rPr>
              <w:t xml:space="preserve">Сведения об участнике, уклонившемся от заключения договора, направляются  Заказчиком в федеральный орган исполнительной власти, уполномоченный на осуществление контроля в сфере закупок, в порядке, установленном постановлением Правительства </w:t>
            </w:r>
            <w:r>
              <w:rPr>
                <w:rFonts w:cs="Liberation Serif" w:ascii="Liberation Serif" w:hAnsi="Liberation Serif"/>
                <w:b/>
                <w:bCs/>
                <w:sz w:val="18"/>
                <w:szCs w:val="18"/>
              </w:rPr>
              <w:t>а РФ от 22.11.2012 г.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tc>
      </w:tr>
      <w:tr>
        <w:trPr>
          <w:trHeight w:val="129" w:hRule="atLeast"/>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0"/>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10089"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b/>
                <w:b/>
                <w:sz w:val="18"/>
                <w:szCs w:val="18"/>
              </w:rPr>
            </w:pPr>
            <w:r>
              <w:rPr>
                <w:rFonts w:ascii="Liberation Serif" w:hAnsi="Liberation Serif"/>
                <w:b/>
                <w:sz w:val="18"/>
                <w:szCs w:val="18"/>
              </w:rPr>
              <w:t>СОСТАВ ИЗВЕЩЕНИЯ О ПРОВЕДЕНИИ ЗАКУПКИ</w:t>
            </w:r>
          </w:p>
        </w:tc>
      </w:tr>
      <w:tr>
        <w:trPr/>
        <w:tc>
          <w:tcPr>
            <w:tcW w:w="662" w:type="dxa"/>
            <w:tcBorders>
              <w:top w:val="single" w:sz="4" w:space="0" w:color="000000"/>
              <w:left w:val="single" w:sz="4" w:space="0" w:color="000000"/>
              <w:bottom w:val="single" w:sz="4" w:space="0" w:color="000000"/>
              <w:right w:val="single" w:sz="4" w:space="0" w:color="000000"/>
            </w:tcBorders>
            <w:shd w:color="auto" w:fill="F2F2F2" w:val="clear"/>
          </w:tcPr>
          <w:p>
            <w:pPr>
              <w:pStyle w:val="ListParagraph"/>
              <w:numPr>
                <w:ilvl w:val="1"/>
                <w:numId w:val="6"/>
              </w:numPr>
              <w:suppressLineNumbers/>
              <w:spacing w:lineRule="auto" w:line="240" w:before="0" w:after="0"/>
              <w:ind w:left="22" w:hanging="22"/>
              <w:contextualSpacing/>
              <w:jc w:val="center"/>
              <w:rPr>
                <w:rFonts w:ascii="Liberation Serif" w:hAnsi="Liberation Serif" w:cs="Liberation Serif"/>
                <w:sz w:val="18"/>
                <w:szCs w:val="18"/>
              </w:rPr>
            </w:pPr>
            <w:r>
              <w:rPr>
                <w:rFonts w:cs="Liberation Serif" w:ascii="Liberation Serif" w:hAnsi="Liberation Serif"/>
                <w:sz w:val="18"/>
                <w:szCs w:val="18"/>
              </w:rPr>
            </w:r>
          </w:p>
        </w:tc>
        <w:tc>
          <w:tcPr>
            <w:tcW w:w="39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uppressLineNumbers/>
              <w:jc w:val="both"/>
              <w:rPr>
                <w:rFonts w:ascii="Liberation Serif" w:hAnsi="Liberation Serif" w:cs="Liberation Serif"/>
                <w:sz w:val="18"/>
                <w:szCs w:val="18"/>
              </w:rPr>
            </w:pPr>
            <w:r>
              <w:rPr>
                <w:rFonts w:cs="Liberation Serif" w:ascii="Liberation Serif" w:hAnsi="Liberation Serif"/>
                <w:sz w:val="18"/>
                <w:szCs w:val="18"/>
              </w:rPr>
              <w:t>Приложения, являющиеся неотъемлемой частью извещения и прикрепляемые отдельными файлами к структурированному извещению, сформированному автоматически средствами ЕИС</w:t>
            </w:r>
          </w:p>
        </w:tc>
        <w:tc>
          <w:tcPr>
            <w:tcW w:w="6122"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12"/>
              </w:numPr>
              <w:tabs>
                <w:tab w:val="clear" w:pos="709"/>
                <w:tab w:val="left" w:pos="344" w:leader="none"/>
              </w:tabs>
              <w:spacing w:lineRule="auto" w:line="240" w:before="0" w:after="0"/>
              <w:ind w:left="22" w:firstLine="16"/>
              <w:contextualSpacing/>
              <w:jc w:val="both"/>
              <w:rPr>
                <w:rFonts w:ascii="Liberation Serif" w:hAnsi="Liberation Serif" w:cs="Liberation Serif"/>
                <w:bCs/>
                <w:sz w:val="18"/>
                <w:szCs w:val="18"/>
              </w:rPr>
            </w:pPr>
            <w:r>
              <w:rPr>
                <w:rFonts w:cs="Liberation Serif" w:ascii="Liberation Serif" w:hAnsi="Liberation Serif"/>
                <w:sz w:val="18"/>
                <w:szCs w:val="18"/>
              </w:rPr>
              <w:t>Настоящая информационная карта извещения</w:t>
            </w:r>
          </w:p>
          <w:p>
            <w:pPr>
              <w:pStyle w:val="ListParagraph"/>
              <w:widowControl w:val="false"/>
              <w:numPr>
                <w:ilvl w:val="0"/>
                <w:numId w:val="12"/>
              </w:numPr>
              <w:tabs>
                <w:tab w:val="clear" w:pos="709"/>
                <w:tab w:val="left" w:pos="344" w:leader="none"/>
              </w:tabs>
              <w:spacing w:lineRule="auto" w:line="240" w:before="0" w:after="0"/>
              <w:ind w:left="22" w:firstLine="16"/>
              <w:contextualSpacing/>
              <w:jc w:val="both"/>
              <w:rPr>
                <w:rFonts w:ascii="Liberation Serif" w:hAnsi="Liberation Serif" w:cs="Liberation Serif"/>
                <w:bCs/>
                <w:sz w:val="18"/>
                <w:szCs w:val="18"/>
              </w:rPr>
            </w:pPr>
            <w:r>
              <w:rPr>
                <w:rFonts w:cs="Liberation Serif" w:ascii="Liberation Serif" w:hAnsi="Liberation Serif"/>
                <w:bCs/>
                <w:iCs/>
                <w:sz w:val="18"/>
                <w:szCs w:val="18"/>
              </w:rPr>
              <w:t>Описание предмета закупки.</w:t>
            </w:r>
          </w:p>
          <w:p>
            <w:pPr>
              <w:pStyle w:val="ListParagraph"/>
              <w:widowControl w:val="false"/>
              <w:numPr>
                <w:ilvl w:val="0"/>
                <w:numId w:val="12"/>
              </w:numPr>
              <w:tabs>
                <w:tab w:val="clear" w:pos="709"/>
                <w:tab w:val="left" w:pos="344" w:leader="none"/>
              </w:tabs>
              <w:spacing w:lineRule="auto" w:line="240" w:before="0" w:after="0"/>
              <w:ind w:left="22" w:firstLine="16"/>
              <w:contextualSpacing/>
              <w:jc w:val="both"/>
              <w:rPr>
                <w:rFonts w:ascii="Liberation Serif" w:hAnsi="Liberation Serif" w:cs="Liberation Serif"/>
                <w:bCs/>
                <w:sz w:val="18"/>
                <w:szCs w:val="18"/>
              </w:rPr>
            </w:pPr>
            <w:r>
              <w:rPr>
                <w:rFonts w:ascii="Liberation Serif" w:hAnsi="Liberation Serif"/>
                <w:sz w:val="18"/>
                <w:szCs w:val="18"/>
              </w:rPr>
              <w:t>Форма з</w:t>
            </w:r>
            <w:r>
              <w:rPr>
                <w:rFonts w:cs="Liberation Serif" w:ascii="Liberation Serif" w:hAnsi="Liberation Serif"/>
                <w:bCs/>
                <w:sz w:val="18"/>
                <w:szCs w:val="18"/>
              </w:rPr>
              <w:t>аявки.</w:t>
            </w:r>
          </w:p>
          <w:p>
            <w:pPr>
              <w:pStyle w:val="ListParagraph"/>
              <w:widowControl w:val="false"/>
              <w:numPr>
                <w:ilvl w:val="0"/>
                <w:numId w:val="12"/>
              </w:numPr>
              <w:tabs>
                <w:tab w:val="clear" w:pos="709"/>
                <w:tab w:val="left" w:pos="344" w:leader="none"/>
              </w:tabs>
              <w:spacing w:lineRule="auto" w:line="240" w:before="0" w:after="0"/>
              <w:ind w:left="22" w:firstLine="16"/>
              <w:contextualSpacing/>
              <w:jc w:val="both"/>
              <w:rPr>
                <w:rFonts w:ascii="Liberation Serif" w:hAnsi="Liberation Serif" w:cs="Liberation Serif"/>
                <w:bCs/>
                <w:sz w:val="18"/>
                <w:szCs w:val="18"/>
              </w:rPr>
            </w:pPr>
            <w:r>
              <w:rPr>
                <w:rFonts w:cs="Liberation Serif" w:ascii="Liberation Serif" w:hAnsi="Liberation Serif"/>
                <w:bCs/>
                <w:sz w:val="18"/>
                <w:szCs w:val="18"/>
              </w:rPr>
              <w:t>Проект договора</w:t>
            </w:r>
          </w:p>
          <w:p>
            <w:pPr>
              <w:pStyle w:val="ListParagraph"/>
              <w:widowControl w:val="false"/>
              <w:numPr>
                <w:ilvl w:val="0"/>
                <w:numId w:val="12"/>
              </w:numPr>
              <w:tabs>
                <w:tab w:val="clear" w:pos="709"/>
                <w:tab w:val="left" w:pos="344" w:leader="none"/>
              </w:tabs>
              <w:spacing w:lineRule="auto" w:line="240" w:before="0" w:after="0"/>
              <w:ind w:left="22" w:firstLine="16"/>
              <w:contextualSpacing/>
              <w:jc w:val="both"/>
              <w:rPr>
                <w:rFonts w:ascii="Liberation Serif" w:hAnsi="Liberation Serif" w:cs="Liberation Serif"/>
                <w:bCs/>
                <w:sz w:val="18"/>
                <w:szCs w:val="18"/>
              </w:rPr>
            </w:pPr>
            <w:r>
              <w:rPr>
                <w:rFonts w:cs="Liberation Serif" w:ascii="Liberation Serif" w:hAnsi="Liberation Serif"/>
                <w:sz w:val="18"/>
                <w:szCs w:val="18"/>
              </w:rPr>
              <w:t>Обоснование начальной (максимальной) цены договора</w:t>
            </w:r>
          </w:p>
        </w:tc>
      </w:tr>
    </w:tbl>
    <w:p>
      <w:pPr>
        <w:pStyle w:val="Normal"/>
        <w:suppressAutoHyphens w:val="false"/>
        <w:textAlignment w:val="auto"/>
        <w:rPr>
          <w:rFonts w:ascii="Liberation Serif" w:hAnsi="Liberation Serif"/>
          <w:bCs/>
          <w:sz w:val="18"/>
          <w:szCs w:val="18"/>
        </w:rPr>
      </w:pPr>
      <w:r>
        <w:rPr/>
      </w:r>
    </w:p>
    <w:sectPr>
      <w:type w:val="nextPage"/>
      <w:pgSz w:w="11906" w:h="16838"/>
      <w:pgMar w:left="851" w:right="567" w:header="0" w:top="567" w:footer="0" w:bottom="567"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Cambria">
    <w:charset w:val="01"/>
    <w:family w:val="roman"/>
    <w:pitch w:val="default"/>
  </w:font>
  <w:font w:name="Arial">
    <w:charset w:val="01"/>
    <w:family w:val="roman"/>
    <w:pitch w:val="default"/>
  </w:font>
  <w:font w:name="Tahoma">
    <w:charset w:val="01"/>
    <w:family w:val="roman"/>
    <w:pitch w:val="default"/>
  </w:font>
  <w:font w:name="PT Astra Serif">
    <w:charset w:val="01"/>
    <w:family w:val="roman"/>
    <w:pitch w:val="default"/>
  </w:font>
  <w:font w:name="Liberation Serif">
    <w:altName w:val="Times New Roman"/>
    <w:charset w:val="01"/>
    <w:family w:val="roman"/>
    <w:pitch w:val="default"/>
  </w:font>
  <w:font w:name="Symbol">
    <w:charset w:val="02"/>
    <w:family w:val="auto"/>
    <w:pitch w:val="default"/>
  </w:font>
  <w:font w:name="Courier New">
    <w:charset w:val="01"/>
    <w:family w:val="auto"/>
    <w:pitch w:val="default"/>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080" w:hanging="1080"/>
      </w:pPr>
    </w:lvl>
    <w:lvl w:ilvl="8">
      <w:start w:val="1"/>
      <w:numFmt w:val="decimal"/>
      <w:lvlText w:val="%1.%2.%3.%4.%5.%6.%7.%8.%9."/>
      <w:lvlJc w:val="left"/>
      <w:pPr>
        <w:tabs>
          <w:tab w:val="num" w:pos="0"/>
        </w:tabs>
        <w:ind w:left="1440" w:hanging="1440"/>
      </w:pPr>
    </w:lvl>
  </w:abstractNum>
  <w:abstractNum w:abstractNumId="2">
    <w:lvl w:ilvl="0">
      <w:start w:val="1"/>
      <w:numFmt w:val="decimal"/>
      <w:lvlText w:val="%1)"/>
      <w:lvlJc w:val="left"/>
      <w:pPr>
        <w:tabs>
          <w:tab w:val="num" w:pos="0"/>
        </w:tabs>
        <w:ind w:left="720" w:hanging="360"/>
      </w:pPr>
      <w:rPr>
        <w:sz w:val="18"/>
        <w:szCs w:val="1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373" w:hanging="360"/>
      </w:pPr>
    </w:lvl>
    <w:lvl w:ilvl="1">
      <w:start w:val="1"/>
      <w:numFmt w:val="lowerLetter"/>
      <w:lvlText w:val="%2."/>
      <w:lvlJc w:val="left"/>
      <w:pPr>
        <w:tabs>
          <w:tab w:val="num" w:pos="0"/>
        </w:tabs>
        <w:ind w:left="1093" w:hanging="360"/>
      </w:pPr>
    </w:lvl>
    <w:lvl w:ilvl="2">
      <w:start w:val="1"/>
      <w:numFmt w:val="lowerRoman"/>
      <w:lvlText w:val="%3."/>
      <w:lvlJc w:val="right"/>
      <w:pPr>
        <w:tabs>
          <w:tab w:val="num" w:pos="0"/>
        </w:tabs>
        <w:ind w:left="1813" w:hanging="180"/>
      </w:pPr>
    </w:lvl>
    <w:lvl w:ilvl="3">
      <w:start w:val="1"/>
      <w:numFmt w:val="decimal"/>
      <w:lvlText w:val="%4."/>
      <w:lvlJc w:val="left"/>
      <w:pPr>
        <w:tabs>
          <w:tab w:val="num" w:pos="0"/>
        </w:tabs>
        <w:ind w:left="2533" w:hanging="360"/>
      </w:pPr>
    </w:lvl>
    <w:lvl w:ilvl="4">
      <w:start w:val="1"/>
      <w:numFmt w:val="lowerLetter"/>
      <w:lvlText w:val="%5."/>
      <w:lvlJc w:val="left"/>
      <w:pPr>
        <w:tabs>
          <w:tab w:val="num" w:pos="0"/>
        </w:tabs>
        <w:ind w:left="3253" w:hanging="360"/>
      </w:pPr>
    </w:lvl>
    <w:lvl w:ilvl="5">
      <w:start w:val="1"/>
      <w:numFmt w:val="lowerRoman"/>
      <w:lvlText w:val="%6."/>
      <w:lvlJc w:val="right"/>
      <w:pPr>
        <w:tabs>
          <w:tab w:val="num" w:pos="0"/>
        </w:tabs>
        <w:ind w:left="3973" w:hanging="180"/>
      </w:pPr>
    </w:lvl>
    <w:lvl w:ilvl="6">
      <w:start w:val="1"/>
      <w:numFmt w:val="decimal"/>
      <w:lvlText w:val="%7."/>
      <w:lvlJc w:val="left"/>
      <w:pPr>
        <w:tabs>
          <w:tab w:val="num" w:pos="0"/>
        </w:tabs>
        <w:ind w:left="4693" w:hanging="360"/>
      </w:pPr>
    </w:lvl>
    <w:lvl w:ilvl="7">
      <w:start w:val="1"/>
      <w:numFmt w:val="lowerLetter"/>
      <w:lvlText w:val="%8."/>
      <w:lvlJc w:val="left"/>
      <w:pPr>
        <w:tabs>
          <w:tab w:val="num" w:pos="0"/>
        </w:tabs>
        <w:ind w:left="5413" w:hanging="360"/>
      </w:pPr>
    </w:lvl>
    <w:lvl w:ilvl="8">
      <w:start w:val="1"/>
      <w:numFmt w:val="lowerRoman"/>
      <w:lvlText w:val="%9."/>
      <w:lvlJc w:val="right"/>
      <w:pPr>
        <w:tabs>
          <w:tab w:val="num" w:pos="0"/>
        </w:tabs>
        <w:ind w:left="6133" w:hanging="180"/>
      </w:pPr>
    </w:lvl>
  </w:abstractNum>
  <w:abstractNum w:abstractNumId="4">
    <w:lvl w:ilvl="0">
      <w:start w:val="8"/>
      <w:numFmt w:val="decimal"/>
      <w:lvlText w:val="%1"/>
      <w:lvlJc w:val="left"/>
      <w:pPr>
        <w:tabs>
          <w:tab w:val="num" w:pos="0"/>
        </w:tabs>
        <w:ind w:left="360" w:hanging="360"/>
      </w:pPr>
    </w:lvl>
    <w:lvl w:ilvl="1">
      <w:start w:val="3"/>
      <w:numFmt w:val="decimal"/>
      <w:lvlText w:val="%1.%2"/>
      <w:lvlJc w:val="left"/>
      <w:pPr>
        <w:tabs>
          <w:tab w:val="num" w:pos="0"/>
        </w:tabs>
        <w:ind w:left="360" w:hanging="360"/>
      </w:pPr>
    </w:lvl>
    <w:lvl w:ilvl="2">
      <w:start w:val="1"/>
      <w:numFmt w:val="decimal"/>
      <w:lvlText w:val="%1.%2.%3"/>
      <w:lvlJc w:val="left"/>
      <w:pPr>
        <w:tabs>
          <w:tab w:val="num" w:pos="0"/>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080" w:hanging="1080"/>
      </w:pPr>
    </w:lvl>
    <w:lvl w:ilvl="8">
      <w:start w:val="1"/>
      <w:numFmt w:val="decimal"/>
      <w:lvlText w:val="%1.%2.%3.%4.%5.%6.%7.%8.%9"/>
      <w:lvlJc w:val="left"/>
      <w:pPr>
        <w:tabs>
          <w:tab w:val="num" w:pos="0"/>
        </w:tabs>
        <w:ind w:left="1440" w:hanging="1440"/>
      </w:pPr>
    </w:lvl>
  </w:abstractNum>
  <w:abstractNum w:abstractNumId="5">
    <w:lvl w:ilvl="0">
      <w:start w:val="9"/>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080" w:hanging="1080"/>
      </w:pPr>
    </w:lvl>
    <w:lvl w:ilvl="8">
      <w:start w:val="1"/>
      <w:numFmt w:val="decimal"/>
      <w:lvlText w:val="%1.%2.%3.%4.%5.%6.%7.%8.%9."/>
      <w:lvlJc w:val="left"/>
      <w:pPr>
        <w:tabs>
          <w:tab w:val="num" w:pos="0"/>
        </w:tabs>
        <w:ind w:left="1440" w:hanging="1440"/>
      </w:pPr>
    </w:lvl>
  </w:abstractNum>
  <w:abstractNum w:abstractNumId="6">
    <w:lvl w:ilvl="0">
      <w:start w:val="10"/>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080" w:hanging="1080"/>
      </w:pPr>
    </w:lvl>
    <w:lvl w:ilvl="8">
      <w:start w:val="1"/>
      <w:numFmt w:val="decimal"/>
      <w:lvlText w:val="%1.%2.%3.%4.%5.%6.%7.%8.%9"/>
      <w:lvlJc w:val="left"/>
      <w:pPr>
        <w:tabs>
          <w:tab w:val="num" w:pos="0"/>
        </w:tabs>
        <w:ind w:left="1440" w:hanging="1440"/>
      </w:pPr>
    </w:lvl>
  </w:abstractNum>
  <w:abstractNum w:abstractNumId="7">
    <w:lvl w:ilvl="0">
      <w:start w:val="1"/>
      <w:numFmt w:val="decimal"/>
      <w:suff w:val="space"/>
      <w:lvlText w:val="%1)"/>
      <w:lvlJc w:val="left"/>
      <w:pPr>
        <w:tabs>
          <w:tab w:val="num" w:pos="0"/>
        </w:tabs>
        <w:ind w:left="2061"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lvl w:ilvl="0">
      <w:start w:val="1"/>
      <w:numFmt w:val="decimal"/>
      <w:suff w:val="space"/>
      <w:lvlText w:val="%1)"/>
      <w:lvlJc w:val="left"/>
      <w:pPr>
        <w:tabs>
          <w:tab w:val="num" w:pos="0"/>
        </w:tabs>
        <w:ind w:left="720" w:hanging="360"/>
      </w:pPr>
      <w:rPr>
        <w:b w:val="fals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lvl w:ilvl="0">
      <w:start w:val="1"/>
      <w:numFmt w:val="bullet"/>
      <w:suff w:val="space"/>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lvl w:ilvl="0">
      <w:start w:val="1"/>
      <w:numFmt w:val="bullet"/>
      <w:suff w:val="space"/>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decimal"/>
      <w:lvlText w:val="%1."/>
      <w:lvlJc w:val="left"/>
      <w:pPr>
        <w:tabs>
          <w:tab w:val="num" w:pos="0"/>
        </w:tabs>
        <w:ind w:left="398" w:hanging="360"/>
      </w:pPr>
    </w:lvl>
    <w:lvl w:ilvl="1">
      <w:start w:val="1"/>
      <w:numFmt w:val="lowerLetter"/>
      <w:lvlText w:val="%2."/>
      <w:lvlJc w:val="left"/>
      <w:pPr>
        <w:tabs>
          <w:tab w:val="num" w:pos="0"/>
        </w:tabs>
        <w:ind w:left="1118" w:hanging="360"/>
      </w:pPr>
    </w:lvl>
    <w:lvl w:ilvl="2">
      <w:start w:val="1"/>
      <w:numFmt w:val="lowerRoman"/>
      <w:lvlText w:val="%3."/>
      <w:lvlJc w:val="right"/>
      <w:pPr>
        <w:tabs>
          <w:tab w:val="num" w:pos="0"/>
        </w:tabs>
        <w:ind w:left="1838" w:hanging="180"/>
      </w:pPr>
    </w:lvl>
    <w:lvl w:ilvl="3">
      <w:start w:val="1"/>
      <w:numFmt w:val="decimal"/>
      <w:lvlText w:val="%4."/>
      <w:lvlJc w:val="left"/>
      <w:pPr>
        <w:tabs>
          <w:tab w:val="num" w:pos="0"/>
        </w:tabs>
        <w:ind w:left="2558" w:hanging="360"/>
      </w:pPr>
    </w:lvl>
    <w:lvl w:ilvl="4">
      <w:start w:val="1"/>
      <w:numFmt w:val="lowerLetter"/>
      <w:lvlText w:val="%5."/>
      <w:lvlJc w:val="left"/>
      <w:pPr>
        <w:tabs>
          <w:tab w:val="num" w:pos="0"/>
        </w:tabs>
        <w:ind w:left="3278" w:hanging="360"/>
      </w:pPr>
    </w:lvl>
    <w:lvl w:ilvl="5">
      <w:start w:val="1"/>
      <w:numFmt w:val="lowerRoman"/>
      <w:lvlText w:val="%6."/>
      <w:lvlJc w:val="right"/>
      <w:pPr>
        <w:tabs>
          <w:tab w:val="num" w:pos="0"/>
        </w:tabs>
        <w:ind w:left="3998" w:hanging="180"/>
      </w:pPr>
    </w:lvl>
    <w:lvl w:ilvl="6">
      <w:start w:val="1"/>
      <w:numFmt w:val="decimal"/>
      <w:lvlText w:val="%7."/>
      <w:lvlJc w:val="left"/>
      <w:pPr>
        <w:tabs>
          <w:tab w:val="num" w:pos="0"/>
        </w:tabs>
        <w:ind w:left="4718" w:hanging="360"/>
      </w:pPr>
    </w:lvl>
    <w:lvl w:ilvl="7">
      <w:start w:val="1"/>
      <w:numFmt w:val="lowerLetter"/>
      <w:lvlText w:val="%8."/>
      <w:lvlJc w:val="left"/>
      <w:pPr>
        <w:tabs>
          <w:tab w:val="num" w:pos="0"/>
        </w:tabs>
        <w:ind w:left="5438" w:hanging="360"/>
      </w:pPr>
    </w:lvl>
    <w:lvl w:ilvl="8">
      <w:start w:val="1"/>
      <w:numFmt w:val="lowerRoman"/>
      <w:lvlText w:val="%9."/>
      <w:lvlJc w:val="right"/>
      <w:pPr>
        <w:tabs>
          <w:tab w:val="num" w:pos="0"/>
        </w:tabs>
        <w:ind w:left="6158" w:hanging="180"/>
      </w:pPr>
    </w:lvl>
  </w:abstractNum>
  <w:abstractNum w:abstractNumId="13">
    <w:lvl w:ilvl="0">
      <w:start w:val="1"/>
      <w:numFmt w:val="decimal"/>
      <w:lvlText w:val="%1)"/>
      <w:lvlJc w:val="left"/>
      <w:pPr>
        <w:tabs>
          <w:tab w:val="num" w:pos="0"/>
        </w:tabs>
        <w:ind w:left="735" w:hanging="375"/>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40"/>
  <w:defaultTabStop w:val="709"/>
  <w:autoHyphenation w:val="tru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uiPriority="0" w:semiHidden="0" w:unhideWhenUsed="0" w:qFormat="1"/>
    <w:lsdException w:name="Default Paragraph Font" w:uiPriority="1"/>
    <w:lsdException w:name="Body Text Inden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12db6"/>
    <w:pPr>
      <w:widowControl/>
      <w:suppressAutoHyphens w:val="true"/>
      <w:bidi w:val="0"/>
      <w:spacing w:lineRule="auto" w:line="240" w:before="0" w:after="0"/>
      <w:jc w:val="left"/>
      <w:textAlignment w:val="baseline"/>
    </w:pPr>
    <w:rPr>
      <w:rFonts w:ascii="Times New Roman" w:hAnsi="Times New Roman" w:eastAsia="Times New Roman" w:cs="Times New Roman"/>
      <w:color w:val="auto"/>
      <w:kern w:val="0"/>
      <w:sz w:val="24"/>
      <w:szCs w:val="24"/>
      <w:lang w:val="ru-RU" w:eastAsia="ar-SA" w:bidi="ar-SA"/>
    </w:rPr>
  </w:style>
  <w:style w:type="paragraph" w:styleId="3">
    <w:name w:val="Heading 3"/>
    <w:basedOn w:val="Normal"/>
    <w:link w:val="30"/>
    <w:qFormat/>
    <w:rsid w:val="002c0f22"/>
    <w:pPr>
      <w:suppressAutoHyphens w:val="false"/>
      <w:spacing w:beforeAutospacing="1" w:afterAutospacing="1"/>
      <w:textAlignment w:val="auto"/>
      <w:outlineLvl w:val="2"/>
    </w:pPr>
    <w:rPr>
      <w:b/>
      <w:bCs/>
      <w:sz w:val="27"/>
      <w:szCs w:val="27"/>
      <w:lang w:eastAsia="ru-RU"/>
    </w:rPr>
  </w:style>
  <w:style w:type="paragraph" w:styleId="7">
    <w:name w:val="Heading 7"/>
    <w:basedOn w:val="Normal"/>
    <w:next w:val="Normal"/>
    <w:link w:val="70"/>
    <w:uiPriority w:val="9"/>
    <w:semiHidden/>
    <w:unhideWhenUsed/>
    <w:qFormat/>
    <w:rsid w:val="003d7da4"/>
    <w:pPr>
      <w:keepNext w:val="true"/>
      <w:keepLines/>
      <w:spacing w:before="200" w:after="0"/>
      <w:outlineLvl w:val="6"/>
    </w:pPr>
    <w:rPr>
      <w:rFonts w:ascii="Cambria" w:hAnsi="Cambria" w:eastAsia="" w:cs="" w:asciiTheme="majorHAnsi" w:cstheme="majorBidi" w:eastAsiaTheme="majorEastAsia" w:hAnsiTheme="majorHAnsi"/>
      <w:i/>
      <w:iCs/>
      <w:color w:val="404040" w:themeColor="text1" w:themeTint="bf"/>
    </w:rPr>
  </w:style>
  <w:style w:type="character" w:styleId="DefaultParagraphFont" w:default="1">
    <w:name w:val="Default Paragraph Font"/>
    <w:uiPriority w:val="1"/>
    <w:semiHidden/>
    <w:unhideWhenUsed/>
    <w:qFormat/>
    <w:rPr/>
  </w:style>
  <w:style w:type="character" w:styleId="Style12" w:customStyle="1">
    <w:name w:val="Верхний колонтитул Знак"/>
    <w:basedOn w:val="DefaultParagraphFont"/>
    <w:link w:val="a3"/>
    <w:uiPriority w:val="99"/>
    <w:qFormat/>
    <w:rsid w:val="00cf28d7"/>
    <w:rPr>
      <w:rFonts w:ascii="Times New Roman" w:hAnsi="Times New Roman" w:eastAsia="Times New Roman" w:cs="Times New Roman"/>
      <w:sz w:val="24"/>
      <w:szCs w:val="24"/>
      <w:lang w:eastAsia="ar-SA"/>
    </w:rPr>
  </w:style>
  <w:style w:type="character" w:styleId="Style13" w:customStyle="1">
    <w:name w:val="Нижний колонтитул Знак"/>
    <w:basedOn w:val="DefaultParagraphFont"/>
    <w:link w:val="a5"/>
    <w:uiPriority w:val="99"/>
    <w:qFormat/>
    <w:rsid w:val="00cf28d7"/>
    <w:rPr>
      <w:rFonts w:ascii="Times New Roman" w:hAnsi="Times New Roman" w:eastAsia="Times New Roman" w:cs="Times New Roman"/>
      <w:sz w:val="24"/>
      <w:szCs w:val="24"/>
      <w:lang w:eastAsia="ar-SA"/>
    </w:rPr>
  </w:style>
  <w:style w:type="character" w:styleId="Style14">
    <w:name w:val="Интернет-ссылка"/>
    <w:basedOn w:val="DefaultParagraphFont"/>
    <w:uiPriority w:val="99"/>
    <w:unhideWhenUsed/>
    <w:rsid w:val="00cf28d7"/>
    <w:rPr>
      <w:color w:val="0000FF" w:themeColor="hyperlink"/>
      <w:u w:val="single"/>
    </w:rPr>
  </w:style>
  <w:style w:type="character" w:styleId="Style15" w:customStyle="1">
    <w:name w:val="Абзац списка Знак"/>
    <w:link w:val="a7"/>
    <w:qFormat/>
    <w:locked/>
    <w:rsid w:val="00cf28d7"/>
    <w:rPr/>
  </w:style>
  <w:style w:type="character" w:styleId="Style16" w:customStyle="1">
    <w:name w:val="Название Знак"/>
    <w:basedOn w:val="DefaultParagraphFont"/>
    <w:link w:val="ab"/>
    <w:qFormat/>
    <w:rsid w:val="00166b36"/>
    <w:rPr>
      <w:rFonts w:ascii="Times New Roman" w:hAnsi="Times New Roman" w:eastAsia="Times New Roman" w:cs="Times New Roman"/>
      <w:sz w:val="24"/>
      <w:szCs w:val="20"/>
      <w:lang w:eastAsia="ru-RU"/>
    </w:rPr>
  </w:style>
  <w:style w:type="character" w:styleId="Eselcodeterm" w:customStyle="1">
    <w:name w:val="es-el-code-term"/>
    <w:basedOn w:val="DefaultParagraphFont"/>
    <w:qFormat/>
    <w:rsid w:val="00166b36"/>
    <w:rPr/>
  </w:style>
  <w:style w:type="character" w:styleId="Style17" w:customStyle="1">
    <w:name w:val="Основной текст с отступом Знак"/>
    <w:basedOn w:val="DefaultParagraphFont"/>
    <w:link w:val="ad"/>
    <w:qFormat/>
    <w:rsid w:val="00823986"/>
    <w:rPr>
      <w:rFonts w:ascii="Times New Roman" w:hAnsi="Times New Roman" w:eastAsia="Times New Roman" w:cs="Times New Roman"/>
      <w:sz w:val="24"/>
      <w:szCs w:val="20"/>
      <w:lang w:eastAsia="ru-RU"/>
    </w:rPr>
  </w:style>
  <w:style w:type="character" w:styleId="31" w:customStyle="1">
    <w:name w:val="Заголовок 3 Знак"/>
    <w:basedOn w:val="DefaultParagraphFont"/>
    <w:link w:val="3"/>
    <w:qFormat/>
    <w:rsid w:val="002c0f22"/>
    <w:rPr>
      <w:rFonts w:ascii="Times New Roman" w:hAnsi="Times New Roman" w:eastAsia="Times New Roman" w:cs="Times New Roman"/>
      <w:b/>
      <w:bCs/>
      <w:sz w:val="27"/>
      <w:szCs w:val="27"/>
      <w:lang w:eastAsia="ru-RU"/>
    </w:rPr>
  </w:style>
  <w:style w:type="character" w:styleId="Style18" w:customStyle="1">
    <w:name w:val="Текст примечания Знак"/>
    <w:basedOn w:val="DefaultParagraphFont"/>
    <w:link w:val="af"/>
    <w:uiPriority w:val="99"/>
    <w:semiHidden/>
    <w:qFormat/>
    <w:rsid w:val="00fb09f9"/>
    <w:rPr>
      <w:rFonts w:ascii="Times New Roman" w:hAnsi="Times New Roman"/>
      <w:sz w:val="20"/>
      <w:szCs w:val="20"/>
    </w:rPr>
  </w:style>
  <w:style w:type="character" w:styleId="ConsPlusNormal" w:customStyle="1">
    <w:name w:val="ConsPlusNormal Знак"/>
    <w:link w:val="ConsPlusNormal"/>
    <w:qFormat/>
    <w:locked/>
    <w:rsid w:val="00fb09f9"/>
    <w:rPr>
      <w:rFonts w:ascii="Arial" w:hAnsi="Arial" w:eastAsia="Times New Roman" w:cs="Arial"/>
      <w:sz w:val="20"/>
      <w:szCs w:val="20"/>
      <w:lang w:eastAsia="ru-RU"/>
    </w:rPr>
  </w:style>
  <w:style w:type="character" w:styleId="Style19" w:customStyle="1">
    <w:name w:val="Текст сноски Знак"/>
    <w:basedOn w:val="DefaultParagraphFont"/>
    <w:link w:val="af1"/>
    <w:qFormat/>
    <w:rsid w:val="00eb7c24"/>
    <w:rPr>
      <w:rFonts w:ascii="Times New Roman" w:hAnsi="Times New Roman" w:eastAsia="Times New Roman" w:cs="Times New Roman"/>
      <w:sz w:val="20"/>
      <w:szCs w:val="20"/>
      <w:lang w:eastAsia="ar-SA"/>
    </w:rPr>
  </w:style>
  <w:style w:type="character" w:styleId="Style20">
    <w:name w:val="Привязка сноски"/>
    <w:rPr>
      <w:vertAlign w:val="superscript"/>
    </w:rPr>
  </w:style>
  <w:style w:type="character" w:styleId="FootnoteCharacters">
    <w:name w:val="Footnote Characters"/>
    <w:qFormat/>
    <w:rsid w:val="00eb7c24"/>
    <w:rPr>
      <w:vertAlign w:val="superscript"/>
    </w:rPr>
  </w:style>
  <w:style w:type="character" w:styleId="Style21" w:customStyle="1">
    <w:name w:val="Текст выноски Знак"/>
    <w:basedOn w:val="DefaultParagraphFont"/>
    <w:link w:val="af4"/>
    <w:uiPriority w:val="99"/>
    <w:semiHidden/>
    <w:qFormat/>
    <w:rsid w:val="00b17e01"/>
    <w:rPr>
      <w:rFonts w:ascii="Tahoma" w:hAnsi="Tahoma" w:eastAsia="Times New Roman" w:cs="Tahoma"/>
      <w:sz w:val="16"/>
      <w:szCs w:val="16"/>
      <w:lang w:eastAsia="ar-SA"/>
    </w:rPr>
  </w:style>
  <w:style w:type="character" w:styleId="Style22">
    <w:name w:val="Посещённая гиперссылка"/>
    <w:basedOn w:val="DefaultParagraphFont"/>
    <w:uiPriority w:val="99"/>
    <w:semiHidden/>
    <w:unhideWhenUsed/>
    <w:rsid w:val="00232dc7"/>
    <w:rPr>
      <w:color w:val="800080" w:themeColor="followedHyperlink"/>
      <w:u w:val="single"/>
    </w:rPr>
  </w:style>
  <w:style w:type="character" w:styleId="71" w:customStyle="1">
    <w:name w:val="Заголовок 7 Знак"/>
    <w:basedOn w:val="DefaultParagraphFont"/>
    <w:link w:val="7"/>
    <w:qFormat/>
    <w:rsid w:val="003d7da4"/>
    <w:rPr>
      <w:rFonts w:ascii="Cambria" w:hAnsi="Cambria" w:eastAsia="" w:cs="" w:asciiTheme="majorHAnsi" w:cstheme="majorBidi" w:eastAsiaTheme="majorEastAsia" w:hAnsiTheme="majorHAnsi"/>
      <w:i/>
      <w:iCs/>
      <w:color w:val="404040" w:themeColor="text1" w:themeTint="bf"/>
      <w:sz w:val="24"/>
      <w:szCs w:val="24"/>
      <w:lang w:eastAsia="ar-SA"/>
    </w:rPr>
  </w:style>
  <w:style w:type="character" w:styleId="32" w:customStyle="1">
    <w:name w:val="Основной текст 3 Знак"/>
    <w:basedOn w:val="DefaultParagraphFont"/>
    <w:link w:val="31"/>
    <w:uiPriority w:val="99"/>
    <w:semiHidden/>
    <w:qFormat/>
    <w:rsid w:val="00d5778a"/>
    <w:rPr>
      <w:rFonts w:ascii="Times New Roman" w:hAnsi="Times New Roman" w:eastAsia="Times New Roman" w:cs="Times New Roman"/>
      <w:sz w:val="16"/>
      <w:szCs w:val="16"/>
      <w:lang w:eastAsia="ar-SA"/>
    </w:rPr>
  </w:style>
  <w:style w:type="character" w:styleId="Style23">
    <w:name w:val="Основной шрифт абзаца"/>
    <w:qFormat/>
    <w:rPr/>
  </w:style>
  <w:style w:type="paragraph" w:styleId="Style24">
    <w:name w:val="Заголовок"/>
    <w:basedOn w:val="Normal"/>
    <w:next w:val="Style25"/>
    <w:qFormat/>
    <w:pPr>
      <w:keepNext w:val="true"/>
      <w:spacing w:before="240" w:after="120"/>
    </w:pPr>
    <w:rPr>
      <w:rFonts w:ascii="PT Astra Serif" w:hAnsi="PT Astra Serif" w:eastAsia="Tahoma" w:cs="Noto Sans Devanagari"/>
      <w:sz w:val="28"/>
      <w:szCs w:val="28"/>
    </w:rPr>
  </w:style>
  <w:style w:type="paragraph" w:styleId="Style25">
    <w:name w:val="Body Text"/>
    <w:basedOn w:val="Normal"/>
    <w:pPr>
      <w:spacing w:lineRule="auto" w:line="276" w:before="0" w:after="140"/>
    </w:pPr>
    <w:rPr/>
  </w:style>
  <w:style w:type="paragraph" w:styleId="Style26">
    <w:name w:val="List"/>
    <w:basedOn w:val="Style25"/>
    <w:pPr/>
    <w:rPr>
      <w:rFonts w:ascii="PT Astra Serif" w:hAnsi="PT Astra Serif" w:cs="Noto Sans Devanagari"/>
    </w:rPr>
  </w:style>
  <w:style w:type="paragraph" w:styleId="Style27">
    <w:name w:val="Caption"/>
    <w:basedOn w:val="Normal"/>
    <w:qFormat/>
    <w:pPr>
      <w:suppressLineNumbers/>
      <w:spacing w:before="120" w:after="120"/>
    </w:pPr>
    <w:rPr>
      <w:rFonts w:ascii="PT Astra Serif" w:hAnsi="PT Astra Serif" w:cs="Noto Sans Devanagari"/>
      <w:i/>
      <w:iCs/>
      <w:sz w:val="24"/>
      <w:szCs w:val="24"/>
    </w:rPr>
  </w:style>
  <w:style w:type="paragraph" w:styleId="Style28">
    <w:name w:val="Указатель"/>
    <w:basedOn w:val="Normal"/>
    <w:qFormat/>
    <w:pPr>
      <w:suppressLineNumbers/>
    </w:pPr>
    <w:rPr>
      <w:rFonts w:ascii="PT Astra Serif" w:hAnsi="PT Astra Serif" w:cs="Noto Sans Devanagari"/>
    </w:rPr>
  </w:style>
  <w:style w:type="paragraph" w:styleId="Style29">
    <w:name w:val="Верхний и нижний колонтитулы"/>
    <w:basedOn w:val="Normal"/>
    <w:qFormat/>
    <w:pPr/>
    <w:rPr/>
  </w:style>
  <w:style w:type="paragraph" w:styleId="Style30">
    <w:name w:val="Header"/>
    <w:basedOn w:val="Normal"/>
    <w:link w:val="a4"/>
    <w:uiPriority w:val="99"/>
    <w:unhideWhenUsed/>
    <w:rsid w:val="00cf28d7"/>
    <w:pPr>
      <w:tabs>
        <w:tab w:val="clear" w:pos="709"/>
        <w:tab w:val="center" w:pos="4677" w:leader="none"/>
        <w:tab w:val="right" w:pos="9355" w:leader="none"/>
      </w:tabs>
    </w:pPr>
    <w:rPr/>
  </w:style>
  <w:style w:type="paragraph" w:styleId="Style31">
    <w:name w:val="Footer"/>
    <w:basedOn w:val="Normal"/>
    <w:link w:val="a6"/>
    <w:uiPriority w:val="99"/>
    <w:unhideWhenUsed/>
    <w:rsid w:val="00cf28d7"/>
    <w:pPr>
      <w:tabs>
        <w:tab w:val="clear" w:pos="709"/>
        <w:tab w:val="center" w:pos="4677" w:leader="none"/>
        <w:tab w:val="right" w:pos="9355" w:leader="none"/>
      </w:tabs>
    </w:pPr>
    <w:rPr/>
  </w:style>
  <w:style w:type="paragraph" w:styleId="ListParagraph">
    <w:name w:val="List Paragraph"/>
    <w:basedOn w:val="Normal"/>
    <w:link w:val="a8"/>
    <w:qFormat/>
    <w:rsid w:val="00cf28d7"/>
    <w:pPr>
      <w:suppressAutoHyphens w:val="false"/>
      <w:spacing w:lineRule="auto" w:line="276" w:before="0" w:after="200"/>
      <w:ind w:left="720" w:hanging="0"/>
      <w:contextualSpacing/>
      <w:textAlignment w:val="auto"/>
    </w:pPr>
    <w:rPr>
      <w:rFonts w:ascii="Calibri" w:hAnsi="Calibri" w:eastAsia="Calibri" w:cs="" w:asciiTheme="minorHAnsi" w:cstheme="minorBidi" w:eastAsiaTheme="minorHAnsi" w:hAnsiTheme="minorHAnsi"/>
      <w:sz w:val="22"/>
      <w:szCs w:val="22"/>
      <w:lang w:eastAsia="en-US"/>
    </w:rPr>
  </w:style>
  <w:style w:type="paragraph" w:styleId="Style32" w:customStyle="1">
    <w:name w:val="Содержимое таблицы"/>
    <w:basedOn w:val="Normal"/>
    <w:qFormat/>
    <w:rsid w:val="00cf28d7"/>
    <w:pPr>
      <w:suppressLineNumbers/>
    </w:pPr>
    <w:rPr/>
  </w:style>
  <w:style w:type="paragraph" w:styleId="ConsPlusNormal1" w:customStyle="1">
    <w:name w:val="ConsPlusNormal"/>
    <w:link w:val="ConsPlusNormal0"/>
    <w:qFormat/>
    <w:rsid w:val="00cf28d7"/>
    <w:pPr>
      <w:widowControl w:val="false"/>
      <w:suppressAutoHyphens w:val="true"/>
      <w:bidi w:val="0"/>
      <w:spacing w:lineRule="auto" w:line="240" w:before="0" w:after="0"/>
      <w:jc w:val="left"/>
      <w:textAlignment w:val="baseline"/>
    </w:pPr>
    <w:rPr>
      <w:rFonts w:ascii="Arial" w:hAnsi="Arial" w:eastAsia="Times New Roman" w:cs="Arial"/>
      <w:color w:val="auto"/>
      <w:kern w:val="0"/>
      <w:sz w:val="20"/>
      <w:szCs w:val="20"/>
      <w:lang w:val="ru-RU" w:eastAsia="ru-RU" w:bidi="ar-SA"/>
    </w:rPr>
  </w:style>
  <w:style w:type="paragraph" w:styleId="ConsNormal" w:customStyle="1">
    <w:name w:val="ConsNormal"/>
    <w:qFormat/>
    <w:rsid w:val="00166b36"/>
    <w:pPr>
      <w:widowControl w:val="false"/>
      <w:suppressAutoHyphens w:val="true"/>
      <w:bidi w:val="0"/>
      <w:spacing w:lineRule="auto" w:line="240" w:before="0" w:after="0"/>
      <w:ind w:right="19772" w:firstLine="720"/>
      <w:jc w:val="left"/>
      <w:textAlignment w:val="baseline"/>
    </w:pPr>
    <w:rPr>
      <w:rFonts w:ascii="Arial" w:hAnsi="Arial" w:eastAsia="Times New Roman" w:cs="Arial"/>
      <w:color w:val="auto"/>
      <w:kern w:val="0"/>
      <w:sz w:val="20"/>
      <w:szCs w:val="20"/>
      <w:lang w:val="ru-RU" w:eastAsia="ru-RU" w:bidi="ar-SA"/>
    </w:rPr>
  </w:style>
  <w:style w:type="paragraph" w:styleId="Style33">
    <w:name w:val="Title"/>
    <w:basedOn w:val="Normal"/>
    <w:link w:val="ac"/>
    <w:qFormat/>
    <w:rsid w:val="00166b36"/>
    <w:pPr>
      <w:suppressAutoHyphens w:val="false"/>
      <w:ind w:right="49" w:hanging="0"/>
      <w:jc w:val="center"/>
    </w:pPr>
    <w:rPr>
      <w:szCs w:val="20"/>
      <w:lang w:eastAsia="ru-RU"/>
    </w:rPr>
  </w:style>
  <w:style w:type="paragraph" w:styleId="Style34">
    <w:name w:val="Body Text Indent"/>
    <w:basedOn w:val="Normal"/>
    <w:link w:val="ae"/>
    <w:rsid w:val="00823986"/>
    <w:pPr>
      <w:ind w:left="5529" w:hanging="0"/>
      <w:jc w:val="center"/>
    </w:pPr>
    <w:rPr>
      <w:szCs w:val="20"/>
      <w:lang w:eastAsia="ru-RU"/>
    </w:rPr>
  </w:style>
  <w:style w:type="paragraph" w:styleId="Offset251" w:customStyle="1">
    <w:name w:val="offset251"/>
    <w:basedOn w:val="Normal"/>
    <w:qFormat/>
    <w:rsid w:val="0029121c"/>
    <w:pPr>
      <w:suppressAutoHyphens w:val="false"/>
      <w:spacing w:beforeAutospacing="1" w:afterAutospacing="1"/>
      <w:ind w:left="375" w:hanging="0"/>
      <w:textAlignment w:val="auto"/>
    </w:pPr>
    <w:rPr>
      <w:lang w:eastAsia="ru-RU"/>
    </w:rPr>
  </w:style>
  <w:style w:type="paragraph" w:styleId="Annotationtext">
    <w:name w:val="annotation text"/>
    <w:basedOn w:val="Normal"/>
    <w:link w:val="af0"/>
    <w:uiPriority w:val="99"/>
    <w:semiHidden/>
    <w:unhideWhenUsed/>
    <w:qFormat/>
    <w:rsid w:val="00fb09f9"/>
    <w:pPr>
      <w:suppressAutoHyphens w:val="false"/>
      <w:textAlignment w:val="auto"/>
    </w:pPr>
    <w:rPr>
      <w:rFonts w:eastAsia="Calibri" w:cs="" w:cstheme="minorBidi" w:eastAsiaTheme="minorHAnsi"/>
      <w:sz w:val="20"/>
      <w:szCs w:val="20"/>
      <w:lang w:eastAsia="en-US"/>
    </w:rPr>
  </w:style>
  <w:style w:type="paragraph" w:styleId="Style35">
    <w:name w:val="Footnote Text"/>
    <w:basedOn w:val="Normal"/>
    <w:link w:val="af2"/>
    <w:rsid w:val="00eb7c24"/>
    <w:pPr/>
    <w:rPr>
      <w:sz w:val="20"/>
      <w:szCs w:val="20"/>
    </w:rPr>
  </w:style>
  <w:style w:type="paragraph" w:styleId="BalloonText">
    <w:name w:val="Balloon Text"/>
    <w:basedOn w:val="Normal"/>
    <w:link w:val="af5"/>
    <w:uiPriority w:val="99"/>
    <w:semiHidden/>
    <w:unhideWhenUsed/>
    <w:qFormat/>
    <w:rsid w:val="00b17e01"/>
    <w:pPr/>
    <w:rPr>
      <w:rFonts w:ascii="Tahoma" w:hAnsi="Tahoma" w:cs="Tahoma"/>
      <w:sz w:val="16"/>
      <w:szCs w:val="16"/>
    </w:rPr>
  </w:style>
  <w:style w:type="paragraph" w:styleId="S1" w:customStyle="1">
    <w:name w:val="s_1"/>
    <w:basedOn w:val="Normal"/>
    <w:qFormat/>
    <w:rsid w:val="003d7da4"/>
    <w:pPr>
      <w:suppressAutoHyphens w:val="false"/>
      <w:spacing w:beforeAutospacing="1" w:afterAutospacing="1"/>
      <w:textAlignment w:val="auto"/>
    </w:pPr>
    <w:rPr>
      <w:lang w:eastAsia="ru-RU"/>
    </w:rPr>
  </w:style>
  <w:style w:type="paragraph" w:styleId="BodyText3">
    <w:name w:val="Body Text 3"/>
    <w:basedOn w:val="Normal"/>
    <w:link w:val="32"/>
    <w:uiPriority w:val="99"/>
    <w:semiHidden/>
    <w:unhideWhenUsed/>
    <w:qFormat/>
    <w:rsid w:val="00d5778a"/>
    <w:pPr>
      <w:spacing w:before="0" w:after="120"/>
    </w:pPr>
    <w:rPr>
      <w:sz w:val="16"/>
      <w:szCs w:val="16"/>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zakupki.gov.ru/epz/orderclause/search/results.html?searchString=6662022984&amp;morphology=on&amp;search-filter=&#1044;&#1072;&#1090;&#1077;+&#1088;&#1072;&#1079;&#1084;&#1077;&#1097;&#1077;&#1085;&#1080;&#1103;&amp;sortBy=UPDATE_DATE&amp;pageNumber=1&amp;sortDirection=false&amp;recordsPerPage=_10&amp;showLotsInfoHidden=false" TargetMode="External"/><Relationship Id="rId3" Type="http://schemas.openxmlformats.org/officeDocument/2006/relationships/hyperlink" Target="https://login.consultant.ru/link/?req=doc&amp;base=RZB&amp;n=511080&amp;dst=512" TargetMode="External"/><Relationship Id="rId4" Type="http://schemas.openxmlformats.org/officeDocument/2006/relationships/hyperlink" Target="https://login.consultant.ru/link/?req=doc&amp;base=RZB&amp;n=483130&amp;dst=3942" TargetMode="External"/><Relationship Id="rId5" Type="http://schemas.openxmlformats.org/officeDocument/2006/relationships/hyperlink" Target="https://login.consultant.ru/link/?req=doc&amp;base=RZB&amp;n=483130&amp;dst=1104" TargetMode="External"/><Relationship Id="rId6" Type="http://schemas.openxmlformats.org/officeDocument/2006/relationships/hyperlink" Target="https://login.consultant.ru/link/?req=doc&amp;base=RZB&amp;n=511349&amp;dst=101897" TargetMode="External"/><Relationship Id="rId7" Type="http://schemas.openxmlformats.org/officeDocument/2006/relationships/hyperlink" Target="https://login.consultant.ru/link/?req=doc&amp;base=RZB&amp;n=511349&amp;dst=2054" TargetMode="External"/><Relationship Id="rId8" Type="http://schemas.openxmlformats.org/officeDocument/2006/relationships/hyperlink" Target="https://login.consultant.ru/link/?req=doc&amp;base=RZB&amp;n=511349&amp;dst=2072" TargetMode="External"/><Relationship Id="rId9" Type="http://schemas.openxmlformats.org/officeDocument/2006/relationships/hyperlink" Target="https://login.consultant.ru/link/?req=doc&amp;base=RZB&amp;n=511349&amp;dst=2086" TargetMode="External"/><Relationship Id="rId10" Type="http://schemas.openxmlformats.org/officeDocument/2006/relationships/hyperlink" Target="https://login.consultant.ru/link/?req=doc&amp;base=RZB&amp;n=511080&amp;dst=2620" TargetMode="Externa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0D7592-1A7B-4A24-8D21-0C9843650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Application>LibreOffice/6.4.7.2$Linux_X86_64 LibreOffice_project/40$Build-2</Application>
  <Pages>12</Pages>
  <Words>6229</Words>
  <Characters>44458</Characters>
  <CharactersWithSpaces>50485</CharactersWithSpaces>
  <Paragraphs>327</Paragraphs>
  <Company>Krokoz™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2025-12-16T05:02:00Z</dcterms:created>
  <dc:creator>motorina</dc:creator>
  <dc:description/>
  <dc:language>ru-RU</dc:language>
  <cp:lastModifiedBy/>
  <cp:lastPrinted>2026-04-15T08:17:00Z</cp:lastPrinted>
  <dcterms:modified xsi:type="dcterms:W3CDTF">2026-10-26T16:48:44Z</dcterms:modified>
  <cp:revision>179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Krokoz™ Inc.</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