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697" w:rsidRDefault="00E56697">
      <w:pPr>
        <w:keepNext/>
        <w:keepLines/>
        <w:rPr>
          <w:sz w:val="26"/>
          <w:szCs w:val="26"/>
        </w:rPr>
      </w:pPr>
    </w:p>
    <w:p w:rsidR="00E56697" w:rsidRDefault="00E56697">
      <w:pPr>
        <w:keepNext/>
        <w:keepLines/>
        <w:rPr>
          <w:sz w:val="26"/>
          <w:szCs w:val="26"/>
        </w:rPr>
      </w:pPr>
    </w:p>
    <w:p w:rsidR="00E56697" w:rsidRDefault="00E56697">
      <w:pPr>
        <w:keepNext/>
        <w:keepLines/>
        <w:rPr>
          <w:sz w:val="26"/>
          <w:szCs w:val="26"/>
        </w:rPr>
      </w:pPr>
    </w:p>
    <w:p w:rsidR="00E56697" w:rsidRDefault="00E56697">
      <w:pPr>
        <w:keepNext/>
        <w:keepLines/>
        <w:rPr>
          <w:sz w:val="26"/>
          <w:szCs w:val="26"/>
        </w:rPr>
      </w:pPr>
    </w:p>
    <w:p w:rsidR="00E56697" w:rsidRDefault="00E56697">
      <w:pPr>
        <w:keepNext/>
        <w:keepLines/>
        <w:rPr>
          <w:sz w:val="26"/>
          <w:szCs w:val="26"/>
        </w:rPr>
      </w:pPr>
    </w:p>
    <w:p w:rsidR="00E56697" w:rsidRDefault="00E56697">
      <w:pPr>
        <w:keepNext/>
        <w:keepLines/>
        <w:rPr>
          <w:sz w:val="26"/>
          <w:szCs w:val="26"/>
        </w:rPr>
      </w:pPr>
    </w:p>
    <w:p w:rsidR="00E56697" w:rsidRDefault="00E56697">
      <w:pPr>
        <w:keepNext/>
        <w:keepLines/>
        <w:rPr>
          <w:sz w:val="26"/>
          <w:szCs w:val="26"/>
        </w:rPr>
      </w:pPr>
    </w:p>
    <w:p w:rsidR="00E56697" w:rsidRDefault="00E56697">
      <w:pPr>
        <w:keepNext/>
        <w:keepLines/>
        <w:rPr>
          <w:sz w:val="26"/>
          <w:szCs w:val="26"/>
        </w:rPr>
      </w:pPr>
    </w:p>
    <w:p w:rsidR="00E56697" w:rsidRDefault="00E56697">
      <w:pPr>
        <w:keepNext/>
        <w:keepLines/>
        <w:rPr>
          <w:sz w:val="26"/>
          <w:szCs w:val="26"/>
        </w:rPr>
      </w:pPr>
    </w:p>
    <w:p w:rsidR="00E56697" w:rsidRDefault="00E56697">
      <w:pPr>
        <w:keepNext/>
        <w:keepLines/>
        <w:rPr>
          <w:sz w:val="26"/>
          <w:szCs w:val="26"/>
        </w:rPr>
      </w:pPr>
    </w:p>
    <w:p w:rsidR="00E56697" w:rsidRDefault="006A6B69">
      <w:pPr>
        <w:keepNext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ТЕХНИЧЕСКИЕ ТРЕБОВАНИЯ</w:t>
      </w:r>
    </w:p>
    <w:p w:rsidR="00E56697" w:rsidRDefault="00C371E5">
      <w:pPr>
        <w:widowControl w:val="0"/>
        <w:tabs>
          <w:tab w:val="left" w:pos="426"/>
        </w:tabs>
        <w:spacing w:before="120" w:after="12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ОКПД2 </w:t>
      </w:r>
      <w:r w:rsidR="006A6B69">
        <w:rPr>
          <w:b/>
          <w:bCs/>
          <w:color w:val="333333"/>
          <w:sz w:val="24"/>
          <w:szCs w:val="24"/>
        </w:rPr>
        <w:t>25.93.15.120</w:t>
      </w:r>
      <w:r w:rsidR="006A6B69">
        <w:rPr>
          <w:b/>
          <w:bCs/>
          <w:sz w:val="24"/>
          <w:szCs w:val="24"/>
        </w:rPr>
        <w:t xml:space="preserve"> Поставка электродов для </w:t>
      </w:r>
      <w:r w:rsidR="004E5054">
        <w:rPr>
          <w:b/>
          <w:bCs/>
          <w:sz w:val="24"/>
          <w:szCs w:val="24"/>
        </w:rPr>
        <w:t xml:space="preserve">нужд </w:t>
      </w:r>
      <w:r w:rsidR="006A6B69">
        <w:rPr>
          <w:b/>
          <w:bCs/>
          <w:sz w:val="24"/>
          <w:szCs w:val="24"/>
        </w:rPr>
        <w:t>Чиркейской ГЭС</w:t>
      </w:r>
    </w:p>
    <w:p w:rsidR="00E56697" w:rsidRDefault="006A6B69">
      <w:pPr>
        <w:keepNext/>
        <w:keepLines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>лот №</w:t>
      </w:r>
      <w:r>
        <w:rPr>
          <w:b/>
          <w:bCs/>
          <w:color w:val="000000"/>
          <w:sz w:val="24"/>
          <w:szCs w:val="24"/>
        </w:rPr>
        <w:t>00   -ТПИР ОБСЛ ДОХ-2026-ГРВКК-УМР</w:t>
      </w:r>
    </w:p>
    <w:p w:rsidR="00E56697" w:rsidRDefault="00E56697">
      <w:pPr>
        <w:jc w:val="center"/>
        <w:rPr>
          <w:sz w:val="24"/>
          <w:szCs w:val="24"/>
        </w:rPr>
      </w:pPr>
    </w:p>
    <w:p w:rsidR="00E56697" w:rsidRDefault="00E56697">
      <w:pPr>
        <w:jc w:val="center"/>
      </w:pPr>
    </w:p>
    <w:p w:rsidR="00E56697" w:rsidRDefault="00E56697">
      <w:pPr>
        <w:keepNext/>
        <w:keepLines/>
        <w:jc w:val="both"/>
        <w:rPr>
          <w:sz w:val="26"/>
          <w:szCs w:val="26"/>
        </w:rPr>
      </w:pPr>
    </w:p>
    <w:p w:rsidR="00E56697" w:rsidRDefault="006A6B69">
      <w:r>
        <w:br w:type="page"/>
      </w:r>
    </w:p>
    <w:p w:rsidR="00E56697" w:rsidRDefault="00E56697"/>
    <w:p w:rsidR="00E56697" w:rsidRDefault="00E56697"/>
    <w:p w:rsidR="00E56697" w:rsidRDefault="006A6B69">
      <w:pPr>
        <w:shd w:val="clear" w:color="auto" w:fill="FFFFFF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 w:rsidR="00E56697" w:rsidRDefault="00E56697">
      <w:pPr>
        <w:shd w:val="clear" w:color="auto" w:fill="FFFFFF"/>
        <w:jc w:val="center"/>
        <w:rPr>
          <w:b/>
          <w:sz w:val="24"/>
          <w:szCs w:val="24"/>
        </w:rPr>
      </w:pPr>
    </w:p>
    <w:sdt>
      <w:sdtPr>
        <w:id w:val="1311949111"/>
        <w:docPartObj>
          <w:docPartGallery w:val="Table of Contents"/>
          <w:docPartUnique/>
        </w:docPartObj>
      </w:sdtPr>
      <w:sdtEndPr/>
      <w:sdtContent>
        <w:p w:rsidR="00E56697" w:rsidRDefault="00E56697">
          <w:pPr>
            <w:shd w:val="clear" w:color="auto" w:fill="FFFFFF"/>
            <w:tabs>
              <w:tab w:val="right" w:leader="dot" w:pos="9912"/>
            </w:tabs>
            <w:spacing w:before="120"/>
            <w:jc w:val="center"/>
            <w:rPr>
              <w:rFonts w:cs="Calibri Light (Заголовки)"/>
              <w:b/>
              <w:bCs/>
              <w:sz w:val="24"/>
              <w:szCs w:val="24"/>
            </w:rPr>
          </w:pPr>
        </w:p>
        <w:p w:rsidR="00E56697" w:rsidRDefault="006A6B69">
          <w:pPr>
            <w:shd w:val="clear" w:color="auto" w:fill="FFFFFF"/>
            <w:tabs>
              <w:tab w:val="left" w:pos="560"/>
              <w:tab w:val="right" w:leader="dot" w:pos="9912"/>
            </w:tabs>
            <w:spacing w:before="120"/>
            <w:jc w:val="center"/>
            <w:rPr>
              <w:rFonts w:cs="Calibri Light (Заголовки)"/>
              <w:b/>
              <w:bCs/>
              <w:sz w:val="24"/>
              <w:szCs w:val="24"/>
            </w:rPr>
          </w:pPr>
          <w:r>
            <w:rPr>
              <w:rFonts w:cs="Calibri Light (Заголовки)"/>
              <w:b/>
              <w:bCs/>
              <w:color w:val="000000"/>
              <w:sz w:val="24"/>
              <w:szCs w:val="24"/>
              <w:shd w:val="clear" w:color="auto" w:fill="FFFFFF"/>
            </w:rPr>
            <w:t>1.</w:t>
          </w:r>
          <w:r>
            <w:rPr>
              <w:rFonts w:cs="Calibri Light (Заголовки)"/>
              <w:b/>
              <w:bCs/>
              <w:color w:val="000000"/>
              <w:sz w:val="24"/>
              <w:szCs w:val="24"/>
              <w:shd w:val="clear" w:color="auto" w:fill="FFFFFF"/>
            </w:rPr>
            <w:tab/>
            <w:t>Общие сведения</w:t>
          </w:r>
          <w:r>
            <w:rPr>
              <w:rFonts w:cs="Calibri Light (Заголовки)"/>
              <w:b/>
              <w:bCs/>
              <w:color w:val="000000"/>
              <w:sz w:val="24"/>
              <w:szCs w:val="24"/>
              <w:shd w:val="clear" w:color="auto" w:fill="FFFFFF"/>
            </w:rPr>
            <w:tab/>
            <w:t>3</w:t>
          </w:r>
        </w:p>
        <w:p w:rsidR="00E56697" w:rsidRDefault="006A6B69">
          <w:pPr>
            <w:shd w:val="clear" w:color="auto" w:fill="FFFFFF"/>
            <w:tabs>
              <w:tab w:val="left" w:pos="560"/>
              <w:tab w:val="right" w:leader="dot" w:pos="9912"/>
            </w:tabs>
            <w:rPr>
              <w:sz w:val="24"/>
              <w:szCs w:val="24"/>
            </w:rPr>
          </w:pPr>
          <w:r>
            <w:rPr>
              <w:color w:val="000000"/>
              <w:sz w:val="24"/>
              <w:szCs w:val="24"/>
              <w:shd w:val="clear" w:color="auto" w:fill="FFFFFF"/>
            </w:rPr>
            <w:t>1.1.</w:t>
          </w:r>
          <w:r>
            <w:rPr>
              <w:color w:val="000000"/>
              <w:sz w:val="24"/>
              <w:szCs w:val="24"/>
              <w:shd w:val="clear" w:color="auto" w:fill="FFFFFF"/>
            </w:rPr>
            <w:tab/>
            <w:t>Обозначения и сокращения</w:t>
          </w:r>
          <w:r>
            <w:rPr>
              <w:color w:val="000000"/>
              <w:sz w:val="24"/>
              <w:szCs w:val="24"/>
              <w:shd w:val="clear" w:color="auto" w:fill="FFFFFF"/>
            </w:rPr>
            <w:tab/>
            <w:t>3</w:t>
          </w:r>
        </w:p>
        <w:p w:rsidR="00E56697" w:rsidRDefault="006A6B69">
          <w:pPr>
            <w:shd w:val="clear" w:color="auto" w:fill="FFFFFF"/>
            <w:tabs>
              <w:tab w:val="left" w:pos="560"/>
              <w:tab w:val="right" w:leader="dot" w:pos="9912"/>
            </w:tabs>
            <w:rPr>
              <w:sz w:val="24"/>
              <w:szCs w:val="24"/>
            </w:rPr>
          </w:pPr>
          <w:r>
            <w:rPr>
              <w:color w:val="000000"/>
              <w:sz w:val="24"/>
              <w:szCs w:val="24"/>
              <w:shd w:val="clear" w:color="auto" w:fill="FFFFFF"/>
            </w:rPr>
            <w:t>1.2.</w:t>
          </w:r>
          <w:r>
            <w:rPr>
              <w:color w:val="000000"/>
              <w:sz w:val="24"/>
              <w:szCs w:val="24"/>
              <w:shd w:val="clear" w:color="auto" w:fill="FFFFFF"/>
            </w:rPr>
            <w:tab/>
            <w:t>Наименование закупаемой продукции.</w:t>
          </w:r>
          <w:r>
            <w:rPr>
              <w:color w:val="000000"/>
              <w:sz w:val="24"/>
              <w:szCs w:val="24"/>
              <w:shd w:val="clear" w:color="auto" w:fill="FFFFFF"/>
            </w:rPr>
            <w:tab/>
            <w:t>4</w:t>
          </w:r>
        </w:p>
        <w:p w:rsidR="00E56697" w:rsidRDefault="006A6B69">
          <w:pPr>
            <w:shd w:val="clear" w:color="auto" w:fill="FFFFFF"/>
            <w:tabs>
              <w:tab w:val="left" w:pos="560"/>
              <w:tab w:val="right" w:leader="dot" w:pos="9912"/>
            </w:tabs>
            <w:rPr>
              <w:sz w:val="24"/>
              <w:szCs w:val="24"/>
            </w:rPr>
          </w:pPr>
          <w:r>
            <w:rPr>
              <w:color w:val="000000"/>
              <w:sz w:val="24"/>
              <w:szCs w:val="24"/>
              <w:shd w:val="clear" w:color="auto" w:fill="FFFFFF"/>
            </w:rPr>
            <w:t>1.3.</w:t>
          </w:r>
          <w:r>
            <w:rPr>
              <w:color w:val="000000"/>
              <w:sz w:val="24"/>
              <w:szCs w:val="24"/>
              <w:shd w:val="clear" w:color="auto" w:fill="FFFFFF"/>
            </w:rPr>
            <w:tab/>
            <w:t>Цель использования закупаемой продукции.</w:t>
          </w:r>
          <w:r>
            <w:rPr>
              <w:color w:val="000000"/>
              <w:sz w:val="24"/>
              <w:szCs w:val="24"/>
              <w:shd w:val="clear" w:color="auto" w:fill="FFFFFF"/>
            </w:rPr>
            <w:tab/>
            <w:t>4</w:t>
          </w:r>
        </w:p>
        <w:p w:rsidR="00E56697" w:rsidRDefault="006A6B69">
          <w:pPr>
            <w:shd w:val="clear" w:color="auto" w:fill="FFFFFF"/>
            <w:tabs>
              <w:tab w:val="left" w:pos="560"/>
              <w:tab w:val="right" w:leader="dot" w:pos="9912"/>
            </w:tabs>
            <w:rPr>
              <w:b/>
              <w:bCs/>
              <w:sz w:val="24"/>
              <w:szCs w:val="24"/>
            </w:rPr>
          </w:pPr>
          <w:r>
            <w:rPr>
              <w:b/>
              <w:bCs/>
              <w:color w:val="000000"/>
              <w:sz w:val="24"/>
              <w:szCs w:val="24"/>
              <w:shd w:val="clear" w:color="auto" w:fill="FFFFFF"/>
            </w:rPr>
            <w:t>2.</w:t>
          </w:r>
          <w:r>
            <w:rPr>
              <w:b/>
              <w:bCs/>
              <w:color w:val="000000"/>
              <w:sz w:val="24"/>
              <w:szCs w:val="24"/>
              <w:shd w:val="clear" w:color="auto" w:fill="FFFFFF"/>
            </w:rPr>
            <w:tab/>
            <w:t>Требования к продукции.</w:t>
          </w:r>
          <w:r>
            <w:rPr>
              <w:b/>
              <w:bCs/>
              <w:color w:val="000000"/>
              <w:sz w:val="24"/>
              <w:szCs w:val="24"/>
              <w:shd w:val="clear" w:color="auto" w:fill="FFFFFF"/>
            </w:rPr>
            <w:tab/>
            <w:t>4</w:t>
          </w:r>
        </w:p>
        <w:p w:rsidR="00E56697" w:rsidRDefault="006A6B69">
          <w:pPr>
            <w:shd w:val="clear" w:color="auto" w:fill="FFFFFF"/>
            <w:tabs>
              <w:tab w:val="left" w:pos="560"/>
              <w:tab w:val="right" w:leader="dot" w:pos="9912"/>
            </w:tabs>
            <w:rPr>
              <w:sz w:val="24"/>
              <w:szCs w:val="24"/>
            </w:rPr>
          </w:pPr>
          <w:r>
            <w:rPr>
              <w:color w:val="000000"/>
              <w:sz w:val="24"/>
              <w:szCs w:val="24"/>
              <w:shd w:val="clear" w:color="auto" w:fill="FFFFFF"/>
            </w:rPr>
            <w:t>2.1.</w:t>
          </w:r>
          <w:r>
            <w:rPr>
              <w:color w:val="000000"/>
              <w:sz w:val="24"/>
              <w:szCs w:val="24"/>
              <w:shd w:val="clear" w:color="auto" w:fill="FFFFFF"/>
            </w:rPr>
            <w:tab/>
            <w:t>Требования к объемам и срокам поставки.</w:t>
          </w:r>
          <w:r>
            <w:rPr>
              <w:color w:val="000000"/>
              <w:sz w:val="24"/>
              <w:szCs w:val="24"/>
              <w:shd w:val="clear" w:color="auto" w:fill="FFFFFF"/>
            </w:rPr>
            <w:tab/>
            <w:t>4</w:t>
          </w:r>
        </w:p>
        <w:p w:rsidR="00E56697" w:rsidRDefault="006A6B69">
          <w:pPr>
            <w:shd w:val="clear" w:color="auto" w:fill="FFFFFF"/>
            <w:tabs>
              <w:tab w:val="left" w:pos="560"/>
              <w:tab w:val="right" w:leader="dot" w:pos="9912"/>
            </w:tabs>
            <w:rPr>
              <w:color w:val="000000"/>
              <w:sz w:val="24"/>
              <w:szCs w:val="24"/>
              <w:shd w:val="clear" w:color="auto" w:fill="FFFFFF"/>
            </w:rPr>
          </w:pPr>
          <w:r>
            <w:rPr>
              <w:color w:val="000000"/>
              <w:sz w:val="24"/>
              <w:szCs w:val="24"/>
              <w:shd w:val="clear" w:color="auto" w:fill="FFFFFF"/>
            </w:rPr>
            <w:t>2.2.</w:t>
          </w:r>
          <w:r>
            <w:rPr>
              <w:color w:val="000000"/>
              <w:sz w:val="24"/>
              <w:szCs w:val="24"/>
              <w:shd w:val="clear" w:color="auto" w:fill="FFFFFF"/>
            </w:rPr>
            <w:tab/>
            <w:t>Требования к качеству продукции.</w:t>
          </w:r>
          <w:r>
            <w:rPr>
              <w:color w:val="000000"/>
              <w:sz w:val="24"/>
              <w:szCs w:val="24"/>
              <w:shd w:val="clear" w:color="auto" w:fill="FFFFFF"/>
            </w:rPr>
            <w:tab/>
            <w:t>5</w:t>
          </w:r>
        </w:p>
        <w:p w:rsidR="00E56697" w:rsidRDefault="006A6B69">
          <w:pPr>
            <w:shd w:val="clear" w:color="auto" w:fill="FFFFFF"/>
            <w:tabs>
              <w:tab w:val="left" w:pos="560"/>
              <w:tab w:val="right" w:leader="dot" w:pos="9912"/>
            </w:tabs>
            <w:rPr>
              <w:b/>
              <w:bCs/>
              <w:sz w:val="24"/>
              <w:szCs w:val="24"/>
            </w:rPr>
          </w:pPr>
          <w:r>
            <w:br w:type="page"/>
          </w:r>
        </w:p>
        <w:p w:rsidR="00E56697" w:rsidRDefault="006A6B69">
          <w:pPr>
            <w:keepNext/>
            <w:numPr>
              <w:ilvl w:val="0"/>
              <w:numId w:val="8"/>
            </w:numPr>
            <w:spacing w:before="120" w:after="60"/>
            <w:outlineLvl w:val="0"/>
            <w:rPr>
              <w:rFonts w:eastAsia="Calibri"/>
              <w:b/>
              <w:sz w:val="24"/>
              <w:szCs w:val="24"/>
            </w:rPr>
          </w:pPr>
          <w:bookmarkStart w:id="0" w:name="_Toc160632645"/>
          <w:bookmarkStart w:id="1" w:name="_Toc51339692"/>
          <w:r>
            <w:rPr>
              <w:rFonts w:eastAsia="Calibri"/>
              <w:b/>
              <w:sz w:val="24"/>
              <w:szCs w:val="24"/>
            </w:rPr>
            <w:lastRenderedPageBreak/>
            <w:t>Общие сведения</w:t>
          </w:r>
          <w:bookmarkEnd w:id="0"/>
          <w:bookmarkEnd w:id="1"/>
        </w:p>
        <w:p w:rsidR="00E56697" w:rsidRDefault="006A6B69">
          <w:pPr>
            <w:keepNext/>
            <w:numPr>
              <w:ilvl w:val="1"/>
              <w:numId w:val="8"/>
            </w:numPr>
            <w:spacing w:before="120" w:after="60"/>
            <w:outlineLvl w:val="3"/>
            <w:rPr>
              <w:rFonts w:eastAsia="Calibri"/>
              <w:b/>
              <w:bCs/>
              <w:sz w:val="24"/>
              <w:szCs w:val="24"/>
            </w:rPr>
          </w:pPr>
          <w:bookmarkStart w:id="2" w:name="_Toc160632646"/>
          <w:r>
            <w:rPr>
              <w:rFonts w:eastAsia="Calibri"/>
              <w:b/>
              <w:bCs/>
              <w:sz w:val="24"/>
              <w:szCs w:val="24"/>
            </w:rPr>
            <w:t>Обозначения и сокращения</w:t>
          </w:r>
        </w:p>
        <w:bookmarkEnd w:id="2" w:displacedByCustomXml="next"/>
      </w:sdtContent>
    </w:sdt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E5669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97" w:rsidRDefault="006A6B6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97" w:rsidRDefault="006A6B6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Технические требования</w:t>
            </w:r>
          </w:p>
        </w:tc>
      </w:tr>
      <w:tr w:rsidR="00E5669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97" w:rsidRDefault="006A6B6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97" w:rsidRDefault="006A6B6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Универсальный передаточный документ</w:t>
            </w:r>
          </w:p>
        </w:tc>
      </w:tr>
      <w:tr w:rsidR="00E5669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97" w:rsidRDefault="006A6B6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  <w:lang w:val="en-US"/>
              </w:rPr>
              <w:t>шт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97" w:rsidRDefault="006A6B6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  <w:lang w:val="en-US"/>
              </w:rPr>
              <w:t>штука</w:t>
            </w:r>
          </w:p>
        </w:tc>
      </w:tr>
      <w:tr w:rsidR="00E5669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97" w:rsidRDefault="006A6B6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  <w:lang w:val="en-US"/>
              </w:rPr>
              <w:t>кг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97" w:rsidRDefault="006A6B6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  <w:lang w:val="en-US"/>
              </w:rPr>
              <w:t>килограмм</w:t>
            </w:r>
          </w:p>
        </w:tc>
      </w:tr>
      <w:tr w:rsidR="00E5669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97" w:rsidRDefault="006A6B6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97" w:rsidRDefault="006A6B6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Гидроэлектростанция</w:t>
            </w:r>
          </w:p>
        </w:tc>
      </w:tr>
      <w:tr w:rsidR="00E5669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97" w:rsidRDefault="006A6B6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97" w:rsidRDefault="006A6B6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Государственный общесоюзный стандарт</w:t>
            </w:r>
          </w:p>
        </w:tc>
      </w:tr>
    </w:tbl>
    <w:p w:rsidR="00E56697" w:rsidRDefault="00E56697">
      <w:pPr>
        <w:pStyle w:val="4"/>
        <w:tabs>
          <w:tab w:val="clear" w:pos="0"/>
        </w:tabs>
        <w:ind w:left="0" w:firstLine="0"/>
        <w:rPr>
          <w:lang w:val="ru-RU"/>
        </w:rPr>
      </w:pPr>
    </w:p>
    <w:p w:rsidR="00E56697" w:rsidRDefault="006A6B69">
      <w:pPr>
        <w:pStyle w:val="4"/>
        <w:tabs>
          <w:tab w:val="clear" w:pos="0"/>
        </w:tabs>
        <w:ind w:left="0" w:firstLine="0"/>
      </w:pPr>
      <w:r>
        <w:rPr>
          <w:lang w:val="ru-RU"/>
        </w:rPr>
        <w:t xml:space="preserve">1.2. </w:t>
      </w:r>
      <w:r>
        <w:t>Наименование закупаемой продукции:</w:t>
      </w:r>
    </w:p>
    <w:p w:rsidR="00037462" w:rsidRPr="00037462" w:rsidRDefault="00037462">
      <w:pPr>
        <w:pStyle w:val="4"/>
        <w:tabs>
          <w:tab w:val="clear" w:pos="0"/>
        </w:tabs>
        <w:spacing w:before="240"/>
        <w:ind w:left="0" w:firstLine="0"/>
        <w:rPr>
          <w:b w:val="0"/>
        </w:rPr>
      </w:pPr>
      <w:bookmarkStart w:id="3" w:name="_Toc46743507"/>
      <w:bookmarkStart w:id="4" w:name="_Toc75446569"/>
      <w:r w:rsidRPr="00037462">
        <w:rPr>
          <w:b w:val="0"/>
        </w:rPr>
        <w:t>ОКПД2 25.93.15.120 Поставка электродов для нужд Чиркейской ГЭС</w:t>
      </w:r>
    </w:p>
    <w:p w:rsidR="00E56697" w:rsidRDefault="006A6B69">
      <w:pPr>
        <w:pStyle w:val="4"/>
        <w:tabs>
          <w:tab w:val="clear" w:pos="0"/>
        </w:tabs>
        <w:spacing w:before="240"/>
        <w:ind w:left="0" w:firstLine="0"/>
      </w:pPr>
      <w:r w:rsidRPr="006A6B69">
        <w:rPr>
          <w:lang w:val="ru-RU"/>
        </w:rPr>
        <w:t xml:space="preserve">1.3. </w:t>
      </w:r>
      <w:r>
        <w:t xml:space="preserve">Цель </w:t>
      </w:r>
      <w:bookmarkEnd w:id="3"/>
      <w:r>
        <w:rPr>
          <w:lang w:val="ru-RU"/>
        </w:rPr>
        <w:t>использования закупаемой продукции</w:t>
      </w:r>
      <w:bookmarkEnd w:id="4"/>
    </w:p>
    <w:p w:rsidR="00E56697" w:rsidRDefault="006A6B69">
      <w:pPr>
        <w:widowControl w:val="0"/>
        <w:shd w:val="clear" w:color="auto" w:fill="FFFFFF" w:themeFill="background1"/>
        <w:tabs>
          <w:tab w:val="left" w:pos="426"/>
        </w:tabs>
        <w:spacing w:before="120" w:after="240"/>
        <w:ind w:firstLine="426"/>
        <w:jc w:val="both"/>
        <w:rPr>
          <w:rStyle w:val="aff1"/>
          <w:b w:val="0"/>
          <w:bCs/>
          <w:i w:val="0"/>
          <w:sz w:val="24"/>
          <w:szCs w:val="24"/>
        </w:rPr>
      </w:pPr>
      <w:r>
        <w:rPr>
          <w:rStyle w:val="aff1"/>
          <w:b w:val="0"/>
          <w:bCs/>
          <w:i w:val="0"/>
          <w:sz w:val="24"/>
          <w:szCs w:val="24"/>
          <w:shd w:val="clear" w:color="auto" w:fill="FFFFFF"/>
        </w:rPr>
        <w:t xml:space="preserve">Исполнение договорных обязательств по </w:t>
      </w:r>
      <w:r>
        <w:rPr>
          <w:sz w:val="24"/>
          <w:szCs w:val="24"/>
        </w:rPr>
        <w:t>договору №1080-524-2023 от 23.11.2023</w:t>
      </w:r>
      <w:r>
        <w:rPr>
          <w:rStyle w:val="aff1"/>
          <w:b w:val="0"/>
          <w:bCs/>
          <w:i w:val="0"/>
          <w:sz w:val="24"/>
          <w:szCs w:val="24"/>
          <w:shd w:val="clear" w:color="auto" w:fill="FFFFFF"/>
        </w:rPr>
        <w:t xml:space="preserve"> по выполнению с</w:t>
      </w:r>
      <w:r>
        <w:rPr>
          <w:sz w:val="24"/>
          <w:szCs w:val="24"/>
        </w:rPr>
        <w:t>троительно-монтажных работ по техническому перевооружению гидроагрегатов №1-4 Чиркейской ГЭС, включая оборудования системы пневматического хозяйства  и оборудования системы турбинного маслохозяйства, заключенного между Публичным акционерным обществом «Федеральная гидрогенерирующая компания – РусГидро» (ПАО «РусГидро»), с одной стороны, и Акционерным обществом «Гидроремонт-ВКК» (АО «Гидроремонт-ВКК) с другой стороны.</w:t>
      </w:r>
    </w:p>
    <w:p w:rsidR="00E56697" w:rsidRDefault="006A6B69">
      <w:pPr>
        <w:widowControl w:val="0"/>
        <w:shd w:val="clear" w:color="auto" w:fill="FFFFFF" w:themeFill="background1"/>
        <w:tabs>
          <w:tab w:val="left" w:pos="426"/>
        </w:tabs>
        <w:spacing w:before="120" w:after="240"/>
        <w:jc w:val="center"/>
        <w:rPr>
          <w:b/>
          <w:bCs/>
        </w:rPr>
      </w:pPr>
      <w:bookmarkStart w:id="5" w:name="_Toc75446573"/>
      <w:bookmarkStart w:id="6" w:name="_Toc51339693"/>
      <w:r>
        <w:rPr>
          <w:b/>
          <w:bCs/>
          <w:iCs/>
        </w:rPr>
        <w:t>Требования к продукции</w:t>
      </w:r>
      <w:bookmarkEnd w:id="5"/>
      <w:bookmarkEnd w:id="6"/>
    </w:p>
    <w:p w:rsidR="00E56697" w:rsidRDefault="006A6B69">
      <w:pPr>
        <w:pStyle w:val="4"/>
        <w:tabs>
          <w:tab w:val="clear" w:pos="0"/>
        </w:tabs>
        <w:ind w:left="0" w:firstLine="0"/>
      </w:pPr>
      <w:bookmarkStart w:id="7" w:name="_Toc75446574"/>
      <w:r>
        <w:rPr>
          <w:lang w:val="ru-RU"/>
        </w:rPr>
        <w:t xml:space="preserve">2.1. </w:t>
      </w:r>
      <w:r>
        <w:t xml:space="preserve">Требования к объемам и срокам </w:t>
      </w:r>
      <w:r>
        <w:rPr>
          <w:lang w:val="ru-RU"/>
        </w:rPr>
        <w:t>поставки</w:t>
      </w:r>
      <w:bookmarkEnd w:id="7"/>
    </w:p>
    <w:p w:rsidR="00E56697" w:rsidRDefault="006A6B69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8" w:name="_Toc51339695"/>
      <w:bookmarkStart w:id="9" w:name="_Toc7544657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8"/>
      <w:r>
        <w:rPr>
          <w:sz w:val="24"/>
          <w:szCs w:val="24"/>
          <w:lang w:val="ru-RU"/>
        </w:rPr>
        <w:t>и объем закупаемой продукции</w:t>
      </w:r>
      <w:bookmarkEnd w:id="9"/>
    </w:p>
    <w:tbl>
      <w:tblPr>
        <w:tblW w:w="9781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709"/>
        <w:gridCol w:w="6382"/>
        <w:gridCol w:w="1415"/>
        <w:gridCol w:w="1275"/>
      </w:tblGrid>
      <w:tr w:rsidR="00E5669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56697" w:rsidRDefault="006A6B6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E5669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97" w:rsidRDefault="006A6B6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97" w:rsidRDefault="006A6B6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97" w:rsidRDefault="006A6B6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97" w:rsidRDefault="006A6B6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E56697">
        <w:trPr>
          <w:trHeight w:val="43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E56697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97" w:rsidRDefault="006A6B6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Электроды </w:t>
            </w:r>
            <w:r>
              <w:rPr>
                <w:sz w:val="22"/>
                <w:szCs w:val="22"/>
              </w:rPr>
              <w:t xml:space="preserve">ЭА-395/9, </w:t>
            </w:r>
            <w:r>
              <w:rPr>
                <w:sz w:val="24"/>
              </w:rPr>
              <w:t>ф 3 мм</w:t>
            </w:r>
          </w:p>
        </w:tc>
        <w:tc>
          <w:tcPr>
            <w:tcW w:w="14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97" w:rsidRDefault="006A6B6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97" w:rsidRDefault="002A07D5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</w:t>
            </w:r>
            <w:r w:rsidR="006A6B69">
              <w:rPr>
                <w:shd w:val="clear" w:color="auto" w:fill="FFFFFF"/>
              </w:rPr>
              <w:t>50</w:t>
            </w:r>
          </w:p>
        </w:tc>
      </w:tr>
    </w:tbl>
    <w:p w:rsidR="00E56697" w:rsidRDefault="006A6B69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0" w:name="_Toc50125126"/>
      <w:bookmarkStart w:id="11" w:name="_Toc51339697"/>
      <w:bookmarkStart w:id="12" w:name="_Toc50125127"/>
      <w:bookmarkStart w:id="13" w:name="_Toc75446579"/>
      <w:bookmarkEnd w:id="1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1.2</w:t>
      </w:r>
      <w:r>
        <w:rPr>
          <w:sz w:val="24"/>
          <w:szCs w:val="24"/>
        </w:rPr>
        <w:t xml:space="preserve"> </w:t>
      </w:r>
      <w:bookmarkStart w:id="14" w:name="_Hlk50465284"/>
      <w:r>
        <w:rPr>
          <w:sz w:val="24"/>
          <w:szCs w:val="24"/>
        </w:rPr>
        <w:t xml:space="preserve">Требования по срокам </w:t>
      </w:r>
      <w:bookmarkEnd w:id="11"/>
      <w:bookmarkEnd w:id="12"/>
      <w:bookmarkEnd w:id="14"/>
      <w:r>
        <w:rPr>
          <w:sz w:val="24"/>
          <w:szCs w:val="24"/>
          <w:lang w:val="ru-RU"/>
        </w:rPr>
        <w:t>поставки продукции</w:t>
      </w:r>
      <w:bookmarkEnd w:id="13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99"/>
        <w:gridCol w:w="4258"/>
        <w:gridCol w:w="2271"/>
        <w:gridCol w:w="2548"/>
      </w:tblGrid>
      <w:tr w:rsidR="00E56697" w:rsidTr="00037462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97" w:rsidRDefault="006A6B6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97" w:rsidRDefault="006A6B6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97" w:rsidRDefault="006A6B6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E56697" w:rsidTr="00037462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97" w:rsidRDefault="006A6B6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97" w:rsidRDefault="006A6B6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97" w:rsidRDefault="006A6B69">
            <w:pPr>
              <w:pStyle w:val="affff0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97" w:rsidRDefault="006A6B69">
            <w:pPr>
              <w:pStyle w:val="affff0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E56697" w:rsidTr="00037462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97" w:rsidRDefault="00E56697">
            <w:pPr>
              <w:pStyle w:val="aff0"/>
              <w:widowControl w:val="0"/>
              <w:numPr>
                <w:ilvl w:val="0"/>
                <w:numId w:val="7"/>
              </w:numPr>
              <w:jc w:val="right"/>
            </w:pP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97" w:rsidRDefault="00037462">
            <w:pPr>
              <w:widowControl w:val="0"/>
              <w:rPr>
                <w:sz w:val="24"/>
              </w:rPr>
            </w:pPr>
            <w:r w:rsidRPr="00037462">
              <w:rPr>
                <w:sz w:val="24"/>
              </w:rPr>
              <w:t>ОКПД2 25.93.15.120 Поставка электродов для нужд Чиркейской ГЭС</w:t>
            </w:r>
            <w:bookmarkStart w:id="15" w:name="_GoBack"/>
            <w:bookmarkEnd w:id="15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2A07D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С</w:t>
            </w:r>
            <w:r w:rsidR="006A6B69">
              <w:rPr>
                <w:sz w:val="20"/>
                <w:szCs w:val="20"/>
                <w:shd w:val="clear" w:color="auto" w:fill="FFFFFF"/>
              </w:rPr>
              <w:t xml:space="preserve"> даты подписания договора.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 w:rsidP="002A07D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В течении </w:t>
            </w:r>
            <w:r w:rsidR="002A07D5">
              <w:rPr>
                <w:sz w:val="20"/>
                <w:szCs w:val="20"/>
                <w:shd w:val="clear" w:color="auto" w:fill="FFFFFF"/>
              </w:rPr>
              <w:t>20</w:t>
            </w:r>
            <w:r>
              <w:rPr>
                <w:sz w:val="20"/>
                <w:szCs w:val="20"/>
                <w:shd w:val="clear" w:color="auto" w:fill="FFFFFF"/>
              </w:rPr>
              <w:t xml:space="preserve"> календарных дней с даты подписания договора.</w:t>
            </w:r>
          </w:p>
        </w:tc>
      </w:tr>
    </w:tbl>
    <w:p w:rsidR="00E56697" w:rsidRDefault="00E56697">
      <w:pPr>
        <w:rPr>
          <w:lang w:eastAsia="x-none"/>
        </w:rPr>
      </w:pPr>
    </w:p>
    <w:p w:rsidR="00E56697" w:rsidRDefault="006A6B69">
      <w:pPr>
        <w:ind w:left="709"/>
        <w:rPr>
          <w:rFonts w:eastAsia="Calibri"/>
          <w:b/>
          <w:bCs/>
          <w:sz w:val="24"/>
          <w:szCs w:val="24"/>
          <w:lang w:eastAsia="x-none"/>
        </w:rPr>
      </w:pPr>
      <w:r>
        <w:rPr>
          <w:rFonts w:eastAsia="Calibri"/>
          <w:b/>
          <w:bCs/>
          <w:sz w:val="24"/>
          <w:szCs w:val="24"/>
          <w:lang w:eastAsia="x-none"/>
        </w:rPr>
        <w:t>2.2. Требования к качеству продукции.</w:t>
      </w:r>
    </w:p>
    <w:p w:rsidR="00E56697" w:rsidRDefault="006A6B69">
      <w:pPr>
        <w:ind w:left="709"/>
      </w:pPr>
      <w:r>
        <w:rPr>
          <w:rFonts w:eastAsia="Calibri"/>
          <w:sz w:val="24"/>
          <w:szCs w:val="24"/>
          <w:lang w:eastAsia="x-none"/>
        </w:rPr>
        <w:t>Таблица 2.2.   Требования к продукции.</w:t>
      </w:r>
    </w:p>
    <w:p w:rsidR="00E56697" w:rsidRDefault="00E56697">
      <w:pPr>
        <w:ind w:left="709"/>
        <w:rPr>
          <w:rFonts w:eastAsia="Calibri"/>
          <w:b/>
          <w:sz w:val="24"/>
          <w:szCs w:val="24"/>
          <w:lang w:eastAsia="x-none"/>
        </w:rPr>
      </w:pPr>
    </w:p>
    <w:p w:rsidR="00E56697" w:rsidRDefault="006A6B69">
      <w:pPr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  <w:lastRenderedPageBreak/>
        <w:t>Наименование продукции: позиция 1 таблицы 1.1.</w:t>
      </w:r>
    </w:p>
    <w:tbl>
      <w:tblPr>
        <w:tblW w:w="9900" w:type="dxa"/>
        <w:tblInd w:w="226" w:type="dxa"/>
        <w:tblLayout w:type="fixed"/>
        <w:tblLook w:val="04A0" w:firstRow="1" w:lastRow="0" w:firstColumn="1" w:lastColumn="0" w:noHBand="0" w:noVBand="1"/>
      </w:tblPr>
      <w:tblGrid>
        <w:gridCol w:w="693"/>
        <w:gridCol w:w="3365"/>
        <w:gridCol w:w="17"/>
        <w:gridCol w:w="5825"/>
      </w:tblGrid>
      <w:tr w:rsidR="00E56697">
        <w:trPr>
          <w:trHeight w:val="276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3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widowControl w:val="0"/>
              <w:ind w:left="-108" w:right="-144" w:hanging="504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Требование заказчика</w:t>
            </w:r>
          </w:p>
        </w:tc>
      </w:tr>
      <w:tr w:rsidR="00E56697">
        <w:trPr>
          <w:trHeight w:val="276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E5669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E5669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E5669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E56697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E56697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E56697">
            <w:pPr>
              <w:widowControl w:val="0"/>
              <w:numPr>
                <w:ilvl w:val="0"/>
                <w:numId w:val="9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характеристикам (включая гарантируемые показатели).</w:t>
            </w:r>
          </w:p>
        </w:tc>
      </w:tr>
      <w:tr w:rsidR="00E56697">
        <w:trPr>
          <w:trHeight w:val="827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E56697">
            <w:pPr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97" w:rsidRDefault="006A6B69">
            <w:pPr>
              <w:widowControl w:val="0"/>
              <w:rPr>
                <w:sz w:val="24"/>
              </w:rPr>
            </w:pPr>
            <w:r>
              <w:rPr>
                <w:sz w:val="24"/>
                <w:szCs w:val="22"/>
              </w:rPr>
              <w:t xml:space="preserve">Электроды </w:t>
            </w:r>
            <w:r>
              <w:rPr>
                <w:sz w:val="22"/>
                <w:szCs w:val="22"/>
              </w:rPr>
              <w:t xml:space="preserve">ЭА-395/9, </w:t>
            </w:r>
            <w:r>
              <w:rPr>
                <w:sz w:val="24"/>
                <w:szCs w:val="22"/>
              </w:rPr>
              <w:t>ф 3 мм</w:t>
            </w:r>
          </w:p>
        </w:tc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pStyle w:val="22"/>
              <w:widowControl w:val="0"/>
              <w:spacing w:before="0" w:after="400"/>
              <w:ind w:left="0" w:firstLine="0"/>
            </w:pPr>
            <w:r>
              <w:rPr>
                <w:b w:val="0"/>
                <w:color w:val="1B0D0E"/>
              </w:rPr>
              <w:t>ГОСТ 9466-75 Электроды покрытые металлические для ручной дуговой сварки сталей и наплавки. Классификация и общие технические условия</w:t>
            </w:r>
          </w:p>
        </w:tc>
      </w:tr>
      <w:tr w:rsidR="00E56697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E56697">
            <w:pPr>
              <w:widowControl w:val="0"/>
              <w:numPr>
                <w:ilvl w:val="0"/>
                <w:numId w:val="9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испытаниям.</w:t>
            </w:r>
          </w:p>
        </w:tc>
      </w:tr>
      <w:tr w:rsidR="00E56697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E56697">
            <w:pPr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97" w:rsidRDefault="006A6B69">
            <w:pPr>
              <w:widowControl w:val="0"/>
              <w:ind w:left="1304" w:right="-170" w:hanging="12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97" w:rsidRDefault="006A6B69">
            <w:pPr>
              <w:widowControl w:val="0"/>
              <w:spacing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368219, Россия, Республика Дагестан, Буйнакский район, Чиркейская ГЭС, от села Чиркей 13,5 км, </w:t>
            </w:r>
            <w:r>
              <w:rPr>
                <w:rFonts w:eastAsiaTheme="minorEastAsia"/>
                <w:sz w:val="24"/>
                <w:szCs w:val="24"/>
              </w:rPr>
              <w:t>координаты - 42°58′37′′ с. ш. 46°52′14′′ в. д.</w:t>
            </w:r>
          </w:p>
        </w:tc>
      </w:tr>
      <w:tr w:rsidR="00E56697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E56697">
            <w:pPr>
              <w:widowControl w:val="0"/>
              <w:numPr>
                <w:ilvl w:val="0"/>
                <w:numId w:val="9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widowControl w:val="0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обслуживанию.</w:t>
            </w:r>
          </w:p>
        </w:tc>
      </w:tr>
      <w:tr w:rsidR="00E56697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E56697">
            <w:pPr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97" w:rsidRDefault="006A6B6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97" w:rsidRDefault="006A6B69">
            <w:pPr>
              <w:pStyle w:val="aff0"/>
              <w:widowControl w:val="0"/>
              <w:ind w:left="0"/>
            </w:pPr>
            <w:r>
              <w:rPr>
                <w:bCs/>
              </w:rPr>
              <w:t>Гарантийный срок не менее 12 месяцев 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</w:tr>
      <w:tr w:rsidR="00E56697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E56697">
            <w:pPr>
              <w:widowControl w:val="0"/>
              <w:numPr>
                <w:ilvl w:val="0"/>
                <w:numId w:val="9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widowControl w:val="0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продукцией.</w:t>
            </w:r>
          </w:p>
        </w:tc>
      </w:tr>
      <w:tr w:rsidR="00E56697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E56697">
            <w:pPr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передаваемые вместе с продукцией</w:t>
            </w:r>
          </w:p>
        </w:tc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 w:rsidR="00E56697" w:rsidRDefault="006A6B69">
            <w:pPr>
              <w:widowControl w:val="0"/>
              <w:ind w:left="57" w:right="22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сертификаты качества;</w:t>
            </w:r>
          </w:p>
          <w:p w:rsidR="00E56697" w:rsidRDefault="006A6B69">
            <w:pPr>
              <w:widowControl w:val="0"/>
              <w:ind w:left="57" w:right="22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паспорта качества;</w:t>
            </w:r>
          </w:p>
          <w:p w:rsidR="00E56697" w:rsidRDefault="006A6B69">
            <w:pPr>
              <w:widowControl w:val="0"/>
              <w:ind w:left="11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товарную накладную унифицированной формы ТОРГ-12 или Универсальный передаточный документ в 2 экз.</w:t>
            </w:r>
          </w:p>
        </w:tc>
      </w:tr>
      <w:tr w:rsidR="00E56697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E56697">
            <w:pPr>
              <w:widowControl w:val="0"/>
              <w:numPr>
                <w:ilvl w:val="0"/>
                <w:numId w:val="9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договора.</w:t>
            </w:r>
          </w:p>
        </w:tc>
      </w:tr>
      <w:tr w:rsidR="00E56697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E56697">
            <w:pPr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транспорте, на котором осуществляется доставка, для оформления допуска на территорию предоставляется не позднее 10-00 предыдущего рабочего дня до прибытия транспорта.</w:t>
            </w:r>
          </w:p>
        </w:tc>
      </w:tr>
      <w:tr w:rsidR="00E56697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E56697">
            <w:pPr>
              <w:widowControl w:val="0"/>
              <w:numPr>
                <w:ilvl w:val="0"/>
                <w:numId w:val="9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продукции.</w:t>
            </w:r>
          </w:p>
        </w:tc>
      </w:tr>
      <w:tr w:rsidR="00E56697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E56697">
            <w:pPr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5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новой, ранее не использовавшейся.</w:t>
            </w:r>
          </w:p>
          <w:p w:rsidR="00E56697" w:rsidRDefault="006A6B6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 и упаковка должны обеспечивать целостность продукции при транспортировке.</w:t>
            </w:r>
          </w:p>
          <w:p w:rsidR="00E56697" w:rsidRDefault="006A6B6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</w:tr>
      <w:tr w:rsidR="00E56697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E56697">
            <w:pPr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качества</w:t>
            </w:r>
          </w:p>
        </w:tc>
        <w:tc>
          <w:tcPr>
            <w:tcW w:w="5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Поставщик должен обеспечить входной контроль поступающих материалов, включающий в себя проверку:</w:t>
            </w:r>
          </w:p>
          <w:p w:rsidR="00E56697" w:rsidRDefault="006A6B69">
            <w:pPr>
              <w:widowControl w:val="0"/>
              <w:numPr>
                <w:ilvl w:val="0"/>
                <w:numId w:val="10"/>
              </w:numPr>
              <w:ind w:left="170" w:hanging="17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наличия соответствующих сертификатов в соответствии с требованиями постановления </w:t>
            </w:r>
            <w:r>
              <w:rPr>
                <w:iCs/>
                <w:color w:val="22272F"/>
                <w:sz w:val="24"/>
                <w:szCs w:val="24"/>
              </w:rPr>
              <w:t xml:space="preserve">Постановление Правительства РФ от 23 декабря 2021 г. N 2425 </w:t>
            </w:r>
            <w:r>
              <w:rPr>
                <w:iCs/>
                <w:sz w:val="24"/>
                <w:szCs w:val="24"/>
              </w:rPr>
              <w:t xml:space="preserve">«Об утверждении единого перечня </w:t>
            </w:r>
            <w:r>
              <w:rPr>
                <w:iCs/>
                <w:sz w:val="24"/>
                <w:szCs w:val="24"/>
              </w:rPr>
              <w:lastRenderedPageBreak/>
              <w:t>продукции, подлежащей обязательной сертификации»;</w:t>
            </w:r>
          </w:p>
          <w:p w:rsidR="00E56697" w:rsidRDefault="006A6B69">
            <w:pPr>
              <w:widowControl w:val="0"/>
              <w:numPr>
                <w:ilvl w:val="0"/>
                <w:numId w:val="10"/>
              </w:numPr>
              <w:ind w:left="170" w:hanging="17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наличия и надлежащего заполнения документа о качестве и соответствии приведённых в нем данных характеристикам, установленным в нормативном документе, регламентирующем технические требования к данной продукции;</w:t>
            </w:r>
          </w:p>
          <w:p w:rsidR="00E56697" w:rsidRDefault="006A6B69">
            <w:pPr>
              <w:widowControl w:val="0"/>
              <w:numPr>
                <w:ilvl w:val="0"/>
                <w:numId w:val="10"/>
              </w:numPr>
              <w:ind w:left="170" w:hanging="17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наличия маркировки, сохранности упаковки, наличия и сохранности защитных и окрасочных покрытий и т.п.;</w:t>
            </w:r>
          </w:p>
          <w:p w:rsidR="00E56697" w:rsidRDefault="006A6B6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комплектности поставляемых материалов.</w:t>
            </w:r>
          </w:p>
        </w:tc>
      </w:tr>
      <w:tr w:rsidR="00E56697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E56697">
            <w:pPr>
              <w:widowControl w:val="0"/>
              <w:numPr>
                <w:ilvl w:val="0"/>
                <w:numId w:val="9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Специальные требования.</w:t>
            </w:r>
          </w:p>
        </w:tc>
      </w:tr>
      <w:tr w:rsidR="00E56697">
        <w:trPr>
          <w:trHeight w:val="621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E56697">
            <w:pPr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6697" w:rsidRDefault="006A6B6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 обязан обеспечить поставку продукции своими силами и за счет собственных средств. При необходимости привлекать для доставки третьих лиц. При привлечении третьих лиц (соисполнителей) Поставщик несет ответственность перед Покупателем за неисполнение или ненадлежащее исполнение обязательств, привлеченными к исполнению договора третьими лицами.</w:t>
            </w:r>
          </w:p>
        </w:tc>
      </w:tr>
    </w:tbl>
    <w:p w:rsidR="00E56697" w:rsidRDefault="00E56697">
      <w:pPr>
        <w:rPr>
          <w:rFonts w:eastAsia="Calibri"/>
          <w:b/>
          <w:sz w:val="24"/>
          <w:szCs w:val="24"/>
          <w:lang w:eastAsia="x-none"/>
        </w:rPr>
      </w:pPr>
    </w:p>
    <w:p w:rsidR="00E56697" w:rsidRDefault="00E56697">
      <w:pPr>
        <w:rPr>
          <w:rFonts w:eastAsia="Calibri"/>
          <w:sz w:val="24"/>
          <w:szCs w:val="24"/>
          <w:lang w:eastAsia="x-none"/>
        </w:rPr>
      </w:pPr>
    </w:p>
    <w:p w:rsidR="00E56697" w:rsidRDefault="00E56697">
      <w:pPr>
        <w:rPr>
          <w:rFonts w:eastAsia="Calibri"/>
          <w:sz w:val="24"/>
          <w:szCs w:val="24"/>
          <w:lang w:eastAsia="x-none"/>
        </w:rPr>
      </w:pPr>
    </w:p>
    <w:p w:rsidR="00E56697" w:rsidRDefault="00E56697">
      <w:pPr>
        <w:ind w:left="426"/>
        <w:jc w:val="both"/>
        <w:rPr>
          <w:sz w:val="24"/>
        </w:rPr>
      </w:pPr>
    </w:p>
    <w:sectPr w:rsidR="00E56697">
      <w:headerReference w:type="default" r:id="rId8"/>
      <w:pgSz w:w="11906" w:h="16838"/>
      <w:pgMar w:top="567" w:right="851" w:bottom="992" w:left="1363" w:header="454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B85" w:rsidRDefault="006A6B69">
      <w:r>
        <w:separator/>
      </w:r>
    </w:p>
  </w:endnote>
  <w:endnote w:type="continuationSeparator" w:id="0">
    <w:p w:rsidR="00CD0B85" w:rsidRDefault="006A6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B85" w:rsidRDefault="006A6B69">
      <w:r>
        <w:separator/>
      </w:r>
    </w:p>
  </w:footnote>
  <w:footnote w:type="continuationSeparator" w:id="0">
    <w:p w:rsidR="00CD0B85" w:rsidRDefault="006A6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0418452"/>
      <w:docPartObj>
        <w:docPartGallery w:val="Page Numbers (Top of Page)"/>
        <w:docPartUnique/>
      </w:docPartObj>
    </w:sdtPr>
    <w:sdtEndPr/>
    <w:sdtContent>
      <w:p w:rsidR="00E56697" w:rsidRDefault="006A6B69">
        <w:pPr>
          <w:pStyle w:val="af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37462">
          <w:rPr>
            <w:noProof/>
          </w:rPr>
          <w:t>4</w:t>
        </w:r>
        <w:r>
          <w:fldChar w:fldCharType="end"/>
        </w:r>
      </w:p>
      <w:p w:rsidR="00E56697" w:rsidRDefault="00037462">
        <w:pPr>
          <w:pStyle w:val="aff5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C6DF7"/>
    <w:multiLevelType w:val="multilevel"/>
    <w:tmpl w:val="F46207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B450C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AFA45A7"/>
    <w:multiLevelType w:val="multilevel"/>
    <w:tmpl w:val="8F66C3B6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 w15:restartNumberingAfterBreak="0">
    <w:nsid w:val="39EA77D2"/>
    <w:multiLevelType w:val="multilevel"/>
    <w:tmpl w:val="F432B00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45A93291"/>
    <w:multiLevelType w:val="multilevel"/>
    <w:tmpl w:val="39A83ADE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5C71398"/>
    <w:multiLevelType w:val="multilevel"/>
    <w:tmpl w:val="C3EE148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76F3AAC"/>
    <w:multiLevelType w:val="multilevel"/>
    <w:tmpl w:val="2DEE716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504" w:hanging="504"/>
      </w:pPr>
      <w:rPr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4DE91A6F"/>
    <w:multiLevelType w:val="multilevel"/>
    <w:tmpl w:val="844E1F1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8" w15:restartNumberingAfterBreak="0">
    <w:nsid w:val="6618613C"/>
    <w:multiLevelType w:val="multilevel"/>
    <w:tmpl w:val="313881A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9" w15:restartNumberingAfterBreak="0">
    <w:nsid w:val="6B195AB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6E515C64"/>
    <w:multiLevelType w:val="multilevel"/>
    <w:tmpl w:val="5E34813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2"/>
      <w:lvlText w:val="%1.%2.%3."/>
      <w:lvlJc w:val="left"/>
      <w:pPr>
        <w:tabs>
          <w:tab w:val="num" w:pos="1549"/>
        </w:tabs>
        <w:ind w:left="2773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8"/>
  </w:num>
  <w:num w:numId="5">
    <w:abstractNumId w:val="2"/>
  </w:num>
  <w:num w:numId="6">
    <w:abstractNumId w:val="9"/>
  </w:num>
  <w:num w:numId="7">
    <w:abstractNumId w:val="1"/>
  </w:num>
  <w:num w:numId="8">
    <w:abstractNumId w:val="3"/>
  </w:num>
  <w:num w:numId="9">
    <w:abstractNumId w:val="6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6697"/>
    <w:rsid w:val="00037462"/>
    <w:rsid w:val="002A07D5"/>
    <w:rsid w:val="004E5054"/>
    <w:rsid w:val="006A6B69"/>
    <w:rsid w:val="00C371E5"/>
    <w:rsid w:val="00CD0B85"/>
    <w:rsid w:val="00E5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1750D"/>
  <w15:docId w15:val="{0F6A3B11-3B2D-41EB-BFED-2DB0964CD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C051BD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paragraph" w:customStyle="1" w:styleId="16">
    <w:name w:val="Заголовок1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c">
    <w:name w:val="List"/>
    <w:basedOn w:val="afe"/>
  </w:style>
  <w:style w:type="paragraph" w:styleId="affd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e">
    <w:name w:val="index heading"/>
    <w:basedOn w:val="16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16"/>
    <w:qFormat/>
  </w:style>
  <w:style w:type="paragraph" w:styleId="afff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"/>
    <w:qFormat/>
  </w:style>
  <w:style w:type="paragraph" w:customStyle="1" w:styleId="afff0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7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1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2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3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4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5">
    <w:name w:val="Раздел регламента"/>
    <w:basedOn w:val="a3"/>
    <w:qFormat/>
    <w:rsid w:val="00E228FA"/>
  </w:style>
  <w:style w:type="paragraph" w:customStyle="1" w:styleId="afff6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7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8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9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9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a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b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c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d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e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0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1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2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3">
    <w:name w:val="Содержимое врезки"/>
    <w:basedOn w:val="a3"/>
    <w:qFormat/>
  </w:style>
  <w:style w:type="paragraph" w:customStyle="1" w:styleId="affff4">
    <w:name w:val="Содержимое таблицы"/>
    <w:basedOn w:val="a3"/>
    <w:qFormat/>
    <w:pPr>
      <w:widowControl w:val="0"/>
      <w:suppressLineNumbers/>
    </w:pPr>
  </w:style>
  <w:style w:type="paragraph" w:customStyle="1" w:styleId="affff5">
    <w:name w:val="Заголовок таблицы"/>
    <w:basedOn w:val="affff4"/>
    <w:qFormat/>
    <w:pPr>
      <w:jc w:val="center"/>
    </w:pPr>
    <w:rPr>
      <w:b/>
      <w:bCs/>
    </w:rPr>
  </w:style>
  <w:style w:type="numbering" w:customStyle="1" w:styleId="1c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6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201DB-6F57-4D13-ABC1-F644090A0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5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Ганадьян Евгений Валентинович</cp:lastModifiedBy>
  <cp:revision>26</cp:revision>
  <cp:lastPrinted>2024-11-29T14:37:00Z</cp:lastPrinted>
  <dcterms:created xsi:type="dcterms:W3CDTF">2024-11-27T08:19:00Z</dcterms:created>
  <dcterms:modified xsi:type="dcterms:W3CDTF">2026-10-26T13:36:00Z</dcterms:modified>
  <dc:language>ru-RU</dc:language>
</cp:coreProperties>
</file>