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 xml:space="preserve">Раздел </w:t>
      </w:r>
      <w:r>
        <w:rPr>
          <w:lang w:val="en-US"/>
        </w:rPr>
        <w:t>IV</w:t>
      </w:r>
      <w:r>
        <w:rPr/>
        <w:t xml:space="preserve"> ИЗВЕЩЕНИЯ ОБ ОСУЩЕСТВЛЕНИИ ЗАКУПКИ</w:t>
      </w:r>
    </w:p>
    <w:p>
      <w:pPr>
        <w:pStyle w:val="Normal"/>
        <w:jc w:val="center"/>
        <w:rPr/>
      </w:pPr>
      <w:r>
        <w:rPr/>
        <w:t>ФОРМЫ</w:t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  <w:t>Форма 1</w:t>
      </w:r>
    </w:p>
    <w:p>
      <w:pPr>
        <w:pStyle w:val="Normal"/>
        <w:rPr/>
      </w:pPr>
      <w:r>
        <w:rPr/>
      </w:r>
    </w:p>
    <w:p>
      <w:pPr>
        <w:pStyle w:val="Normal"/>
        <w:ind w:firstLine="540"/>
        <w:jc w:val="center"/>
        <w:rPr/>
      </w:pPr>
      <w:r>
        <w:rPr>
          <w:b/>
          <w:szCs w:val="20"/>
        </w:rPr>
        <w:t>Форма анкеты участника закупки</w:t>
      </w:r>
      <w:r>
        <w:rPr>
          <w:rStyle w:val="FootnoteReference"/>
          <w:b/>
          <w:szCs w:val="20"/>
          <w:vertAlign w:val="superscript"/>
        </w:rPr>
        <w:footnoteReference w:id="2"/>
      </w:r>
    </w:p>
    <w:tbl>
      <w:tblPr>
        <w:tblW w:w="5000" w:type="pct"/>
        <w:jc w:val="left"/>
        <w:tblInd w:w="2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70"/>
        <w:gridCol w:w="4583"/>
      </w:tblGrid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(для юридического лица)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Сайт (при наличии)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 (при наличии)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ОГРН//ОГРИП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ОКПО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ОКТМО участника закупки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989" w:hRule="atLeast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989" w:hRule="atLeast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70" w:hRule="atLeast"/>
        </w:trPr>
        <w:tc>
          <w:tcPr>
            <w:tcW w:w="4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 участника закупки: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место нахождения обслуживающего банка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Корреспондентский счет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БИК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режимах и ставках налогообложения</w:t>
            </w:r>
          </w:p>
        </w:tc>
        <w:tc>
          <w:tcPr>
            <w:tcW w:w="4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6285" w:leader="none"/>
        </w:tabs>
        <w:rPr/>
      </w:pPr>
      <w:r>
        <w:rPr/>
      </w:r>
    </w:p>
    <w:p>
      <w:pPr>
        <w:pStyle w:val="Normal"/>
        <w:ind w:firstLine="709" w:left="7799"/>
        <w:jc w:val="right"/>
        <w:rPr>
          <w:sz w:val="22"/>
          <w:szCs w:val="22"/>
        </w:rPr>
      </w:pPr>
      <w:r>
        <w:rPr>
          <w:sz w:val="22"/>
          <w:szCs w:val="22"/>
        </w:rPr>
        <w:t>Форма 2</w:t>
      </w:r>
    </w:p>
    <w:p>
      <w:pPr>
        <w:pStyle w:val="Normal"/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Котировочная заявка</w:t>
      </w:r>
    </w:p>
    <w:p>
      <w:pPr>
        <w:pStyle w:val="Normal"/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firstLine="709"/>
        <w:rPr/>
      </w:pPr>
      <w:r>
        <w:rPr/>
      </w:r>
    </w:p>
    <w:p>
      <w:pPr>
        <w:pStyle w:val="Normal"/>
        <w:jc w:val="left"/>
        <w:rPr>
          <w:b/>
          <w:bCs/>
        </w:rPr>
      </w:pPr>
      <w:r>
        <w:rPr>
          <w:b/>
          <w:bCs/>
        </w:rPr>
        <w:t>Наименование, место нахождения (для юридического лица), фамилия, имя отчество, место жительства (для физического лица): ______________________________________</w:t>
      </w:r>
    </w:p>
    <w:p>
      <w:pPr>
        <w:pStyle w:val="Normal"/>
        <w:jc w:val="left"/>
        <w:rPr>
          <w:b/>
          <w:bCs/>
        </w:rPr>
      </w:pPr>
      <w:r>
        <w:rPr>
          <w:b/>
          <w:bCs/>
        </w:rPr>
        <w:t>Банковские реквизиты участника закупки:______________________________________</w:t>
      </w:r>
    </w:p>
    <w:p>
      <w:pPr>
        <w:pStyle w:val="Normal"/>
        <w:jc w:val="left"/>
        <w:rPr>
          <w:b/>
        </w:rPr>
      </w:pPr>
      <w:r>
        <w:rPr>
          <w:b/>
        </w:rPr>
        <w:t xml:space="preserve">Идентификационный </w:t>
      </w:r>
    </w:p>
    <w:p>
      <w:pPr>
        <w:pStyle w:val="Normal"/>
        <w:jc w:val="left"/>
        <w:rPr/>
      </w:pPr>
      <w:r>
        <w:rPr>
          <w:b/>
        </w:rPr>
        <w:t xml:space="preserve">номер налогоплательщика </w:t>
      </w:r>
      <w:r>
        <w:rPr/>
        <w:t>____________________________________________________</w:t>
      </w:r>
    </w:p>
    <w:p>
      <w:pPr>
        <w:pStyle w:val="Normal"/>
        <w:jc w:val="left"/>
        <w:rPr/>
      </w:pPr>
      <w:r>
        <w:rPr/>
        <w:t>КПП/ОГРН  __________________________________________________________________</w:t>
      </w:r>
    </w:p>
    <w:p>
      <w:pPr>
        <w:pStyle w:val="Normal"/>
        <w:jc w:val="left"/>
        <w:rPr/>
      </w:pPr>
      <w:r>
        <w:rPr/>
      </w:r>
    </w:p>
    <w:p>
      <w:pPr>
        <w:pStyle w:val="Normal"/>
        <w:ind w:firstLine="709"/>
        <w:rPr/>
      </w:pPr>
      <w:r>
        <w:rPr/>
        <w:t>Изучив извещение №___________ о проведении запроса котировок в электронной форме на поставку _____________, мы, нижеподписавшиеся, настоящей заявкой соглашаемся осуществить поставку следующего товара:</w:t>
      </w:r>
    </w:p>
    <w:p>
      <w:pPr>
        <w:pStyle w:val="Normal"/>
        <w:ind w:firstLine="709"/>
        <w:rPr/>
      </w:pPr>
      <w:r>
        <w:rPr>
          <w:b/>
          <w:bCs/>
        </w:rPr>
        <w:t>Наименовани</w:t>
      </w:r>
      <w:r>
        <w:rPr>
          <w:b/>
        </w:rPr>
        <w:t>е</w:t>
      </w:r>
      <w:r>
        <w:rPr/>
        <w:t xml:space="preserve"> </w:t>
      </w:r>
      <w:r>
        <w:rPr>
          <w:b/>
          <w:bCs/>
        </w:rPr>
        <w:t>поставляемого товара:</w:t>
      </w:r>
      <w:r>
        <w:rPr/>
        <w:t xml:space="preserve"> ____________по цене, указанной в нижеприведенных таблицах.</w:t>
      </w:r>
    </w:p>
    <w:p>
      <w:pPr>
        <w:pStyle w:val="Normal"/>
        <w:ind w:firstLine="709"/>
        <w:rPr/>
      </w:pPr>
      <w:r>
        <w:rPr/>
        <w:t xml:space="preserve">Поставка товара будет осуществляться в соответствии с условиями проекта договора (Раздел 3 к извещению об осуществлении закупки) </w:t>
      </w:r>
    </w:p>
    <w:p>
      <w:pPr>
        <w:pStyle w:val="Normal"/>
        <w:ind w:firstLine="709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 xml:space="preserve">Обязательным условием является предоставление котировочной заявки в формате </w:t>
      </w:r>
      <w:r>
        <w:rPr>
          <w:b/>
          <w:sz w:val="36"/>
          <w:u w:val="single"/>
          <w:lang w:val="en-US"/>
        </w:rPr>
        <w:t>WORD</w:t>
      </w:r>
      <w:r>
        <w:rPr>
          <w:b/>
          <w:sz w:val="36"/>
          <w:u w:val="single"/>
        </w:rPr>
        <w:t xml:space="preserve"> и </w:t>
      </w:r>
      <w:r>
        <w:rPr>
          <w:b/>
          <w:sz w:val="36"/>
          <w:u w:val="single"/>
          <w:lang w:val="en-US"/>
        </w:rPr>
        <w:t>PDF</w:t>
      </w:r>
      <w:r>
        <w:rPr>
          <w:b/>
          <w:sz w:val="36"/>
          <w:u w:val="single"/>
        </w:rPr>
        <w:t>.</w:t>
      </w:r>
    </w:p>
    <w:p>
      <w:pPr>
        <w:pStyle w:val="Normal"/>
        <w:suppressAutoHyphens w:val="false"/>
        <w:spacing w:lineRule="auto" w:line="25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suppressAutoHyphens w:val="false"/>
        <w:spacing w:lineRule="auto" w:line="25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  <w:t>ГАУ «СРЦН города Нижняя Салда»,  ул.Советская, 56</w:t>
      </w:r>
    </w:p>
    <w:p>
      <w:pPr>
        <w:pStyle w:val="Normal"/>
        <w:suppressAutoHyphens w:val="false"/>
        <w:spacing w:lineRule="auto" w:line="259"/>
        <w:jc w:val="right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tbl>
      <w:tblPr>
        <w:tblW w:w="10773" w:type="dxa"/>
        <w:jc w:val="left"/>
        <w:tblInd w:w="-114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2220"/>
        <w:gridCol w:w="1040"/>
        <w:gridCol w:w="1276"/>
        <w:gridCol w:w="992"/>
        <w:gridCol w:w="1279"/>
        <w:gridCol w:w="1560"/>
        <w:gridCol w:w="1274"/>
        <w:gridCol w:w="1130"/>
      </w:tblGrid>
      <w:tr>
        <w:trPr>
          <w:trHeight w:val="744" w:hRule="atLeast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bCs/>
                <w:color w:val="000000"/>
                <w:lang w:eastAsia="en-US"/>
              </w:rPr>
            </w:pPr>
            <w:r>
              <w:rPr>
                <w:rFonts w:eastAsia="Calibri" w:eastAsiaTheme="minorHAnsi"/>
                <w:bCs/>
                <w:color w:val="000000"/>
                <w:lang w:eastAsia="en-US"/>
              </w:rPr>
              <w:t>Описание,</w:t>
            </w:r>
          </w:p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color w:val="000000"/>
                <w:lang w:eastAsia="en-US"/>
              </w:rPr>
            </w:pPr>
            <w:r>
              <w:rPr>
                <w:rFonts w:eastAsia="Calibri" w:eastAsiaTheme="minorHAnsi"/>
                <w:bCs/>
                <w:color w:val="000000"/>
                <w:lang w:eastAsia="en-US"/>
              </w:rPr>
              <w:t>технические характеристики*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bCs/>
                <w:color w:val="000000"/>
                <w:lang w:eastAsia="en-US"/>
              </w:rPr>
            </w:pPr>
            <w:r>
              <w:rPr>
                <w:rFonts w:eastAsia="Calibri" w:eastAsiaTheme="minorHAnsi"/>
                <w:bCs/>
                <w:color w:val="000000"/>
                <w:lang w:eastAsia="en-US"/>
              </w:rPr>
              <w:t>Остаточный срок годности*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bCs/>
                <w:color w:val="000000"/>
                <w:lang w:eastAsia="en-US"/>
              </w:rPr>
            </w:pPr>
            <w:r>
              <w:rPr>
                <w:rFonts w:eastAsia="Calibri" w:eastAsiaTheme="minorHAnsi"/>
                <w:bCs/>
                <w:color w:val="000000"/>
                <w:lang w:eastAsia="en-US"/>
              </w:rPr>
              <w:t>Единица измерения (кг)</w:t>
            </w:r>
          </w:p>
        </w:tc>
        <w:tc>
          <w:tcPr>
            <w:tcW w:w="12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bCs/>
                <w:color w:val="000000"/>
                <w:lang w:eastAsia="en-US"/>
              </w:rPr>
            </w:pPr>
            <w:r>
              <w:rPr>
                <w:rFonts w:eastAsia="Calibri" w:eastAsiaTheme="minorHAnsi"/>
                <w:bCs/>
                <w:color w:val="000000"/>
                <w:lang w:eastAsia="en-US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bCs/>
                <w:color w:val="000000"/>
                <w:lang w:eastAsia="en-US"/>
              </w:rPr>
            </w:pPr>
            <w:r>
              <w:rPr>
                <w:rFonts w:eastAsia="Calibri" w:eastAsiaTheme="minorHAnsi"/>
                <w:bCs/>
                <w:color w:val="000000"/>
                <w:lang w:eastAsia="en-US"/>
              </w:rPr>
              <w:t>Страна-производитель*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bCs/>
                <w:color w:val="000000"/>
                <w:lang w:eastAsia="en-US"/>
              </w:rPr>
            </w:pPr>
            <w:r>
              <w:rPr>
                <w:rFonts w:eastAsia="Calibri" w:eastAsiaTheme="minorHAnsi"/>
                <w:bCs/>
                <w:color w:val="000000"/>
                <w:lang w:eastAsia="en-US"/>
              </w:rPr>
              <w:t>Цена за ед.*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bCs/>
                <w:color w:val="000000"/>
                <w:lang w:eastAsia="en-US"/>
              </w:rPr>
            </w:pPr>
            <w:r>
              <w:rPr>
                <w:rFonts w:eastAsia="Calibri" w:eastAsiaTheme="minorHAnsi"/>
                <w:bCs/>
                <w:color w:val="000000"/>
                <w:lang w:eastAsia="en-US"/>
              </w:rPr>
              <w:t>Стоимость в руб.*</w:t>
            </w:r>
          </w:p>
        </w:tc>
      </w:tr>
      <w:tr>
        <w:trPr>
          <w:trHeight w:val="255" w:hRule="atLeast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34"/>
              <w:jc w:val="center"/>
              <w:rPr>
                <w:rFonts w:ascii="Liberation Serif;Times New Roma" w:hAnsi="Liberation Serif;Times New Roma" w:cs="Liberation Serif;Times New Roma"/>
                <w:sz w:val="20"/>
                <w:szCs w:val="20"/>
              </w:rPr>
            </w:pPr>
            <w:r>
              <w:rPr>
                <w:rFonts w:cs="Liberation Serif;Times New Roma" w:ascii="Liberation Serif;Times New Roma" w:hAnsi="Liberation Serif;Times New Roma"/>
                <w:b/>
                <w:bCs/>
                <w:sz w:val="20"/>
                <w:szCs w:val="20"/>
                <w:lang w:eastAsia="ar-SA"/>
              </w:rPr>
              <w:t>Хлеб «Чусовой» подовый.</w:t>
            </w: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Style w:val="Bodytext2"/>
                <w:rFonts w:eastAsia="Calibri" w:eastAsiaTheme="minorHAnsi"/>
                <w:sz w:val="20"/>
                <w:szCs w:val="20"/>
              </w:rPr>
            </w:pPr>
            <w:r>
              <w:rPr>
                <w:rStyle w:val="Bodytext2"/>
                <w:rFonts w:eastAsia="Calibri" w:eastAsiaTheme="minorHAnsi"/>
                <w:sz w:val="20"/>
                <w:szCs w:val="20"/>
              </w:rPr>
              <w:t>Товар соответствует требованиям ГОСТ 31807-18 «Изделия хлебобулочные из смеси ржаной и пшеничной муки» Изготовлен из смеси ржаной обдирной муки и пшеничной хлебопекарной муки первого сорта. Без допустимых дефектов, хорошегог товарного вида. Упаковка без допустимых дефектов. Вес изделия 0,6 кг.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bCs/>
                <w:color w:val="000000"/>
                <w:lang w:eastAsia="en-US"/>
              </w:rPr>
            </w:pPr>
            <w:r>
              <w:rPr>
                <w:rFonts w:eastAsia="Calibri" w:eastAsiaTheme="minorHAnsi"/>
                <w:bCs/>
                <w:color w:val="000000"/>
                <w:lang w:eastAsia="en-US"/>
              </w:rPr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Liberation Serif" w:hAnsi="Liberation Serif"/>
                <w:bCs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7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cs="Times New Roman" w:ascii="Liberation Serif" w:hAnsi="Liberation Serif"/>
                <w:sz w:val="24"/>
                <w:szCs w:val="24"/>
                <w:shd w:fill="auto" w:val="clear"/>
              </w:rPr>
              <w:t>450,00</w:t>
            </w:r>
          </w:p>
        </w:tc>
        <w:tc>
          <w:tcPr>
            <w:tcW w:w="156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Style w:val="Bodytext2"/>
                <w:rFonts w:eastAsia="Calibri" w:eastAsiaTheme="minorHAnsi"/>
              </w:rPr>
            </w:pPr>
            <w:r>
              <w:rPr>
                <w:rStyle w:val="Bodytext2"/>
                <w:rFonts w:eastAsia="Calibri" w:eastAsiaTheme="minorHAnsi"/>
              </w:rPr>
              <w:t>Российская Федерация</w:t>
            </w:r>
          </w:p>
        </w:tc>
        <w:tc>
          <w:tcPr>
            <w:tcW w:w="127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>
          <w:trHeight w:val="255" w:hRule="atLeast"/>
        </w:trPr>
        <w:tc>
          <w:tcPr>
            <w:tcW w:w="22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34"/>
              <w:jc w:val="center"/>
              <w:rPr>
                <w:b w:val="false"/>
                <w:bCs w:val="false"/>
              </w:rPr>
            </w:pPr>
            <w:r>
              <w:rPr>
                <w:rFonts w:cs="Liberation Serif;Times New Roma" w:ascii="Liberation Serif;Times New Roma" w:hAnsi="Liberation Serif;Times New Roma"/>
                <w:b w:val="false"/>
                <w:bCs w:val="false"/>
                <w:sz w:val="20"/>
                <w:szCs w:val="20"/>
                <w:shd w:fill="auto" w:val="clear"/>
                <w:lang w:eastAsia="ar-SA"/>
              </w:rPr>
              <w:t>Хлеб «Крестьянский» ипшеничной муки 1с., обогащенный витаминно-минеральной смесью «Валетек-8»</w:t>
            </w:r>
          </w:p>
        </w:tc>
        <w:tc>
          <w:tcPr>
            <w:tcW w:w="1040" w:type="dxa"/>
            <w:tcBorders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Style w:val="Bodytext2"/>
                <w:rFonts w:ascii="Liberation Serif" w:hAnsi="Liberation Serif" w:eastAsia="Calibri" w:eastAsiaTheme="minorHAnsi"/>
                <w:sz w:val="20"/>
                <w:szCs w:val="20"/>
              </w:rPr>
            </w:pPr>
            <w:r>
              <w:rPr>
                <w:rStyle w:val="Bodytext2"/>
                <w:rFonts w:eastAsia="Calibri" w:ascii="Liberation Serif" w:hAnsi="Liberation Serif" w:eastAsiaTheme="minorHAnsi"/>
                <w:sz w:val="20"/>
                <w:szCs w:val="20"/>
              </w:rPr>
              <w:t>Товар соответствует требованиям ГОСТ 31805-2018 «Изделия хлебобулочные из пшеничной муки. Изготовлен из муки пшеничной хлебопекарной первого или высшего сорта, формовой. Без допустимых дефектов, хорошего товарного вида. Упаковка без допустимых дефектов. Вес изделия 0,6 кг.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bCs/>
                <w:color w:val="000000"/>
                <w:lang w:eastAsia="en-US"/>
              </w:rPr>
            </w:pPr>
            <w:r>
              <w:rPr>
                <w:rFonts w:eastAsia="Calibri" w:eastAsiaTheme="minorHAnsi"/>
                <w:bCs/>
                <w:color w:val="000000"/>
                <w:lang w:eastAsia="en-US"/>
              </w:rPr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rFonts w:cs="Times New Roman" w:ascii="Liberation Serif" w:hAnsi="Liberation Serif"/>
                <w:bCs/>
                <w:color w:val="000000"/>
                <w:sz w:val="24"/>
                <w:szCs w:val="24"/>
                <w:shd w:fill="auto" w:val="clear"/>
              </w:rPr>
              <w:t>кг</w:t>
            </w:r>
          </w:p>
        </w:tc>
        <w:tc>
          <w:tcPr>
            <w:tcW w:w="1279" w:type="dxa"/>
            <w:tcBorders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bCs/>
                <w:color w:val="000000"/>
                <w:sz w:val="24"/>
                <w:szCs w:val="24"/>
                <w:shd w:fill="auto" w:val="clear"/>
              </w:rPr>
              <w:t>763,20</w:t>
            </w:r>
          </w:p>
        </w:tc>
        <w:tc>
          <w:tcPr>
            <w:tcW w:w="1560" w:type="dxa"/>
            <w:tcBorders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Style w:val="Bodytext2"/>
                <w:rFonts w:eastAsia="Calibri" w:eastAsiaTheme="minorHAnsi"/>
              </w:rPr>
            </w:pPr>
            <w:r>
              <w:rPr>
                <w:rStyle w:val="Bodytext2"/>
                <w:rFonts w:eastAsia="Calibri" w:eastAsiaTheme="minorHAnsi"/>
              </w:rPr>
              <w:t>Российская Федерация</w:t>
            </w:r>
          </w:p>
        </w:tc>
        <w:tc>
          <w:tcPr>
            <w:tcW w:w="1274" w:type="dxa"/>
            <w:tcBorders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  <w:tc>
          <w:tcPr>
            <w:tcW w:w="1130" w:type="dxa"/>
            <w:tcBorders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>
          <w:trHeight w:val="255" w:hRule="atLeast"/>
        </w:trPr>
        <w:tc>
          <w:tcPr>
            <w:tcW w:w="96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right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  <w:t>ИТОГО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left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  <w:tr>
        <w:trPr>
          <w:trHeight w:val="255" w:hRule="atLeast"/>
        </w:trPr>
        <w:tc>
          <w:tcPr>
            <w:tcW w:w="964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right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  <w:t>ИТОГО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59"/>
              <w:jc w:val="left"/>
              <w:rPr>
                <w:rFonts w:eastAsia="Calibri" w:eastAsiaTheme="minorHAnsi"/>
                <w:lang w:eastAsia="en-US"/>
              </w:rPr>
            </w:pPr>
            <w:r>
              <w:rPr>
                <w:rFonts w:eastAsia="Calibri" w:eastAsiaTheme="minorHAnsi"/>
                <w:lang w:eastAsia="en-US"/>
              </w:rPr>
            </w:r>
          </w:p>
        </w:tc>
      </w:tr>
    </w:tbl>
    <w:p>
      <w:pPr>
        <w:pStyle w:val="Normal"/>
        <w:rPr>
          <w:b/>
          <w:szCs w:val="22"/>
        </w:rPr>
      </w:pPr>
      <w:r>
        <w:rPr>
          <w:b/>
          <w:szCs w:val="22"/>
        </w:rPr>
      </w:r>
      <w:bookmarkStart w:id="0" w:name="_GoBack"/>
      <w:bookmarkStart w:id="1" w:name="_GoBack"/>
      <w:bookmarkEnd w:id="1"/>
    </w:p>
    <w:p>
      <w:pPr>
        <w:pStyle w:val="Normal"/>
        <w:shd w:val="clear" w:color="auto" w:fill="FFFFFF"/>
        <w:rPr>
          <w:bCs/>
        </w:rPr>
      </w:pPr>
      <w:r>
        <w:rPr>
          <w:b/>
          <w:bCs/>
        </w:rPr>
        <w:t>Цена товара с указанием сведений о включенных  или не включенных в нее расходах (расходы на перевозку, страхование, уплату таможенных пошлин, налогов, сборов и другие обязательные платежи):</w:t>
      </w:r>
      <w:r>
        <w:rPr/>
        <w:t xml:space="preserve"> В стоимость поставляемого товара включены все расходы</w:t>
      </w:r>
      <w:r>
        <w:rPr>
          <w:bCs/>
        </w:rPr>
        <w:t xml:space="preserve"> на перевозку, страхование, уплату таможенных пошлин, налогов, сборов и других обязательных платежей. </w:t>
      </w:r>
      <w:r>
        <w:rPr/>
        <w:t>До подготовки и оформления договора настоящая котировочная заявка вместе с Вашим запросом котировок будут выполнять роль обязательств на дальнейшее заключение договора.</w:t>
      </w:r>
      <w:r>
        <w:rPr>
          <w:bCs/>
        </w:rPr>
        <w:t xml:space="preserve"> </w:t>
      </w:r>
      <w:r>
        <w:rPr/>
        <w:t xml:space="preserve">В случае признания нашей заявки победившей в проведении запроса котировок мы обязуемся при получении протокола рассмотрения и оценки котировочных заявок, размещенный также на официальном сайте Российской Федерации для размещения информации о размещении заказов  </w:t>
      </w:r>
      <w:hyperlink r:id="rId2">
        <w:r>
          <w:rPr>
            <w:rStyle w:val="ListLabel1"/>
            <w:color w:val="0000FF"/>
            <w:u w:val="single"/>
            <w:lang w:val="en-US"/>
          </w:rPr>
          <w:t>www</w:t>
        </w:r>
        <w:r>
          <w:rPr>
            <w:rStyle w:val="ListLabel1"/>
            <w:color w:val="0000FF"/>
            <w:u w:val="single"/>
          </w:rPr>
          <w:t>.</w:t>
        </w:r>
        <w:r>
          <w:rPr>
            <w:rStyle w:val="ListLabel1"/>
            <w:color w:val="0000FF"/>
            <w:u w:val="single"/>
            <w:lang w:val="en-US"/>
          </w:rPr>
          <w:t>zakupki</w:t>
        </w:r>
        <w:r>
          <w:rPr>
            <w:rStyle w:val="ListLabel1"/>
            <w:color w:val="0000FF"/>
            <w:u w:val="single"/>
          </w:rPr>
          <w:t>.</w:t>
        </w:r>
        <w:r>
          <w:rPr>
            <w:rStyle w:val="ListLabel1"/>
            <w:color w:val="0000FF"/>
            <w:u w:val="single"/>
            <w:lang w:val="en-US"/>
          </w:rPr>
          <w:t>gov</w:t>
        </w:r>
        <w:r>
          <w:rPr>
            <w:rStyle w:val="ListLabel1"/>
            <w:color w:val="0000FF"/>
            <w:u w:val="single"/>
          </w:rPr>
          <w:t>.</w:t>
        </w:r>
        <w:r>
          <w:rPr>
            <w:rStyle w:val="ListLabel1"/>
            <w:color w:val="0000FF"/>
            <w:u w:val="single"/>
            <w:lang w:val="en-US"/>
          </w:rPr>
          <w:t>ru</w:t>
        </w:r>
      </w:hyperlink>
      <w:r>
        <w:rPr/>
        <w:t>, подписать проект договора (в соответствии с регламентом работы ЭТП) и представить его Заказчику в сроки, установленные законодательством РФ и Извещением о проведении запроса котировок цен.</w:t>
      </w:r>
      <w:r>
        <w:rPr>
          <w:bCs/>
        </w:rPr>
        <w:t xml:space="preserve"> </w:t>
      </w:r>
      <w:r>
        <w:rPr/>
        <w:t>С условиями, порядком и сроком оплаты мы согласны.</w:t>
      </w:r>
    </w:p>
    <w:p>
      <w:pPr>
        <w:pStyle w:val="Normal"/>
        <w:rPr>
          <w:b/>
          <w:bCs/>
        </w:rPr>
      </w:pPr>
      <w:r>
        <w:rPr>
          <w:b/>
          <w:bCs/>
        </w:rPr>
        <w:t>Мы обязуемся исполнить условия договора, указанные в извещении об осуществлении закупки.</w:t>
      </w:r>
      <w:r>
        <w:rPr/>
        <w:t xml:space="preserve">    </w:t>
      </w:r>
    </w:p>
    <w:p>
      <w:pPr>
        <w:pStyle w:val="Normal"/>
        <w:rPr/>
      </w:pPr>
      <w:r>
        <w:rPr/>
        <w:t xml:space="preserve">Участник закупки </w:t>
      </w:r>
    </w:p>
    <w:p>
      <w:pPr>
        <w:pStyle w:val="Normal"/>
        <w:rPr/>
      </w:pPr>
      <w:r>
        <w:rPr/>
        <w:t>_________________________     _______________________    ______________________</w:t>
      </w:r>
    </w:p>
    <w:p>
      <w:pPr>
        <w:pStyle w:val="Normal"/>
        <w:rPr/>
      </w:pPr>
      <w:r>
        <w:rPr/>
        <w:t xml:space="preserve">       </w:t>
      </w:r>
      <w:r>
        <w:rPr/>
        <w:t>(должность)                                       (Ф.И.О.)                            (подпись, печать)</w:t>
      </w:r>
    </w:p>
    <w:p>
      <w:pPr>
        <w:pStyle w:val="Normal"/>
        <w:widowControl w:val="false"/>
        <w:suppressAutoHyphens w:val="false"/>
        <w:snapToGrid w:val="false"/>
        <w:spacing w:before="140" w:after="0"/>
        <w:rPr>
          <w:lang w:eastAsia="ru-RU"/>
        </w:rPr>
      </w:pPr>
      <w:r>
        <w:rPr>
          <w:lang w:eastAsia="ru-RU"/>
        </w:rPr>
        <w:t>Приложение: на ___ л.</w:t>
      </w:r>
    </w:p>
    <w:sectPr>
      <w:footnotePr>
        <w:numFmt w:val="decimal"/>
      </w:footnotePr>
      <w:type w:val="nextPage"/>
      <w:pgSz w:w="11906" w:h="16838"/>
      <w:pgMar w:left="1701" w:right="851" w:gutter="0" w:header="0" w:top="1134" w:footer="0" w:bottom="1134"/>
      <w:paperSrc w:first="0" w:oth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Courier New">
    <w:charset w:val="cc"/>
    <w:family w:val="roman"/>
    <w:pitch w:val="variable"/>
  </w:font>
  <w:font w:name="PT Astra Serif">
    <w:charset w:val="cc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ind w:hanging="0" w:left="567"/>
        <w:rPr/>
      </w:pPr>
      <w:r>
        <w:rPr>
          <w:rStyle w:val="Style15"/>
        </w:rPr>
        <w:footnoteRef/>
      </w:r>
      <w:r>
        <w:rPr/>
        <w:t xml:space="preserve"> </w:t>
      </w:r>
      <w:r>
        <w:rPr/>
        <w:t>В случае участия нескольких лиц на стороне одного участника закупки, указанные сведения указываются в отношении каждого лица, входящего в состав коллективного участника закупки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95aaa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qFormat/>
    <w:rsid w:val="00195aaa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5">
    <w:name w:val="Символ сноски"/>
    <w:uiPriority w:val="99"/>
    <w:unhideWhenUsed/>
    <w:qFormat/>
    <w:rsid w:val="00195aa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3c0647"/>
    <w:rPr>
      <w:rFonts w:ascii="Segoe UI" w:hAnsi="Segoe UI" w:eastAsia="Times New Roman" w:cs="Segoe UI"/>
      <w:sz w:val="18"/>
      <w:szCs w:val="18"/>
      <w:lang w:eastAsia="ar-SA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a82653"/>
    <w:rPr/>
  </w:style>
  <w:style w:type="character" w:styleId="Style18" w:customStyle="1">
    <w:name w:val="Нижний колонтитул Знак"/>
    <w:basedOn w:val="DefaultParagraphFont"/>
    <w:uiPriority w:val="99"/>
    <w:qFormat/>
    <w:rsid w:val="00a82653"/>
    <w:rPr/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a82653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yle19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Bodytext2">
    <w:name w:val="Body text (2)"/>
    <w:qFormat/>
    <w:rPr>
      <w:rFonts w:ascii="Times New Roman" w:hAnsi="Times New Roman" w:eastAsia="Times New Roman" w:cs="Times New Roman"/>
      <w:color w:val="000000"/>
      <w:spacing w:val="0"/>
      <w:w w:val="100"/>
      <w:sz w:val="22"/>
      <w:szCs w:val="22"/>
      <w:u w:val="none"/>
      <w:lang w:val="ru-RU" w:bidi="ru-RU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FootnoteText">
    <w:name w:val="Footnote Text"/>
    <w:basedOn w:val="Normal"/>
    <w:link w:val="Style14"/>
    <w:rsid w:val="00195aaa"/>
    <w:pPr>
      <w:jc w:val="left"/>
    </w:pPr>
    <w:rPr>
      <w:sz w:val="20"/>
      <w:szCs w:val="20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3c0647"/>
    <w:pPr/>
    <w:rPr>
      <w:rFonts w:ascii="Segoe UI" w:hAnsi="Segoe UI" w:cs="Segoe UI"/>
      <w:sz w:val="18"/>
      <w:szCs w:val="18"/>
    </w:rPr>
  </w:style>
  <w:style w:type="paragraph" w:styleId="TableParagraph" w:customStyle="1">
    <w:name w:val="Table Paragraph"/>
    <w:basedOn w:val="Normal"/>
    <w:uiPriority w:val="1"/>
    <w:qFormat/>
    <w:rsid w:val="00a82653"/>
    <w:pPr>
      <w:widowControl w:val="false"/>
      <w:suppressAutoHyphens w:val="false"/>
      <w:ind w:hanging="0" w:left="108"/>
      <w:jc w:val="left"/>
    </w:pPr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82653"/>
    <w:pPr>
      <w:suppressAutoHyphens w:val="false"/>
      <w:spacing w:lineRule="auto" w:line="259" w:before="0" w:after="160"/>
      <w:ind w:hanging="0" w:left="720"/>
      <w:contextualSpacing/>
      <w:jc w:val="left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rsid w:val="00a82653"/>
    <w:pPr>
      <w:tabs>
        <w:tab w:val="clear" w:pos="708"/>
        <w:tab w:val="center" w:pos="4677" w:leader="none"/>
        <w:tab w:val="right" w:pos="9355" w:leader="none"/>
      </w:tabs>
      <w:suppressAutoHyphens w:val="false"/>
      <w:jc w:val="left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Footer">
    <w:name w:val="Footer"/>
    <w:basedOn w:val="Normal"/>
    <w:link w:val="Style18"/>
    <w:uiPriority w:val="99"/>
    <w:unhideWhenUsed/>
    <w:rsid w:val="00a82653"/>
    <w:pPr>
      <w:tabs>
        <w:tab w:val="clear" w:pos="708"/>
        <w:tab w:val="center" w:pos="4677" w:leader="none"/>
        <w:tab w:val="right" w:pos="9355" w:leader="none"/>
      </w:tabs>
      <w:suppressAutoHyphens w:val="false"/>
      <w:jc w:val="left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a8265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  <w:jc w:val="left"/>
    </w:pPr>
    <w:rPr>
      <w:rFonts w:ascii="Courier New" w:hAnsi="Courier New" w:cs="Courier New"/>
      <w:sz w:val="20"/>
      <w:szCs w:val="20"/>
      <w:lang w:eastAsia="ru-RU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western">
    <w:name w:val="western"/>
    <w:basedOn w:val="Normal"/>
    <w:qFormat/>
    <w:pPr>
      <w:spacing w:before="280" w:after="280"/>
    </w:pPr>
    <w:rPr/>
  </w:style>
  <w:style w:type="numbering" w:styleId="Style25" w:default="1">
    <w:name w:val="Без списка"/>
    <w:uiPriority w:val="99"/>
    <w:semiHidden/>
    <w:unhideWhenUsed/>
    <w:qFormat/>
  </w:style>
  <w:style w:type="numbering" w:styleId="1" w:customStyle="1">
    <w:name w:val="Нет списка1"/>
    <w:uiPriority w:val="99"/>
    <w:semiHidden/>
    <w:unhideWhenUsed/>
    <w:qFormat/>
    <w:rsid w:val="00a82653"/>
  </w:style>
  <w:style w:type="numbering" w:styleId="2" w:customStyle="1">
    <w:name w:val="Нет списка2"/>
    <w:uiPriority w:val="99"/>
    <w:semiHidden/>
    <w:unhideWhenUsed/>
    <w:qFormat/>
    <w:rsid w:val="00da488d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95aaa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39"/>
    <w:rsid w:val="00a8265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Сетка таблицы2"/>
    <w:basedOn w:val="a1"/>
    <w:uiPriority w:val="59"/>
    <w:rsid w:val="00da48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zakupki.gov.ru/" TargetMode="External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LibreOffice/24.2.4.2$Windows_X86_64 LibreOffice_project/51a6219feb6075d9a4c46691dcfe0cd9c4fff3c2</Application>
  <AppVersion>15.0000</AppVersion>
  <Pages>4</Pages>
  <Words>570</Words>
  <Characters>4337</Characters>
  <CharactersWithSpaces>4932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2025-11-23T09:31:00Z</dcterms:created>
  <dc:creator>user</dc:creator>
  <dc:description/>
  <dc:language>ru-RU</dc:language>
  <cp:lastModifiedBy/>
  <cp:lastPrinted>2025-04-21T08:27:00Z</cp:lastPrinted>
  <dcterms:modified xsi:type="dcterms:W3CDTF">2026-10-23T10:39:36Z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