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813" w:rsidRDefault="005E642B">
      <w:pPr>
        <w:widowControl w:val="0"/>
        <w:contextualSpacing/>
        <w:jc w:val="center"/>
        <w:rPr>
          <w:rFonts w:ascii="Arial" w:eastAsia="Times New Roman" w:hAnsi="Arial" w:cs="Arial"/>
          <w:b/>
          <w:bCs/>
          <w:sz w:val="10"/>
          <w:szCs w:val="10"/>
        </w:rPr>
      </w:pPr>
      <w:r>
        <w:rPr>
          <w:noProof/>
        </w:rPr>
        <w:drawing>
          <wp:inline distT="0" distB="0" distL="0" distR="0">
            <wp:extent cx="1458595" cy="539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3"/>
        <w:tblW w:w="10173" w:type="dxa"/>
        <w:tblInd w:w="118" w:type="dxa"/>
        <w:tblLayout w:type="fixed"/>
        <w:tblCellMar>
          <w:left w:w="118" w:type="dxa"/>
        </w:tblCellMar>
        <w:tblLook w:val="04A0" w:firstRow="1" w:lastRow="0" w:firstColumn="1" w:lastColumn="0" w:noHBand="0" w:noVBand="1"/>
      </w:tblPr>
      <w:tblGrid>
        <w:gridCol w:w="10173"/>
      </w:tblGrid>
      <w:tr w:rsidR="00B16813">
        <w:trPr>
          <w:trHeight w:val="426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6813" w:rsidRDefault="005E642B">
            <w:pPr>
              <w:pStyle w:val="af2"/>
              <w:spacing w:before="62" w:beforeAutospacing="0"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 w:rsidR="00B16813" w:rsidRDefault="005E642B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ул. Шевченко, 32., г. Благовещенск, Амурская область, Российская Федерация, 675004</w:t>
            </w:r>
          </w:p>
        </w:tc>
      </w:tr>
      <w:tr w:rsidR="00B16813">
        <w:trPr>
          <w:trHeight w:val="80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6813" w:rsidRDefault="00B16813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</w:p>
        </w:tc>
      </w:tr>
      <w:tr w:rsidR="00B16813">
        <w:trPr>
          <w:trHeight w:val="227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6813" w:rsidRDefault="005E642B" w:rsidP="00101A92">
            <w:pPr>
              <w:widowControl w:val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факс: +7(4162) 39</w:t>
            </w:r>
            <w:r w:rsidR="00101A92">
              <w:rPr>
                <w:rFonts w:ascii="Arial" w:eastAsia="Times New Roman" w:hAnsi="Arial" w:cs="Arial"/>
                <w:sz w:val="16"/>
                <w:szCs w:val="16"/>
              </w:rPr>
              <w:t>9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-</w:t>
            </w:r>
            <w:r w:rsidR="00101A92">
              <w:rPr>
                <w:rFonts w:ascii="Arial" w:eastAsia="Times New Roman" w:hAnsi="Arial" w:cs="Arial"/>
                <w:sz w:val="16"/>
                <w:szCs w:val="16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02; тел: +7(4162) 39-73-59</w:t>
            </w:r>
          </w:p>
        </w:tc>
      </w:tr>
      <w:tr w:rsidR="00B16813">
        <w:trPr>
          <w:trHeight w:val="283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6813" w:rsidRDefault="00132533">
            <w:pPr>
              <w:pStyle w:val="af2"/>
              <w:spacing w:after="0" w:line="240" w:lineRule="auto"/>
              <w:jc w:val="center"/>
            </w:pPr>
            <w:hyperlink r:id="rId9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doc</w:t>
              </w:r>
            </w:hyperlink>
            <w:hyperlink r:id="rId10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@</w:t>
              </w:r>
            </w:hyperlink>
            <w:hyperlink r:id="rId11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drsk</w:t>
              </w:r>
            </w:hyperlink>
            <w:hyperlink r:id="rId12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.</w:t>
              </w:r>
            </w:hyperlink>
            <w:hyperlink r:id="rId13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ru</w:t>
              </w:r>
            </w:hyperlink>
            <w:r w:rsidR="005E642B"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 xml:space="preserve">; </w:t>
            </w:r>
            <w:hyperlink r:id="rId14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www</w:t>
              </w:r>
            </w:hyperlink>
            <w:hyperlink r:id="rId15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.</w:t>
              </w:r>
            </w:hyperlink>
            <w:hyperlink r:id="rId16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drsk</w:t>
              </w:r>
            </w:hyperlink>
            <w:hyperlink r:id="rId17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</w:rPr>
                <w:t>.</w:t>
              </w:r>
            </w:hyperlink>
            <w:hyperlink r:id="rId18" w:tgtFrame="_top">
              <w:r w:rsidR="005E642B">
                <w:rPr>
                  <w:rStyle w:val="a4"/>
                  <w:rFonts w:ascii="Arial" w:eastAsia="Calibri" w:hAnsi="Arial" w:cs="Arial"/>
                  <w:sz w:val="18"/>
                  <w:szCs w:val="18"/>
                  <w:lang w:val="en-US"/>
                </w:rPr>
                <w:t>ru</w:t>
              </w:r>
            </w:hyperlink>
          </w:p>
          <w:p w:rsidR="00B16813" w:rsidRDefault="00B16813">
            <w:pPr>
              <w:widowControl w:val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B16813">
        <w:trPr>
          <w:trHeight w:val="87"/>
        </w:trPr>
        <w:tc>
          <w:tcPr>
            <w:tcW w:w="101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16813" w:rsidRDefault="00B1681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16813" w:rsidRDefault="005E642B">
      <w:pPr>
        <w:widowControl w:val="0"/>
        <w:jc w:val="left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935" simplePos="0" relativeHeight="3" behindDoc="0" locked="0" layoutInCell="0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2439035</wp:posOffset>
                </wp:positionV>
                <wp:extent cx="2792095" cy="631825"/>
                <wp:effectExtent l="0" t="0" r="0" b="0"/>
                <wp:wrapSquare wrapText="bothSides"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160" cy="631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439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3"/>
                              <w:gridCol w:w="283"/>
                              <w:gridCol w:w="2129"/>
                            </w:tblGrid>
                            <w:tr w:rsidR="00B16813">
                              <w:trPr>
                                <w:trHeight w:val="293"/>
                              </w:trPr>
                              <w:tc>
                                <w:tcPr>
                                  <w:tcW w:w="1983" w:type="dxa"/>
                                  <w:tcBorders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 w:rsidP="00E66F19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5E642B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left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left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B16813">
                              <w:trPr>
                                <w:trHeight w:val="70"/>
                              </w:trPr>
                              <w:tc>
                                <w:tcPr>
                                  <w:tcW w:w="1983" w:type="dxa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>
                                  <w:pPr>
                                    <w:pStyle w:val="af1"/>
                                    <w:widowControl w:val="0"/>
                                    <w:jc w:val="left"/>
                                    <w:rPr>
                                      <w:rFonts w:ascii="Arial" w:hAnsi="Arial"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>
                                  <w:pPr>
                                    <w:pStyle w:val="af1"/>
                                    <w:widowControl w:val="0"/>
                                    <w:jc w:val="left"/>
                                    <w:rPr>
                                      <w:rFonts w:ascii="Arial" w:hAnsi="Arial"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B16813">
                                  <w:pPr>
                                    <w:pStyle w:val="af1"/>
                                    <w:widowControl w:val="0"/>
                                    <w:jc w:val="left"/>
                                    <w:rPr>
                                      <w:rFonts w:ascii="Arial" w:hAnsi="Arial"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</w:tr>
                            <w:tr w:rsidR="00B16813">
                              <w:trPr>
                                <w:trHeight w:val="188"/>
                              </w:trPr>
                              <w:tc>
                                <w:tcPr>
                                  <w:tcW w:w="4395" w:type="dxa"/>
                                  <w:gridSpan w:val="3"/>
                                  <w:tcBorders>
                                    <w:top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B16813" w:rsidRDefault="005E642B">
                                  <w:pPr>
                                    <w:pStyle w:val="af1"/>
                                    <w:widowControl w:val="0"/>
                                    <w:spacing w:before="120"/>
                                    <w:jc w:val="left"/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на №</w:t>
                                  </w:r>
                                </w:p>
                              </w:tc>
                            </w:tr>
                          </w:tbl>
                          <w:p w:rsidR="00B16813" w:rsidRDefault="00B16813">
                            <w:pPr>
                              <w:pStyle w:val="af1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margin-left:0;margin-top:192.05pt;width:219.85pt;height:49.75pt;z-index:3;visibility:visible;mso-wrap-style:square;mso-wrap-distance-left:9pt;mso-wrap-distance-top:0;mso-wrap-distance-right:9.05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k6h8gEAACQEAAAOAAAAZHJzL2Uyb0RvYy54bWysU0uO1DAQ3SNxB8t7Oh+kZog6PUKMBiEh&#10;GDFwAMexO5H8U9nTSe84Aydhg5A4RXMjys5n+KwGsXHK5XpV9V5VdpejVuQowPfW1LTY5JQIw23b&#10;m0NNP364fnJBiQ/MtExZI2p6Ep5e7h8/2g2uEqXtrGoFEExifDW4mnYhuCrLPO+EZn5jnTD4KC1o&#10;FvAKh6wFNmB2rbIyz7fZYKF1YLnwHr1X0yPdp/xSCh7eSelFIKqm2FtIJ6SziWe237HqAMx1PZ/b&#10;YP/QhWa9waJrqisWGLmD/q9UuudgvZVhw63OrJQ9F4kDsinyP9jcdsyJxAXF8W6Vyf+/tPzt8QZI&#10;39a0pMQwjSM6f/7x6fz1/O38/fyliAINzlcYd+tuYL55NCPbUYKOX+RBxiTqaRVVjIFwdJbPnpfF&#10;FrXn+LZ9WlzkSfXsHu3Ah1fCahKNmgIOLWnJjm98wIoYuoTEYsZe90qlwSlDhljwNzeGK4Oo2PbU&#10;aLLCSYkYp8x7IZFx6jc6PIdD81IBmdYC9xabXZYjJUNADJRY9oHYGRLRIm3jA/ErKNW3Jqx43RsL&#10;cToTz4ldJBrGZpzH1Nj2hNNVrw1uTNz+xYDFaBaDGd5ZFGBS3rsXdwFlTurHpFOmuRiuYhrK/NvE&#10;Xf/1nqLuf+79TwAAAP//AwBQSwMEFAAGAAgAAAAhAAWKz8TbAAAACAEAAA8AAABkcnMvZG93bnJl&#10;di54bWxMj8FOwzAQRO9I/IO1SNyoHVLVaRqnQojeoeXA0Y3d2BCvo9htw9+znOA2q1nNvGm2cxjY&#10;xU7JR1RQLAQwi100HnsF74fdQwUsZY1GDxGtgm+bYNve3jS6NvGKb/ayzz2jEEy1VuByHmvOU+ds&#10;0GkRR4vkneIUdKZz6rmZ9JXCw8AfhVjxoD1Sg9OjfXa2+9qfgwLu/af8CIV40bv51a2l9MJLpe7v&#10;5qcNsGzn/PcMv/iEDi0xHeMZTWKDAhqSFZTVsgBG9rJcS2BHElW5At42/P+A9gcAAP//AwBQSwEC&#10;LQAUAAYACAAAACEAtoM4kv4AAADhAQAAEwAAAAAAAAAAAAAAAAAAAAAAW0NvbnRlbnRfVHlwZXNd&#10;LnhtbFBLAQItABQABgAIAAAAIQA4/SH/1gAAAJQBAAALAAAAAAAAAAAAAAAAAC8BAABfcmVscy8u&#10;cmVsc1BLAQItABQABgAIAAAAIQAmgk6h8gEAACQEAAAOAAAAAAAAAAAAAAAAAC4CAABkcnMvZTJv&#10;RG9jLnhtbFBLAQItABQABgAIAAAAIQAFis/E2wAAAAgBAAAPAAAAAAAAAAAAAAAAAEwEAABkcnMv&#10;ZG93bnJldi54bWxQSwUGAAAAAAQABADzAAAAVAUAAAAA&#10;" o:allowincell="f" filled="f" stroked="f" strokeweight="0">
                <v:textbox style="mso-fit-shape-to-text:t" inset="0,0,0,0">
                  <w:txbxContent>
                    <w:tbl>
                      <w:tblPr>
                        <w:tblW w:w="439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3"/>
                        <w:gridCol w:w="283"/>
                        <w:gridCol w:w="2129"/>
                      </w:tblGrid>
                      <w:tr w:rsidR="00B16813">
                        <w:trPr>
                          <w:trHeight w:val="293"/>
                        </w:trPr>
                        <w:tc>
                          <w:tcPr>
                            <w:tcW w:w="1983" w:type="dxa"/>
                            <w:tcBorders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 w:rsidP="00E66F19">
                            <w:pPr>
                              <w:pStyle w:val="af1"/>
                              <w:widowControl w:val="0"/>
                              <w:spacing w:before="12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5E642B">
                            <w:pPr>
                              <w:pStyle w:val="af1"/>
                              <w:widowControl w:val="0"/>
                              <w:spacing w:before="120"/>
                              <w:jc w:val="left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>
                            <w:pPr>
                              <w:pStyle w:val="af1"/>
                              <w:widowControl w:val="0"/>
                              <w:spacing w:before="120"/>
                              <w:jc w:val="left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16813">
                        <w:trPr>
                          <w:trHeight w:val="70"/>
                        </w:trPr>
                        <w:tc>
                          <w:tcPr>
                            <w:tcW w:w="1983" w:type="dxa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>
                            <w:pPr>
                              <w:pStyle w:val="af1"/>
                              <w:widowControl w:val="0"/>
                              <w:jc w:val="left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>
                            <w:pPr>
                              <w:pStyle w:val="af1"/>
                              <w:widowControl w:val="0"/>
                              <w:jc w:val="left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B16813">
                            <w:pPr>
                              <w:pStyle w:val="af1"/>
                              <w:widowControl w:val="0"/>
                              <w:jc w:val="left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</w:tc>
                      </w:tr>
                      <w:tr w:rsidR="00B16813">
                        <w:trPr>
                          <w:trHeight w:val="188"/>
                        </w:trPr>
                        <w:tc>
                          <w:tcPr>
                            <w:tcW w:w="4395" w:type="dxa"/>
                            <w:gridSpan w:val="3"/>
                            <w:tcBorders>
                              <w:top w:val="single" w:sz="4" w:space="0" w:color="00000A"/>
                              <w:bottom w:val="single" w:sz="4" w:space="0" w:color="00000A"/>
                            </w:tcBorders>
                            <w:shd w:val="clear" w:color="auto" w:fill="auto"/>
                            <w:vAlign w:val="bottom"/>
                          </w:tcPr>
                          <w:p w:rsidR="00B16813" w:rsidRDefault="005E642B">
                            <w:pPr>
                              <w:pStyle w:val="af1"/>
                              <w:widowControl w:val="0"/>
                              <w:spacing w:before="120"/>
                              <w:jc w:val="left"/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16"/>
                              </w:rPr>
                              <w:t>на №</w:t>
                            </w:r>
                          </w:p>
                        </w:tc>
                      </w:tr>
                    </w:tbl>
                    <w:p w:rsidR="00B16813" w:rsidRDefault="00B16813">
                      <w:pPr>
                        <w:pStyle w:val="af1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:rsidR="00B16813" w:rsidRDefault="00B16813">
      <w:pPr>
        <w:widowControl w:val="0"/>
        <w:spacing w:before="240"/>
        <w:jc w:val="left"/>
        <w:rPr>
          <w:rFonts w:ascii="Arial" w:hAnsi="Arial" w:cs="Arial"/>
          <w:sz w:val="24"/>
          <w:szCs w:val="24"/>
        </w:rPr>
      </w:pPr>
    </w:p>
    <w:p w:rsidR="00B16813" w:rsidRDefault="00B16813">
      <w:pPr>
        <w:spacing w:after="200" w:line="276" w:lineRule="auto"/>
        <w:jc w:val="left"/>
      </w:pPr>
    </w:p>
    <w:p w:rsidR="00B16813" w:rsidRDefault="005E642B">
      <w:pPr>
        <w:ind w:hanging="11"/>
        <w:jc w:val="right"/>
        <w:rPr>
          <w:b/>
          <w:i/>
          <w:sz w:val="28"/>
          <w:szCs w:val="20"/>
        </w:rPr>
      </w:pPr>
      <w:r>
        <w:rPr>
          <w:b/>
          <w:i/>
          <w:sz w:val="28"/>
          <w:szCs w:val="20"/>
        </w:rPr>
        <w:t>«УТВЕРЖДАЮ»</w:t>
      </w:r>
    </w:p>
    <w:p w:rsidR="00B16813" w:rsidRDefault="005E642B">
      <w:pPr>
        <w:ind w:hanging="11"/>
        <w:jc w:val="right"/>
        <w:rPr>
          <w:b/>
        </w:rPr>
      </w:pPr>
      <w:r>
        <w:rPr>
          <w:b/>
          <w:sz w:val="28"/>
          <w:szCs w:val="20"/>
        </w:rPr>
        <w:t xml:space="preserve">Заместитель начальника управления </w:t>
      </w:r>
      <w:proofErr w:type="spellStart"/>
      <w:r>
        <w:rPr>
          <w:b/>
          <w:sz w:val="28"/>
          <w:szCs w:val="20"/>
        </w:rPr>
        <w:t>ИТиС</w:t>
      </w:r>
      <w:proofErr w:type="spellEnd"/>
    </w:p>
    <w:p w:rsidR="00B16813" w:rsidRDefault="005E642B">
      <w:pPr>
        <w:ind w:hanging="11"/>
        <w:jc w:val="right"/>
        <w:rPr>
          <w:b/>
        </w:rPr>
      </w:pPr>
      <w:r>
        <w:rPr>
          <w:b/>
          <w:sz w:val="28"/>
          <w:szCs w:val="20"/>
        </w:rPr>
        <w:t>Ю.Б. Талакань</w:t>
      </w:r>
    </w:p>
    <w:p w:rsidR="00B16813" w:rsidRDefault="005E642B">
      <w:pPr>
        <w:jc w:val="right"/>
        <w:rPr>
          <w:b/>
        </w:rPr>
      </w:pPr>
      <w:r>
        <w:rPr>
          <w:b/>
          <w:sz w:val="22"/>
          <w:szCs w:val="22"/>
        </w:rPr>
        <w:t>«</w:t>
      </w:r>
      <w:r w:rsidR="009D4061">
        <w:rPr>
          <w:b/>
          <w:sz w:val="28"/>
          <w:szCs w:val="20"/>
        </w:rPr>
        <w:t>2</w:t>
      </w:r>
      <w:r w:rsidR="00132533">
        <w:rPr>
          <w:b/>
          <w:sz w:val="28"/>
          <w:szCs w:val="20"/>
        </w:rPr>
        <w:t>8</w:t>
      </w:r>
      <w:r>
        <w:rPr>
          <w:b/>
          <w:sz w:val="22"/>
          <w:szCs w:val="22"/>
        </w:rPr>
        <w:t>»</w:t>
      </w:r>
      <w:r>
        <w:rPr>
          <w:b/>
          <w:sz w:val="28"/>
          <w:szCs w:val="20"/>
        </w:rPr>
        <w:t xml:space="preserve"> </w:t>
      </w:r>
      <w:r w:rsidR="009B1B03">
        <w:rPr>
          <w:b/>
          <w:sz w:val="28"/>
          <w:szCs w:val="20"/>
        </w:rPr>
        <w:t>октябр</w:t>
      </w:r>
      <w:r>
        <w:rPr>
          <w:b/>
          <w:sz w:val="28"/>
          <w:szCs w:val="20"/>
        </w:rPr>
        <w:t>я 202</w:t>
      </w:r>
      <w:r w:rsidR="00712566">
        <w:rPr>
          <w:b/>
          <w:sz w:val="28"/>
          <w:szCs w:val="20"/>
        </w:rPr>
        <w:t>6</w:t>
      </w:r>
      <w:r>
        <w:rPr>
          <w:b/>
          <w:sz w:val="28"/>
          <w:szCs w:val="20"/>
        </w:rPr>
        <w:t xml:space="preserve"> г.</w:t>
      </w:r>
    </w:p>
    <w:p w:rsidR="00B16813" w:rsidRDefault="00B16813">
      <w:pPr>
        <w:jc w:val="right"/>
      </w:pPr>
    </w:p>
    <w:p w:rsidR="00B16813" w:rsidRDefault="00B16813">
      <w:pPr>
        <w:jc w:val="right"/>
      </w:pPr>
    </w:p>
    <w:p w:rsidR="00B16813" w:rsidRPr="00BE3356" w:rsidRDefault="005E642B" w:rsidP="009B1B03">
      <w:pPr>
        <w:rPr>
          <w:sz w:val="24"/>
          <w:szCs w:val="24"/>
        </w:rPr>
      </w:pPr>
      <w:r w:rsidRPr="00BE3356">
        <w:rPr>
          <w:sz w:val="24"/>
          <w:szCs w:val="24"/>
        </w:rPr>
        <w:t xml:space="preserve">Запрос технико-коммерческих предложений в рамках </w:t>
      </w:r>
      <w:r w:rsidR="009B1B03">
        <w:rPr>
          <w:sz w:val="24"/>
          <w:szCs w:val="24"/>
        </w:rPr>
        <w:t xml:space="preserve">закупки </w:t>
      </w:r>
      <w:r w:rsidR="009D4061" w:rsidRPr="00BE3356">
        <w:rPr>
          <w:b/>
          <w:bCs/>
          <w:sz w:val="24"/>
          <w:szCs w:val="24"/>
        </w:rPr>
        <w:t xml:space="preserve">ОКПД2 63.11.13.  </w:t>
      </w:r>
      <w:r w:rsidR="009B1B03" w:rsidRPr="009B1B03">
        <w:rPr>
          <w:b/>
          <w:bCs/>
          <w:sz w:val="24"/>
          <w:szCs w:val="24"/>
        </w:rPr>
        <w:t xml:space="preserve">Приобретение Лицензионного ПО </w:t>
      </w:r>
      <w:r w:rsidR="00132533" w:rsidRPr="00132533">
        <w:rPr>
          <w:b/>
          <w:bCs/>
          <w:sz w:val="24"/>
          <w:szCs w:val="24"/>
        </w:rPr>
        <w:t xml:space="preserve">ALD </w:t>
      </w:r>
      <w:proofErr w:type="spellStart"/>
      <w:r w:rsidR="00132533" w:rsidRPr="00132533">
        <w:rPr>
          <w:b/>
          <w:bCs/>
          <w:sz w:val="24"/>
          <w:szCs w:val="24"/>
        </w:rPr>
        <w:t>Pro</w:t>
      </w:r>
      <w:proofErr w:type="spellEnd"/>
    </w:p>
    <w:p w:rsidR="00B16813" w:rsidRDefault="00B16813">
      <w:pPr>
        <w:jc w:val="right"/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850"/>
        <w:gridCol w:w="2977"/>
        <w:gridCol w:w="851"/>
        <w:gridCol w:w="992"/>
        <w:gridCol w:w="1276"/>
        <w:gridCol w:w="850"/>
        <w:gridCol w:w="1418"/>
      </w:tblGrid>
      <w:tr w:rsidR="00B16813" w:rsidTr="00132533">
        <w:tc>
          <w:tcPr>
            <w:tcW w:w="284" w:type="dxa"/>
            <w:shd w:val="clear" w:color="auto" w:fill="auto"/>
          </w:tcPr>
          <w:p w:rsidR="00B16813" w:rsidRDefault="005E642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78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9D4061" w:rsidRDefault="005E642B" w:rsidP="0013253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АО «ДРСК» (далее – Заказчик) сообщает о проведении </w:t>
            </w:r>
            <w:r w:rsidR="00132533" w:rsidRPr="00132533">
              <w:rPr>
                <w:b/>
                <w:sz w:val="24"/>
                <w:szCs w:val="24"/>
              </w:rPr>
              <w:t>Мониторинга</w:t>
            </w:r>
            <w:r>
              <w:rPr>
                <w:sz w:val="24"/>
                <w:szCs w:val="24"/>
              </w:rPr>
              <w:t xml:space="preserve"> технико-коммерческих предложений потенциальных поставщиков в рамках закупки на право заключения договора по закупке </w:t>
            </w:r>
            <w:bookmarkStart w:id="0" w:name="_GoBack"/>
            <w:bookmarkEnd w:id="0"/>
            <w:r w:rsidR="009B1B03" w:rsidRPr="009B1B03">
              <w:rPr>
                <w:sz w:val="24"/>
                <w:szCs w:val="24"/>
              </w:rPr>
              <w:t xml:space="preserve">ОКПД2 63.11.13. Приобретение Лицензионного ПО </w:t>
            </w:r>
            <w:r w:rsidR="00132533" w:rsidRPr="00132533">
              <w:rPr>
                <w:sz w:val="24"/>
                <w:szCs w:val="24"/>
              </w:rPr>
              <w:t xml:space="preserve">ALD </w:t>
            </w:r>
            <w:proofErr w:type="spellStart"/>
            <w:r w:rsidR="00132533" w:rsidRPr="00132533">
              <w:rPr>
                <w:sz w:val="24"/>
                <w:szCs w:val="24"/>
              </w:rPr>
              <w:t>Pro</w:t>
            </w:r>
            <w:proofErr w:type="spellEnd"/>
            <w:r w:rsidR="009D4061">
              <w:rPr>
                <w:sz w:val="24"/>
                <w:szCs w:val="24"/>
              </w:rPr>
              <w:t>:</w:t>
            </w:r>
          </w:p>
        </w:tc>
      </w:tr>
      <w:tr w:rsidR="00D1172C" w:rsidRPr="00D1172C" w:rsidTr="00132533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D1172C" w:rsidRPr="00D1172C" w:rsidRDefault="00D1172C" w:rsidP="00D1172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№ 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Артикул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Стоимость ед., руб. (без НДС)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widowControl w:val="0"/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НДС 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2C" w:rsidRPr="00D1172C" w:rsidRDefault="00D1172C" w:rsidP="00D1172C">
            <w:pPr>
              <w:widowControl w:val="0"/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Общая стоимость,</w:t>
            </w:r>
          </w:p>
          <w:p w:rsidR="00D1172C" w:rsidRPr="00D1172C" w:rsidRDefault="00D1172C" w:rsidP="00D1172C">
            <w:pPr>
              <w:widowControl w:val="0"/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руб. (с НДС)</w:t>
            </w:r>
          </w:p>
        </w:tc>
      </w:tr>
      <w:tr w:rsidR="00132533" w:rsidTr="00132533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132533" w:rsidRDefault="00132533" w:rsidP="0013253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Pr="00D1172C" w:rsidRDefault="00132533" w:rsidP="00132533">
            <w:pPr>
              <w:jc w:val="center"/>
              <w:rPr>
                <w:sz w:val="20"/>
                <w:szCs w:val="20"/>
              </w:rPr>
            </w:pPr>
            <w:r w:rsidRPr="00D1172C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33" w:rsidRPr="00132533" w:rsidRDefault="00132533" w:rsidP="00132533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>AD2101X8630DIG1D8SR02-SO12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33" w:rsidRPr="00132533" w:rsidRDefault="00132533" w:rsidP="00132533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 xml:space="preserve">Лицензия на Программный комплекс "ALD </w:t>
            </w:r>
            <w:proofErr w:type="spellStart"/>
            <w:r w:rsidRPr="00132533">
              <w:rPr>
                <w:sz w:val="20"/>
                <w:szCs w:val="20"/>
              </w:rPr>
              <w:t>Pro</w:t>
            </w:r>
            <w:proofErr w:type="spellEnd"/>
            <w:r w:rsidRPr="00132533">
              <w:rPr>
                <w:sz w:val="20"/>
                <w:szCs w:val="20"/>
              </w:rPr>
              <w:t>" РДЦП.10101-02 (ФСТЭК) на 1 контроллер домена, на 8 управляемых устройств и операционную систему специального назначения «</w:t>
            </w:r>
            <w:proofErr w:type="spellStart"/>
            <w:r w:rsidRPr="00132533">
              <w:rPr>
                <w:sz w:val="20"/>
                <w:szCs w:val="20"/>
              </w:rPr>
              <w:t>Astra</w:t>
            </w:r>
            <w:proofErr w:type="spellEnd"/>
            <w:r w:rsidRPr="00132533">
              <w:rPr>
                <w:sz w:val="20"/>
                <w:szCs w:val="20"/>
              </w:rPr>
              <w:t xml:space="preserve"> </w:t>
            </w:r>
            <w:proofErr w:type="spellStart"/>
            <w:r w:rsidRPr="00132533">
              <w:rPr>
                <w:sz w:val="20"/>
                <w:szCs w:val="20"/>
              </w:rPr>
              <w:t>Linux</w:t>
            </w:r>
            <w:proofErr w:type="spellEnd"/>
            <w:r w:rsidRPr="00132533">
              <w:rPr>
                <w:sz w:val="20"/>
                <w:szCs w:val="20"/>
              </w:rPr>
              <w:t xml:space="preserve"> </w:t>
            </w:r>
            <w:proofErr w:type="spellStart"/>
            <w:r w:rsidRPr="00132533">
              <w:rPr>
                <w:sz w:val="20"/>
                <w:szCs w:val="20"/>
              </w:rPr>
              <w:t>Special</w:t>
            </w:r>
            <w:proofErr w:type="spellEnd"/>
            <w:r w:rsidRPr="00132533">
              <w:rPr>
                <w:sz w:val="20"/>
                <w:szCs w:val="20"/>
              </w:rPr>
              <w:t xml:space="preserve"> </w:t>
            </w:r>
            <w:proofErr w:type="spellStart"/>
            <w:r w:rsidRPr="00132533">
              <w:rPr>
                <w:sz w:val="20"/>
                <w:szCs w:val="20"/>
              </w:rPr>
              <w:t>Edition</w:t>
            </w:r>
            <w:proofErr w:type="spellEnd"/>
            <w:r w:rsidRPr="00132533">
              <w:rPr>
                <w:sz w:val="20"/>
                <w:szCs w:val="20"/>
              </w:rPr>
              <w:t>» для 64-х разрядной платформы на базе процессорной архитектуры x86-64 РУСБ.10015-01 (ФСТЭК) для 8 серверов, способ передачи электронный, сроком на 12 мес., с включенными обновлениями Тип 1 на 12 мес.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Pr="00D1172C" w:rsidRDefault="00132533" w:rsidP="0013253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Pr="00D1172C" w:rsidRDefault="00132533" w:rsidP="001325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Pr="00D1172C" w:rsidRDefault="00132533" w:rsidP="00132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Default="00132533" w:rsidP="0013253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Default="00132533" w:rsidP="0013253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32533" w:rsidTr="00132533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132533" w:rsidRDefault="00132533" w:rsidP="0043416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Pr="00D1172C" w:rsidRDefault="00132533" w:rsidP="004341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33" w:rsidRPr="0043416F" w:rsidRDefault="00132533" w:rsidP="0043416F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>AD0101X8630DIG000MD02-SO12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33" w:rsidRPr="0043416F" w:rsidRDefault="00132533" w:rsidP="0043416F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 xml:space="preserve">Лицензия на Программный комплекс "ALD </w:t>
            </w:r>
            <w:proofErr w:type="spellStart"/>
            <w:r w:rsidRPr="00132533">
              <w:rPr>
                <w:sz w:val="20"/>
                <w:szCs w:val="20"/>
              </w:rPr>
              <w:t>Pro</w:t>
            </w:r>
            <w:proofErr w:type="spellEnd"/>
            <w:r w:rsidRPr="00132533">
              <w:rPr>
                <w:sz w:val="20"/>
                <w:szCs w:val="20"/>
              </w:rPr>
              <w:t>" РДЦП.10101-02 (ФСТЭК) на 1 управляемое устройство, способ передачи электронный, сроком на 12 мес., с включенными обновлениями Тип 1 на 12 мес.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Default="00132533" w:rsidP="004341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Pr="00D1172C" w:rsidRDefault="00132533" w:rsidP="004341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Pr="00D1172C" w:rsidRDefault="00132533" w:rsidP="004341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Default="00132533" w:rsidP="0043416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533" w:rsidRDefault="00132533" w:rsidP="0043416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1172C" w:rsidTr="00132533">
        <w:tc>
          <w:tcPr>
            <w:tcW w:w="284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D1172C" w:rsidRDefault="00D1172C" w:rsidP="0043416F">
            <w:pPr>
              <w:widowControl w:val="0"/>
              <w:rPr>
                <w:sz w:val="24"/>
                <w:szCs w:val="24"/>
              </w:rPr>
            </w:pPr>
          </w:p>
        </w:tc>
      </w:tr>
      <w:tr w:rsidR="00D1172C" w:rsidTr="00132533">
        <w:tc>
          <w:tcPr>
            <w:tcW w:w="284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781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Единственным критерием выбора контрагента, с которым впоследствии будет заключен договор при условии соответствия 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      </w:r>
          </w:p>
        </w:tc>
      </w:tr>
      <w:tr w:rsidR="00D1172C" w:rsidTr="00132533">
        <w:tc>
          <w:tcPr>
            <w:tcW w:w="284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781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      </w:r>
          </w:p>
        </w:tc>
      </w:tr>
      <w:tr w:rsidR="00D1172C" w:rsidTr="00132533">
        <w:tc>
          <w:tcPr>
            <w:tcW w:w="284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781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дату направления предложения;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Поставщика, с указанием организационно-правовой формы (для юридических лиц);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адрес, почтовый адрес, ИНН [для юридических лиц] </w:t>
            </w:r>
            <w:r>
              <w:rPr>
                <w:i/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паспортные данные, адрес регистрации, ИНН (при наличии) [для физических лиц]</w:t>
            </w:r>
            <w:r>
              <w:rPr>
                <w:i/>
                <w:sz w:val="24"/>
                <w:szCs w:val="24"/>
              </w:rPr>
              <w:t>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контактные данные: номер телефона, </w:t>
            </w: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>, ФИО контактного лица;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гарантии наличия у Поставщика </w:t>
            </w:r>
            <w:r>
              <w:rPr>
                <w:sz w:val="24"/>
                <w:szCs w:val="24"/>
                <w:lang w:eastAsia="en-US"/>
              </w:rPr>
              <w:t>гражданской правоспособности в полном объёме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 (анкета участника, выписка из ЕГРЮЛ/ЕГРИП сроком действия не более 1 мес. с момента подачи заявки участником);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информацию о производителе предлагаемой к поставке продукции;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возможности поставки требуемого объёма продукции 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сроки поставки продукции в соответствии с установленными требованиями </w:t>
            </w:r>
            <w:r>
              <w:rPr>
                <w:sz w:val="24"/>
                <w:szCs w:val="24"/>
              </w:rPr>
              <w:t>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Поставщика на существенные условия будущего договора, в том числе условия оплаты и поставки (см.</w:t>
            </w:r>
            <w:r>
              <w:rPr>
                <w:sz w:val="24"/>
                <w:szCs w:val="24"/>
                <w:lang w:eastAsia="en-US"/>
              </w:rPr>
              <w:t> приложение 2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сроки и условия гарантийных обязательств в соответствии с установленными требованиями </w:t>
            </w:r>
            <w:r>
              <w:rPr>
                <w:sz w:val="24"/>
                <w:szCs w:val="24"/>
              </w:rPr>
              <w:t>(см.</w:t>
            </w:r>
            <w:r>
              <w:rPr>
                <w:sz w:val="24"/>
                <w:szCs w:val="24"/>
                <w:lang w:eastAsia="en-US"/>
              </w:rPr>
              <w:t> приложение 1 к настоящему запросу);</w:t>
            </w:r>
          </w:p>
          <w:p w:rsidR="00D1172C" w:rsidRDefault="00D1172C" w:rsidP="00D1172C">
            <w:pPr>
              <w:widowControl w:val="0"/>
              <w:numPr>
                <w:ilvl w:val="0"/>
                <w:numId w:val="2"/>
              </w:numPr>
              <w:tabs>
                <w:tab w:val="left" w:pos="567"/>
              </w:tabs>
              <w:ind w:left="567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цену предложения в рублях (без НДС и с учётом НДС).</w:t>
            </w:r>
          </w:p>
        </w:tc>
      </w:tr>
      <w:tr w:rsidR="00D1172C" w:rsidTr="00132533">
        <w:tc>
          <w:tcPr>
            <w:tcW w:w="284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781" w:type="dxa"/>
            <w:gridSpan w:val="8"/>
            <w:shd w:val="clear" w:color="auto" w:fill="auto"/>
          </w:tcPr>
          <w:p w:rsidR="00D1172C" w:rsidRDefault="00D1172C" w:rsidP="009B1B03">
            <w:pPr>
              <w:widowControl w:val="0"/>
            </w:pPr>
            <w:r>
              <w:rPr>
                <w:sz w:val="24"/>
                <w:szCs w:val="24"/>
              </w:rPr>
              <w:t xml:space="preserve">Срок подачи технико-коммерческих предложений </w:t>
            </w:r>
            <w:r w:rsidRPr="009D4061">
              <w:rPr>
                <w:sz w:val="24"/>
                <w:szCs w:val="24"/>
              </w:rPr>
              <w:t>на ЭТП «РАД»</w:t>
            </w:r>
            <w:r>
              <w:rPr>
                <w:sz w:val="24"/>
                <w:szCs w:val="24"/>
              </w:rPr>
              <w:t>: до 1</w:t>
            </w:r>
            <w:r w:rsidR="00BE335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:00 местного времени (Амурская область) </w:t>
            </w:r>
            <w:r w:rsidR="009B1B03">
              <w:rPr>
                <w:b/>
                <w:sz w:val="24"/>
                <w:szCs w:val="24"/>
              </w:rPr>
              <w:t>0</w:t>
            </w:r>
            <w:r w:rsidR="00E303FE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9B1B03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.2026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D1172C" w:rsidTr="00132533">
        <w:tc>
          <w:tcPr>
            <w:tcW w:w="284" w:type="dxa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781" w:type="dxa"/>
            <w:gridSpan w:val="8"/>
            <w:shd w:val="clear" w:color="auto" w:fill="auto"/>
          </w:tcPr>
          <w:p w:rsidR="00D1172C" w:rsidRDefault="00D1172C" w:rsidP="00D1172C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B16813" w:rsidRPr="0062142B" w:rsidRDefault="005E642B">
      <w:pPr>
        <w:rPr>
          <w:i/>
          <w:sz w:val="20"/>
          <w:szCs w:val="20"/>
        </w:rPr>
      </w:pPr>
      <w:r w:rsidRPr="0062142B">
        <w:rPr>
          <w:i/>
          <w:sz w:val="20"/>
          <w:szCs w:val="20"/>
        </w:rPr>
        <w:t>Приложения:</w:t>
      </w:r>
    </w:p>
    <w:p w:rsidR="00B16813" w:rsidRPr="0062142B" w:rsidRDefault="00B16813">
      <w:pPr>
        <w:rPr>
          <w:i/>
          <w:sz w:val="20"/>
          <w:szCs w:val="20"/>
        </w:rPr>
      </w:pPr>
    </w:p>
    <w:p w:rsidR="00B16813" w:rsidRDefault="005E642B">
      <w:pPr>
        <w:tabs>
          <w:tab w:val="left" w:pos="720"/>
        </w:tabs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r w:rsidR="00712566">
        <w:rPr>
          <w:sz w:val="20"/>
          <w:szCs w:val="20"/>
        </w:rPr>
        <w:t>Волков И.Г</w:t>
      </w:r>
      <w:r>
        <w:rPr>
          <w:sz w:val="20"/>
          <w:szCs w:val="20"/>
        </w:rPr>
        <w:t>.</w:t>
      </w:r>
    </w:p>
    <w:p w:rsidR="00B16813" w:rsidRDefault="005E642B">
      <w:pPr>
        <w:rPr>
          <w:sz w:val="20"/>
          <w:szCs w:val="20"/>
        </w:rPr>
      </w:pPr>
      <w:r>
        <w:rPr>
          <w:sz w:val="20"/>
          <w:szCs w:val="20"/>
        </w:rPr>
        <w:t>Тел.: 8 (4162) 39-74-</w:t>
      </w:r>
      <w:r w:rsidR="00712566">
        <w:rPr>
          <w:sz w:val="20"/>
          <w:szCs w:val="20"/>
        </w:rPr>
        <w:t>62</w:t>
      </w: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123280" w:rsidRDefault="00123280" w:rsidP="003606A8">
      <w:pPr>
        <w:spacing w:after="120"/>
        <w:rPr>
          <w:i/>
          <w:sz w:val="24"/>
          <w:szCs w:val="24"/>
        </w:rPr>
      </w:pPr>
    </w:p>
    <w:p w:rsidR="003606A8" w:rsidRPr="00A27BBB" w:rsidRDefault="003606A8" w:rsidP="003606A8">
      <w:pPr>
        <w:spacing w:after="120"/>
        <w:rPr>
          <w:i/>
          <w:sz w:val="24"/>
          <w:szCs w:val="24"/>
        </w:rPr>
      </w:pPr>
      <w:r w:rsidRPr="00A27BBB">
        <w:rPr>
          <w:i/>
          <w:sz w:val="24"/>
          <w:szCs w:val="24"/>
        </w:rPr>
        <w:lastRenderedPageBreak/>
        <w:t>(Форма предложения Поставщика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 w:rsidR="003606A8" w:rsidRPr="00A27BBB" w:rsidRDefault="003606A8" w:rsidP="003606A8">
      <w:pPr>
        <w:rPr>
          <w:sz w:val="24"/>
          <w:szCs w:val="24"/>
        </w:rPr>
      </w:pPr>
    </w:p>
    <w:p w:rsidR="00AB3E9E" w:rsidRDefault="00AB3E9E" w:rsidP="003606A8">
      <w:pPr>
        <w:jc w:val="right"/>
        <w:rPr>
          <w:b/>
          <w:i/>
          <w:iCs/>
          <w:sz w:val="24"/>
          <w:szCs w:val="24"/>
        </w:rPr>
      </w:pPr>
    </w:p>
    <w:p w:rsidR="00AB3E9E" w:rsidRDefault="00AB3E9E" w:rsidP="003606A8">
      <w:pPr>
        <w:jc w:val="right"/>
        <w:rPr>
          <w:b/>
          <w:i/>
          <w:iCs/>
          <w:sz w:val="24"/>
          <w:szCs w:val="24"/>
        </w:rPr>
      </w:pPr>
    </w:p>
    <w:p w:rsidR="009B1B03" w:rsidRDefault="009B1B03" w:rsidP="003606A8">
      <w:pPr>
        <w:jc w:val="right"/>
        <w:rPr>
          <w:b/>
          <w:i/>
          <w:iCs/>
          <w:sz w:val="24"/>
          <w:szCs w:val="24"/>
        </w:rPr>
      </w:pPr>
    </w:p>
    <w:p w:rsidR="003606A8" w:rsidRPr="00A27BBB" w:rsidRDefault="003606A8" w:rsidP="003606A8">
      <w:pPr>
        <w:jc w:val="right"/>
        <w:rPr>
          <w:b/>
          <w:i/>
          <w:iCs/>
          <w:sz w:val="24"/>
          <w:szCs w:val="24"/>
        </w:rPr>
      </w:pPr>
      <w:r w:rsidRPr="00A27BBB">
        <w:rPr>
          <w:b/>
          <w:i/>
          <w:iCs/>
          <w:sz w:val="24"/>
          <w:szCs w:val="24"/>
        </w:rPr>
        <w:t xml:space="preserve">Начальнику управления </w:t>
      </w:r>
      <w:proofErr w:type="spellStart"/>
      <w:r w:rsidRPr="00A27BBB">
        <w:rPr>
          <w:b/>
          <w:i/>
          <w:iCs/>
          <w:sz w:val="24"/>
          <w:szCs w:val="24"/>
        </w:rPr>
        <w:t>ИТ</w:t>
      </w:r>
      <w:r>
        <w:rPr>
          <w:b/>
          <w:i/>
          <w:iCs/>
          <w:sz w:val="24"/>
          <w:szCs w:val="24"/>
        </w:rPr>
        <w:t>иС</w:t>
      </w:r>
      <w:proofErr w:type="spellEnd"/>
      <w:r w:rsidRPr="00A27BBB">
        <w:rPr>
          <w:b/>
          <w:i/>
          <w:iCs/>
          <w:sz w:val="24"/>
          <w:szCs w:val="24"/>
        </w:rPr>
        <w:t xml:space="preserve"> АО «ДРСК»</w:t>
      </w:r>
    </w:p>
    <w:p w:rsidR="003606A8" w:rsidRPr="00A27BBB" w:rsidRDefault="003606A8" w:rsidP="003606A8">
      <w:pPr>
        <w:jc w:val="right"/>
        <w:rPr>
          <w:b/>
          <w:i/>
          <w:iCs/>
          <w:sz w:val="24"/>
          <w:szCs w:val="24"/>
        </w:rPr>
      </w:pP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 w:rsidRPr="00A27BBB"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>Кириченко М.А</w:t>
      </w:r>
      <w:r w:rsidRPr="00A27BBB">
        <w:rPr>
          <w:b/>
          <w:i/>
          <w:iCs/>
          <w:sz w:val="24"/>
          <w:szCs w:val="24"/>
        </w:rPr>
        <w:t>.</w:t>
      </w:r>
    </w:p>
    <w:p w:rsidR="003606A8" w:rsidRDefault="003606A8" w:rsidP="003606A8">
      <w:pPr>
        <w:rPr>
          <w:iCs/>
          <w:sz w:val="24"/>
          <w:szCs w:val="24"/>
        </w:rPr>
      </w:pPr>
    </w:p>
    <w:p w:rsidR="003606A8" w:rsidRPr="00A27BBB" w:rsidRDefault="003606A8" w:rsidP="003606A8">
      <w:pPr>
        <w:keepNext/>
        <w:keepLines/>
        <w:spacing w:before="48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 w:rsidRPr="00A27BBB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Предложение на поставку продукции</w:t>
      </w:r>
    </w:p>
    <w:p w:rsidR="003606A8" w:rsidRPr="00A27BBB" w:rsidRDefault="003606A8" w:rsidP="003606A8">
      <w:pPr>
        <w:rPr>
          <w:sz w:val="24"/>
          <w:szCs w:val="24"/>
        </w:rPr>
      </w:pP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 xml:space="preserve">Изучив направленный Вами запрос, предлагаем осуществить поставку следующей продукции: </w:t>
      </w:r>
    </w:p>
    <w:tbl>
      <w:tblPr>
        <w:tblpPr w:leftFromText="180" w:rightFromText="180" w:vertAnchor="text" w:horzAnchor="margin" w:tblpY="96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3090"/>
        <w:gridCol w:w="709"/>
        <w:gridCol w:w="708"/>
        <w:gridCol w:w="1134"/>
        <w:gridCol w:w="749"/>
        <w:gridCol w:w="1378"/>
      </w:tblGrid>
      <w:tr w:rsidR="00546940" w:rsidRPr="00E36610" w:rsidTr="00132533">
        <w:trPr>
          <w:trHeight w:val="206"/>
        </w:trPr>
        <w:tc>
          <w:tcPr>
            <w:tcW w:w="562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№ п/п</w:t>
            </w:r>
          </w:p>
        </w:tc>
        <w:tc>
          <w:tcPr>
            <w:tcW w:w="1843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Артикул</w:t>
            </w:r>
          </w:p>
        </w:tc>
        <w:tc>
          <w:tcPr>
            <w:tcW w:w="3090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708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546940" w:rsidRPr="00E36610" w:rsidRDefault="00546940" w:rsidP="00546940">
            <w:pPr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Стоимость ед., руб. (без НДС)</w:t>
            </w:r>
          </w:p>
        </w:tc>
        <w:tc>
          <w:tcPr>
            <w:tcW w:w="749" w:type="dxa"/>
            <w:vAlign w:val="center"/>
          </w:tcPr>
          <w:p w:rsidR="00546940" w:rsidRPr="00E36610" w:rsidRDefault="00546940" w:rsidP="00546940">
            <w:pPr>
              <w:widowControl w:val="0"/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НДС 22%</w:t>
            </w:r>
          </w:p>
        </w:tc>
        <w:tc>
          <w:tcPr>
            <w:tcW w:w="1378" w:type="dxa"/>
            <w:vAlign w:val="center"/>
          </w:tcPr>
          <w:p w:rsidR="00546940" w:rsidRPr="00E36610" w:rsidRDefault="00546940" w:rsidP="00546940">
            <w:pPr>
              <w:widowControl w:val="0"/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Общая стоимость,</w:t>
            </w:r>
          </w:p>
          <w:p w:rsidR="00546940" w:rsidRPr="00E36610" w:rsidRDefault="00546940" w:rsidP="00546940">
            <w:pPr>
              <w:widowControl w:val="0"/>
              <w:jc w:val="center"/>
              <w:rPr>
                <w:sz w:val="20"/>
                <w:szCs w:val="20"/>
              </w:rPr>
            </w:pPr>
            <w:r w:rsidRPr="00E36610">
              <w:rPr>
                <w:sz w:val="20"/>
                <w:szCs w:val="20"/>
              </w:rPr>
              <w:t>руб. (с НДС)</w:t>
            </w:r>
          </w:p>
        </w:tc>
      </w:tr>
      <w:tr w:rsidR="00132533" w:rsidRPr="00E36610" w:rsidTr="00132533">
        <w:trPr>
          <w:trHeight w:val="289"/>
        </w:trPr>
        <w:tc>
          <w:tcPr>
            <w:tcW w:w="562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 w:rsidRPr="00E36610">
              <w:rPr>
                <w:color w:val="000000"/>
                <w:sz w:val="20"/>
                <w:szCs w:val="20"/>
                <w:lang w:eastAsia="en-US"/>
              </w:rPr>
              <w:t xml:space="preserve">1 </w:t>
            </w:r>
          </w:p>
        </w:tc>
        <w:tc>
          <w:tcPr>
            <w:tcW w:w="1843" w:type="dxa"/>
          </w:tcPr>
          <w:p w:rsidR="00132533" w:rsidRPr="00132533" w:rsidRDefault="00132533" w:rsidP="00132533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>AD2101X8630DIG1D8SR02-SO12</w:t>
            </w:r>
          </w:p>
        </w:tc>
        <w:tc>
          <w:tcPr>
            <w:tcW w:w="3090" w:type="dxa"/>
          </w:tcPr>
          <w:p w:rsidR="00132533" w:rsidRPr="00132533" w:rsidRDefault="00132533" w:rsidP="00132533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 xml:space="preserve">Лицензия на Программный комплекс "ALD </w:t>
            </w:r>
            <w:proofErr w:type="spellStart"/>
            <w:r w:rsidRPr="00132533">
              <w:rPr>
                <w:sz w:val="20"/>
                <w:szCs w:val="20"/>
              </w:rPr>
              <w:t>Pro</w:t>
            </w:r>
            <w:proofErr w:type="spellEnd"/>
            <w:r w:rsidRPr="00132533">
              <w:rPr>
                <w:sz w:val="20"/>
                <w:szCs w:val="20"/>
              </w:rPr>
              <w:t>" РДЦП.10101-02 (ФСТЭК) на 1 контроллер домена, на 8 управляемых устройств и операционную систему специального назначения «</w:t>
            </w:r>
            <w:proofErr w:type="spellStart"/>
            <w:r w:rsidRPr="00132533">
              <w:rPr>
                <w:sz w:val="20"/>
                <w:szCs w:val="20"/>
              </w:rPr>
              <w:t>Astra</w:t>
            </w:r>
            <w:proofErr w:type="spellEnd"/>
            <w:r w:rsidRPr="00132533">
              <w:rPr>
                <w:sz w:val="20"/>
                <w:szCs w:val="20"/>
              </w:rPr>
              <w:t xml:space="preserve"> </w:t>
            </w:r>
            <w:proofErr w:type="spellStart"/>
            <w:r w:rsidRPr="00132533">
              <w:rPr>
                <w:sz w:val="20"/>
                <w:szCs w:val="20"/>
              </w:rPr>
              <w:t>Linux</w:t>
            </w:r>
            <w:proofErr w:type="spellEnd"/>
            <w:r w:rsidRPr="00132533">
              <w:rPr>
                <w:sz w:val="20"/>
                <w:szCs w:val="20"/>
              </w:rPr>
              <w:t xml:space="preserve"> </w:t>
            </w:r>
            <w:proofErr w:type="spellStart"/>
            <w:r w:rsidRPr="00132533">
              <w:rPr>
                <w:sz w:val="20"/>
                <w:szCs w:val="20"/>
              </w:rPr>
              <w:t>Special</w:t>
            </w:r>
            <w:proofErr w:type="spellEnd"/>
            <w:r w:rsidRPr="00132533">
              <w:rPr>
                <w:sz w:val="20"/>
                <w:szCs w:val="20"/>
              </w:rPr>
              <w:t xml:space="preserve"> </w:t>
            </w:r>
            <w:proofErr w:type="spellStart"/>
            <w:r w:rsidRPr="00132533">
              <w:rPr>
                <w:sz w:val="20"/>
                <w:szCs w:val="20"/>
              </w:rPr>
              <w:t>Edition</w:t>
            </w:r>
            <w:proofErr w:type="spellEnd"/>
            <w:r w:rsidRPr="00132533">
              <w:rPr>
                <w:sz w:val="20"/>
                <w:szCs w:val="20"/>
              </w:rPr>
              <w:t>» для 64-х разрядной платформы на базе процессорной архитектуры x86-64 РУСБ.10015-01 (ФСТЭК) для 8 серверов, способ передачи электронный, сроком на 12 мес., с включенными обновлениями Тип 1 на 12 мес.</w:t>
            </w:r>
          </w:p>
        </w:tc>
        <w:tc>
          <w:tcPr>
            <w:tcW w:w="709" w:type="dxa"/>
            <w:vAlign w:val="center"/>
          </w:tcPr>
          <w:p w:rsidR="00132533" w:rsidRPr="00E36610" w:rsidRDefault="00132533" w:rsidP="0013253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49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8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32533" w:rsidRPr="00E36610" w:rsidTr="00132533">
        <w:trPr>
          <w:trHeight w:val="289"/>
        </w:trPr>
        <w:tc>
          <w:tcPr>
            <w:tcW w:w="562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</w:tcPr>
          <w:p w:rsidR="00132533" w:rsidRPr="0043416F" w:rsidRDefault="00132533" w:rsidP="00132533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>AD0101X8630DIG000MD02-SO12</w:t>
            </w:r>
          </w:p>
        </w:tc>
        <w:tc>
          <w:tcPr>
            <w:tcW w:w="3090" w:type="dxa"/>
          </w:tcPr>
          <w:p w:rsidR="00132533" w:rsidRPr="0043416F" w:rsidRDefault="00132533" w:rsidP="00132533">
            <w:pPr>
              <w:jc w:val="center"/>
              <w:rPr>
                <w:sz w:val="20"/>
                <w:szCs w:val="20"/>
              </w:rPr>
            </w:pPr>
            <w:r w:rsidRPr="00132533">
              <w:rPr>
                <w:sz w:val="20"/>
                <w:szCs w:val="20"/>
              </w:rPr>
              <w:t xml:space="preserve">Лицензия на Программный комплекс "ALD </w:t>
            </w:r>
            <w:proofErr w:type="spellStart"/>
            <w:r w:rsidRPr="00132533">
              <w:rPr>
                <w:sz w:val="20"/>
                <w:szCs w:val="20"/>
              </w:rPr>
              <w:t>Pro</w:t>
            </w:r>
            <w:proofErr w:type="spellEnd"/>
            <w:r w:rsidRPr="00132533">
              <w:rPr>
                <w:sz w:val="20"/>
                <w:szCs w:val="20"/>
              </w:rPr>
              <w:t>" РДЦП.10101-02 (ФСТЭК) на 1 управляемое устройство, способ передачи электронный, сроком на 12 мес., с включенными обновлениями Тип 1 на 12 мес.</w:t>
            </w:r>
          </w:p>
        </w:tc>
        <w:tc>
          <w:tcPr>
            <w:tcW w:w="709" w:type="dxa"/>
            <w:vAlign w:val="center"/>
          </w:tcPr>
          <w:p w:rsidR="00132533" w:rsidRDefault="00132533" w:rsidP="0013253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134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49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8" w:type="dxa"/>
            <w:vAlign w:val="center"/>
          </w:tcPr>
          <w:p w:rsidR="00132533" w:rsidRPr="00E36610" w:rsidRDefault="00132533" w:rsidP="001325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3606A8" w:rsidRPr="00A27BBB" w:rsidRDefault="003606A8" w:rsidP="003606A8">
      <w:pPr>
        <w:ind w:firstLine="709"/>
        <w:rPr>
          <w:i/>
          <w:sz w:val="24"/>
          <w:szCs w:val="24"/>
        </w:rPr>
      </w:pPr>
      <w:r w:rsidRPr="00A27BBB">
        <w:rPr>
          <w:sz w:val="24"/>
          <w:szCs w:val="24"/>
        </w:rPr>
        <w:t xml:space="preserve">В цену продукции включены все налоги и обязательные платежи, все скидки, а также </w:t>
      </w:r>
      <w:r w:rsidR="00546940" w:rsidRPr="00A27BBB">
        <w:rPr>
          <w:sz w:val="24"/>
          <w:szCs w:val="24"/>
        </w:rPr>
        <w:t>следующие сопутствующие работы (услуги): (</w:t>
      </w:r>
      <w:r w:rsidR="00546940" w:rsidRPr="00A27BBB">
        <w:rPr>
          <w:i/>
          <w:sz w:val="24"/>
          <w:szCs w:val="24"/>
        </w:rPr>
        <w:t>приводится перечень и характеристики сопутствующих работ, услуг).</w:t>
      </w:r>
    </w:p>
    <w:p w:rsidR="003606A8" w:rsidRPr="00A27BBB" w:rsidRDefault="003606A8" w:rsidP="003606A8">
      <w:pPr>
        <w:ind w:firstLine="709"/>
        <w:rPr>
          <w:i/>
          <w:sz w:val="24"/>
          <w:szCs w:val="24"/>
        </w:rPr>
      </w:pPr>
      <w:r w:rsidRPr="00A27BBB">
        <w:rPr>
          <w:sz w:val="24"/>
          <w:szCs w:val="24"/>
        </w:rPr>
        <w:t>Оплата поставленной продукции осуществляется:</w:t>
      </w:r>
      <w:r w:rsidRPr="00A27BBB">
        <w:rPr>
          <w:i/>
          <w:sz w:val="24"/>
          <w:szCs w:val="24"/>
        </w:rPr>
        <w:t xml:space="preserve"> (указывается порядок оплаты)</w:t>
      </w:r>
    </w:p>
    <w:p w:rsidR="003606A8" w:rsidRPr="00A27BBB" w:rsidRDefault="003606A8" w:rsidP="003606A8">
      <w:pPr>
        <w:ind w:firstLine="709"/>
        <w:rPr>
          <w:sz w:val="24"/>
          <w:szCs w:val="24"/>
        </w:rPr>
      </w:pPr>
      <w:r w:rsidRPr="00A27BBB">
        <w:rPr>
          <w:sz w:val="24"/>
          <w:szCs w:val="24"/>
        </w:rPr>
        <w:t>К настоящему предложению прилагаются следующие документы, подтверждающие соответствие предлагаемой нами продукции установленным требованиям: … (</w:t>
      </w:r>
      <w:r w:rsidRPr="00A27BBB">
        <w:rPr>
          <w:i/>
          <w:sz w:val="24"/>
          <w:szCs w:val="24"/>
        </w:rPr>
        <w:t>перечисляются приложения к предложению</w:t>
      </w:r>
      <w:r w:rsidRPr="00A27BBB">
        <w:rPr>
          <w:sz w:val="24"/>
          <w:szCs w:val="24"/>
        </w:rPr>
        <w:t>).</w:t>
      </w:r>
    </w:p>
    <w:p w:rsidR="003606A8" w:rsidRPr="00A27BBB" w:rsidRDefault="003606A8" w:rsidP="003606A8">
      <w:pPr>
        <w:ind w:firstLine="709"/>
        <w:rPr>
          <w:i/>
          <w:sz w:val="24"/>
          <w:szCs w:val="24"/>
        </w:rPr>
      </w:pPr>
      <w:r w:rsidRPr="00A27BBB">
        <w:rPr>
          <w:sz w:val="24"/>
          <w:szCs w:val="24"/>
        </w:rPr>
        <w:t xml:space="preserve">Данное предложение действительно </w:t>
      </w:r>
      <w:proofErr w:type="gramStart"/>
      <w:r w:rsidRPr="00A27BBB">
        <w:rPr>
          <w:sz w:val="24"/>
          <w:szCs w:val="24"/>
        </w:rPr>
        <w:t>до  (</w:t>
      </w:r>
      <w:proofErr w:type="gramEnd"/>
      <w:r w:rsidRPr="00A27BBB">
        <w:rPr>
          <w:i/>
          <w:sz w:val="24"/>
          <w:szCs w:val="24"/>
        </w:rPr>
        <w:t>указывается срок действия предложения)</w:t>
      </w:r>
    </w:p>
    <w:p w:rsidR="003606A8" w:rsidRPr="00A27BBB" w:rsidRDefault="003606A8" w:rsidP="003606A8">
      <w:pPr>
        <w:rPr>
          <w:i/>
          <w:sz w:val="24"/>
          <w:szCs w:val="24"/>
        </w:rPr>
      </w:pP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>_____________________________                                            ______________________</w:t>
      </w: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 xml:space="preserve">(должность ответственного лица                               </w:t>
      </w:r>
      <w:proofErr w:type="gramStart"/>
      <w:r w:rsidRPr="00A27BBB">
        <w:rPr>
          <w:sz w:val="24"/>
          <w:szCs w:val="24"/>
        </w:rPr>
        <w:t xml:space="preserve">   (</w:t>
      </w:r>
      <w:proofErr w:type="gramEnd"/>
      <w:r w:rsidRPr="00A27BBB">
        <w:rPr>
          <w:sz w:val="24"/>
          <w:szCs w:val="24"/>
        </w:rPr>
        <w:t>подпись, расшифровка подписи)</w:t>
      </w:r>
    </w:p>
    <w:p w:rsidR="003606A8" w:rsidRPr="00A27BBB" w:rsidRDefault="003606A8" w:rsidP="003606A8">
      <w:pPr>
        <w:rPr>
          <w:sz w:val="24"/>
          <w:szCs w:val="24"/>
        </w:rPr>
      </w:pPr>
      <w:r w:rsidRPr="00A27BBB">
        <w:rPr>
          <w:sz w:val="24"/>
          <w:szCs w:val="24"/>
        </w:rPr>
        <w:t xml:space="preserve">  Поставщика)</w:t>
      </w:r>
    </w:p>
    <w:p w:rsidR="003606A8" w:rsidRPr="00A27BBB" w:rsidRDefault="003606A8" w:rsidP="003606A8">
      <w:pPr>
        <w:jc w:val="right"/>
        <w:rPr>
          <w:b/>
          <w:sz w:val="24"/>
          <w:szCs w:val="24"/>
        </w:rPr>
      </w:pPr>
      <w:r w:rsidRPr="00A27BBB">
        <w:rPr>
          <w:sz w:val="24"/>
          <w:szCs w:val="24"/>
        </w:rPr>
        <w:t xml:space="preserve">                                                                                                               (</w:t>
      </w:r>
      <w:proofErr w:type="gramStart"/>
      <w:r w:rsidRPr="00A27BBB">
        <w:rPr>
          <w:sz w:val="24"/>
          <w:szCs w:val="24"/>
        </w:rPr>
        <w:t>печать  Поставщика</w:t>
      </w:r>
      <w:proofErr w:type="gramEnd"/>
      <w:r w:rsidRPr="00A27BBB">
        <w:rPr>
          <w:sz w:val="24"/>
          <w:szCs w:val="24"/>
        </w:rPr>
        <w:t>)</w:t>
      </w:r>
    </w:p>
    <w:p w:rsidR="003606A8" w:rsidRDefault="003606A8" w:rsidP="003606A8">
      <w:pPr>
        <w:jc w:val="left"/>
        <w:rPr>
          <w:b/>
          <w:sz w:val="22"/>
          <w:szCs w:val="22"/>
        </w:rPr>
      </w:pPr>
    </w:p>
    <w:p w:rsidR="003606A8" w:rsidRDefault="003606A8"/>
    <w:sectPr w:rsidR="003606A8">
      <w:footerReference w:type="default" r:id="rId19"/>
      <w:pgSz w:w="11906" w:h="16838"/>
      <w:pgMar w:top="1134" w:right="567" w:bottom="1134" w:left="1134" w:header="0" w:footer="709" w:gutter="0"/>
      <w:cols w:space="720"/>
      <w:formProt w:val="0"/>
      <w:titlePg/>
      <w:docGrid w:linePitch="360" w:charSpace="-10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2A5" w:rsidRDefault="005E642B">
      <w:r>
        <w:separator/>
      </w:r>
    </w:p>
  </w:endnote>
  <w:endnote w:type="continuationSeparator" w:id="0">
    <w:p w:rsidR="00AD52A5" w:rsidRDefault="005E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Zen Hei Sharp">
    <w:charset w:val="0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813" w:rsidRDefault="00B16813">
    <w:pPr>
      <w:pStyle w:val="af0"/>
      <w:jc w:val="right"/>
      <w:rPr>
        <w:rFonts w:ascii="Arial" w:hAnsi="Arial" w:cs="Arial"/>
        <w:sz w:val="20"/>
        <w:szCs w:val="20"/>
      </w:rPr>
    </w:pPr>
  </w:p>
  <w:p w:rsidR="00B16813" w:rsidRDefault="00B1681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2A5" w:rsidRDefault="005E642B">
      <w:r>
        <w:separator/>
      </w:r>
    </w:p>
  </w:footnote>
  <w:footnote w:type="continuationSeparator" w:id="0">
    <w:p w:rsidR="00AD52A5" w:rsidRDefault="005E6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81DD0"/>
    <w:multiLevelType w:val="multilevel"/>
    <w:tmpl w:val="C5E8124E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BBF2DCA"/>
    <w:multiLevelType w:val="multilevel"/>
    <w:tmpl w:val="D00050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6813"/>
    <w:rsid w:val="000D1454"/>
    <w:rsid w:val="000D747E"/>
    <w:rsid w:val="00101A92"/>
    <w:rsid w:val="00123280"/>
    <w:rsid w:val="00132533"/>
    <w:rsid w:val="001B00FC"/>
    <w:rsid w:val="00282E9B"/>
    <w:rsid w:val="00306CC8"/>
    <w:rsid w:val="003161D7"/>
    <w:rsid w:val="003606A8"/>
    <w:rsid w:val="0043416F"/>
    <w:rsid w:val="004F336F"/>
    <w:rsid w:val="00546940"/>
    <w:rsid w:val="005E642B"/>
    <w:rsid w:val="0062142B"/>
    <w:rsid w:val="006C2D33"/>
    <w:rsid w:val="00712566"/>
    <w:rsid w:val="009B1B03"/>
    <w:rsid w:val="009D4061"/>
    <w:rsid w:val="00AB3E9E"/>
    <w:rsid w:val="00AD52A5"/>
    <w:rsid w:val="00B16813"/>
    <w:rsid w:val="00B20483"/>
    <w:rsid w:val="00BE3356"/>
    <w:rsid w:val="00D1172C"/>
    <w:rsid w:val="00DA1B44"/>
    <w:rsid w:val="00E303FE"/>
    <w:rsid w:val="00E36610"/>
    <w:rsid w:val="00E6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B403B"/>
  <w15:docId w15:val="{E861B592-71BD-494A-887E-477A893C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7A1"/>
    <w:pPr>
      <w:jc w:val="both"/>
    </w:pPr>
    <w:rPr>
      <w:rFonts w:ascii="Times New Roman" w:eastAsia="Calibri" w:hAnsi="Times New Roman" w:cs="Times New Roman"/>
      <w:color w:val="00000A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57A1"/>
    <w:rPr>
      <w:rFonts w:ascii="Tahoma" w:eastAsia="Calibri" w:hAnsi="Tahoma" w:cs="Tahoma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D33037"/>
    <w:rPr>
      <w:color w:val="0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C22786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C22786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7">
    <w:name w:val="комментарий"/>
    <w:qFormat/>
    <w:rsid w:val="002D319E"/>
    <w:rPr>
      <w:i/>
      <w:shd w:val="clear" w:color="auto" w:fill="FFFF99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Balloon Text"/>
    <w:basedOn w:val="a"/>
    <w:uiPriority w:val="99"/>
    <w:semiHidden/>
    <w:unhideWhenUsed/>
    <w:qFormat/>
    <w:rsid w:val="008C57A1"/>
    <w:rPr>
      <w:rFonts w:ascii="Tahoma" w:hAnsi="Tahoma" w:cs="Tahoma"/>
      <w:sz w:val="16"/>
      <w:szCs w:val="16"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unhideWhenUsed/>
    <w:rsid w:val="00C22786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C22786"/>
    <w:pPr>
      <w:tabs>
        <w:tab w:val="center" w:pos="4677"/>
        <w:tab w:val="right" w:pos="9355"/>
      </w:tabs>
    </w:pPr>
  </w:style>
  <w:style w:type="paragraph" w:customStyle="1" w:styleId="af1">
    <w:name w:val="Содержимое врезки"/>
    <w:basedOn w:val="a"/>
    <w:qFormat/>
  </w:style>
  <w:style w:type="paragraph" w:styleId="af2">
    <w:name w:val="Normal (Web)"/>
    <w:basedOn w:val="a"/>
    <w:uiPriority w:val="99"/>
    <w:semiHidden/>
    <w:unhideWhenUsed/>
    <w:qFormat/>
    <w:rsid w:val="00D33037"/>
    <w:pPr>
      <w:spacing w:beforeAutospacing="1" w:after="142" w:line="276" w:lineRule="auto"/>
      <w:jc w:val="left"/>
    </w:pPr>
    <w:rPr>
      <w:rFonts w:eastAsia="Times New Roman"/>
      <w:color w:val="auto"/>
      <w:sz w:val="24"/>
      <w:szCs w:val="24"/>
    </w:rPr>
  </w:style>
  <w:style w:type="table" w:styleId="af3">
    <w:name w:val="Table Grid"/>
    <w:basedOn w:val="a1"/>
    <w:uiPriority w:val="59"/>
    <w:rsid w:val="008C5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06A8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oc@drsk.ru" TargetMode="External"/><Relationship Id="rId18" Type="http://schemas.openxmlformats.org/officeDocument/2006/relationships/hyperlink" Target="http://www.drsk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doc@drsk.ru" TargetMode="External"/><Relationship Id="rId17" Type="http://schemas.openxmlformats.org/officeDocument/2006/relationships/hyperlink" Target="http://www.drsk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rsk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c@dr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rsk.ru/" TargetMode="External"/><Relationship Id="rId10" Type="http://schemas.openxmlformats.org/officeDocument/2006/relationships/hyperlink" Target="mailto:doc@drsk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c@drsk.ru" TargetMode="External"/><Relationship Id="rId14" Type="http://schemas.openxmlformats.org/officeDocument/2006/relationships/hyperlink" Target="http://www.dr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83A3-5C66-4213-B04C-E37679F7A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4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DRSK</Company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Фоменко Светлана Анатольевна</dc:creator>
  <dc:description/>
  <cp:lastModifiedBy>Волков Игорь Геннадьевич</cp:lastModifiedBy>
  <cp:revision>36</cp:revision>
  <cp:lastPrinted>2024-10-14T06:04:00Z</cp:lastPrinted>
  <dcterms:created xsi:type="dcterms:W3CDTF">2024-06-18T02:53:00Z</dcterms:created>
  <dcterms:modified xsi:type="dcterms:W3CDTF">2026-10-27T23:08:00Z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