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D44" w:rsidRDefault="00A91D44">
      <w:pPr>
        <w:pStyle w:val="a9"/>
        <w:jc w:val="center"/>
      </w:pPr>
      <w:bookmarkStart w:id="0" w:name="_GoBack"/>
      <w:bookmarkEnd w:id="0"/>
    </w:p>
    <w:p w:rsidR="00A91D44" w:rsidRDefault="00A91D44">
      <w:pPr>
        <w:pStyle w:val="Standard"/>
        <w:rPr>
          <w:b/>
          <w:bCs/>
        </w:rPr>
      </w:pPr>
    </w:p>
    <w:p w:rsidR="00A91D44" w:rsidRDefault="000578AF">
      <w:pPr>
        <w:pStyle w:val="Standard"/>
        <w:ind w:left="3540" w:firstLine="708"/>
        <w:jc w:val="right"/>
        <w:rPr>
          <w:rFonts w:eastAsia="Calibri"/>
        </w:rPr>
      </w:pPr>
      <w:r>
        <w:rPr>
          <w:rFonts w:eastAsia="Calibri"/>
        </w:rPr>
        <w:t>УТВЕРЖДАЮ:</w:t>
      </w:r>
    </w:p>
    <w:p w:rsidR="00A91D44" w:rsidRDefault="000578AF">
      <w:pPr>
        <w:pStyle w:val="Standard"/>
        <w:ind w:left="5664"/>
        <w:jc w:val="right"/>
        <w:rPr>
          <w:rFonts w:eastAsia="Calibri"/>
        </w:rPr>
      </w:pPr>
      <w:r>
        <w:rPr>
          <w:rFonts w:eastAsia="Calibri"/>
        </w:rPr>
        <w:t>Первый заместитель директора –</w:t>
      </w:r>
    </w:p>
    <w:p w:rsidR="00A91D44" w:rsidRDefault="000578AF">
      <w:pPr>
        <w:pStyle w:val="Standard"/>
        <w:ind w:left="5664"/>
        <w:jc w:val="right"/>
        <w:rPr>
          <w:rFonts w:eastAsia="Calibri"/>
        </w:rPr>
      </w:pPr>
      <w:r>
        <w:rPr>
          <w:rFonts w:eastAsia="Calibri"/>
        </w:rPr>
        <w:t>Главный инженер Филиала</w:t>
      </w:r>
    </w:p>
    <w:p w:rsidR="00A91D44" w:rsidRDefault="000578AF">
      <w:pPr>
        <w:pStyle w:val="Standard"/>
        <w:jc w:val="right"/>
        <w:rPr>
          <w:rFonts w:eastAsia="Calibri"/>
        </w:rPr>
      </w:pPr>
      <w:r>
        <w:rPr>
          <w:rFonts w:eastAsia="Calibri"/>
        </w:rPr>
        <w:t>ПАО «РусГидро» - «Камская ГЭС»</w:t>
      </w:r>
    </w:p>
    <w:p w:rsidR="00A91D44" w:rsidRDefault="00A91D44">
      <w:pPr>
        <w:pStyle w:val="Standard"/>
        <w:ind w:left="5664"/>
        <w:jc w:val="right"/>
        <w:rPr>
          <w:rFonts w:eastAsia="Calibri"/>
        </w:rPr>
      </w:pPr>
    </w:p>
    <w:p w:rsidR="00A91D44" w:rsidRDefault="000578AF">
      <w:pPr>
        <w:pStyle w:val="Standard"/>
        <w:ind w:left="5664"/>
        <w:jc w:val="right"/>
        <w:rPr>
          <w:rFonts w:eastAsia="Calibri"/>
        </w:rPr>
      </w:pPr>
      <w:r>
        <w:rPr>
          <w:rFonts w:eastAsia="Calibri"/>
        </w:rPr>
        <w:t>________________ Бурнышев А.И.</w:t>
      </w:r>
    </w:p>
    <w:p w:rsidR="00A91D44" w:rsidRDefault="000578AF">
      <w:pPr>
        <w:pStyle w:val="Standard"/>
        <w:jc w:val="right"/>
        <w:rPr>
          <w:rFonts w:eastAsia="Calibri"/>
        </w:rPr>
      </w:pPr>
      <w:r>
        <w:rPr>
          <w:rFonts w:eastAsia="Calibri"/>
        </w:rPr>
        <w:t>«_____» _______________ 2026</w:t>
      </w: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A91D44">
      <w:pPr>
        <w:pStyle w:val="Standard"/>
        <w:rPr>
          <w:b/>
          <w:bCs/>
        </w:rPr>
      </w:pPr>
    </w:p>
    <w:p w:rsidR="00A91D44" w:rsidRDefault="000578AF">
      <w:pPr>
        <w:pStyle w:val="Standard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ТЕХНИЧЕСКИЕ </w:t>
      </w:r>
      <w:r>
        <w:rPr>
          <w:rFonts w:eastAsia="Calibri"/>
          <w:b/>
        </w:rPr>
        <w:t>ТРЕБОВАНИЯ</w:t>
      </w:r>
    </w:p>
    <w:p w:rsidR="00A91D44" w:rsidRDefault="000578AF">
      <w:pPr>
        <w:pStyle w:val="Standard"/>
        <w:jc w:val="center"/>
      </w:pPr>
      <w:r>
        <w:rPr>
          <w:rFonts w:eastAsia="Calibri"/>
        </w:rPr>
        <w:t>«ОКПД2 28.22.14.122. Изготовление и поставка грейферных кранов, оказание шеф-монтажных услуг при монтаже грейферных кранов Камской ГЭС»</w:t>
      </w:r>
    </w:p>
    <w:p w:rsidR="00A91D44" w:rsidRDefault="000578AF">
      <w:pPr>
        <w:pStyle w:val="1"/>
        <w:rPr>
          <w:rFonts w:eastAsia="Calibri"/>
          <w:b w:val="0"/>
          <w:szCs w:val="24"/>
        </w:rPr>
      </w:pPr>
      <w:r>
        <w:rPr>
          <w:rFonts w:eastAsia="Calibri"/>
          <w:b w:val="0"/>
          <w:szCs w:val="24"/>
        </w:rPr>
        <w:t>Лот №0004-ТПИР ОТМ-2027-КамГЭС</w:t>
      </w:r>
    </w:p>
    <w:p w:rsidR="00A91D44" w:rsidRDefault="00A91D44">
      <w:pPr>
        <w:pStyle w:val="Standard"/>
        <w:rPr>
          <w:rFonts w:eastAsia="Calibri"/>
          <w:sz w:val="24"/>
          <w:szCs w:val="24"/>
          <w:shd w:val="clear" w:color="auto" w:fill="FFDBB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rFonts w:eastAsia="Calibri"/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A91D44">
      <w:pPr>
        <w:pStyle w:val="Standard"/>
        <w:rPr>
          <w:sz w:val="26"/>
          <w:szCs w:val="26"/>
        </w:rPr>
      </w:pPr>
    </w:p>
    <w:p w:rsidR="00A91D44" w:rsidRDefault="000578AF">
      <w:pPr>
        <w:pStyle w:val="16"/>
        <w:jc w:val="center"/>
        <w:outlineLvl w:val="9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lastRenderedPageBreak/>
        <w:t>Содержание</w:t>
      </w:r>
    </w:p>
    <w:p w:rsidR="00A91D44" w:rsidRDefault="000578AF">
      <w:pPr>
        <w:pStyle w:val="Contents1"/>
        <w:tabs>
          <w:tab w:val="right" w:leader="dot" w:pos="840"/>
          <w:tab w:val="right" w:leader="dot" w:pos="9668"/>
        </w:tabs>
        <w:jc w:val="both"/>
      </w:pPr>
      <w:r>
        <w:rPr>
          <w:rFonts w:ascii="Cambria" w:eastAsia="Cambria" w:hAnsi="Cambria" w:cs="Cambria"/>
          <w:b/>
          <w:bCs/>
          <w:color w:val="365F91"/>
        </w:rPr>
        <w:fldChar w:fldCharType="begin"/>
      </w:r>
      <w:r>
        <w:instrText xml:space="preserve"> TOC \o "1-3" \u \h </w:instrText>
      </w:r>
      <w:r>
        <w:rPr>
          <w:rFonts w:ascii="Cambria" w:eastAsia="Cambria" w:hAnsi="Cambria" w:cs="Cambria"/>
          <w:b/>
          <w:bCs/>
          <w:color w:val="365F91"/>
        </w:rPr>
        <w:fldChar w:fldCharType="separate"/>
      </w:r>
      <w:hyperlink r:id="rId7" w:history="1">
        <w:r>
          <w:rPr>
            <w:sz w:val="24"/>
            <w:szCs w:val="24"/>
          </w:rPr>
          <w:t>1.Общие сведения…</w:t>
        </w:r>
        <w:r>
          <w:rPr>
            <w:sz w:val="24"/>
            <w:szCs w:val="24"/>
            <w:lang w:val="en-US"/>
          </w:rPr>
          <w:t>…………………………………………………………………………………</w:t>
        </w:r>
        <w:r>
          <w:rPr>
            <w:sz w:val="24"/>
            <w:szCs w:val="24"/>
          </w:rPr>
          <w:t>3</w:t>
        </w:r>
      </w:hyperlink>
    </w:p>
    <w:p w:rsidR="00A91D44" w:rsidRDefault="000578AF">
      <w:pPr>
        <w:pStyle w:val="Contents2"/>
        <w:tabs>
          <w:tab w:val="right" w:leader="dot" w:pos="9689"/>
        </w:tabs>
        <w:jc w:val="both"/>
      </w:pPr>
      <w:hyperlink r:id="rId8" w:history="1">
        <w:r>
          <w:rPr>
            <w:sz w:val="24"/>
            <w:szCs w:val="24"/>
          </w:rPr>
          <w:t>1.1.</w:t>
        </w:r>
        <w:r>
          <w:rPr>
            <w:rFonts w:ascii="Calibri" w:hAnsi="Calibri" w:cs="Calibri"/>
            <w:sz w:val="24"/>
            <w:szCs w:val="24"/>
          </w:rPr>
          <w:tab/>
        </w:r>
        <w:r>
          <w:rPr>
            <w:sz w:val="24"/>
            <w:szCs w:val="24"/>
          </w:rPr>
          <w:t>Обозначения и сокращения…</w:t>
        </w:r>
        <w:r>
          <w:rPr>
            <w:sz w:val="24"/>
            <w:szCs w:val="24"/>
            <w:lang w:val="en-US"/>
          </w:rPr>
          <w:t>…………………………………….………………………....</w:t>
        </w:r>
        <w:r>
          <w:rPr>
            <w:sz w:val="24"/>
            <w:szCs w:val="24"/>
          </w:rPr>
          <w:t>3</w:t>
        </w:r>
      </w:hyperlink>
    </w:p>
    <w:p w:rsidR="00A91D44" w:rsidRDefault="000578AF">
      <w:pPr>
        <w:pStyle w:val="Contents2"/>
        <w:tabs>
          <w:tab w:val="right" w:leader="dot" w:pos="9689"/>
        </w:tabs>
        <w:jc w:val="both"/>
      </w:pPr>
      <w:hyperlink r:id="rId9" w:history="1">
        <w:r>
          <w:rPr>
            <w:sz w:val="24"/>
            <w:szCs w:val="24"/>
          </w:rPr>
          <w:t>1.2.</w:t>
        </w:r>
        <w:r>
          <w:rPr>
            <w:rFonts w:ascii="Calibri" w:hAnsi="Calibri" w:cs="Calibri"/>
            <w:sz w:val="24"/>
            <w:szCs w:val="24"/>
          </w:rPr>
          <w:tab/>
        </w:r>
        <w:r>
          <w:rPr>
            <w:sz w:val="24"/>
            <w:szCs w:val="24"/>
          </w:rPr>
          <w:t>Наименование закупаемой продукции…</w:t>
        </w:r>
        <w:r>
          <w:rPr>
            <w:sz w:val="24"/>
            <w:szCs w:val="24"/>
            <w:lang w:val="en-US"/>
          </w:rPr>
          <w:t>………………………………………………...…</w:t>
        </w:r>
        <w:r>
          <w:rPr>
            <w:sz w:val="24"/>
            <w:szCs w:val="24"/>
          </w:rPr>
          <w:t>3</w:t>
        </w:r>
      </w:hyperlink>
    </w:p>
    <w:p w:rsidR="00A91D44" w:rsidRDefault="000578AF">
      <w:pPr>
        <w:pStyle w:val="Contents2"/>
        <w:tabs>
          <w:tab w:val="right" w:leader="dot" w:pos="9689"/>
        </w:tabs>
        <w:jc w:val="both"/>
      </w:pPr>
      <w:hyperlink r:id="rId10" w:history="1">
        <w:r>
          <w:rPr>
            <w:sz w:val="24"/>
            <w:szCs w:val="24"/>
          </w:rPr>
          <w:t>1.3.</w:t>
        </w:r>
        <w:r>
          <w:rPr>
            <w:rFonts w:ascii="Calibri" w:hAnsi="Calibri" w:cs="Calibri"/>
            <w:sz w:val="24"/>
            <w:szCs w:val="24"/>
          </w:rPr>
          <w:tab/>
        </w:r>
        <w:r>
          <w:rPr>
            <w:sz w:val="24"/>
            <w:szCs w:val="24"/>
          </w:rPr>
          <w:t xml:space="preserve">Цель </w:t>
        </w:r>
        <w:r>
          <w:rPr>
            <w:sz w:val="24"/>
            <w:szCs w:val="24"/>
            <w:lang w:val="en-US"/>
          </w:rPr>
          <w:t>использования закупаемой продукции.</w:t>
        </w:r>
        <w:r>
          <w:rPr>
            <w:sz w:val="24"/>
            <w:szCs w:val="24"/>
          </w:rPr>
          <w:t>…</w:t>
        </w:r>
        <w:r>
          <w:rPr>
            <w:sz w:val="24"/>
            <w:szCs w:val="24"/>
            <w:lang w:val="en-US"/>
          </w:rPr>
          <w:t>……… …………………………………...</w:t>
        </w:r>
        <w:r>
          <w:rPr>
            <w:sz w:val="24"/>
            <w:szCs w:val="24"/>
          </w:rPr>
          <w:t>3</w:t>
        </w:r>
      </w:hyperlink>
    </w:p>
    <w:p w:rsidR="00A91D44" w:rsidRDefault="000578AF">
      <w:pPr>
        <w:pStyle w:val="Contents2"/>
        <w:tabs>
          <w:tab w:val="right" w:leader="dot" w:pos="9689"/>
        </w:tabs>
        <w:jc w:val="both"/>
      </w:pPr>
      <w:hyperlink r:id="rId11" w:history="1">
        <w:r>
          <w:rPr>
            <w:sz w:val="24"/>
            <w:szCs w:val="24"/>
          </w:rPr>
          <w:t>1.4.</w:t>
        </w:r>
        <w:r>
          <w:rPr>
            <w:rFonts w:ascii="Calibri" w:hAnsi="Calibri" w:cs="Calibri"/>
            <w:sz w:val="24"/>
            <w:szCs w:val="24"/>
          </w:rPr>
          <w:tab/>
        </w:r>
        <w:r>
          <w:rPr>
            <w:sz w:val="24"/>
            <w:szCs w:val="24"/>
          </w:rPr>
          <w:t>Существующее положение…</w:t>
        </w:r>
        <w:r>
          <w:rPr>
            <w:sz w:val="24"/>
            <w:szCs w:val="24"/>
            <w:lang w:val="en-US"/>
          </w:rPr>
          <w:t>…………………………</w:t>
        </w:r>
        <w:r>
          <w:rPr>
            <w:sz w:val="24"/>
            <w:szCs w:val="24"/>
            <w:lang w:val="en-US"/>
          </w:rPr>
          <w:t>…………………….........................</w:t>
        </w:r>
        <w:r>
          <w:rPr>
            <w:sz w:val="24"/>
            <w:szCs w:val="24"/>
          </w:rPr>
          <w:t>3</w:t>
        </w:r>
      </w:hyperlink>
    </w:p>
    <w:p w:rsidR="00A91D44" w:rsidRDefault="000578AF">
      <w:pPr>
        <w:pStyle w:val="Contents2"/>
        <w:tabs>
          <w:tab w:val="right" w:leader="dot" w:pos="9689"/>
        </w:tabs>
        <w:jc w:val="both"/>
      </w:pPr>
      <w:hyperlink r:id="rId12" w:history="1">
        <w:r>
          <w:rPr>
            <w:sz w:val="24"/>
            <w:szCs w:val="24"/>
          </w:rPr>
          <w:t>1.5.</w:t>
        </w:r>
        <w:r>
          <w:rPr>
            <w:rFonts w:ascii="Calibri" w:hAnsi="Calibri" w:cs="Calibri"/>
            <w:sz w:val="24"/>
            <w:szCs w:val="24"/>
          </w:rPr>
          <w:tab/>
        </w:r>
        <w:r>
          <w:rPr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>
          <w:rPr>
            <w:sz w:val="24"/>
            <w:szCs w:val="24"/>
          </w:rPr>
          <w:t>м на этапе исполнения договора).</w:t>
        </w:r>
        <w:r>
          <w:rPr>
            <w:sz w:val="24"/>
            <w:szCs w:val="24"/>
          </w:rPr>
          <w:tab/>
        </w:r>
        <w:r>
          <w:rPr>
            <w:sz w:val="24"/>
            <w:szCs w:val="24"/>
            <w:lang w:val="en-US"/>
          </w:rPr>
          <w:t>….....................................................................................3</w:t>
        </w:r>
      </w:hyperlink>
    </w:p>
    <w:p w:rsidR="00A91D44" w:rsidRDefault="000578AF">
      <w:pPr>
        <w:pStyle w:val="Contents1"/>
        <w:tabs>
          <w:tab w:val="right" w:leader="dot" w:pos="840"/>
          <w:tab w:val="right" w:leader="dot" w:pos="9668"/>
        </w:tabs>
        <w:jc w:val="both"/>
      </w:pPr>
      <w:hyperlink r:id="rId13" w:history="1">
        <w:r>
          <w:rPr>
            <w:sz w:val="24"/>
            <w:szCs w:val="24"/>
          </w:rPr>
          <w:t>2.Требования к продукции…</w:t>
        </w:r>
        <w:r>
          <w:rPr>
            <w:sz w:val="24"/>
            <w:szCs w:val="24"/>
            <w:lang w:val="en-US"/>
          </w:rPr>
          <w:t>………………………………………………………..........................4</w:t>
        </w:r>
      </w:hyperlink>
    </w:p>
    <w:p w:rsidR="00A91D44" w:rsidRDefault="000578AF">
      <w:pPr>
        <w:pStyle w:val="Contents3"/>
        <w:tabs>
          <w:tab w:val="right" w:leader="dot" w:pos="9689"/>
        </w:tabs>
        <w:jc w:val="both"/>
      </w:pPr>
      <w:hyperlink r:id="rId14" w:history="1">
        <w:r>
          <w:rPr>
            <w:sz w:val="24"/>
            <w:szCs w:val="24"/>
          </w:rPr>
          <w:t xml:space="preserve">2.1.Требования к объемам и срокам </w:t>
        </w:r>
        <w:r>
          <w:rPr>
            <w:sz w:val="24"/>
            <w:szCs w:val="24"/>
            <w:lang w:val="en-US"/>
          </w:rPr>
          <w:t>поставки</w:t>
        </w:r>
        <w:r>
          <w:rPr>
            <w:sz w:val="24"/>
            <w:szCs w:val="24"/>
          </w:rPr>
          <w:t>…</w:t>
        </w:r>
        <w:r>
          <w:rPr>
            <w:sz w:val="24"/>
            <w:szCs w:val="24"/>
            <w:lang w:val="en-US"/>
          </w:rPr>
          <w:t>…………………………………………….4</w:t>
        </w:r>
      </w:hyperlink>
    </w:p>
    <w:p w:rsidR="00A91D44" w:rsidRDefault="000578AF">
      <w:pPr>
        <w:pStyle w:val="Standard"/>
        <w:tabs>
          <w:tab w:val="right" w:leader="dot" w:pos="9689"/>
        </w:tabs>
        <w:jc w:val="both"/>
      </w:pPr>
      <w:r>
        <w:rPr>
          <w:sz w:val="24"/>
          <w:szCs w:val="24"/>
        </w:rPr>
        <w:t>2.1.1.Перечень и объем закупаемой продукции………..………………..........................................4</w:t>
      </w:r>
    </w:p>
    <w:p w:rsidR="00A91D44" w:rsidRDefault="000578AF">
      <w:pPr>
        <w:pStyle w:val="Standard"/>
        <w:tabs>
          <w:tab w:val="right" w:leader="dot" w:pos="9689"/>
        </w:tabs>
        <w:jc w:val="both"/>
      </w:pPr>
      <w:r>
        <w:rPr>
          <w:sz w:val="24"/>
          <w:szCs w:val="24"/>
        </w:rPr>
        <w:t>Таблица 1.1 Перечень и объем закупаемой продукции……………….........</w:t>
      </w:r>
      <w:r>
        <w:rPr>
          <w:sz w:val="24"/>
          <w:szCs w:val="24"/>
        </w:rPr>
        <w:t>...................................4</w:t>
      </w:r>
    </w:p>
    <w:p w:rsidR="00A91D44" w:rsidRDefault="000578AF">
      <w:pPr>
        <w:pStyle w:val="Standard"/>
        <w:tabs>
          <w:tab w:val="right" w:leader="dot" w:pos="9689"/>
        </w:tabs>
      </w:pPr>
      <w:r>
        <w:rPr>
          <w:sz w:val="24"/>
          <w:szCs w:val="24"/>
        </w:rPr>
        <w:t>Таблица 1.2 Перечень и объем закупаемых сопутствующих услуг…………………………….....4</w:t>
      </w:r>
    </w:p>
    <w:p w:rsidR="00A91D44" w:rsidRDefault="00A91D44">
      <w:pPr>
        <w:pStyle w:val="Standard"/>
        <w:tabs>
          <w:tab w:val="right" w:leader="dot" w:pos="9689"/>
        </w:tabs>
        <w:jc w:val="both"/>
        <w:rPr>
          <w:sz w:val="24"/>
          <w:szCs w:val="24"/>
        </w:rPr>
      </w:pPr>
    </w:p>
    <w:p w:rsidR="00A91D44" w:rsidRDefault="000578AF">
      <w:pPr>
        <w:pStyle w:val="Standard"/>
        <w:tabs>
          <w:tab w:val="right" w:leader="dot" w:pos="9689"/>
        </w:tabs>
        <w:jc w:val="both"/>
        <w:rPr>
          <w:sz w:val="24"/>
          <w:szCs w:val="24"/>
        </w:rPr>
      </w:pPr>
      <w:r>
        <w:rPr>
          <w:sz w:val="24"/>
          <w:szCs w:val="24"/>
        </w:rPr>
        <w:t>2.1.2.Требования к срокам поставки продукции и оказанию сопутствующих услуг...……… ..4</w:t>
      </w:r>
    </w:p>
    <w:p w:rsidR="00A91D44" w:rsidRDefault="000578AF">
      <w:pPr>
        <w:pStyle w:val="Standard"/>
        <w:tabs>
          <w:tab w:val="right" w:leader="dot" w:pos="9689"/>
        </w:tabs>
        <w:jc w:val="both"/>
      </w:pPr>
      <w:r>
        <w:rPr>
          <w:sz w:val="24"/>
          <w:szCs w:val="24"/>
        </w:rPr>
        <w:t>Таблица 2.1 Требования по срокам поставки продукции ………</w:t>
      </w:r>
      <w:r>
        <w:rPr>
          <w:sz w:val="24"/>
          <w:szCs w:val="24"/>
        </w:rPr>
        <w:t>………………………………....4</w:t>
      </w:r>
    </w:p>
    <w:p w:rsidR="00A91D44" w:rsidRDefault="000578AF">
      <w:pPr>
        <w:pStyle w:val="Standard"/>
        <w:tabs>
          <w:tab w:val="right" w:leader="dot" w:pos="9689"/>
        </w:tabs>
        <w:jc w:val="both"/>
      </w:pPr>
      <w:r>
        <w:rPr>
          <w:sz w:val="24"/>
          <w:szCs w:val="24"/>
        </w:rPr>
        <w:t>Таблица 2.2 Требования по срокам оказания сопутствующих услуг …………………………….4</w:t>
      </w:r>
    </w:p>
    <w:p w:rsidR="00A91D44" w:rsidRDefault="000578AF">
      <w:pPr>
        <w:pStyle w:val="Contents3"/>
        <w:tabs>
          <w:tab w:val="right" w:leader="dot" w:pos="9689"/>
        </w:tabs>
        <w:jc w:val="both"/>
      </w:pPr>
      <w:hyperlink r:id="rId15" w:history="1">
        <w:r>
          <w:rPr>
            <w:sz w:val="24"/>
            <w:szCs w:val="24"/>
          </w:rPr>
          <w:t>2.2.Требования к качеству продукции…………………………………..…</w:t>
        </w:r>
        <w:r>
          <w:rPr>
            <w:sz w:val="24"/>
            <w:szCs w:val="24"/>
            <w:lang w:val="en-US"/>
          </w:rPr>
          <w:t>……………</w:t>
        </w:r>
        <w:r>
          <w:rPr>
            <w:sz w:val="24"/>
            <w:szCs w:val="24"/>
          </w:rPr>
          <w:t>….....6</w:t>
        </w:r>
      </w:hyperlink>
    </w:p>
    <w:p w:rsidR="00A91D44" w:rsidRDefault="000578AF">
      <w:pPr>
        <w:pStyle w:val="Standard"/>
        <w:tabs>
          <w:tab w:val="right" w:leader="dot" w:pos="9689"/>
        </w:tabs>
        <w:jc w:val="both"/>
      </w:pPr>
      <w:r>
        <w:rPr>
          <w:sz w:val="24"/>
          <w:szCs w:val="24"/>
        </w:rPr>
        <w:t>Таблица 3. Требования к продукции…………………………………………………</w:t>
      </w:r>
      <w:r>
        <w:rPr>
          <w:sz w:val="24"/>
          <w:szCs w:val="24"/>
        </w:rPr>
        <w:t>……………...6</w:t>
      </w:r>
    </w:p>
    <w:p w:rsidR="00A91D44" w:rsidRDefault="000578AF">
      <w:pPr>
        <w:pStyle w:val="Contents1"/>
        <w:tabs>
          <w:tab w:val="right" w:leader="dot" w:pos="840"/>
          <w:tab w:val="right" w:leader="dot" w:pos="9668"/>
        </w:tabs>
        <w:jc w:val="both"/>
      </w:pPr>
      <w:hyperlink r:id="rId16" w:history="1">
        <w:r>
          <w:rPr>
            <w:sz w:val="24"/>
            <w:szCs w:val="24"/>
          </w:rPr>
          <w:t>3. Требования к документации по ценообразованию на этапе закупки …..……………………</w:t>
        </w:r>
      </w:hyperlink>
      <w:r>
        <w:rPr>
          <w:sz w:val="24"/>
          <w:szCs w:val="24"/>
        </w:rPr>
        <w:t xml:space="preserve"> 13</w:t>
      </w:r>
    </w:p>
    <w:p w:rsidR="00A91D44" w:rsidRDefault="000578AF">
      <w:pPr>
        <w:pStyle w:val="Standard"/>
        <w:tabs>
          <w:tab w:val="right" w:leader="dot" w:pos="840"/>
          <w:tab w:val="right" w:leader="dot" w:pos="9668"/>
        </w:tabs>
        <w:jc w:val="both"/>
        <w:rPr>
          <w:sz w:val="24"/>
          <w:szCs w:val="24"/>
        </w:rPr>
      </w:pPr>
      <w:r>
        <w:rPr>
          <w:sz w:val="24"/>
          <w:szCs w:val="24"/>
        </w:rPr>
        <w:t>4. Требования к документации по ценообразованию на этапе</w:t>
      </w:r>
    </w:p>
    <w:p w:rsidR="00A91D44" w:rsidRDefault="000578AF">
      <w:pPr>
        <w:pStyle w:val="Standard"/>
        <w:tabs>
          <w:tab w:val="right" w:leader="dot" w:pos="840"/>
          <w:tab w:val="right" w:leader="dot" w:pos="9668"/>
        </w:tabs>
        <w:jc w:val="both"/>
      </w:pPr>
      <w:r>
        <w:rPr>
          <w:sz w:val="24"/>
          <w:szCs w:val="24"/>
        </w:rPr>
        <w:t>заключения (исполнения) договора………………………………………………</w:t>
      </w:r>
      <w:r>
        <w:rPr>
          <w:sz w:val="24"/>
          <w:szCs w:val="24"/>
          <w:lang w:val="en-US"/>
        </w:rPr>
        <w:t>………………..</w:t>
      </w:r>
      <w:r>
        <w:rPr>
          <w:sz w:val="24"/>
          <w:szCs w:val="24"/>
        </w:rPr>
        <w:t>13</w:t>
      </w:r>
    </w:p>
    <w:p w:rsidR="00A91D44" w:rsidRDefault="000578AF">
      <w:pPr>
        <w:pStyle w:val="Contents1"/>
        <w:tabs>
          <w:tab w:val="right" w:leader="dot" w:pos="840"/>
          <w:tab w:val="right" w:leader="dot" w:pos="9668"/>
        </w:tabs>
        <w:jc w:val="both"/>
      </w:pPr>
      <w:r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Приложения……………………………………………………</w:t>
      </w:r>
      <w:r>
        <w:rPr>
          <w:sz w:val="24"/>
          <w:szCs w:val="24"/>
          <w:lang w:val="en-US"/>
        </w:rPr>
        <w:t>……………………………….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..</w:t>
      </w:r>
      <w:r>
        <w:rPr>
          <w:sz w:val="24"/>
          <w:szCs w:val="24"/>
        </w:rPr>
        <w:t>.1</w:t>
      </w:r>
      <w:r>
        <w:rPr>
          <w:sz w:val="24"/>
          <w:szCs w:val="24"/>
          <w:lang w:val="en-US"/>
        </w:rPr>
        <w:t>3</w:t>
      </w:r>
    </w:p>
    <w:p w:rsidR="00A91D44" w:rsidRDefault="000578AF">
      <w:pPr>
        <w:pStyle w:val="Standard"/>
        <w:tabs>
          <w:tab w:val="left" w:pos="840"/>
          <w:tab w:val="right" w:leader="dot" w:pos="9668"/>
        </w:tabs>
        <w:jc w:val="both"/>
      </w:pPr>
      <w:r>
        <w:fldChar w:fldCharType="end"/>
      </w:r>
    </w:p>
    <w:p w:rsidR="00A91D44" w:rsidRDefault="00A91D44">
      <w:pPr>
        <w:pStyle w:val="Standard"/>
        <w:jc w:val="center"/>
        <w:rPr>
          <w:sz w:val="26"/>
          <w:szCs w:val="26"/>
          <w:lang w:val="en-US"/>
        </w:rPr>
      </w:pPr>
    </w:p>
    <w:p w:rsidR="00A91D44" w:rsidRDefault="000578AF">
      <w:pPr>
        <w:pStyle w:val="Standard"/>
        <w:tabs>
          <w:tab w:val="left" w:pos="564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A91D44" w:rsidRDefault="000578AF">
      <w:pPr>
        <w:pStyle w:val="Standard"/>
        <w:pageBreakBefore/>
        <w:numPr>
          <w:ilvl w:val="0"/>
          <w:numId w:val="22"/>
        </w:numPr>
        <w:jc w:val="center"/>
        <w:rPr>
          <w:rFonts w:eastAsia="Arial Unicode MS"/>
          <w:b/>
          <w:caps/>
          <w:sz w:val="24"/>
          <w:szCs w:val="24"/>
        </w:rPr>
      </w:pPr>
      <w:r>
        <w:rPr>
          <w:rFonts w:eastAsia="Arial Unicode MS"/>
          <w:b/>
          <w:caps/>
          <w:sz w:val="24"/>
          <w:szCs w:val="24"/>
        </w:rPr>
        <w:lastRenderedPageBreak/>
        <w:t>Общие сведения</w:t>
      </w:r>
    </w:p>
    <w:p w:rsidR="00A91D44" w:rsidRDefault="000578AF">
      <w:pPr>
        <w:pStyle w:val="20"/>
        <w:numPr>
          <w:ilvl w:val="1"/>
          <w:numId w:val="2"/>
        </w:numPr>
      </w:pPr>
      <w:bookmarkStart w:id="1" w:name="__RefHeading___Toc121478628"/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1.1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Обозначения и сокращения</w:t>
      </w:r>
      <w:bookmarkEnd w:id="1"/>
    </w:p>
    <w:tbl>
      <w:tblPr>
        <w:tblW w:w="1013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8"/>
        <w:gridCol w:w="5069"/>
      </w:tblGrid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ППР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строительные нормы и правила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ГрК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грейферный кран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сороудерживающая решетка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верхняя монтажная площадка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организации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ПТБ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саморегулируемая организация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федеральные нормы и правила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опасный производственный объект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подъемные сооружения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организации работ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ТЗ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техническое задание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верхний бьеф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НБ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бьеф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‍ЛБ</w:t>
            </w:r>
          </w:p>
        </w:tc>
        <w:tc>
          <w:tcPr>
            <w:tcW w:w="5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Левый берег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‍ПБ</w:t>
            </w:r>
          </w:p>
        </w:tc>
        <w:tc>
          <w:tcPr>
            <w:tcW w:w="5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Правый берег</w:t>
            </w:r>
          </w:p>
        </w:tc>
      </w:tr>
    </w:tbl>
    <w:p w:rsidR="00A91D44" w:rsidRDefault="000578AF">
      <w:pPr>
        <w:pStyle w:val="20"/>
        <w:numPr>
          <w:ilvl w:val="1"/>
          <w:numId w:val="2"/>
        </w:numPr>
        <w:jc w:val="both"/>
      </w:pPr>
      <w:bookmarkStart w:id="2" w:name="__RefHeading___Toc121478629"/>
      <w:r>
        <w:rPr>
          <w:rFonts w:ascii="Times New Roman" w:hAnsi="Times New Roman" w:cs="Times New Roman"/>
          <w:i w:val="0"/>
          <w:iCs w:val="0"/>
          <w:sz w:val="24"/>
          <w:szCs w:val="24"/>
          <w:lang w:val="en-US" w:eastAsia="ru-RU"/>
        </w:rPr>
        <w:t xml:space="preserve">1.2 </w:t>
      </w: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Наименование закупаемой продукции</w:t>
      </w:r>
      <w:bookmarkEnd w:id="2"/>
    </w:p>
    <w:p w:rsidR="00A91D44" w:rsidRDefault="000578AF">
      <w:pPr>
        <w:pStyle w:val="Standard"/>
        <w:jc w:val="both"/>
      </w:pPr>
      <w:r>
        <w:rPr>
          <w:rFonts w:eastAsia="Calibri"/>
          <w:sz w:val="24"/>
          <w:szCs w:val="24"/>
        </w:rPr>
        <w:t xml:space="preserve">«ОКПД2 28.22.14.122. Изготовление и поставка грейферных кранов, оказание шеф-монтажных услуг при монтаже грейферных кранов </w:t>
      </w:r>
      <w:r>
        <w:rPr>
          <w:rFonts w:eastAsia="Calibri"/>
          <w:sz w:val="24"/>
          <w:szCs w:val="24"/>
        </w:rPr>
        <w:t>Камской ГЭС»</w:t>
      </w:r>
    </w:p>
    <w:p w:rsidR="00A91D44" w:rsidRDefault="00A91D44">
      <w:pPr>
        <w:pStyle w:val="Standard"/>
        <w:jc w:val="both"/>
        <w:rPr>
          <w:rFonts w:eastAsia="Calibri"/>
          <w:sz w:val="24"/>
          <w:szCs w:val="24"/>
          <w:lang w:eastAsia="ru-RU"/>
        </w:rPr>
      </w:pPr>
    </w:p>
    <w:p w:rsidR="00A91D44" w:rsidRDefault="000578AF">
      <w:pPr>
        <w:pStyle w:val="20"/>
        <w:numPr>
          <w:ilvl w:val="1"/>
          <w:numId w:val="2"/>
        </w:numPr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</w:pPr>
      <w:bookmarkStart w:id="3" w:name="__RefHeading___Toc121478630"/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1.3 Цель использования закупаемой продукции</w:t>
      </w:r>
      <w:bookmarkEnd w:id="3"/>
    </w:p>
    <w:p w:rsidR="00A91D44" w:rsidRDefault="000578AF">
      <w:pPr>
        <w:pStyle w:val="Standard"/>
        <w:numPr>
          <w:ilvl w:val="0"/>
          <w:numId w:val="2"/>
        </w:numPr>
        <w:jc w:val="both"/>
      </w:pPr>
      <w:r>
        <w:rPr>
          <w:rFonts w:eastAsia="Calibri"/>
          <w:sz w:val="24"/>
          <w:szCs w:val="24"/>
        </w:rPr>
        <w:t>Цель:</w:t>
      </w:r>
      <w:r>
        <w:rPr>
          <w:sz w:val="24"/>
          <w:szCs w:val="24"/>
        </w:rPr>
        <w:t xml:space="preserve"> обеспечение безопасной эксплуатации эксплуатируемых в филиале ПАО «РусГидро» - «Камская ГЭС» подъемных сооружений. Предотвращение аварийных ситуаций и случаев травматизма при производстве </w:t>
      </w:r>
      <w:r>
        <w:rPr>
          <w:sz w:val="24"/>
          <w:szCs w:val="24"/>
        </w:rPr>
        <w:t>работ по очистке порога перед СУР от затонувшего топляка, древесины, мусора</w:t>
      </w:r>
      <w:bookmarkStart w:id="4" w:name="__RefHeading___Toc121478631"/>
      <w:bookmarkEnd w:id="4"/>
      <w:r>
        <w:rPr>
          <w:sz w:val="24"/>
          <w:szCs w:val="24"/>
        </w:rPr>
        <w:t>. Снижение затрат на техническое обслуживание и ремонт заменяемого оборудования. Обеспечение безопасных условий труда эксплуатационного персонала.</w:t>
      </w:r>
    </w:p>
    <w:p w:rsidR="00A91D44" w:rsidRDefault="00A91D44">
      <w:pPr>
        <w:pStyle w:val="Standard"/>
        <w:numPr>
          <w:ilvl w:val="0"/>
          <w:numId w:val="2"/>
        </w:numPr>
        <w:jc w:val="both"/>
        <w:rPr>
          <w:bCs/>
          <w:sz w:val="24"/>
          <w:szCs w:val="24"/>
        </w:rPr>
      </w:pPr>
    </w:p>
    <w:p w:rsidR="00A91D44" w:rsidRDefault="000578AF">
      <w:pPr>
        <w:pStyle w:val="20"/>
        <w:keepLines/>
        <w:numPr>
          <w:ilvl w:val="1"/>
          <w:numId w:val="2"/>
        </w:numPr>
        <w:spacing w:before="40" w:after="0" w:line="276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1.4 Существующее положение</w:t>
      </w:r>
    </w:p>
    <w:p w:rsidR="00A91D44" w:rsidRDefault="000578AF">
      <w:pPr>
        <w:pStyle w:val="Standard"/>
        <w:numPr>
          <w:ilvl w:val="0"/>
          <w:numId w:val="2"/>
        </w:numPr>
        <w:jc w:val="both"/>
      </w:pPr>
      <w:r>
        <w:rPr>
          <w:sz w:val="24"/>
          <w:szCs w:val="24"/>
        </w:rPr>
        <w:t>В наст</w:t>
      </w:r>
      <w:r>
        <w:rPr>
          <w:sz w:val="24"/>
          <w:szCs w:val="24"/>
        </w:rPr>
        <w:t xml:space="preserve">оящее время техническое состояние грейферных кранов, в достаточной степени не обеспечивают их надежную и безопасную работу. В результате длительной эксплуатации (изготовлены: 1954 - 1955гг., введены в эксплуатацию: 1955 – 1958гг) в жестких </w:t>
      </w:r>
      <w:r>
        <w:rPr>
          <w:bCs/>
          <w:sz w:val="24"/>
          <w:szCs w:val="24"/>
        </w:rPr>
        <w:t>климатических ус</w:t>
      </w:r>
      <w:r>
        <w:rPr>
          <w:bCs/>
          <w:sz w:val="24"/>
          <w:szCs w:val="24"/>
        </w:rPr>
        <w:t xml:space="preserve">ловиях, под воздействием низких температур, атмосферных осадков, повышенной влажности, ветровых нагрузок, </w:t>
      </w:r>
      <w:r>
        <w:rPr>
          <w:sz w:val="24"/>
          <w:szCs w:val="24"/>
        </w:rPr>
        <w:t>произошел значительный физический износ узлов и деталей металлоконструкций грейферных кранов. Ежегодные текущие ремонты и техническое обслуживание в ц</w:t>
      </w:r>
      <w:r>
        <w:rPr>
          <w:sz w:val="24"/>
          <w:szCs w:val="24"/>
        </w:rPr>
        <w:t>елом проблемы не решают, а лишь отчасти позволяют поддерживать их в рабочем состоянии. Грейферные краны установлены на отметке 110 - 113м. водосливной плотины и обслуживают все 24 пролета плотины. Ширина пролета – 12м.</w:t>
      </w:r>
    </w:p>
    <w:p w:rsidR="00A91D44" w:rsidRDefault="00A91D44">
      <w:pPr>
        <w:pStyle w:val="Standard"/>
        <w:rPr>
          <w:sz w:val="24"/>
          <w:szCs w:val="24"/>
          <w:lang w:val="en-US"/>
        </w:rPr>
      </w:pPr>
    </w:p>
    <w:p w:rsidR="00A91D44" w:rsidRDefault="000578AF">
      <w:pPr>
        <w:pStyle w:val="20"/>
        <w:keepLines/>
        <w:numPr>
          <w:ilvl w:val="1"/>
          <w:numId w:val="2"/>
        </w:numPr>
        <w:spacing w:before="40" w:after="0" w:line="276" w:lineRule="auto"/>
      </w:pP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1.5 Информация в отношении исполнени</w:t>
      </w: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 xml:space="preserve">я договора, </w:t>
      </w:r>
      <w:bookmarkStart w:id="5" w:name="_Hlk46492347"/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 xml:space="preserve">которая должна быть учтена при подготовке заявки </w:t>
      </w:r>
      <w:bookmarkEnd w:id="5"/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(в том числе перечень ресурсов, услуг и документов, предоставляемых заказчиком на этапе исполнения договора).</w:t>
      </w:r>
    </w:p>
    <w:p w:rsidR="00A91D44" w:rsidRDefault="000578AF">
      <w:pPr>
        <w:pStyle w:val="Textbody"/>
        <w:spacing w:after="0"/>
        <w:jc w:val="both"/>
      </w:pPr>
      <w:r>
        <w:rPr>
          <w:bCs/>
          <w:sz w:val="24"/>
          <w:szCs w:val="24"/>
        </w:rPr>
        <w:t xml:space="preserve">Заказчик предоставляет Поставщику </w:t>
      </w:r>
      <w:r>
        <w:rPr>
          <w:sz w:val="24"/>
          <w:szCs w:val="24"/>
        </w:rPr>
        <w:t>Рабочую документацию по модернизации с заменой грей</w:t>
      </w:r>
      <w:r>
        <w:rPr>
          <w:sz w:val="24"/>
          <w:szCs w:val="24"/>
        </w:rPr>
        <w:t>ферных кранов № 2 и 3 Камской ГЭС (Приложение 2 к настоящим Техническим Требованиям)</w:t>
      </w:r>
    </w:p>
    <w:p w:rsidR="00A91D44" w:rsidRDefault="00A91D44">
      <w:pPr>
        <w:pStyle w:val="ConsPlusNormal"/>
        <w:widowControl/>
        <w:tabs>
          <w:tab w:val="left" w:pos="2700"/>
        </w:tabs>
        <w:ind w:left="1440" w:firstLine="0"/>
      </w:pPr>
    </w:p>
    <w:p w:rsidR="00A91D44" w:rsidRDefault="00A91D44">
      <w:pPr>
        <w:pStyle w:val="Standard"/>
        <w:ind w:right="283"/>
        <w:rPr>
          <w:sz w:val="24"/>
          <w:szCs w:val="24"/>
        </w:rPr>
      </w:pPr>
    </w:p>
    <w:p w:rsidR="00A91D44" w:rsidRDefault="00A91D44">
      <w:pPr>
        <w:pStyle w:val="Standard"/>
        <w:ind w:right="283"/>
        <w:rPr>
          <w:sz w:val="24"/>
          <w:szCs w:val="24"/>
        </w:rPr>
      </w:pPr>
    </w:p>
    <w:p w:rsidR="00A91D44" w:rsidRDefault="000578AF">
      <w:pPr>
        <w:pStyle w:val="1"/>
        <w:numPr>
          <w:ilvl w:val="0"/>
          <w:numId w:val="4"/>
        </w:numPr>
        <w:rPr>
          <w:rFonts w:eastAsia="Arial Unicode MS"/>
          <w:caps/>
          <w:szCs w:val="24"/>
          <w:lang w:eastAsia="ru-RU"/>
        </w:rPr>
      </w:pPr>
      <w:r>
        <w:rPr>
          <w:rFonts w:eastAsia="Arial Unicode MS"/>
          <w:caps/>
          <w:szCs w:val="24"/>
          <w:lang w:eastAsia="ru-RU"/>
        </w:rPr>
        <w:t>Требования к продукции.</w:t>
      </w:r>
    </w:p>
    <w:p w:rsidR="00A91D44" w:rsidRDefault="000578AF">
      <w:pPr>
        <w:pStyle w:val="20"/>
        <w:numPr>
          <w:ilvl w:val="1"/>
          <w:numId w:val="2"/>
        </w:numP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</w:pPr>
      <w:bookmarkStart w:id="6" w:name="__RefHeading___Toc121478634"/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2.1 Требования к объемам и срокам поставки</w:t>
      </w:r>
      <w:bookmarkEnd w:id="6"/>
    </w:p>
    <w:p w:rsidR="00A91D44" w:rsidRDefault="000578AF">
      <w:pPr>
        <w:pStyle w:val="Standard"/>
      </w:pPr>
      <w:r>
        <w:rPr>
          <w:b/>
          <w:sz w:val="24"/>
          <w:szCs w:val="24"/>
        </w:rPr>
        <w:t>2</w:t>
      </w:r>
      <w:r>
        <w:rPr>
          <w:b/>
          <w:iCs/>
          <w:sz w:val="24"/>
          <w:szCs w:val="24"/>
        </w:rPr>
        <w:t>.1.1 Перечень и объем закупаемой продукции</w:t>
      </w:r>
    </w:p>
    <w:p w:rsidR="00A91D44" w:rsidRDefault="00A91D44">
      <w:pPr>
        <w:pStyle w:val="Standard"/>
        <w:ind w:right="283"/>
        <w:rPr>
          <w:sz w:val="24"/>
          <w:szCs w:val="24"/>
        </w:rPr>
      </w:pPr>
    </w:p>
    <w:p w:rsidR="00A91D44" w:rsidRDefault="000578AF">
      <w:pPr>
        <w:pStyle w:val="20"/>
        <w:keepLines/>
        <w:numPr>
          <w:ilvl w:val="1"/>
          <w:numId w:val="2"/>
        </w:numPr>
        <w:spacing w:before="40" w:after="0" w:line="276" w:lineRule="auto"/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eastAsia="ru-RU"/>
        </w:rPr>
        <w:t>Таблица 1.1 Перечень и объем закупаемой продукции</w:t>
      </w:r>
    </w:p>
    <w:p w:rsidR="00A91D44" w:rsidRDefault="00A91D44">
      <w:pPr>
        <w:pStyle w:val="Standard"/>
        <w:rPr>
          <w:i/>
          <w:iCs/>
          <w:sz w:val="24"/>
          <w:szCs w:val="24"/>
        </w:rPr>
      </w:pP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"/>
        <w:gridCol w:w="6114"/>
        <w:gridCol w:w="1559"/>
        <w:gridCol w:w="1418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af3"/>
              <w:numPr>
                <w:ilvl w:val="0"/>
                <w:numId w:val="23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Грейферный  кран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91D44" w:rsidRDefault="00A91D44">
      <w:pPr>
        <w:pStyle w:val="Standard"/>
        <w:ind w:right="283"/>
        <w:rPr>
          <w:sz w:val="24"/>
          <w:szCs w:val="24"/>
        </w:rPr>
      </w:pPr>
    </w:p>
    <w:p w:rsidR="00A91D44" w:rsidRDefault="000578AF">
      <w:pPr>
        <w:pStyle w:val="Standard"/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1.2 «Перечень и объем закупаемых сопутствующих услуг»</w:t>
      </w:r>
    </w:p>
    <w:tbl>
      <w:tblPr>
        <w:tblW w:w="99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6096"/>
        <w:gridCol w:w="1559"/>
        <w:gridCol w:w="1418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keepNext/>
              <w:suppressAutoHyphens/>
              <w:ind w:left="-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af3"/>
              <w:numPr>
                <w:ilvl w:val="0"/>
                <w:numId w:val="24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57"/>
            </w:pPr>
            <w:r>
              <w:rPr>
                <w:sz w:val="24"/>
                <w:szCs w:val="24"/>
                <w:lang w:val="en-US"/>
              </w:rPr>
              <w:t>Шеф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монтаж</w:t>
            </w:r>
            <w:r>
              <w:rPr>
                <w:sz w:val="24"/>
                <w:szCs w:val="24"/>
              </w:rPr>
              <w:t>ные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 w:rsidR="00A91D44" w:rsidRDefault="00A91D44">
      <w:pPr>
        <w:pStyle w:val="Standard"/>
        <w:spacing w:after="120"/>
        <w:jc w:val="both"/>
        <w:rPr>
          <w:sz w:val="24"/>
          <w:szCs w:val="24"/>
        </w:rPr>
      </w:pPr>
    </w:p>
    <w:p w:rsidR="00A91D44" w:rsidRDefault="000578AF">
      <w:pPr>
        <w:pStyle w:val="Standard"/>
        <w:numPr>
          <w:ilvl w:val="2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срокам поставки продукции и оказания сопутствующих услуг</w:t>
      </w:r>
    </w:p>
    <w:p w:rsidR="00A91D44" w:rsidRDefault="000578AF">
      <w:pPr>
        <w:pStyle w:val="1"/>
        <w:keepLines/>
        <w:spacing w:before="240"/>
        <w:jc w:val="left"/>
      </w:pPr>
      <w:r>
        <w:rPr>
          <w:szCs w:val="24"/>
        </w:rPr>
        <w:t xml:space="preserve">Таблица 2.1 </w:t>
      </w:r>
      <w:bookmarkStart w:id="7" w:name="_Hlk50465284"/>
      <w:r>
        <w:rPr>
          <w:szCs w:val="24"/>
        </w:rPr>
        <w:t>Требования по срокам поставки продукции</w:t>
      </w:r>
      <w:bookmarkEnd w:id="7"/>
    </w:p>
    <w:p w:rsidR="00A91D44" w:rsidRDefault="00A91D44">
      <w:pPr>
        <w:pStyle w:val="Standard"/>
        <w:rPr>
          <w:szCs w:val="24"/>
        </w:rPr>
      </w:pPr>
    </w:p>
    <w:tbl>
      <w:tblPr>
        <w:tblW w:w="99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434"/>
        <w:gridCol w:w="3675"/>
        <w:gridCol w:w="2970"/>
      </w:tblGrid>
      <w:tr w:rsidR="00A91D44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afb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 поставки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afb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окончания поставки*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b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b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16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и </w:t>
            </w:r>
            <w:r>
              <w:rPr>
                <w:sz w:val="24"/>
                <w:szCs w:val="24"/>
              </w:rPr>
              <w:t>поставка грейферных кранов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</w:pPr>
            <w:r>
              <w:rPr>
                <w:sz w:val="24"/>
                <w:szCs w:val="24"/>
              </w:rPr>
              <w:t xml:space="preserve"> с даты, следующей</w:t>
            </w:r>
          </w:p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 датой заключения Договора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</w:pPr>
            <w:r>
              <w:rPr>
                <w:sz w:val="24"/>
                <w:szCs w:val="24"/>
              </w:rPr>
              <w:t>Не позднее 01.06.2028г.</w:t>
            </w:r>
          </w:p>
        </w:tc>
      </w:tr>
    </w:tbl>
    <w:p w:rsidR="00A91D44" w:rsidRDefault="000578AF">
      <w:pPr>
        <w:pStyle w:val="1"/>
        <w:keepLines/>
        <w:spacing w:before="240"/>
        <w:jc w:val="left"/>
      </w:pPr>
      <w:r>
        <w:rPr>
          <w:szCs w:val="24"/>
        </w:rPr>
        <w:t>Таблица 2.2 Требования по срокам оказания сопутствующих услуг</w:t>
      </w:r>
    </w:p>
    <w:p w:rsidR="00A91D44" w:rsidRDefault="00A91D44">
      <w:pPr>
        <w:pStyle w:val="Standard"/>
        <w:rPr>
          <w:szCs w:val="24"/>
        </w:rPr>
      </w:pPr>
    </w:p>
    <w:tbl>
      <w:tblPr>
        <w:tblW w:w="9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2445"/>
        <w:gridCol w:w="3675"/>
        <w:gridCol w:w="2956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849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услуг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afb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afb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</w:t>
            </w:r>
            <w:r>
              <w:rPr>
                <w:sz w:val="24"/>
                <w:szCs w:val="24"/>
              </w:rPr>
              <w:t>срока оказания услуг*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b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b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1288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ind w:left="-2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</w:pPr>
            <w:r>
              <w:rPr>
                <w:sz w:val="22"/>
                <w:szCs w:val="22"/>
                <w:lang w:val="en-US"/>
              </w:rPr>
              <w:t>Шеф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монтаж</w:t>
            </w:r>
            <w:r>
              <w:rPr>
                <w:sz w:val="22"/>
                <w:szCs w:val="22"/>
              </w:rPr>
              <w:t>ные услуги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поставки грейферных кранов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suppressAutoHyphens/>
              <w:jc w:val="center"/>
            </w:pPr>
            <w:r>
              <w:rPr>
                <w:sz w:val="24"/>
                <w:szCs w:val="24"/>
              </w:rPr>
              <w:t>Не позднее</w:t>
            </w:r>
            <w:r>
              <w:rPr>
                <w:sz w:val="22"/>
                <w:szCs w:val="22"/>
              </w:rPr>
              <w:t xml:space="preserve"> 20.03.2029г.</w:t>
            </w:r>
          </w:p>
        </w:tc>
      </w:tr>
    </w:tbl>
    <w:p w:rsidR="00A91D44" w:rsidRDefault="000578AF">
      <w:pPr>
        <w:pStyle w:val="Standard"/>
        <w:keepNext/>
        <w:keepLines/>
        <w:spacing w:before="120" w:after="120"/>
        <w:outlineLvl w:val="0"/>
        <w:rPr>
          <w:rFonts w:eastAsia="Calibri"/>
          <w:sz w:val="24"/>
          <w:szCs w:val="24"/>
        </w:rPr>
        <w:sectPr w:rsidR="00A91D44">
          <w:footerReference w:type="default" r:id="rId17"/>
          <w:pgSz w:w="11906" w:h="16838"/>
          <w:pgMar w:top="720" w:right="851" w:bottom="1314" w:left="1134" w:header="720" w:footer="709" w:gutter="0"/>
          <w:cols w:space="720"/>
        </w:sectPr>
      </w:pPr>
      <w:r>
        <w:rPr>
          <w:rFonts w:eastAsia="Calibri"/>
          <w:sz w:val="24"/>
          <w:szCs w:val="24"/>
        </w:rPr>
        <w:t xml:space="preserve">*Учитывая гидрологические условия (Декларация безопасности ГТС Камской ГЭС №24-24(05)0069-0027С от 14.08.2024), Заказчиком установлены </w:t>
      </w:r>
      <w:r>
        <w:rPr>
          <w:rFonts w:eastAsia="Calibri"/>
          <w:sz w:val="24"/>
          <w:szCs w:val="24"/>
        </w:rPr>
        <w:t>требования к окончанию поставки/оказания услуг, с целью обеспечения  надежной и безаварийной работы оборудования ГТС до начала полноводно-паводкового периода 2029 года, работы по замене грейферных кранов должны быть завершены до 20.03.2029.</w:t>
      </w:r>
    </w:p>
    <w:p w:rsidR="00A91D44" w:rsidRDefault="000578AF">
      <w:pPr>
        <w:pStyle w:val="Standard"/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2.2. Требования</w:t>
      </w:r>
      <w:r>
        <w:rPr>
          <w:b/>
          <w:bCs/>
          <w:sz w:val="24"/>
          <w:szCs w:val="24"/>
        </w:rPr>
        <w:t xml:space="preserve"> к качеству продукции</w:t>
      </w:r>
    </w:p>
    <w:p w:rsidR="00A91D44" w:rsidRDefault="000578AF">
      <w:pPr>
        <w:pStyle w:val="Standard"/>
        <w:keepNext/>
        <w:keepLines/>
        <w:spacing w:before="120" w:after="120"/>
        <w:outlineLvl w:val="0"/>
      </w:pPr>
      <w:r>
        <w:rPr>
          <w:rStyle w:val="afff2"/>
          <w:rFonts w:eastAsia="Calibri"/>
          <w:bCs/>
          <w:i w:val="0"/>
          <w:sz w:val="24"/>
          <w:szCs w:val="24"/>
          <w:shd w:val="clear" w:color="auto" w:fill="auto"/>
        </w:rPr>
        <w:t>Таблица 3. Требования к продукции</w:t>
      </w:r>
    </w:p>
    <w:p w:rsidR="00A91D44" w:rsidRDefault="000578AF">
      <w:pPr>
        <w:pStyle w:val="Standard"/>
        <w:jc w:val="both"/>
      </w:pPr>
      <w:r>
        <w:rPr>
          <w:rStyle w:val="afff2"/>
          <w:rFonts w:eastAsia="Calibri"/>
          <w:bCs/>
          <w:i w:val="0"/>
          <w:sz w:val="24"/>
          <w:szCs w:val="24"/>
          <w:shd w:val="clear" w:color="auto" w:fill="auto"/>
        </w:rPr>
        <w:t xml:space="preserve">Наименование продукции: </w:t>
      </w:r>
      <w:r>
        <w:rPr>
          <w:rStyle w:val="afff2"/>
          <w:rFonts w:eastAsia="Calibri"/>
          <w:b w:val="0"/>
          <w:i w:val="0"/>
          <w:sz w:val="24"/>
          <w:szCs w:val="24"/>
          <w:shd w:val="clear" w:color="auto" w:fill="auto"/>
        </w:rPr>
        <w:t>Грейферный кран</w:t>
      </w:r>
    </w:p>
    <w:tbl>
      <w:tblPr>
        <w:tblW w:w="139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2608"/>
        <w:gridCol w:w="4596"/>
        <w:gridCol w:w="1907"/>
        <w:gridCol w:w="2044"/>
        <w:gridCol w:w="2104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1263"/>
        </w:trPr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pacing w:before="60" w:after="6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требования к товару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к оборудованию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ind w:firstLine="346"/>
            </w:pPr>
            <w:r>
              <w:rPr>
                <w:sz w:val="24"/>
                <w:szCs w:val="24"/>
              </w:rPr>
              <w:t xml:space="preserve">1. Оборудование должно </w:t>
            </w:r>
            <w:r>
              <w:rPr>
                <w:sz w:val="24"/>
                <w:szCs w:val="24"/>
              </w:rPr>
              <w:t>соответствовать настоящим техническим требованиям и рабочей документации (Приложение 2 к настоящим Техническим Требованиям) в том числе иметь следующие характеристики:</w:t>
            </w:r>
          </w:p>
          <w:p w:rsidR="00A91D44" w:rsidRDefault="00A91D44">
            <w:pPr>
              <w:pStyle w:val="afd"/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jc w:val="center"/>
            </w:pPr>
            <w:r>
              <w:rPr>
                <w:kern w:val="0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1.1 </w:t>
            </w:r>
            <w:r>
              <w:rPr>
                <w:rFonts w:eastAsia="Calibri" w:cs="Calibri"/>
                <w:kern w:val="0"/>
                <w:sz w:val="24"/>
                <w:szCs w:val="24"/>
                <w:lang w:eastAsia="en-US"/>
              </w:rPr>
              <w:t xml:space="preserve">Группа классификации (режима работы), ГОСТ 34017- </w:t>
            </w:r>
            <w:r>
              <w:rPr>
                <w:rFonts w:eastAsia="Calibri" w:cs="Calibri"/>
                <w:kern w:val="0"/>
                <w:sz w:val="24"/>
                <w:szCs w:val="24"/>
                <w:lang w:eastAsia="en-US"/>
              </w:rPr>
              <w:t>2016: не менее А4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1.2 Температурный режим: от -40°С до +40°С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1.3 Климатическое исполнение, ГОСТ 15150-69: У1 (на открытом воздухе)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 xml:space="preserve">1.4 Номинальная грузоподъемность:  не </w:t>
            </w:r>
            <w:r>
              <w:rPr>
                <w:rFonts w:cs="Calibri"/>
                <w:lang w:eastAsia="en-US"/>
              </w:rPr>
              <w:t>менее 40 т.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1.5 Высота подъема: не менее 35 м.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1.6 Скорость подъема (для обоих механизмов): не менее 5,0 м/мин.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1.7 Скорость передвижения крана: не менее 20 м/мин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1.8 Установленная мощность: не более 80 кВт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1.9 Пролет крана: 7 м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1.10 Разность опор крана между верховым и низовым путями: 2,5 м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 xml:space="preserve">1.11 Тип </w:t>
            </w:r>
            <w:r>
              <w:rPr>
                <w:rFonts w:cs="Calibri"/>
                <w:lang w:eastAsia="en-US"/>
              </w:rPr>
              <w:t>рельса, ГОСТ 4121-96: КР70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1.12 Система токоподвода: Троллеи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1.13 Род тока: Трехфазный, переменный 400В/50Гц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1.14 Степень защиты эл. Оборудования: не менее – IP54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1.15 Скоростной напор ветра рабочего состояния: не менее 25 кг/м²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cs="Calibri"/>
                <w:lang w:eastAsia="en-US"/>
              </w:rPr>
              <w:t>1.16 Скоростной напор ветра нерабочего состояния: не менее 100 кг/м²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</w:pP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>1.17 ‍Срок службы кранов: не менее</w:t>
            </w:r>
            <w:r>
              <w:rPr>
                <w:rFonts w:eastAsia="Calibri"/>
                <w:kern w:val="0"/>
                <w:sz w:val="24"/>
                <w:szCs w:val="24"/>
                <w:lang w:eastAsia="en-US"/>
              </w:rPr>
              <w:t xml:space="preserve"> 30 лет.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rPr>
                <w:kern w:val="0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A91D44">
            <w:pPr>
              <w:suppressAutoHyphens w:val="0"/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suppressAutoHyphens w:val="0"/>
            </w:pP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afd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1.18 Грейферный захват — механический двухчелюстной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Документация, предоставляемая совместно с продукцией (на этапе исполнения договора)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В состав документации, передаваемой Заказчику, </w:t>
            </w:r>
            <w:r>
              <w:rPr>
                <w:sz w:val="24"/>
                <w:szCs w:val="24"/>
              </w:rPr>
              <w:t>должны входить следующие документы (комплект документов указан на один кран):</w:t>
            </w:r>
          </w:p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    1. Сертификат соответствия ТР ТС 010/2011 </w:t>
            </w: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безопасности машин и обору</w:t>
            </w:r>
            <w:r>
              <w:rPr>
                <w:sz w:val="24"/>
                <w:szCs w:val="24"/>
              </w:rPr>
              <w:lastRenderedPageBreak/>
              <w:t>дования</w:t>
            </w:r>
            <w:r>
              <w:rPr>
                <w:rFonts w:eastAsia="Calibri"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на каждый кран в 1 (одном) экземпляр. Оригинал предоставить после оказания шеф-монтажных услуг</w:t>
            </w:r>
            <w:r>
              <w:rPr>
                <w:sz w:val="24"/>
                <w:szCs w:val="24"/>
              </w:rPr>
              <w:t>.</w:t>
            </w:r>
          </w:p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    2. Сертификаты качества/паспорт в 1 (одном) экземпляре на используемые материалы, на каждую сборочную единицу, узел, входящий в состав крана;</w:t>
            </w:r>
          </w:p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3. Технический паспорт на русском языке, включающий в себя кинематическую схему, схемы запасовок </w:t>
            </w:r>
            <w:r>
              <w:rPr>
                <w:sz w:val="24"/>
                <w:szCs w:val="24"/>
              </w:rPr>
              <w:t>полиспастов, чертежи быстроизнашивающихся деталей, каталог запасных частей в 1 (одном) экземпляре на каждый кран, разработанный по ГОСТ 34022— 2016;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Сборочный чертеж в 3 (трех) экземплярах;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Маркировочная схема собираемых элементов в 3 (трех) </w:t>
            </w:r>
            <w:r>
              <w:rPr>
                <w:sz w:val="24"/>
                <w:szCs w:val="24"/>
              </w:rPr>
              <w:t>экземплярах;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Инструкция по монтажу, пуску, регулированию и обкатке в 3 (трех) экземплярах;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Электромонтажные чертежи (схемы электрических соединений и таблицы соединений) в 3 (трех) экземплярах;</w:t>
            </w:r>
          </w:p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>8. Руководство по эксплуатации на русском языке в 3 (тре</w:t>
            </w:r>
            <w:r>
              <w:rPr>
                <w:sz w:val="24"/>
                <w:szCs w:val="24"/>
              </w:rPr>
              <w:t>х) экземплярах, разработанное по ГОСТ 34022— 2016;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Паспорт и руководство по эксплуатации ограничителя грузоподъемности/регистратора параметров;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Отгрузочно-комплектовочная документация, упаковочный лист в 1 (Одном) экз.;</w:t>
            </w:r>
          </w:p>
          <w:p w:rsidR="00A91D44" w:rsidRDefault="00A91D44">
            <w:pPr>
              <w:pStyle w:val="Standard"/>
              <w:rPr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>Требования живучести и стойкости к внешним воздействиям.</w:t>
            </w:r>
            <w:r>
              <w:rPr>
                <w:i/>
                <w:iCs/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 к настоящим Технических Требованиях, 631.03.01‐РД.ТЗ раздел 4-13)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rFonts w:eastAsia="Calibri"/>
                <w:iCs/>
                <w:sz w:val="24"/>
                <w:szCs w:val="24"/>
                <w:lang w:val="en-US" w:eastAsia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tabs>
                <w:tab w:val="left" w:pos="869"/>
              </w:tabs>
              <w:wordWrap w:val="0"/>
              <w:overflowPunct w:val="0"/>
              <w:autoSpaceDE w:val="0"/>
              <w:spacing w:before="15"/>
              <w:ind w:left="49"/>
            </w:pPr>
            <w:r>
              <w:rPr>
                <w:sz w:val="24"/>
                <w:szCs w:val="24"/>
              </w:rPr>
              <w:t>Требования надежности.</w:t>
            </w:r>
            <w:r>
              <w:rPr>
                <w:i/>
                <w:iCs/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  <w:p w:rsidR="00A91D44" w:rsidRDefault="00A91D44">
            <w:pPr>
              <w:pStyle w:val="Standard"/>
              <w:rPr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 к настоящим Технических Требованиях 631.03.01‐РД.ТЗ раздел 4)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 xml:space="preserve">Требования к </w:t>
            </w:r>
            <w:bookmarkStart w:id="8" w:name="_Hlk50659198_Копия_1"/>
            <w:r>
              <w:rPr>
                <w:sz w:val="24"/>
                <w:szCs w:val="24"/>
              </w:rPr>
              <w:t>эксплуатации, хранению, удобству технического обслуживания и ремонта</w:t>
            </w:r>
            <w:bookmarkEnd w:id="8"/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autoSpaceDE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</w:t>
            </w:r>
            <w:r>
              <w:rPr>
                <w:sz w:val="24"/>
                <w:szCs w:val="24"/>
              </w:rPr>
              <w:t>требованиям указанным в рабочей документации (Приложение 2 к настоящим Технических Требованиях 631.03.01‐РД.ТЗ раздел 5,6,10,11,13)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безопасности, характеризующие конструктивно-технические особенности оборудования, </w:t>
            </w:r>
            <w:r>
              <w:rPr>
                <w:sz w:val="24"/>
                <w:szCs w:val="24"/>
              </w:rPr>
              <w:t>обеспечивающие безопасность персонала, местного населения, сопрягаемых и других близко расположенных объектов, а также окружающей среды при эксплуатации и утилизации оборудования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 к настоящ</w:t>
            </w:r>
            <w:r>
              <w:rPr>
                <w:sz w:val="24"/>
                <w:szCs w:val="24"/>
              </w:rPr>
              <w:t>им Технических Требованиях 631.03.01‐РД.ТЗ раздел 5)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технологичности</w:t>
            </w:r>
          </w:p>
          <w:p w:rsidR="00A91D44" w:rsidRDefault="00A91D44">
            <w:pPr>
              <w:pStyle w:val="Standard"/>
              <w:rPr>
                <w:i/>
                <w:iCs/>
                <w:spacing w:val="-10"/>
                <w:sz w:val="24"/>
                <w:szCs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 к настоящим Технических Требованиях 631.03.01‐РД.ТЗ раздел 11)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Согласие с 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>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Конструктивные требования. Совокупность требований к </w:t>
            </w:r>
            <w:r>
              <w:rPr>
                <w:sz w:val="24"/>
                <w:szCs w:val="24"/>
              </w:rPr>
              <w:lastRenderedPageBreak/>
              <w:t>конструкции оборудования, соблюдение которых обеспечивает соответствие оборудования его целевому назначению и заданному уровню качества в процессе производства и эксплуатации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Согласно</w:t>
            </w:r>
            <w:r>
              <w:rPr>
                <w:sz w:val="24"/>
                <w:szCs w:val="24"/>
              </w:rPr>
              <w:t xml:space="preserve"> требованиям указанным в рабочей документации (Приложение 2 к настоящим Технических Требованиях 631.03.01‐РД.ТЗ раздел 4-13)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технические требования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обязуется производить в течении гарантийного периода </w:t>
            </w:r>
            <w:r>
              <w:rPr>
                <w:sz w:val="24"/>
                <w:szCs w:val="24"/>
              </w:rPr>
              <w:t>эксплуатации  устранение всех неисправностей, возникших из-за дефектов изготовления и конструкторских недоработок своими силами и за свой счет или компенсировать затраты Заказчику по выполнению таких работ третьей стороной.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pacing w:val="-10"/>
                <w:sz w:val="24"/>
                <w:szCs w:val="24"/>
              </w:rPr>
              <w:t xml:space="preserve">Технико-экономические требования, </w:t>
            </w:r>
            <w:r>
              <w:rPr>
                <w:spacing w:val="-11"/>
                <w:sz w:val="24"/>
                <w:szCs w:val="24"/>
              </w:rPr>
              <w:t xml:space="preserve">выполнение </w:t>
            </w:r>
            <w:r>
              <w:rPr>
                <w:spacing w:val="-9"/>
                <w:sz w:val="24"/>
                <w:szCs w:val="24"/>
              </w:rPr>
              <w:t xml:space="preserve">которых </w:t>
            </w:r>
            <w:r>
              <w:rPr>
                <w:spacing w:val="-10"/>
                <w:sz w:val="24"/>
                <w:szCs w:val="24"/>
              </w:rPr>
              <w:t xml:space="preserve">обеспечит </w:t>
            </w:r>
            <w:r>
              <w:rPr>
                <w:spacing w:val="-9"/>
                <w:sz w:val="24"/>
                <w:szCs w:val="24"/>
              </w:rPr>
              <w:t xml:space="preserve">условие </w:t>
            </w:r>
            <w:r>
              <w:rPr>
                <w:spacing w:val="-11"/>
                <w:sz w:val="24"/>
                <w:szCs w:val="24"/>
              </w:rPr>
              <w:t xml:space="preserve">экономической </w:t>
            </w:r>
            <w:r>
              <w:rPr>
                <w:spacing w:val="-10"/>
                <w:sz w:val="24"/>
                <w:szCs w:val="24"/>
              </w:rPr>
              <w:t xml:space="preserve">целесообразности </w:t>
            </w:r>
            <w:r>
              <w:rPr>
                <w:spacing w:val="-11"/>
                <w:sz w:val="24"/>
                <w:szCs w:val="24"/>
              </w:rPr>
              <w:t>приобретения оборудования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по </w:t>
            </w:r>
            <w:r>
              <w:rPr>
                <w:spacing w:val="-9"/>
                <w:sz w:val="24"/>
                <w:szCs w:val="24"/>
              </w:rPr>
              <w:t>критерию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«эффект—стоимость»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предполагаемому сроку эксплуатации (не менее)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требованиям </w:t>
            </w:r>
            <w:r>
              <w:rPr>
                <w:sz w:val="24"/>
                <w:szCs w:val="24"/>
              </w:rPr>
              <w:t>указанным в рабочей документации (Приложение 2 к настоящим Технических Требованиях 631.03.01‐РД.ТЗ раздел 4, пункт 4.6)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технико-экономические требования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keepNext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</w:t>
            </w:r>
            <w:r>
              <w:rPr>
                <w:sz w:val="24"/>
                <w:szCs w:val="24"/>
              </w:rPr>
              <w:t xml:space="preserve"> к настоящим Технических Требованиях 631.03.01‐РД.ТЗ раздел 12)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pacing w:val="-10"/>
                <w:sz w:val="24"/>
                <w:szCs w:val="24"/>
              </w:rPr>
              <w:t xml:space="preserve">Требования </w:t>
            </w:r>
            <w:r>
              <w:rPr>
                <w:sz w:val="24"/>
                <w:szCs w:val="24"/>
              </w:rPr>
              <w:t xml:space="preserve">к </w:t>
            </w:r>
            <w:r>
              <w:rPr>
                <w:spacing w:val="-9"/>
                <w:sz w:val="24"/>
                <w:szCs w:val="24"/>
              </w:rPr>
              <w:t xml:space="preserve">видам </w:t>
            </w:r>
            <w:r>
              <w:rPr>
                <w:spacing w:val="-11"/>
                <w:sz w:val="24"/>
                <w:szCs w:val="24"/>
              </w:rPr>
              <w:t xml:space="preserve">обеспечения: </w:t>
            </w:r>
            <w:r>
              <w:rPr>
                <w:spacing w:val="-10"/>
                <w:sz w:val="24"/>
                <w:szCs w:val="24"/>
              </w:rPr>
              <w:t xml:space="preserve">требования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9"/>
                <w:sz w:val="24"/>
                <w:szCs w:val="24"/>
              </w:rPr>
              <w:t xml:space="preserve">нормы </w:t>
            </w:r>
            <w:r>
              <w:rPr>
                <w:spacing w:val="-5"/>
                <w:sz w:val="24"/>
                <w:szCs w:val="24"/>
              </w:rPr>
              <w:t xml:space="preserve">по </w:t>
            </w:r>
            <w:r>
              <w:rPr>
                <w:spacing w:val="-11"/>
                <w:sz w:val="24"/>
                <w:szCs w:val="24"/>
              </w:rPr>
              <w:t xml:space="preserve">видам </w:t>
            </w:r>
            <w:r>
              <w:rPr>
                <w:spacing w:val="-10"/>
                <w:sz w:val="24"/>
                <w:szCs w:val="24"/>
              </w:rPr>
              <w:t xml:space="preserve">обеспечения </w:t>
            </w:r>
            <w:r>
              <w:rPr>
                <w:spacing w:val="-11"/>
                <w:sz w:val="24"/>
                <w:szCs w:val="24"/>
              </w:rPr>
              <w:t>оборудования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 xml:space="preserve">для </w:t>
            </w:r>
            <w:r>
              <w:rPr>
                <w:spacing w:val="-10"/>
                <w:sz w:val="24"/>
                <w:szCs w:val="24"/>
              </w:rPr>
              <w:t xml:space="preserve">достижения заданной </w:t>
            </w:r>
            <w:r>
              <w:rPr>
                <w:spacing w:val="-11"/>
                <w:sz w:val="24"/>
                <w:szCs w:val="24"/>
              </w:rPr>
              <w:t xml:space="preserve">эффективности в процессе его </w:t>
            </w:r>
            <w:r>
              <w:rPr>
                <w:spacing w:val="-10"/>
                <w:sz w:val="24"/>
                <w:szCs w:val="24"/>
              </w:rPr>
              <w:t>эксплуата</w:t>
            </w:r>
            <w:r>
              <w:rPr>
                <w:spacing w:val="-8"/>
                <w:sz w:val="24"/>
                <w:szCs w:val="24"/>
              </w:rPr>
              <w:t>ции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1494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метрологическому обеспечению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both"/>
            </w:pPr>
            <w:r>
              <w:rPr>
                <w:sz w:val="24"/>
                <w:szCs w:val="24"/>
              </w:rPr>
              <w:t>Кран должен быть оснащен приборами безопасности согласно требованиям указанным в рабочей документации (Приложение 2 к настоящим Технических Требованиях 631.03.01‐РД.ТЗ раздел 7)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</w:pPr>
            <w:r>
              <w:rPr>
                <w:sz w:val="24"/>
                <w:szCs w:val="24"/>
              </w:rPr>
              <w:t>Требования к сырью, материалам и комплектующим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сырью, материалам и комплектующим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both"/>
            </w:pPr>
            <w:r>
              <w:rPr>
                <w:sz w:val="24"/>
                <w:szCs w:val="24"/>
              </w:rPr>
              <w:t>Несущие элементы сварных металлоконструкций кранов должны быть выполнены из материалов, указанных в рабочей документации (Приложение 2 к настоящим</w:t>
            </w:r>
            <w:r>
              <w:rPr>
                <w:sz w:val="24"/>
                <w:szCs w:val="24"/>
              </w:rPr>
              <w:t xml:space="preserve"> Техническим Требованиям)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консервации, упаковке и маркировке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консервации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both"/>
            </w:pPr>
            <w:r>
              <w:rPr>
                <w:sz w:val="24"/>
                <w:szCs w:val="24"/>
              </w:rPr>
              <w:t xml:space="preserve">Перед упаковкой сборочных единиц и деталей крана поверхности, не защищенные лакокрасочными покрытиями, должны </w:t>
            </w:r>
            <w:r>
              <w:rPr>
                <w:sz w:val="24"/>
                <w:szCs w:val="24"/>
              </w:rPr>
              <w:t xml:space="preserve">быть подвергнуты консервации в соответствии с требованиями </w:t>
            </w:r>
            <w:hyperlink r:id="rId18" w:history="1">
              <w:r>
                <w:rPr>
                  <w:rStyle w:val="Internetlink"/>
                  <w:sz w:val="24"/>
                  <w:szCs w:val="24"/>
                </w:rPr>
                <w:t>ГОСТ 9.014</w:t>
              </w:r>
            </w:hyperlink>
            <w:r>
              <w:rPr>
                <w:sz w:val="24"/>
                <w:szCs w:val="24"/>
              </w:rPr>
              <w:t xml:space="preserve">, группа изделий 1. Комплектующие детали и оборудование, получаемые в законсервированном виде, допускается не подвергать </w:t>
            </w:r>
            <w:r>
              <w:rPr>
                <w:sz w:val="24"/>
                <w:szCs w:val="24"/>
              </w:rPr>
              <w:t>переконсервации.</w:t>
            </w:r>
          </w:p>
          <w:p w:rsidR="00A91D44" w:rsidRDefault="00A91D44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  <w:p w:rsidR="00A91D44" w:rsidRDefault="00A91D44">
            <w:pPr>
              <w:pStyle w:val="Standard"/>
              <w:widowControl w:val="0"/>
              <w:tabs>
                <w:tab w:val="left" w:pos="820"/>
              </w:tabs>
              <w:wordWrap w:val="0"/>
              <w:overflowPunct w:val="0"/>
              <w:autoSpaceDE w:val="0"/>
              <w:spacing w:before="23"/>
              <w:ind w:right="660"/>
              <w:jc w:val="both"/>
              <w:rPr>
                <w:i/>
                <w:iCs/>
                <w:sz w:val="24"/>
                <w:szCs w:val="24"/>
                <w:shd w:val="clear" w:color="auto" w:fill="FFFF99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Предприятие-изготовитель должно упаковывать малогабаритные комплектующие изделия и части крана в транспортные ящики по ГОСТ 2991 и ГОСТ 10198 или закрывающуюся на замок кабину </w:t>
            </w:r>
            <w:r>
              <w:rPr>
                <w:sz w:val="24"/>
                <w:szCs w:val="24"/>
              </w:rPr>
              <w:t>крановщика, или контейнеры,</w:t>
            </w:r>
          </w:p>
          <w:p w:rsidR="00A91D44" w:rsidRDefault="000578AF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обеспечивающие сохранность при транспортировании и хранении. Стекла кабины должны быть защищены от повреждений съемными щитами. Допускается отгружать стекла в ящиках.</w:t>
            </w:r>
          </w:p>
          <w:p w:rsidR="00A91D44" w:rsidRDefault="00A91D44">
            <w:pPr>
              <w:pStyle w:val="Standard"/>
              <w:jc w:val="both"/>
              <w:rPr>
                <w:sz w:val="24"/>
                <w:szCs w:val="24"/>
              </w:rPr>
            </w:pPr>
          </w:p>
          <w:p w:rsidR="00A91D44" w:rsidRDefault="000578AF"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 отправке эксплуатационной и товаросопроводительной до</w:t>
            </w:r>
            <w:r>
              <w:rPr>
                <w:sz w:val="24"/>
                <w:szCs w:val="24"/>
              </w:rPr>
              <w:t>кументации вместе с краном, документация должна быть упакована во влагонепроницаемую упаковку и вложена в ящик или кабину крановщика вместе с комплектующими изделиями.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маркировке, наносимой на оборудование и </w:t>
            </w:r>
            <w:r>
              <w:rPr>
                <w:sz w:val="24"/>
                <w:szCs w:val="24"/>
              </w:rPr>
              <w:t>упаковку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требованиям указанным в рабочей документации (Приложение 2 к настоящим Технических Требованиях 631.03.01‐РД.ТЗ раздел 8,13)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Требования к отдельным обязательствам поставщика по договору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both"/>
            </w:pPr>
            <w:r>
              <w:rPr>
                <w:sz w:val="24"/>
                <w:szCs w:val="24"/>
              </w:rPr>
              <w:t xml:space="preserve">Гарантийный срок  не менее 36 (тридцать шесть) месяцев с даты подписания Акта сдачи-приемки оказанных шеф-монтажных услуг/УПД. Гарантия распространяются на все детали и узлы поставки </w:t>
            </w:r>
            <w:r>
              <w:rPr>
                <w:sz w:val="24"/>
                <w:szCs w:val="24"/>
              </w:rPr>
              <w:t>оборудования.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обязательном порядке Поставщик должен соблюдать требования  Федеральных норм и правил в области промышленной </w:t>
            </w:r>
            <w:r>
              <w:rPr>
                <w:sz w:val="24"/>
                <w:szCs w:val="24"/>
              </w:rPr>
              <w:t>безопасности "Правила безопасности опасных производственных объектов, на которых используются подъемные сооружения" от 26 ноября 2020 года N 461 (ред. от 22.01.2024).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обязательствам Поставщика, влияющим на </w:t>
            </w:r>
            <w:r>
              <w:rPr>
                <w:sz w:val="24"/>
                <w:szCs w:val="24"/>
              </w:rPr>
              <w:t>исполнение договора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быть доставлено на ГЭС.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осуществляется автомобильным транспортом, оборудование разгружается на монтажной площадке со стороны ЛБ или ПБ. Железнодорожные подъездные  пути отсутствуют.</w:t>
            </w:r>
          </w:p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филиала: 614</w:t>
            </w:r>
            <w:r>
              <w:rPr>
                <w:sz w:val="24"/>
                <w:szCs w:val="24"/>
              </w:rPr>
              <w:t>030, Россия, Пермский край, город Пермь, ул. Соликамская д.329, Камская ГЭС.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шеф-монтажным услугам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соответствовать ГОСТ Р 56203-2015 «Национальный стандарт Российской Федерации. Оборудование </w:t>
            </w:r>
            <w:r>
              <w:rPr>
                <w:sz w:val="24"/>
                <w:szCs w:val="24"/>
              </w:rPr>
              <w:t>энергетическое тепло- и гидромеханическое. Шефмонтаж и шефналадка. Общие требования»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tabs>
                <w:tab w:val="left" w:pos="254"/>
              </w:tabs>
              <w:spacing w:line="276" w:lineRule="auto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jc w:val="center"/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snapToGrid w:val="0"/>
              <w:spacing w:before="60" w:after="60"/>
              <w:ind w:left="-117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Организационно-технические мероприятия по допуску персонала при оказании шеф-монтажных услуг</w:t>
            </w:r>
          </w:p>
        </w:tc>
        <w:tc>
          <w:tcPr>
            <w:tcW w:w="4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Допуск персонала Исполнителя для оказания услуг </w:t>
            </w:r>
            <w:r>
              <w:rPr>
                <w:sz w:val="24"/>
                <w:szCs w:val="24"/>
              </w:rPr>
              <w:t>должен осуществляться в соответствии с регламентом «Методика допуска персонала подрядных организаций на объекты ПАО «РусГидро», утв. приказом ПАО «РусГидро» 28.04.2023 № 300 (Приложение № 3 к Техническим Требованиям).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A91D44" w:rsidRDefault="000578AF">
      <w:pPr>
        <w:pStyle w:val="3"/>
      </w:pPr>
      <w:r>
        <w:rPr>
          <w:rFonts w:ascii="Times New Roman" w:hAnsi="Times New Roman"/>
        </w:rPr>
        <w:t xml:space="preserve">2.2.1 </w:t>
      </w:r>
      <w:r>
        <w:rPr>
          <w:rFonts w:ascii="Times New Roman" w:eastAsia="Times New Roman" w:hAnsi="Times New Roman" w:cs="Times New Roman"/>
          <w:sz w:val="24"/>
          <w:szCs w:val="24"/>
        </w:rPr>
        <w:t>Указанные в настоящем Техническом требовании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Покупателю продукции или ее составных частей, он долже</w:t>
      </w:r>
      <w:r>
        <w:rPr>
          <w:rFonts w:ascii="Times New Roman" w:eastAsia="Times New Roman" w:hAnsi="Times New Roman" w:cs="Times New Roman"/>
          <w:sz w:val="24"/>
          <w:szCs w:val="24"/>
        </w:rPr>
        <w:t>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Технических требованиях.</w:t>
      </w:r>
    </w:p>
    <w:p w:rsidR="00A91D44" w:rsidRDefault="000578AF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</w:t>
      </w:r>
      <w:r>
        <w:rPr>
          <w:sz w:val="24"/>
          <w:szCs w:val="24"/>
        </w:rPr>
        <w:t xml:space="preserve">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:rsidR="00A91D44" w:rsidRDefault="000578AF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 </w:t>
      </w:r>
      <w:bookmarkStart w:id="9" w:name="_Hlk140572020"/>
      <w:bookmarkStart w:id="10" w:name="_Hlk140571699"/>
      <w:bookmarkStart w:id="11" w:name="_Toc215660633"/>
      <w:bookmarkStart w:id="12" w:name="_Toc217307302"/>
      <w:bookmarkStart w:id="13" w:name="_Toc191389017"/>
      <w:r>
        <w:rPr>
          <w:rFonts w:ascii="Times New Roman" w:hAnsi="Times New Roman"/>
        </w:rPr>
        <w:t>В составе заявки необходимо предоставить</w:t>
      </w:r>
      <w:bookmarkEnd w:id="9"/>
      <w:r>
        <w:rPr>
          <w:rFonts w:ascii="Times New Roman" w:hAnsi="Times New Roman"/>
        </w:rPr>
        <w:t>:</w:t>
      </w:r>
      <w:bookmarkEnd w:id="10"/>
      <w:bookmarkEnd w:id="11"/>
      <w:bookmarkEnd w:id="12"/>
      <w:bookmarkEnd w:id="13"/>
    </w:p>
    <w:p w:rsidR="00A91D44" w:rsidRDefault="000578AF">
      <w:pPr>
        <w:pStyle w:val="Standard"/>
        <w:spacing w:after="6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Участник в составе своей заявки для </w:t>
      </w:r>
      <w:r>
        <w:rPr>
          <w:iCs/>
          <w:sz w:val="24"/>
          <w:szCs w:val="24"/>
        </w:rPr>
        <w:t>подтверждения соответствия заявленных характеристик и конструктива предлагаемой продукции требованиям настоящих ТТ, предоставляет следующие документы:</w:t>
      </w:r>
    </w:p>
    <w:p w:rsidR="00A91D44" w:rsidRDefault="000578AF">
      <w:pPr>
        <w:pStyle w:val="af3"/>
        <w:numPr>
          <w:ilvl w:val="0"/>
          <w:numId w:val="25"/>
        </w:numPr>
        <w:spacing w:after="60"/>
        <w:ind w:left="426" w:hanging="437"/>
        <w:jc w:val="both"/>
        <w:sectPr w:rsidR="00A91D44">
          <w:footerReference w:type="default" r:id="rId19"/>
          <w:pgSz w:w="16838" w:h="11906" w:orient="landscape"/>
          <w:pgMar w:top="720" w:right="851" w:bottom="851" w:left="567" w:header="720" w:footer="709" w:gutter="0"/>
          <w:cols w:space="720"/>
        </w:sectPr>
      </w:pPr>
      <w:r>
        <w:rPr>
          <w:rFonts w:ascii="Times New Roman" w:hAnsi="Times New Roman"/>
          <w:iCs/>
          <w:sz w:val="24"/>
          <w:szCs w:val="24"/>
        </w:rPr>
        <w:t xml:space="preserve">Техническое предложение, подготовленное в соответствии с настоящими ТТ по форме, представленной в </w:t>
      </w:r>
      <w:r>
        <w:rPr>
          <w:rFonts w:ascii="Times New Roman" w:hAnsi="Times New Roman"/>
          <w:iCs/>
          <w:sz w:val="24"/>
          <w:szCs w:val="24"/>
        </w:rPr>
        <w:t>Документации о закупке.</w:t>
      </w:r>
    </w:p>
    <w:p w:rsidR="00A91D44" w:rsidRDefault="000578AF">
      <w:pPr>
        <w:pStyle w:val="Standard"/>
        <w:spacing w:after="120"/>
        <w:jc w:val="center"/>
      </w:pPr>
      <w:r>
        <w:rPr>
          <w:b/>
          <w:bCs/>
          <w:sz w:val="24"/>
          <w:szCs w:val="24"/>
        </w:rPr>
        <w:lastRenderedPageBreak/>
        <w:t>3.  Требования к документации по ценообразованию на этапе закупки</w:t>
      </w:r>
    </w:p>
    <w:p w:rsidR="00A91D44" w:rsidRDefault="000578AF">
      <w:pPr>
        <w:pStyle w:val="Standard"/>
        <w:spacing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 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</w:t>
      </w:r>
      <w:r>
        <w:rPr>
          <w:bCs/>
          <w:sz w:val="24"/>
          <w:szCs w:val="24"/>
        </w:rPr>
        <w:t>енной в Документации о закупке.</w:t>
      </w:r>
    </w:p>
    <w:p w:rsidR="00A91D44" w:rsidRDefault="000578AF">
      <w:pPr>
        <w:pStyle w:val="Standard"/>
        <w:spacing w:after="120"/>
        <w:jc w:val="both"/>
      </w:pPr>
      <w:r>
        <w:rPr>
          <w:bCs/>
          <w:color w:val="000000"/>
          <w:sz w:val="24"/>
          <w:szCs w:val="24"/>
        </w:rPr>
        <w:t>3.2 Вместе с Коммерческим предложением Участник должен предоставить в составе заявки спецификацию поставляемого оборудования по форме, приведенную в Приложении №1 к настоящим ТТ (в случае закупки оборудования (материалов) ко</w:t>
      </w:r>
      <w:r>
        <w:rPr>
          <w:bCs/>
          <w:color w:val="000000"/>
          <w:sz w:val="24"/>
          <w:szCs w:val="24"/>
        </w:rPr>
        <w:t xml:space="preserve">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 </w:t>
      </w:r>
      <w:r>
        <w:rPr>
          <w:rFonts w:eastAsia="Calibri"/>
          <w:bCs/>
          <w:color w:val="000000"/>
          <w:sz w:val="24"/>
          <w:szCs w:val="24"/>
        </w:rPr>
        <w:t>Отразить стоимость поставляемого оборудования с учетом затрат на изготовление, транспортировку и п</w:t>
      </w:r>
      <w:r>
        <w:rPr>
          <w:rFonts w:eastAsia="Calibri"/>
          <w:bCs/>
          <w:color w:val="000000"/>
          <w:sz w:val="24"/>
          <w:szCs w:val="24"/>
        </w:rPr>
        <w:t>оставку  оборудования, заводских приемо-сдаточных испытаний, погрузки, разгрузки и складирования.</w:t>
      </w:r>
    </w:p>
    <w:p w:rsidR="00A91D44" w:rsidRDefault="000578AF">
      <w:pPr>
        <w:pStyle w:val="Standard"/>
        <w:tabs>
          <w:tab w:val="left" w:pos="284"/>
        </w:tabs>
        <w:ind w:firstLine="709"/>
        <w:jc w:val="center"/>
        <w:outlineLvl w:val="0"/>
      </w:pPr>
      <w:bookmarkStart w:id="14" w:name="_Toc228274798"/>
      <w:bookmarkStart w:id="15" w:name="_Toc170977906"/>
      <w:r>
        <w:rPr>
          <w:rFonts w:eastAsia="Calibri"/>
          <w:b/>
          <w:sz w:val="24"/>
          <w:szCs w:val="24"/>
        </w:rPr>
        <w:t>4. Требования к документации по ценообразованию на этапе заключения (исполнения) договора.</w:t>
      </w:r>
      <w:bookmarkEnd w:id="14"/>
      <w:bookmarkEnd w:id="15"/>
    </w:p>
    <w:p w:rsidR="00A91D44" w:rsidRDefault="000578AF">
      <w:pPr>
        <w:pStyle w:val="Standard"/>
        <w:suppressAutoHyphens/>
        <w:spacing w:after="160"/>
        <w:ind w:left="57" w:firstLine="624"/>
        <w:jc w:val="both"/>
      </w:pPr>
      <w:r>
        <w:rPr>
          <w:sz w:val="24"/>
          <w:szCs w:val="24"/>
        </w:rPr>
        <w:t>4.1 В рамках реализации договора сметную документацию в обоснование</w:t>
      </w:r>
      <w:r>
        <w:rPr>
          <w:sz w:val="24"/>
          <w:szCs w:val="24"/>
        </w:rPr>
        <w:t xml:space="preserve"> стоимости сопутствующих услуг (шефмонтаж) необходимо составлять и оформлять в соответствии с требованиями к оформлению и составлению сметной документации на оказание услуг по шефмонтажу, указанными в Приложени</w:t>
      </w:r>
      <w:r>
        <w:rPr>
          <w:color w:val="000000"/>
          <w:sz w:val="24"/>
          <w:szCs w:val="24"/>
        </w:rPr>
        <w:t xml:space="preserve">и №4 </w:t>
      </w:r>
      <w:r>
        <w:rPr>
          <w:sz w:val="24"/>
          <w:szCs w:val="24"/>
        </w:rPr>
        <w:t>к настоящим Техническим требованиям.</w:t>
      </w:r>
    </w:p>
    <w:p w:rsidR="00A91D44" w:rsidRDefault="000578AF">
      <w:pPr>
        <w:pStyle w:val="1"/>
        <w:ind w:firstLine="709"/>
      </w:pPr>
      <w:r>
        <w:rPr>
          <w:bCs/>
          <w:szCs w:val="24"/>
        </w:rPr>
        <w:t xml:space="preserve">5. </w:t>
      </w:r>
      <w:bookmarkStart w:id="16" w:name="_Toc228274799"/>
      <w:bookmarkStart w:id="17" w:name="_Toc170977907"/>
      <w:bookmarkStart w:id="18" w:name="_Toc499646046"/>
      <w:r>
        <w:rPr>
          <w:bCs/>
          <w:szCs w:val="24"/>
        </w:rPr>
        <w:t>П</w:t>
      </w:r>
      <w:r>
        <w:rPr>
          <w:bCs/>
          <w:szCs w:val="24"/>
        </w:rPr>
        <w:t>риложения:</w:t>
      </w:r>
      <w:bookmarkEnd w:id="16"/>
      <w:bookmarkEnd w:id="17"/>
      <w:bookmarkEnd w:id="18"/>
    </w:p>
    <w:p w:rsidR="00A91D44" w:rsidRDefault="000578AF">
      <w:pPr>
        <w:pStyle w:val="Standard"/>
      </w:pPr>
      <w:r>
        <w:rPr>
          <w:sz w:val="24"/>
          <w:szCs w:val="24"/>
        </w:rPr>
        <w:t>Приложение №1 Спецификация поставляемого оборудования</w:t>
      </w:r>
      <w:r>
        <w:rPr>
          <w:bCs/>
          <w:sz w:val="24"/>
          <w:szCs w:val="24"/>
        </w:rPr>
        <w:t>;</w:t>
      </w:r>
    </w:p>
    <w:p w:rsidR="00A91D44" w:rsidRDefault="000578AF">
      <w:pPr>
        <w:pStyle w:val="Textbody"/>
        <w:spacing w:after="0"/>
        <w:jc w:val="both"/>
      </w:pPr>
      <w:r>
        <w:rPr>
          <w:sz w:val="24"/>
          <w:szCs w:val="24"/>
        </w:rPr>
        <w:t>Приложение №2 Рабочая документация по модернизации с заменой грейферных кранов № 2 и 3 Камской ГЭС</w:t>
      </w:r>
      <w:r>
        <w:rPr>
          <w:bCs/>
          <w:sz w:val="24"/>
          <w:szCs w:val="24"/>
        </w:rPr>
        <w:t>;</w:t>
      </w:r>
    </w:p>
    <w:p w:rsidR="00A91D44" w:rsidRDefault="000578AF">
      <w:pPr>
        <w:pStyle w:val="Textbody"/>
        <w:spacing w:after="0"/>
        <w:jc w:val="both"/>
      </w:pPr>
      <w:r>
        <w:rPr>
          <w:sz w:val="24"/>
          <w:szCs w:val="24"/>
        </w:rPr>
        <w:t>Приложение №3 «Методика д</w:t>
      </w:r>
      <w:r>
        <w:rPr>
          <w:kern w:val="0"/>
          <w:sz w:val="24"/>
          <w:szCs w:val="24"/>
          <w:lang w:eastAsia="ru-RU"/>
        </w:rPr>
        <w:t>опуска персонала подрядных организаций на объекты ПАО «РусГидро»,</w:t>
      </w:r>
      <w:r>
        <w:rPr>
          <w:kern w:val="0"/>
          <w:sz w:val="24"/>
          <w:szCs w:val="24"/>
          <w:lang w:eastAsia="ru-RU"/>
        </w:rPr>
        <w:t xml:space="preserve"> утвержденный приказом ПАО «РусГидро» 28.04.2023 № 300»</w:t>
      </w:r>
      <w:r>
        <w:rPr>
          <w:bCs/>
          <w:sz w:val="24"/>
          <w:szCs w:val="24"/>
        </w:rPr>
        <w:t>;</w:t>
      </w:r>
    </w:p>
    <w:p w:rsidR="00A91D44" w:rsidRDefault="000578AF">
      <w:pPr>
        <w:pStyle w:val="Textbody"/>
        <w:spacing w:after="0"/>
        <w:jc w:val="both"/>
      </w:pPr>
      <w:r>
        <w:rPr>
          <w:rFonts w:eastAsia="Calibri"/>
          <w:sz w:val="24"/>
          <w:szCs w:val="24"/>
        </w:rPr>
        <w:t>Приложение №4 Требования к оформлению и составлению сметной документации на шеф-монтажные услуги;</w:t>
      </w:r>
    </w:p>
    <w:p w:rsidR="00A91D44" w:rsidRDefault="00A91D44">
      <w:pPr>
        <w:pStyle w:val="Textbody"/>
        <w:spacing w:after="0"/>
        <w:jc w:val="both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A91D44">
      <w:pPr>
        <w:pStyle w:val="Standard"/>
        <w:spacing w:after="120"/>
        <w:jc w:val="center"/>
      </w:pPr>
    </w:p>
    <w:p w:rsidR="00A91D44" w:rsidRDefault="000578AF">
      <w:pPr>
        <w:pStyle w:val="a8"/>
        <w:jc w:val="right"/>
      </w:pPr>
      <w:r>
        <w:lastRenderedPageBreak/>
        <w:t>Приложение №1</w:t>
      </w:r>
    </w:p>
    <w:p w:rsidR="00A91D44" w:rsidRDefault="000578AF">
      <w:pPr>
        <w:pStyle w:val="a8"/>
        <w:jc w:val="right"/>
      </w:pPr>
      <w:r>
        <w:rPr>
          <w:sz w:val="20"/>
          <w:szCs w:val="20"/>
        </w:rPr>
        <w:t xml:space="preserve">к Техническим требованиям </w:t>
      </w:r>
      <w:r>
        <w:rPr>
          <w:rFonts w:cs="Calibri"/>
          <w:sz w:val="20"/>
          <w:szCs w:val="20"/>
        </w:rPr>
        <w:t xml:space="preserve">на </w:t>
      </w:r>
      <w:r>
        <w:rPr>
          <w:rFonts w:eastAsia="Calibri" w:cs="Calibri"/>
          <w:sz w:val="20"/>
          <w:szCs w:val="20"/>
        </w:rPr>
        <w:t xml:space="preserve">Изготовление и поставку грейферных </w:t>
      </w:r>
      <w:r>
        <w:rPr>
          <w:rFonts w:eastAsia="Calibri" w:cs="Calibri"/>
          <w:sz w:val="20"/>
          <w:szCs w:val="20"/>
        </w:rPr>
        <w:t>кранов, оказание шеф-монтажных услуг при монтаже грейферных кранов Камской ГЭС</w:t>
      </w:r>
    </w:p>
    <w:p w:rsidR="00A91D44" w:rsidRDefault="00A91D44">
      <w:pPr>
        <w:pStyle w:val="Standard"/>
        <w:spacing w:after="120"/>
        <w:jc w:val="center"/>
      </w:pPr>
    </w:p>
    <w:p w:rsidR="00A91D44" w:rsidRDefault="000578AF">
      <w:pPr>
        <w:pStyle w:val="Standard"/>
        <w:spacing w:after="120"/>
        <w:jc w:val="center"/>
      </w:pPr>
      <w:r>
        <w:rPr>
          <w:b/>
          <w:bCs/>
          <w:sz w:val="24"/>
          <w:szCs w:val="24"/>
        </w:rPr>
        <w:t>Спецификация поставляемого оборудования</w:t>
      </w:r>
    </w:p>
    <w:tbl>
      <w:tblPr>
        <w:tblW w:w="10350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70"/>
        <w:gridCol w:w="570"/>
        <w:gridCol w:w="840"/>
        <w:gridCol w:w="795"/>
        <w:gridCol w:w="915"/>
        <w:gridCol w:w="825"/>
        <w:gridCol w:w="1125"/>
        <w:gridCol w:w="1140"/>
        <w:gridCol w:w="990"/>
        <w:gridCol w:w="855"/>
        <w:gridCol w:w="1125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29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Тип, марка, артикул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Изготовитель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происхождения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характеристики (описание)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</w:t>
            </w: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ед. (руб. без НДС) *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(руб. без НДС)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поставки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качество Оборудования</w:t>
            </w:r>
          </w:p>
          <w:p w:rsidR="00A91D44" w:rsidRDefault="00A91D44">
            <w:pPr>
              <w:pStyle w:val="Standard"/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12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A91D44">
            <w:pPr>
              <w:pStyle w:val="Standard"/>
              <w:snapToGrid w:val="0"/>
              <w:spacing w:after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A91D44" w:rsidRDefault="000578AF">
      <w:pPr>
        <w:pStyle w:val="Standard"/>
        <w:spacing w:after="1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*В случае включения в спецификацию стоимости </w:t>
      </w:r>
      <w:r>
        <w:rPr>
          <w:bCs/>
          <w:sz w:val="24"/>
          <w:szCs w:val="24"/>
        </w:rPr>
        <w:t>за единицу оборудования, МТР без учета доставки, указать данное условие.</w:t>
      </w:r>
    </w:p>
    <w:p w:rsidR="00A91D44" w:rsidRDefault="00A91D44">
      <w:pPr>
        <w:pStyle w:val="Standard"/>
        <w:pageBreakBefore/>
        <w:spacing w:after="120"/>
        <w:rPr>
          <w:bCs/>
          <w:sz w:val="24"/>
          <w:szCs w:val="24"/>
        </w:rPr>
      </w:pPr>
    </w:p>
    <w:p w:rsidR="00A91D44" w:rsidRDefault="000578AF">
      <w:pPr>
        <w:pStyle w:val="a8"/>
        <w:jc w:val="right"/>
      </w:pPr>
      <w:r>
        <w:t>Приложение №4</w:t>
      </w:r>
    </w:p>
    <w:p w:rsidR="00A91D44" w:rsidRDefault="000578AF">
      <w:pPr>
        <w:pStyle w:val="a8"/>
        <w:jc w:val="right"/>
      </w:pPr>
      <w:r>
        <w:rPr>
          <w:sz w:val="20"/>
          <w:szCs w:val="20"/>
        </w:rPr>
        <w:t xml:space="preserve">к Техническим требованиям </w:t>
      </w:r>
      <w:r>
        <w:rPr>
          <w:rFonts w:cs="Calibri"/>
          <w:sz w:val="20"/>
          <w:szCs w:val="20"/>
        </w:rPr>
        <w:t xml:space="preserve">на </w:t>
      </w:r>
      <w:r>
        <w:rPr>
          <w:rFonts w:eastAsia="Calibri" w:cs="Calibri"/>
          <w:sz w:val="20"/>
          <w:szCs w:val="20"/>
        </w:rPr>
        <w:t>Изготовление и поставку грейферных кранов, оказание шеф-монтажных услуг при монтаже грейферных кранов Камской ГЭС</w:t>
      </w: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rFonts w:ascii="Times New Roman" w:hAnsi="Times New Roman"/>
          <w:sz w:val="24"/>
          <w:szCs w:val="24"/>
        </w:rPr>
      </w:pPr>
    </w:p>
    <w:p w:rsidR="00A91D44" w:rsidRDefault="000578AF">
      <w:pPr>
        <w:pStyle w:val="ConsPlusNormal"/>
        <w:widowControl/>
        <w:tabs>
          <w:tab w:val="left" w:pos="2520"/>
        </w:tabs>
        <w:ind w:left="126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оформлению и составлению</w:t>
      </w:r>
    </w:p>
    <w:p w:rsidR="00A91D44" w:rsidRDefault="000578AF">
      <w:pPr>
        <w:pStyle w:val="ConsPlusNormal"/>
        <w:widowControl/>
        <w:tabs>
          <w:tab w:val="left" w:pos="2340"/>
        </w:tabs>
        <w:ind w:left="720" w:firstLine="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сметной документации на шеф-монтажные услуги</w:t>
      </w:r>
    </w:p>
    <w:p w:rsidR="00A91D44" w:rsidRDefault="00A91D44">
      <w:pPr>
        <w:pStyle w:val="ConsPlusNormal"/>
        <w:widowControl/>
        <w:tabs>
          <w:tab w:val="left" w:pos="2340"/>
        </w:tabs>
        <w:ind w:left="720" w:firstLine="180"/>
        <w:jc w:val="center"/>
        <w:rPr>
          <w:rFonts w:ascii="Times New Roman" w:hAnsi="Times New Roman"/>
          <w:sz w:val="24"/>
          <w:szCs w:val="24"/>
        </w:rPr>
      </w:pPr>
    </w:p>
    <w:p w:rsidR="00A91D44" w:rsidRDefault="000578AF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Стоимость</w:t>
      </w:r>
      <w:r>
        <w:rPr>
          <w:rFonts w:ascii="Times New Roman" w:hAnsi="Times New Roman"/>
          <w:sz w:val="24"/>
          <w:szCs w:val="24"/>
        </w:rPr>
        <w:t xml:space="preserve"> шеф - монтажных услуг определяется отдельными расчетами. Расчет стоимости шеф - монтажных услуг выполняется по форме 3П с предоставлением подтверждающих документов по уровню </w:t>
      </w:r>
      <w:r>
        <w:rPr>
          <w:rFonts w:ascii="Times New Roman" w:hAnsi="Times New Roman"/>
          <w:sz w:val="24"/>
          <w:szCs w:val="24"/>
        </w:rPr>
        <w:t xml:space="preserve">заработной платы, удельному весу накладных расходов в себестоимости, уровню рентабельности </w:t>
      </w:r>
      <w:r>
        <w:rPr>
          <w:rFonts w:ascii="Times New Roman" w:hAnsi="Times New Roman"/>
          <w:color w:val="000000"/>
          <w:sz w:val="24"/>
          <w:szCs w:val="24"/>
        </w:rPr>
        <w:t>(образец формы расчета представлен в Приложении №1 к Требованиям к оформлению и составлению сметной документации на шеф-монтажные услуги.</w:t>
      </w:r>
      <w:r>
        <w:rPr>
          <w:rFonts w:ascii="Times New Roman" w:hAnsi="Times New Roman"/>
          <w:sz w:val="24"/>
          <w:szCs w:val="24"/>
        </w:rPr>
        <w:t xml:space="preserve"> Поставщик (контрагент) пред</w:t>
      </w:r>
      <w:r>
        <w:rPr>
          <w:rFonts w:ascii="Times New Roman" w:hAnsi="Times New Roman"/>
          <w:sz w:val="24"/>
          <w:szCs w:val="24"/>
        </w:rPr>
        <w:t>ставляет смету на шеф-монтажные услуги в соответствии с графиком выполнения работ.</w:t>
      </w: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rFonts w:ascii="Times New Roman" w:hAnsi="Times New Roman"/>
          <w:sz w:val="24"/>
          <w:szCs w:val="24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0578AF">
      <w:pPr>
        <w:pStyle w:val="Standard"/>
        <w:pageBreakBefore/>
        <w:ind w:left="5811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Приложение № 1</w:t>
      </w:r>
    </w:p>
    <w:p w:rsidR="00A91D44" w:rsidRDefault="000578AF">
      <w:pPr>
        <w:pStyle w:val="Standard"/>
        <w:ind w:left="5811" w:firstLine="142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 Требованиям к оформлению и составлению сметной документации</w:t>
      </w:r>
    </w:p>
    <w:p w:rsidR="00A91D44" w:rsidRDefault="000578AF">
      <w:pPr>
        <w:pStyle w:val="Standard"/>
        <w:ind w:left="5811" w:firstLine="142"/>
        <w:jc w:val="right"/>
      </w:pPr>
      <w:r>
        <w:rPr>
          <w:color w:val="000000"/>
          <w:sz w:val="20"/>
          <w:szCs w:val="20"/>
        </w:rPr>
        <w:t>на шеф-монтажные услуги</w:t>
      </w:r>
    </w:p>
    <w:p w:rsidR="00A91D44" w:rsidRDefault="000578AF">
      <w:pPr>
        <w:pStyle w:val="Standard"/>
        <w:shd w:val="clear" w:color="auto" w:fill="FFFFFF"/>
        <w:ind w:left="142" w:hanging="142"/>
        <w:rPr>
          <w:b/>
        </w:rPr>
      </w:pPr>
      <w:r>
        <w:rPr>
          <w:b/>
        </w:rPr>
        <w:t>Образец № 3п</w:t>
      </w:r>
    </w:p>
    <w:tbl>
      <w:tblPr>
        <w:tblW w:w="998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9"/>
      </w:tblGrid>
      <w:tr w:rsidR="00A91D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44" w:rsidRDefault="000578AF">
            <w:pPr>
              <w:pStyle w:val="Standard"/>
              <w:widowControl w:val="0"/>
              <w:shd w:val="clear" w:color="auto" w:fill="FFFFFF"/>
              <w:ind w:left="6523" w:hanging="284"/>
            </w:pPr>
            <w:r>
              <w:rPr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Приложение №_____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ind w:left="6239" w:right="-28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к договору от ______№_______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ind w:left="6239" w:right="-284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(дополнительному соглашению)</w:t>
            </w:r>
          </w:p>
          <w:tbl>
            <w:tblPr>
              <w:tblW w:w="956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908"/>
              <w:gridCol w:w="5656"/>
            </w:tblGrid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trHeight w:val="446"/>
              </w:trPr>
              <w:tc>
                <w:tcPr>
                  <w:tcW w:w="390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A91D44" w:rsidRDefault="00A91D44">
                  <w:pPr>
                    <w:pStyle w:val="Standard"/>
                    <w:widowControl w:val="0"/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  <w:p w:rsidR="00A91D44" w:rsidRDefault="000578AF">
                  <w:pPr>
                    <w:pStyle w:val="Standard"/>
                    <w:widowControl w:val="0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СОГЛАСОВАНО:</w:t>
                  </w:r>
                </w:p>
                <w:p w:rsidR="00A91D44" w:rsidRDefault="000578AF">
                  <w:pPr>
                    <w:pStyle w:val="Standard"/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_______________(Подрядчик)</w:t>
                  </w:r>
                </w:p>
                <w:p w:rsidR="00A91D44" w:rsidRDefault="000578AF">
                  <w:pPr>
                    <w:pStyle w:val="Standard"/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________________ Ф.И.О</w:t>
                  </w:r>
                </w:p>
                <w:p w:rsidR="00A91D44" w:rsidRDefault="00A91D44">
                  <w:pPr>
                    <w:pStyle w:val="Standard"/>
                    <w:widowControl w:val="0"/>
                    <w:rPr>
                      <w:lang w:eastAsia="en-US"/>
                    </w:rPr>
                  </w:pPr>
                </w:p>
              </w:tc>
              <w:tc>
                <w:tcPr>
                  <w:tcW w:w="565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91D44" w:rsidRDefault="00A91D44">
                  <w:pPr>
                    <w:pStyle w:val="Standard"/>
                    <w:widowControl w:val="0"/>
                    <w:rPr>
                      <w:b/>
                      <w:bCs/>
                      <w:lang w:eastAsia="en-US"/>
                    </w:rPr>
                  </w:pPr>
                </w:p>
                <w:p w:rsidR="00A91D44" w:rsidRDefault="000578AF">
                  <w:pPr>
                    <w:pStyle w:val="Standard"/>
                    <w:widowControl w:val="0"/>
                    <w:ind w:left="1886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УТВЕРЖДАЮ:</w:t>
                  </w:r>
                </w:p>
                <w:p w:rsidR="00A91D44" w:rsidRDefault="000578AF">
                  <w:pPr>
                    <w:pStyle w:val="Standard"/>
                    <w:widowControl w:val="0"/>
                    <w:ind w:left="1886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________________(Заказчик)</w:t>
                  </w:r>
                </w:p>
                <w:p w:rsidR="00A91D44" w:rsidRDefault="000578AF">
                  <w:pPr>
                    <w:pStyle w:val="Standard"/>
                    <w:widowControl w:val="0"/>
                    <w:ind w:left="1886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_________________Ф.И.О.</w:t>
                  </w:r>
                </w:p>
                <w:p w:rsidR="00A91D44" w:rsidRDefault="00A91D44">
                  <w:pPr>
                    <w:pStyle w:val="Standard"/>
                    <w:widowControl w:val="0"/>
                    <w:rPr>
                      <w:b/>
                      <w:bCs/>
                      <w:lang w:eastAsia="en-US"/>
                    </w:rPr>
                  </w:pPr>
                </w:p>
              </w:tc>
            </w:tr>
          </w:tbl>
          <w:p w:rsidR="00A91D44" w:rsidRDefault="000578AF">
            <w:pPr>
              <w:pStyle w:val="Standard"/>
              <w:widowControl w:val="0"/>
              <w:shd w:val="clear" w:color="auto" w:fill="FFFFFF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Смета № </w:t>
            </w:r>
            <w:r>
              <w:rPr>
                <w:b/>
                <w:bCs/>
                <w:lang w:eastAsia="en-US"/>
              </w:rPr>
              <w:br/>
            </w:r>
            <w:r>
              <w:rPr>
                <w:b/>
                <w:bCs/>
                <w:lang w:eastAsia="en-US"/>
              </w:rPr>
              <w:t>на шеф - монтажные услуги</w:t>
            </w:r>
          </w:p>
          <w:p w:rsidR="00A91D44" w:rsidRDefault="00A91D44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предприятия, здания, сооружения, вида </w:t>
            </w:r>
            <w:r>
              <w:rPr>
                <w:lang w:eastAsia="en-US"/>
              </w:rPr>
              <w:t>шеф-монтажных услуг_____________________________________________________________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Наименование монтажной организации 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 заказчика _____</w:t>
            </w:r>
            <w:r>
              <w:rPr>
                <w:lang w:eastAsia="en-US"/>
              </w:rPr>
              <w:t>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Составлена в текущих ценах, соответствующих периоду выполнения работ по договору</w:t>
            </w:r>
          </w:p>
          <w:p w:rsidR="00A91D44" w:rsidRDefault="00A91D44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</w:p>
          <w:p w:rsidR="00A91D44" w:rsidRDefault="000578AF">
            <w:pPr>
              <w:pStyle w:val="Standard"/>
              <w:widowControl w:val="0"/>
              <w:shd w:val="clear" w:color="auto" w:fill="FFFFFF"/>
            </w:pPr>
            <w:r>
              <w:rPr>
                <w:b/>
                <w:lang w:eastAsia="en-US"/>
              </w:rPr>
              <w:t>1. Расчет заработной платы</w:t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руб.</w:t>
            </w:r>
          </w:p>
          <w:tbl>
            <w:tblPr>
              <w:tblW w:w="9649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207"/>
              <w:gridCol w:w="1110"/>
              <w:gridCol w:w="1185"/>
              <w:gridCol w:w="1414"/>
              <w:gridCol w:w="1424"/>
              <w:gridCol w:w="1732"/>
            </w:tblGrid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57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</w:pPr>
                  <w:r>
                    <w:rPr>
                      <w:sz w:val="20"/>
                      <w:szCs w:val="20"/>
                      <w:lang w:eastAsia="en-US"/>
                    </w:rPr>
                    <w:t>№ п</w:t>
                  </w:r>
                  <w:r>
                    <w:rPr>
                      <w:sz w:val="20"/>
                      <w:szCs w:val="20"/>
                      <w:lang w:val="en-US" w:eastAsia="en-US"/>
                    </w:rPr>
                    <w:t>/</w:t>
                  </w:r>
                  <w:r>
                    <w:rPr>
                      <w:sz w:val="20"/>
                      <w:szCs w:val="20"/>
                      <w:lang w:eastAsia="en-US"/>
                    </w:rPr>
                    <w:t>п.</w:t>
                  </w:r>
                </w:p>
              </w:tc>
              <w:tc>
                <w:tcPr>
                  <w:tcW w:w="220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Перечень выполняемых работ</w:t>
                  </w:r>
                </w:p>
              </w:tc>
              <w:tc>
                <w:tcPr>
                  <w:tcW w:w="2295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Исполнители</w:t>
                  </w:r>
                </w:p>
              </w:tc>
              <w:tc>
                <w:tcPr>
                  <w:tcW w:w="141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Количество человеко-дней</w:t>
                  </w:r>
                </w:p>
              </w:tc>
              <w:tc>
                <w:tcPr>
                  <w:tcW w:w="142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Средняя оплата труда</w:t>
                  </w:r>
                </w:p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 xml:space="preserve"> за 1 день</w:t>
                  </w:r>
                </w:p>
              </w:tc>
              <w:tc>
                <w:tcPr>
                  <w:tcW w:w="1732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Оплата труда (всего)</w:t>
                  </w:r>
                </w:p>
              </w:tc>
            </w:tr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57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suppressAutoHyphens w:val="0"/>
                  </w:pPr>
                </w:p>
              </w:tc>
              <w:tc>
                <w:tcPr>
                  <w:tcW w:w="2207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suppressAutoHyphens w:val="0"/>
                  </w:pPr>
                </w:p>
              </w:tc>
              <w:tc>
                <w:tcPr>
                  <w:tcW w:w="111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количество</w:t>
                  </w: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должность</w:t>
                  </w:r>
                </w:p>
              </w:tc>
              <w:tc>
                <w:tcPr>
                  <w:tcW w:w="1414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suppressAutoHyphens w:val="0"/>
                  </w:pPr>
                </w:p>
              </w:tc>
              <w:tc>
                <w:tcPr>
                  <w:tcW w:w="142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suppressAutoHyphens w:val="0"/>
                  </w:pPr>
                </w:p>
              </w:tc>
              <w:tc>
                <w:tcPr>
                  <w:tcW w:w="1732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suppressAutoHyphens w:val="0"/>
                  </w:pPr>
                </w:p>
              </w:tc>
            </w:tr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5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1</w:t>
                  </w:r>
                </w:p>
              </w:tc>
              <w:tc>
                <w:tcPr>
                  <w:tcW w:w="220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3</w:t>
                  </w: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4</w:t>
                  </w:r>
                </w:p>
              </w:tc>
              <w:tc>
                <w:tcPr>
                  <w:tcW w:w="141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5</w:t>
                  </w:r>
                </w:p>
              </w:tc>
              <w:tc>
                <w:tcPr>
                  <w:tcW w:w="14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6</w:t>
                  </w:r>
                </w:p>
              </w:tc>
              <w:tc>
                <w:tcPr>
                  <w:tcW w:w="173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0578AF">
                  <w:pPr>
                    <w:pStyle w:val="Standard"/>
                    <w:widowControl w:val="0"/>
                    <w:shd w:val="clear" w:color="auto" w:fill="FFFFFF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7</w:t>
                  </w:r>
                </w:p>
              </w:tc>
            </w:tr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577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20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11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18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1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A91D44">
              <w:tblPrEx>
                <w:tblCellMar>
                  <w:top w:w="0" w:type="dxa"/>
                  <w:bottom w:w="0" w:type="dxa"/>
                </w:tblCellMar>
              </w:tblPrEx>
              <w:trPr>
                <w:jc w:val="center"/>
              </w:trPr>
              <w:tc>
                <w:tcPr>
                  <w:tcW w:w="57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20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  <w:tc>
                <w:tcPr>
                  <w:tcW w:w="111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  <w:tc>
                <w:tcPr>
                  <w:tcW w:w="118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  <w:tc>
                <w:tcPr>
                  <w:tcW w:w="141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  <w:tc>
                <w:tcPr>
                  <w:tcW w:w="1424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A91D44" w:rsidRDefault="00A91D44">
                  <w:pPr>
                    <w:pStyle w:val="Standard"/>
                    <w:widowControl w:val="0"/>
                    <w:shd w:val="clear" w:color="auto" w:fill="FFFFFF"/>
                    <w:rPr>
                      <w:lang w:eastAsia="en-US"/>
                    </w:rPr>
                  </w:pPr>
                </w:p>
              </w:tc>
            </w:tr>
          </w:tbl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Итого заработной платы, в руб. 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2. Расчет стоимости выполнения работ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 xml:space="preserve">2.1 Накладные расходы, </w:t>
            </w:r>
            <w:r>
              <w:rPr>
                <w:lang w:eastAsia="en-US"/>
              </w:rPr>
              <w:t>%______________________________________________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2.2 Себестоимость работ _______________________________________________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2.3 Уровень рентабельности, % 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</w:pPr>
            <w:r>
              <w:rPr>
                <w:b/>
                <w:bCs/>
                <w:lang w:eastAsia="en-US"/>
              </w:rPr>
              <w:t xml:space="preserve">Итого </w:t>
            </w:r>
            <w:r>
              <w:rPr>
                <w:lang w:eastAsia="en-US"/>
              </w:rPr>
              <w:t>__________________________________________________________</w:t>
            </w:r>
            <w:r>
              <w:rPr>
                <w:lang w:eastAsia="en-US"/>
              </w:rPr>
              <w:t>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3. Командировочные расходы (по расчету)_________________________________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</w:pPr>
            <w:r>
              <w:rPr>
                <w:b/>
                <w:lang w:eastAsia="en-US"/>
              </w:rPr>
              <w:t>Всего (руб.)</w:t>
            </w:r>
            <w:r>
              <w:rPr>
                <w:lang w:eastAsia="en-US"/>
              </w:rPr>
              <w:t xml:space="preserve"> _____________________________________________________________________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_____________________________________________________________________</w:t>
            </w:r>
          </w:p>
          <w:p w:rsidR="00A91D44" w:rsidRDefault="000578AF">
            <w:pPr>
              <w:pStyle w:val="Standard"/>
              <w:widowControl w:val="0"/>
              <w:shd w:val="clear" w:color="auto" w:fill="FFFFFF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</w:t>
            </w:r>
            <w:r>
              <w:rPr>
                <w:lang w:eastAsia="en-US"/>
              </w:rPr>
              <w:t xml:space="preserve">                        (сумма прописью)</w:t>
            </w:r>
          </w:p>
          <w:p w:rsidR="00A91D44" w:rsidRDefault="00A91D44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Составил:________/должность,организация/_______/подпись/___________/расшифровка подписи/</w:t>
            </w:r>
          </w:p>
          <w:p w:rsidR="00A91D44" w:rsidRDefault="00A91D44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</w:p>
          <w:p w:rsidR="00A91D44" w:rsidRDefault="000578AF">
            <w:pPr>
              <w:pStyle w:val="Standard"/>
              <w:widowControl w:val="0"/>
              <w:shd w:val="clear" w:color="auto" w:fill="FFFFFF"/>
              <w:rPr>
                <w:lang w:eastAsia="en-US"/>
              </w:rPr>
            </w:pPr>
            <w:r>
              <w:rPr>
                <w:lang w:eastAsia="en-US"/>
              </w:rPr>
              <w:t>Проверил:_________/должность,организация/_________/подпись/_________/расшифровка подписи/</w:t>
            </w:r>
          </w:p>
        </w:tc>
      </w:tr>
    </w:tbl>
    <w:p w:rsidR="00A91D44" w:rsidRDefault="00A91D44">
      <w:pPr>
        <w:pStyle w:val="Standard"/>
        <w:ind w:left="5811"/>
        <w:jc w:val="right"/>
      </w:pPr>
    </w:p>
    <w:p w:rsidR="00A91D44" w:rsidRDefault="000578AF">
      <w:pPr>
        <w:pStyle w:val="Standard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1.1</w:t>
      </w:r>
    </w:p>
    <w:p w:rsidR="00A91D44" w:rsidRDefault="000578AF">
      <w:pPr>
        <w:pStyle w:val="Standard"/>
        <w:ind w:left="5811"/>
        <w:jc w:val="right"/>
        <w:rPr>
          <w:sz w:val="20"/>
        </w:rPr>
      </w:pPr>
      <w:r>
        <w:rPr>
          <w:sz w:val="20"/>
        </w:rPr>
        <w:lastRenderedPageBreak/>
        <w:t>к Требованиям к</w:t>
      </w:r>
      <w:r>
        <w:rPr>
          <w:sz w:val="20"/>
        </w:rPr>
        <w:t xml:space="preserve"> оформлению и</w:t>
      </w:r>
    </w:p>
    <w:p w:rsidR="00A91D44" w:rsidRDefault="000578AF">
      <w:pPr>
        <w:pStyle w:val="Standard"/>
        <w:ind w:left="5811" w:firstLine="857"/>
        <w:jc w:val="right"/>
      </w:pPr>
      <w:r>
        <w:rPr>
          <w:sz w:val="20"/>
        </w:rPr>
        <w:t xml:space="preserve">составлению сметной документации </w:t>
      </w:r>
      <w:r>
        <w:rPr>
          <w:color w:val="000000"/>
          <w:sz w:val="20"/>
        </w:rPr>
        <w:t>на шеф-монтажные услуги</w:t>
      </w:r>
    </w:p>
    <w:p w:rsidR="00A91D44" w:rsidRDefault="00A91D44">
      <w:pPr>
        <w:pStyle w:val="Standard"/>
        <w:jc w:val="right"/>
        <w:rPr>
          <w:b/>
          <w:sz w:val="22"/>
        </w:rPr>
      </w:pPr>
    </w:p>
    <w:p w:rsidR="00A91D44" w:rsidRDefault="00A91D44">
      <w:pPr>
        <w:pStyle w:val="Standard"/>
        <w:jc w:val="right"/>
        <w:rPr>
          <w:b/>
        </w:rPr>
      </w:pPr>
    </w:p>
    <w:p w:rsidR="00A91D44" w:rsidRDefault="000578AF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:rsidR="00A91D44" w:rsidRDefault="000578AF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заполнению формы №3п</w:t>
      </w:r>
    </w:p>
    <w:p w:rsidR="00A91D44" w:rsidRDefault="000578AF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при составлении смет на шеф-монтажные услуги</w:t>
      </w:r>
    </w:p>
    <w:p w:rsidR="00A91D44" w:rsidRDefault="00A91D44">
      <w:pPr>
        <w:pStyle w:val="Standard"/>
        <w:tabs>
          <w:tab w:val="left" w:pos="1800"/>
        </w:tabs>
        <w:ind w:left="720" w:firstLine="540"/>
        <w:jc w:val="both"/>
        <w:rPr>
          <w:sz w:val="24"/>
          <w:szCs w:val="24"/>
        </w:rPr>
      </w:pPr>
    </w:p>
    <w:p w:rsidR="00A91D44" w:rsidRDefault="000578AF">
      <w:pPr>
        <w:pStyle w:val="Standard"/>
        <w:numPr>
          <w:ilvl w:val="0"/>
          <w:numId w:val="27"/>
        </w:numPr>
        <w:tabs>
          <w:tab w:val="left" w:pos="993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 составлении сметного расчета по трудозатратам (форма №3п), обоснование расчета </w:t>
      </w:r>
      <w:r>
        <w:rPr>
          <w:rFonts w:eastAsia="Calibri"/>
          <w:sz w:val="24"/>
          <w:szCs w:val="24"/>
          <w:lang w:eastAsia="en-US"/>
        </w:rPr>
        <w:t>трудозатрат представляется заказчику по его просьбе. Сметные расчеты составляются в ценах текущего периода.</w:t>
      </w:r>
    </w:p>
    <w:p w:rsidR="00A91D44" w:rsidRDefault="000578AF">
      <w:pPr>
        <w:pStyle w:val="Standard"/>
        <w:numPr>
          <w:ilvl w:val="0"/>
          <w:numId w:val="13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СБЦ, МНЗ и СЦ, внесенных в ФРСН.</w:t>
      </w:r>
    </w:p>
    <w:p w:rsidR="00A91D44" w:rsidRDefault="000578AF">
      <w:pPr>
        <w:pStyle w:val="Standard"/>
        <w:numPr>
          <w:ilvl w:val="0"/>
          <w:numId w:val="13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Форма</w:t>
      </w:r>
      <w:r>
        <w:rPr>
          <w:rFonts w:eastAsia="Calibri"/>
          <w:sz w:val="24"/>
          <w:szCs w:val="24"/>
          <w:lang w:eastAsia="en-US"/>
        </w:rPr>
        <w:t xml:space="preserve"> сметы для определения затрат по себестоимости и уровню рентабельности (форма №3п) приведена в образце 3П Приложения №1 к Требованиям к оформлению и составлению сметной документации на шеф-монтажные услуги.</w:t>
      </w:r>
    </w:p>
    <w:p w:rsidR="00A91D44" w:rsidRDefault="000578AF">
      <w:pPr>
        <w:pStyle w:val="Standard"/>
        <w:numPr>
          <w:ilvl w:val="0"/>
          <w:numId w:val="13"/>
        </w:numPr>
        <w:tabs>
          <w:tab w:val="left" w:pos="993"/>
          <w:tab w:val="left" w:pos="1080"/>
        </w:tabs>
        <w:spacing w:after="120"/>
        <w:ind w:left="0" w:firstLine="709"/>
        <w:jc w:val="both"/>
      </w:pPr>
      <w:r>
        <w:rPr>
          <w:sz w:val="24"/>
          <w:szCs w:val="24"/>
        </w:rPr>
        <w:t>Результаты вычислений и итоговые данные по раздел</w:t>
      </w:r>
      <w:r>
        <w:rPr>
          <w:sz w:val="24"/>
          <w:szCs w:val="24"/>
        </w:rPr>
        <w:t xml:space="preserve">ам расчета </w:t>
      </w:r>
      <w:r>
        <w:rPr>
          <w:sz w:val="24"/>
          <w:szCs w:val="24"/>
          <w:u w:val="single"/>
        </w:rPr>
        <w:t>округлять до целых рублей.</w:t>
      </w:r>
    </w:p>
    <w:p w:rsidR="00A91D44" w:rsidRDefault="000578AF">
      <w:pPr>
        <w:pStyle w:val="Standard"/>
        <w:numPr>
          <w:ilvl w:val="0"/>
          <w:numId w:val="13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Особенности заполнения формы 3п.</w:t>
      </w:r>
    </w:p>
    <w:p w:rsidR="00A91D44" w:rsidRDefault="000578AF">
      <w:pPr>
        <w:pStyle w:val="Standard"/>
        <w:tabs>
          <w:tab w:val="left" w:pos="1713"/>
        </w:tabs>
        <w:ind w:left="72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1. Расчет заработной платы:</w:t>
      </w:r>
    </w:p>
    <w:p w:rsidR="00A91D44" w:rsidRDefault="000578AF">
      <w:pPr>
        <w:pStyle w:val="Standard"/>
        <w:numPr>
          <w:ilvl w:val="0"/>
          <w:numId w:val="2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графе 1 приводится нумерация выполняемых работ;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графе 2 приводится наименование выполняемых работ;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графе 3 указывается количество привлекаемых </w:t>
      </w:r>
      <w:r>
        <w:rPr>
          <w:rFonts w:eastAsia="Calibri"/>
          <w:sz w:val="24"/>
          <w:szCs w:val="24"/>
          <w:lang w:eastAsia="en-US"/>
        </w:rPr>
        <w:t>работников;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графе 5 для каждой должностной группы (при необходимости с указа</w:t>
      </w:r>
      <w:r>
        <w:rPr>
          <w:rFonts w:eastAsia="Calibri"/>
          <w:sz w:val="24"/>
          <w:szCs w:val="24"/>
          <w:lang w:eastAsia="en-US"/>
        </w:rPr>
        <w:t>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</w:t>
      </w:r>
      <w:r>
        <w:rPr>
          <w:rFonts w:eastAsia="Calibri"/>
          <w:sz w:val="24"/>
          <w:szCs w:val="24"/>
          <w:lang w:eastAsia="en-US"/>
        </w:rPr>
        <w:t>еменным нормам;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</w:t>
      </w:r>
      <w:r>
        <w:rPr>
          <w:rFonts w:eastAsia="Calibri"/>
          <w:sz w:val="24"/>
          <w:szCs w:val="24"/>
          <w:lang w:eastAsia="en-US"/>
        </w:rPr>
        <w:t>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</w:pPr>
      <w:r>
        <w:rPr>
          <w:rFonts w:eastAsia="Calibri"/>
          <w:sz w:val="24"/>
          <w:szCs w:val="24"/>
          <w:lang w:eastAsia="en-US"/>
        </w:rPr>
        <w:t>в графе 7 указывается заработная плата в рублях (</w:t>
      </w:r>
      <w:r>
        <w:rPr>
          <w:rFonts w:eastAsia="Calibri"/>
          <w:b/>
          <w:sz w:val="24"/>
          <w:szCs w:val="24"/>
          <w:u w:val="single"/>
          <w:lang w:eastAsia="en-US"/>
        </w:rPr>
        <w:t>результат перемножения граф 5 и 6</w:t>
      </w:r>
      <w:r>
        <w:rPr>
          <w:rFonts w:eastAsia="Calibri"/>
          <w:sz w:val="24"/>
          <w:szCs w:val="24"/>
          <w:lang w:eastAsia="en-US"/>
        </w:rPr>
        <w:t>);</w:t>
      </w:r>
    </w:p>
    <w:p w:rsidR="00A91D44" w:rsidRDefault="000578AF">
      <w:pPr>
        <w:pStyle w:val="Standard"/>
        <w:tabs>
          <w:tab w:val="left" w:pos="1713"/>
          <w:tab w:val="left" w:pos="1800"/>
        </w:tabs>
        <w:spacing w:after="120"/>
        <w:ind w:left="72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Данные по количеству человек, д</w:t>
      </w:r>
      <w:r>
        <w:rPr>
          <w:rFonts w:eastAsia="Calibri"/>
          <w:sz w:val="24"/>
          <w:szCs w:val="24"/>
          <w:lang w:eastAsia="en-US"/>
        </w:rPr>
        <w:t>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:rsidR="00A91D44" w:rsidRDefault="000578AF">
      <w:pPr>
        <w:pStyle w:val="Standard"/>
        <w:tabs>
          <w:tab w:val="left" w:pos="1713"/>
          <w:tab w:val="left" w:pos="1800"/>
        </w:tabs>
        <w:ind w:left="72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2. Расчет ст</w:t>
      </w:r>
      <w:r>
        <w:rPr>
          <w:sz w:val="24"/>
          <w:szCs w:val="24"/>
          <w:u w:val="single"/>
        </w:rPr>
        <w:t>оимости оказания услуг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</w:t>
      </w:r>
      <w:r>
        <w:rPr>
          <w:rFonts w:eastAsia="Calibri"/>
          <w:sz w:val="24"/>
          <w:szCs w:val="24"/>
          <w:lang w:eastAsia="en-US"/>
        </w:rPr>
        <w:t>нутренним распорядительным документом организации.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пункте 2.3 указыв</w:t>
      </w:r>
      <w:r>
        <w:rPr>
          <w:rFonts w:eastAsia="Calibri"/>
          <w:sz w:val="24"/>
          <w:szCs w:val="24"/>
          <w:lang w:eastAsia="en-US"/>
        </w:rPr>
        <w:t>ается уровень рентабельности (размер сметной прибыли), принимается по данным организации в соответствии с финансовым планом;</w:t>
      </w:r>
    </w:p>
    <w:p w:rsidR="00A91D44" w:rsidRDefault="000578AF">
      <w:pPr>
        <w:pStyle w:val="Standard"/>
        <w:numPr>
          <w:ilvl w:val="0"/>
          <w:numId w:val="18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уровень рентабельности по отношению к себестоимости может составлять до 15%.</w:t>
      </w:r>
    </w:p>
    <w:p w:rsidR="00A91D44" w:rsidRDefault="000578AF">
      <w:pPr>
        <w:pStyle w:val="Standard"/>
        <w:tabs>
          <w:tab w:val="left" w:pos="1713"/>
          <w:tab w:val="left" w:pos="1800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 сметной документации необходимо приложить все справо</w:t>
      </w:r>
      <w:r>
        <w:rPr>
          <w:sz w:val="24"/>
          <w:szCs w:val="24"/>
        </w:rPr>
        <w:t>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:rsidR="00A91D44" w:rsidRDefault="000578AF">
      <w:pPr>
        <w:pStyle w:val="Standard"/>
        <w:tabs>
          <w:tab w:val="left" w:pos="1713"/>
          <w:tab w:val="left" w:pos="1800"/>
        </w:tabs>
        <w:ind w:left="72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3. Расчет командировочных расходов.</w:t>
      </w:r>
    </w:p>
    <w:p w:rsidR="00A91D44" w:rsidRDefault="000578AF">
      <w:pPr>
        <w:pStyle w:val="Standard"/>
        <w:tabs>
          <w:tab w:val="left" w:pos="1713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Командировочные расходы включаются в сме</w:t>
      </w:r>
      <w:r>
        <w:rPr>
          <w:sz w:val="24"/>
          <w:szCs w:val="24"/>
        </w:rPr>
        <w:t>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</w:t>
      </w:r>
    </w:p>
    <w:p w:rsidR="00A91D44" w:rsidRDefault="000578AF">
      <w:pPr>
        <w:pStyle w:val="Standard"/>
        <w:tabs>
          <w:tab w:val="left" w:pos="1713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проезда необходимо указать по каждому виду транспорта отдельно туда и отдельно обрат</w:t>
      </w:r>
      <w:r>
        <w:rPr>
          <w:sz w:val="24"/>
          <w:szCs w:val="24"/>
        </w:rPr>
        <w:t>но.</w:t>
      </w:r>
    </w:p>
    <w:p w:rsidR="00A91D44" w:rsidRDefault="000578AF">
      <w:pPr>
        <w:pStyle w:val="Standard"/>
        <w:tabs>
          <w:tab w:val="left" w:pos="1713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Размер расходов на проезд и стоимость проживания в гостинице определяется на момент составления расчета.</w:t>
      </w:r>
    </w:p>
    <w:p w:rsidR="00A91D44" w:rsidRDefault="000578AF">
      <w:pPr>
        <w:pStyle w:val="Standard"/>
        <w:tabs>
          <w:tab w:val="left" w:pos="1713"/>
          <w:tab w:val="left" w:pos="1800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Размеры возмещения расходов, связанных со служебными командировками, определяются коллективным договором и/или локальным нормативным актом </w:t>
      </w:r>
      <w:r>
        <w:rPr>
          <w:sz w:val="24"/>
          <w:szCs w:val="24"/>
        </w:rPr>
        <w:t>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A91D44" w:rsidRDefault="000578AF">
      <w:pPr>
        <w:pStyle w:val="Standard"/>
        <w:tabs>
          <w:tab w:val="left" w:pos="1713"/>
          <w:tab w:val="left" w:pos="1800"/>
        </w:tabs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не более:</w:t>
      </w:r>
    </w:p>
    <w:p w:rsidR="00A91D44" w:rsidRDefault="000578AF">
      <w:pPr>
        <w:pStyle w:val="Standard"/>
        <w:numPr>
          <w:ilvl w:val="0"/>
          <w:numId w:val="29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суточные - 700 руб./сутки;</w:t>
      </w:r>
    </w:p>
    <w:p w:rsidR="00A91D44" w:rsidRDefault="000578AF">
      <w:pPr>
        <w:pStyle w:val="Standard"/>
        <w:numPr>
          <w:ilvl w:val="0"/>
          <w:numId w:val="19"/>
        </w:numPr>
        <w:tabs>
          <w:tab w:val="left" w:pos="993"/>
          <w:tab w:val="left" w:pos="1080"/>
        </w:tabs>
        <w:spacing w:after="12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проживание - д</w:t>
      </w:r>
      <w:r>
        <w:rPr>
          <w:rFonts w:eastAsia="Calibri"/>
          <w:sz w:val="24"/>
          <w:szCs w:val="24"/>
          <w:lang w:eastAsia="en-US"/>
        </w:rPr>
        <w:t>о 5000 руб./сутки;</w:t>
      </w:r>
    </w:p>
    <w:p w:rsidR="00A91D44" w:rsidRDefault="000578AF">
      <w:pPr>
        <w:pStyle w:val="Standard"/>
        <w:numPr>
          <w:ilvl w:val="0"/>
          <w:numId w:val="19"/>
        </w:numPr>
        <w:tabs>
          <w:tab w:val="left" w:pos="993"/>
          <w:tab w:val="left" w:pos="1080"/>
        </w:tabs>
        <w:spacing w:after="120"/>
        <w:ind w:left="0" w:firstLine="709"/>
        <w:jc w:val="both"/>
      </w:pPr>
      <w:r>
        <w:rPr>
          <w:rFonts w:eastAsia="Calibri"/>
          <w:sz w:val="24"/>
          <w:szCs w:val="24"/>
          <w:lang w:eastAsia="en-US"/>
        </w:rPr>
        <w:t>проезд: поезд (купе) или самолет (</w:t>
      </w:r>
      <w:r>
        <w:rPr>
          <w:color w:val="000000"/>
          <w:sz w:val="24"/>
          <w:szCs w:val="24"/>
        </w:rPr>
        <w:t>класс–эконом с багажом до 20 (двадцати) кг, ручная кладь до 10 (десяти) кг</w:t>
      </w:r>
      <w:r>
        <w:rPr>
          <w:rFonts w:eastAsia="Calibri"/>
          <w:sz w:val="24"/>
          <w:szCs w:val="24"/>
          <w:lang w:eastAsia="en-US"/>
        </w:rPr>
        <w:t>).</w:t>
      </w:r>
    </w:p>
    <w:p w:rsidR="00A91D44" w:rsidRDefault="000578AF">
      <w:pPr>
        <w:pStyle w:val="af3"/>
        <w:tabs>
          <w:tab w:val="left" w:pos="993"/>
          <w:tab w:val="left" w:pos="1080"/>
        </w:tabs>
        <w:ind w:left="0" w:firstLine="567"/>
        <w:jc w:val="both"/>
      </w:pPr>
      <w:r>
        <w:rPr>
          <w:rFonts w:ascii="Times New Roman" w:hAnsi="Times New Roman"/>
          <w:sz w:val="24"/>
          <w:szCs w:val="24"/>
          <w:lang w:eastAsia="en-US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rFonts w:ascii="Times New Roman" w:hAnsi="Times New Roman"/>
          <w:sz w:val="24"/>
          <w:szCs w:val="24"/>
        </w:rPr>
        <w:t xml:space="preserve">Методом анализа ТКП (не менее, </w:t>
      </w:r>
      <w:r>
        <w:rPr>
          <w:rFonts w:ascii="Times New Roman" w:hAnsi="Times New Roman"/>
          <w:sz w:val="24"/>
          <w:szCs w:val="24"/>
        </w:rPr>
        <w:t xml:space="preserve">чем из трех ИЦИ) в соответствии с Приложением №3 к </w:t>
      </w:r>
      <w:r>
        <w:rPr>
          <w:rFonts w:ascii="Times New Roman" w:hAnsi="Times New Roman"/>
          <w:i/>
          <w:iCs/>
          <w:sz w:val="24"/>
          <w:szCs w:val="24"/>
        </w:rPr>
        <w:t>Пояснительной записке по заполнению формы 3п</w:t>
      </w:r>
      <w:r>
        <w:rPr>
          <w:rFonts w:ascii="Times New Roman" w:hAnsi="Times New Roman"/>
          <w:sz w:val="24"/>
          <w:szCs w:val="24"/>
        </w:rPr>
        <w:t>. Допускается использовать открытые источники информации в сети Интернет (официальные сайты продаж ж/д и авиабилетов), при этом для расчета среднерыночной стоимо</w:t>
      </w:r>
      <w:r>
        <w:rPr>
          <w:rFonts w:ascii="Times New Roman" w:hAnsi="Times New Roman"/>
          <w:sz w:val="24"/>
          <w:szCs w:val="24"/>
        </w:rPr>
        <w:t>сти билетов берется минимум 3 (три) временных промежутка в течение месяца.</w:t>
      </w:r>
    </w:p>
    <w:p w:rsidR="00A91D44" w:rsidRDefault="000578AF">
      <w:pPr>
        <w:pStyle w:val="Standard"/>
        <w:tabs>
          <w:tab w:val="left" w:pos="1287"/>
        </w:tabs>
        <w:spacing w:after="120"/>
        <w:ind w:left="720" w:firstLine="709"/>
        <w:jc w:val="both"/>
      </w:pPr>
      <w:r>
        <w:rPr>
          <w:rFonts w:eastAsia="Calibri"/>
          <w:sz w:val="24"/>
          <w:szCs w:val="24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</w:t>
      </w:r>
    </w:p>
    <w:p w:rsidR="00A91D44" w:rsidRDefault="000578AF">
      <w:pPr>
        <w:pStyle w:val="Standard"/>
        <w:pageBreakBefore/>
        <w:ind w:left="5811"/>
        <w:jc w:val="right"/>
        <w:rPr>
          <w:sz w:val="20"/>
        </w:rPr>
      </w:pPr>
      <w:r>
        <w:rPr>
          <w:sz w:val="20"/>
        </w:rPr>
        <w:lastRenderedPageBreak/>
        <w:t>Приложение №1</w:t>
      </w:r>
    </w:p>
    <w:p w:rsidR="00A91D44" w:rsidRDefault="000578AF">
      <w:pPr>
        <w:pStyle w:val="Standard"/>
        <w:ind w:left="5811"/>
        <w:jc w:val="right"/>
        <w:rPr>
          <w:sz w:val="20"/>
        </w:rPr>
      </w:pPr>
      <w:r>
        <w:rPr>
          <w:sz w:val="20"/>
        </w:rPr>
        <w:t>к пояснительной запи</w:t>
      </w:r>
      <w:r>
        <w:rPr>
          <w:sz w:val="20"/>
        </w:rPr>
        <w:t>ске</w:t>
      </w:r>
    </w:p>
    <w:p w:rsidR="00A91D44" w:rsidRDefault="000578AF">
      <w:pPr>
        <w:pStyle w:val="Standard"/>
        <w:ind w:left="5811"/>
        <w:jc w:val="right"/>
        <w:rPr>
          <w:sz w:val="20"/>
        </w:rPr>
      </w:pPr>
      <w:r>
        <w:rPr>
          <w:sz w:val="20"/>
        </w:rPr>
        <w:t xml:space="preserve"> по заполнению формы 3П</w:t>
      </w:r>
    </w:p>
    <w:p w:rsidR="00A91D44" w:rsidRDefault="00A91D44">
      <w:pPr>
        <w:pStyle w:val="Standard"/>
        <w:ind w:left="5811"/>
        <w:jc w:val="center"/>
        <w:rPr>
          <w:b/>
          <w:sz w:val="22"/>
        </w:rPr>
      </w:pPr>
    </w:p>
    <w:p w:rsidR="00A91D44" w:rsidRDefault="00A91D44">
      <w:pPr>
        <w:pStyle w:val="Standard"/>
        <w:jc w:val="center"/>
        <w:rPr>
          <w:b/>
        </w:rPr>
      </w:pPr>
    </w:p>
    <w:p w:rsidR="00A91D44" w:rsidRDefault="000578AF">
      <w:pPr>
        <w:pStyle w:val="Standard"/>
        <w:jc w:val="center"/>
        <w:rPr>
          <w:b/>
        </w:rPr>
      </w:pPr>
      <w:r>
        <w:rPr>
          <w:b/>
        </w:rPr>
        <w:t>СПРАВКА от__________ (указать дату составления и период действия справки) (Образец)</w:t>
      </w:r>
    </w:p>
    <w:p w:rsidR="00A91D44" w:rsidRDefault="000578AF">
      <w:pPr>
        <w:pStyle w:val="Standard"/>
      </w:pPr>
      <w:r>
        <w:t xml:space="preserve">Настоящим (краткое/полное наименование организации подрядчика/контрагента) сообщает о том, что средняя оплата труда специалистов за рабочий </w:t>
      </w:r>
      <w:r>
        <w:t>день составляет:</w:t>
      </w:r>
    </w:p>
    <w:p w:rsidR="00A91D44" w:rsidRDefault="00A91D44">
      <w:pPr>
        <w:pStyle w:val="Standard"/>
      </w:pPr>
    </w:p>
    <w:tbl>
      <w:tblPr>
        <w:tblW w:w="8793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7"/>
        <w:gridCol w:w="3942"/>
        <w:gridCol w:w="3104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Заработная плата в день, в руб.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1D44" w:rsidRDefault="000578AF">
            <w:pPr>
              <w:pStyle w:val="Standard"/>
              <w:widowControl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</w:tr>
    </w:tbl>
    <w:p w:rsidR="00A91D44" w:rsidRDefault="000578AF">
      <w:pPr>
        <w:pStyle w:val="Standard"/>
      </w:pPr>
      <w:r>
        <w:tab/>
      </w:r>
    </w:p>
    <w:p w:rsidR="00A91D44" w:rsidRDefault="000578AF">
      <w:pPr>
        <w:pStyle w:val="Standard"/>
      </w:pPr>
      <w:r>
        <w:t>Накладные расходы _______(%)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91D44" w:rsidRDefault="000578AF">
      <w:pPr>
        <w:pStyle w:val="Standard"/>
      </w:pPr>
      <w:r>
        <w:t>Рентабельность предприятия_________(%)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91D44" w:rsidRDefault="00A91D44">
      <w:pPr>
        <w:pStyle w:val="Standard"/>
      </w:pPr>
    </w:p>
    <w:p w:rsidR="00A91D44" w:rsidRDefault="000578AF">
      <w:pPr>
        <w:pStyle w:val="Standard"/>
        <w:rPr>
          <w:b/>
        </w:rPr>
      </w:pPr>
      <w:r>
        <w:rPr>
          <w:b/>
        </w:rPr>
        <w:t>Дата</w:t>
      </w:r>
    </w:p>
    <w:p w:rsidR="00A91D44" w:rsidRDefault="00A91D44">
      <w:pPr>
        <w:pStyle w:val="Standard"/>
        <w:rPr>
          <w:b/>
        </w:rPr>
      </w:pPr>
    </w:p>
    <w:p w:rsidR="00A91D44" w:rsidRDefault="000578AF">
      <w:pPr>
        <w:pStyle w:val="Standard"/>
        <w:jc w:val="both"/>
      </w:pPr>
      <w:r>
        <w:t xml:space="preserve">(Должность </w:t>
      </w:r>
      <w:r>
        <w:t>единоличного исполнительного органа контрагента/подрядчика)</w:t>
      </w:r>
      <w:r>
        <w:tab/>
      </w:r>
      <w:r>
        <w:tab/>
      </w:r>
    </w:p>
    <w:p w:rsidR="00A91D44" w:rsidRDefault="000578AF">
      <w:pPr>
        <w:pStyle w:val="Standard"/>
        <w:jc w:val="both"/>
      </w:pPr>
      <w:r>
        <w:t>(краткое/полное наименование организации) ________________ (ФИО)</w:t>
      </w:r>
    </w:p>
    <w:p w:rsidR="00A91D44" w:rsidRDefault="00A91D44">
      <w:pPr>
        <w:pStyle w:val="Standard"/>
        <w:jc w:val="both"/>
      </w:pPr>
    </w:p>
    <w:p w:rsidR="00A91D44" w:rsidRDefault="000578AF">
      <w:pPr>
        <w:pStyle w:val="Standard"/>
        <w:jc w:val="both"/>
      </w:pPr>
      <w:r>
        <w:t>м.п.</w:t>
      </w:r>
    </w:p>
    <w:p w:rsidR="00A91D44" w:rsidRDefault="000578AF">
      <w:pPr>
        <w:pStyle w:val="Standard"/>
        <w:jc w:val="both"/>
      </w:pPr>
      <w:r>
        <w:t>(Главный бухгалтер)</w:t>
      </w:r>
      <w:r>
        <w:rPr>
          <w:rStyle w:val="afff4"/>
        </w:rPr>
        <w:footnoteReference w:id="1"/>
      </w:r>
      <w:r>
        <w:tab/>
      </w:r>
      <w:r>
        <w:tab/>
      </w:r>
    </w:p>
    <w:p w:rsidR="00A91D44" w:rsidRDefault="000578AF">
      <w:pPr>
        <w:pStyle w:val="Standard"/>
        <w:jc w:val="both"/>
      </w:pPr>
      <w:r>
        <w:t>(краткое/полное наименование организации контрагента/подрядчика) _________ (ФИО)</w:t>
      </w:r>
    </w:p>
    <w:p w:rsidR="00A91D44" w:rsidRDefault="00A91D44">
      <w:pPr>
        <w:pStyle w:val="Standard"/>
        <w:jc w:val="both"/>
      </w:pPr>
    </w:p>
    <w:p w:rsidR="00A91D44" w:rsidRDefault="000578AF">
      <w:pPr>
        <w:pStyle w:val="Standard"/>
        <w:jc w:val="both"/>
      </w:pPr>
      <w:r>
        <w:t>м.п.</w:t>
      </w:r>
    </w:p>
    <w:p w:rsidR="00A91D44" w:rsidRDefault="00A91D4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91D44" w:rsidRDefault="000578AF">
      <w:pPr>
        <w:pStyle w:val="Standard"/>
        <w:pageBreakBefore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№2</w:t>
      </w:r>
    </w:p>
    <w:p w:rsidR="00A91D44" w:rsidRDefault="000578AF">
      <w:pPr>
        <w:pStyle w:val="Standard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 w:rsidR="00A91D44" w:rsidRDefault="000578AF">
      <w:pPr>
        <w:pStyle w:val="Standard"/>
        <w:ind w:left="581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 заполнению формы </w:t>
      </w:r>
      <w:r>
        <w:rPr>
          <w:sz w:val="20"/>
          <w:szCs w:val="20"/>
        </w:rPr>
        <w:t>3П</w:t>
      </w:r>
    </w:p>
    <w:p w:rsidR="00A91D44" w:rsidRDefault="00A91D44">
      <w:pPr>
        <w:pStyle w:val="Standard"/>
        <w:ind w:left="5811"/>
        <w:rPr>
          <w:sz w:val="20"/>
          <w:szCs w:val="20"/>
        </w:rPr>
      </w:pPr>
    </w:p>
    <w:p w:rsidR="00A91D44" w:rsidRDefault="00A91D44">
      <w:pPr>
        <w:pStyle w:val="Standard"/>
        <w:rPr>
          <w:rFonts w:ascii="Calibri" w:hAnsi="Calibri"/>
          <w:color w:val="FF0000"/>
          <w:sz w:val="24"/>
          <w:szCs w:val="24"/>
        </w:rPr>
      </w:pPr>
    </w:p>
    <w:p w:rsidR="00A91D44" w:rsidRDefault="000578AF">
      <w:pPr>
        <w:pStyle w:val="Standard"/>
        <w:rPr>
          <w:b/>
        </w:rPr>
      </w:pPr>
      <w:r>
        <w:rPr>
          <w:b/>
        </w:rPr>
        <w:t>Образец расчета командировочных расходов</w:t>
      </w:r>
    </w:p>
    <w:p w:rsidR="00A91D44" w:rsidRDefault="000578AF">
      <w:pPr>
        <w:pStyle w:val="Standard"/>
        <w:ind w:left="720" w:hanging="567"/>
        <w:jc w:val="right"/>
      </w:pPr>
      <w:r>
        <w:t>Приложение № __ к смете № __</w:t>
      </w:r>
    </w:p>
    <w:p w:rsidR="00A91D44" w:rsidRDefault="000578AF">
      <w:pPr>
        <w:pStyle w:val="Standard"/>
        <w:ind w:left="720" w:hanging="567"/>
        <w:jc w:val="center"/>
        <w:rPr>
          <w:b/>
        </w:rPr>
      </w:pPr>
      <w:r>
        <w:rPr>
          <w:b/>
        </w:rPr>
        <w:t>Расчет командировочных расходов</w:t>
      </w:r>
    </w:p>
    <w:p w:rsidR="00A91D44" w:rsidRDefault="00A91D44">
      <w:pPr>
        <w:pStyle w:val="Standard"/>
        <w:ind w:left="6373"/>
        <w:rPr>
          <w:sz w:val="20"/>
          <w:szCs w:val="20"/>
        </w:rPr>
      </w:pPr>
    </w:p>
    <w:p w:rsidR="00A91D44" w:rsidRDefault="00A91D44">
      <w:pPr>
        <w:pStyle w:val="Standard"/>
        <w:ind w:left="6373"/>
        <w:rPr>
          <w:sz w:val="20"/>
          <w:szCs w:val="20"/>
        </w:rPr>
      </w:pPr>
    </w:p>
    <w:p w:rsidR="00A91D44" w:rsidRDefault="00A91D44">
      <w:pPr>
        <w:pStyle w:val="Standard"/>
        <w:ind w:left="6373"/>
        <w:rPr>
          <w:sz w:val="20"/>
          <w:szCs w:val="20"/>
        </w:rPr>
      </w:pPr>
    </w:p>
    <w:tbl>
      <w:tblPr>
        <w:tblW w:w="10733" w:type="dxa"/>
        <w:tblInd w:w="-7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"/>
        <w:gridCol w:w="1304"/>
        <w:gridCol w:w="1372"/>
        <w:gridCol w:w="1100"/>
        <w:gridCol w:w="1767"/>
        <w:gridCol w:w="1249"/>
        <w:gridCol w:w="1536"/>
        <w:gridCol w:w="1063"/>
        <w:gridCol w:w="851"/>
      </w:tblGrid>
      <w:tr w:rsidR="00A91D44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назначения</w:t>
            </w:r>
          </w:p>
        </w:tc>
        <w:tc>
          <w:tcPr>
            <w:tcW w:w="13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специалистов</w:t>
            </w:r>
          </w:p>
        </w:tc>
        <w:tc>
          <w:tcPr>
            <w:tcW w:w="1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к месту командировки (туда и обратно)</w:t>
            </w:r>
          </w:p>
        </w:tc>
        <w:tc>
          <w:tcPr>
            <w:tcW w:w="17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 в номере гостиницы класса "3 звезды",</w:t>
            </w:r>
          </w:p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чел/сутки.</w:t>
            </w:r>
          </w:p>
        </w:tc>
        <w:tc>
          <w:tcPr>
            <w:tcW w:w="12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Суточные</w:t>
            </w:r>
          </w:p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сутки/руб.</w:t>
            </w:r>
          </w:p>
        </w:tc>
        <w:tc>
          <w:tcPr>
            <w:tcW w:w="15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командировки, сутки</w:t>
            </w:r>
          </w:p>
        </w:tc>
        <w:tc>
          <w:tcPr>
            <w:tcW w:w="10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проживания в гостинице, сутки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затрат, рубли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D44">
        <w:tblPrEx>
          <w:tblCellMar>
            <w:top w:w="0" w:type="dxa"/>
            <w:bottom w:w="0" w:type="dxa"/>
          </w:tblCellMar>
        </w:tblPrEx>
        <w:tc>
          <w:tcPr>
            <w:tcW w:w="316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0578AF">
            <w:pPr>
              <w:pStyle w:val="ConsPlusNormal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сметному расчету</w:t>
            </w:r>
          </w:p>
        </w:tc>
        <w:tc>
          <w:tcPr>
            <w:tcW w:w="11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1D44" w:rsidRDefault="00A91D44">
            <w:pPr>
              <w:pStyle w:val="ConsPlusNormal"/>
              <w:ind w:firstLine="60"/>
              <w:rPr>
                <w:rFonts w:ascii="Times New Roman" w:hAnsi="Times New Roman" w:cs="Times New Roman"/>
              </w:rPr>
            </w:pPr>
          </w:p>
        </w:tc>
      </w:tr>
    </w:tbl>
    <w:p w:rsidR="00A91D44" w:rsidRDefault="00A91D44">
      <w:pPr>
        <w:pStyle w:val="Standard"/>
        <w:ind w:right="2947"/>
        <w:jc w:val="both"/>
        <w:rPr>
          <w:rFonts w:eastAsia="Calibri"/>
        </w:rPr>
      </w:pPr>
    </w:p>
    <w:p w:rsidR="00A91D44" w:rsidRDefault="00A91D44">
      <w:pPr>
        <w:pStyle w:val="Standard"/>
        <w:ind w:right="2947"/>
        <w:jc w:val="both"/>
        <w:rPr>
          <w:rFonts w:eastAsia="Calibri"/>
        </w:rPr>
      </w:pPr>
    </w:p>
    <w:p w:rsidR="00A91D44" w:rsidRDefault="00A91D44">
      <w:pPr>
        <w:pStyle w:val="Standard"/>
        <w:ind w:right="2947"/>
        <w:jc w:val="both"/>
        <w:rPr>
          <w:rFonts w:eastAsia="Calibri"/>
        </w:rPr>
      </w:pPr>
    </w:p>
    <w:p w:rsidR="00A91D44" w:rsidRDefault="000578AF">
      <w:pPr>
        <w:pStyle w:val="Standard"/>
        <w:ind w:right="2947"/>
        <w:jc w:val="both"/>
      </w:pPr>
      <w:r>
        <w:t>Руководитель</w:t>
      </w:r>
    </w:p>
    <w:p w:rsidR="00A91D44" w:rsidRDefault="000578AF">
      <w:pPr>
        <w:pStyle w:val="Standard"/>
        <w:ind w:right="2947"/>
        <w:jc w:val="both"/>
      </w:pPr>
      <w:r>
        <w:t xml:space="preserve">проектной </w:t>
      </w:r>
      <w:r>
        <w:t>организации ____________________________</w:t>
      </w:r>
    </w:p>
    <w:p w:rsidR="00A91D44" w:rsidRDefault="000578AF">
      <w:pPr>
        <w:pStyle w:val="Standard"/>
        <w:ind w:right="2947"/>
        <w:jc w:val="center"/>
        <w:rPr>
          <w:i/>
          <w:iCs/>
        </w:rPr>
      </w:pPr>
      <w:r>
        <w:rPr>
          <w:i/>
          <w:iCs/>
        </w:rPr>
        <w:t>[подпись (инициалы, фамилия)]</w:t>
      </w:r>
    </w:p>
    <w:p w:rsidR="00A91D44" w:rsidRDefault="00A91D44">
      <w:pPr>
        <w:pStyle w:val="Standard"/>
        <w:ind w:right="2947"/>
        <w:jc w:val="both"/>
        <w:rPr>
          <w:i/>
          <w:iCs/>
        </w:rPr>
      </w:pPr>
    </w:p>
    <w:p w:rsidR="00A91D44" w:rsidRDefault="000578AF">
      <w:pPr>
        <w:pStyle w:val="Standard"/>
        <w:ind w:right="2947"/>
        <w:jc w:val="both"/>
      </w:pPr>
      <w:r>
        <w:t>Главный инженер</w:t>
      </w:r>
    </w:p>
    <w:p w:rsidR="00A91D44" w:rsidRDefault="000578AF">
      <w:pPr>
        <w:pStyle w:val="Standard"/>
        <w:ind w:right="2947"/>
        <w:jc w:val="both"/>
      </w:pPr>
      <w:r>
        <w:t>проекта ________________________________________</w:t>
      </w:r>
    </w:p>
    <w:p w:rsidR="00A91D44" w:rsidRDefault="000578AF">
      <w:pPr>
        <w:pStyle w:val="Standard"/>
        <w:ind w:right="2947"/>
        <w:jc w:val="center"/>
        <w:rPr>
          <w:i/>
          <w:iCs/>
        </w:rPr>
      </w:pPr>
      <w:r>
        <w:rPr>
          <w:i/>
          <w:iCs/>
        </w:rPr>
        <w:t>[подпись (инициалы, фамилия)]</w:t>
      </w: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hd w:val="clear" w:color="auto" w:fill="FFDBB6"/>
        </w:rPr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</w:pPr>
    </w:p>
    <w:p w:rsidR="00A91D44" w:rsidRDefault="00A91D44">
      <w:pPr>
        <w:pStyle w:val="ConsPlusNormal"/>
        <w:widowControl/>
        <w:tabs>
          <w:tab w:val="left" w:pos="1260"/>
        </w:tabs>
        <w:ind w:firstLine="0"/>
        <w:rPr>
          <w:sz w:val="24"/>
          <w:szCs w:val="24"/>
          <w:shd w:val="clear" w:color="auto" w:fill="FFFF00"/>
        </w:rPr>
      </w:pPr>
    </w:p>
    <w:sectPr w:rsidR="00A91D44">
      <w:footerReference w:type="default" r:id="rId20"/>
      <w:pgSz w:w="11906" w:h="16838"/>
      <w:pgMar w:top="720" w:right="1134" w:bottom="72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578AF">
      <w:r>
        <w:separator/>
      </w:r>
    </w:p>
  </w:endnote>
  <w:endnote w:type="continuationSeparator" w:id="0">
    <w:p w:rsidR="00000000" w:rsidRDefault="0005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OpenSymbol, 'Arial Unicode MS'">
    <w:charset w:val="02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48" w:rsidRDefault="000578AF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48" w:rsidRDefault="000578AF">
    <w:pPr>
      <w:pStyle w:val="a9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C48" w:rsidRDefault="000578AF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578AF">
      <w:r>
        <w:rPr>
          <w:color w:val="000000"/>
        </w:rPr>
        <w:separator/>
      </w:r>
    </w:p>
  </w:footnote>
  <w:footnote w:type="continuationSeparator" w:id="0">
    <w:p w:rsidR="00000000" w:rsidRDefault="000578AF">
      <w:r>
        <w:continuationSeparator/>
      </w:r>
    </w:p>
  </w:footnote>
  <w:footnote w:id="1">
    <w:p w:rsidR="00A91D44" w:rsidRDefault="000578AF">
      <w:pPr>
        <w:pStyle w:val="Footnote"/>
      </w:pPr>
      <w:r>
        <w:rPr>
          <w:rStyle w:val="afff4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</w:t>
      </w:r>
      <w:r>
        <w:t>за.</w:t>
      </w:r>
    </w:p>
    <w:p w:rsidR="00A91D44" w:rsidRDefault="000578AF">
      <w:pPr>
        <w:pStyle w:val="Footnote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08B"/>
    <w:multiLevelType w:val="multilevel"/>
    <w:tmpl w:val="644E94D8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39B782B"/>
    <w:multiLevelType w:val="multilevel"/>
    <w:tmpl w:val="BBC6129C"/>
    <w:styleLink w:val="WWNum10"/>
    <w:lvl w:ilvl="0">
      <w:numFmt w:val="bullet"/>
      <w:lvlText w:val=""/>
      <w:lvlJc w:val="left"/>
      <w:pPr>
        <w:ind w:left="1713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433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593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53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 w:cs="Wingdings"/>
      </w:rPr>
    </w:lvl>
  </w:abstractNum>
  <w:abstractNum w:abstractNumId="2" w15:restartNumberingAfterBreak="0">
    <w:nsid w:val="05803AD7"/>
    <w:multiLevelType w:val="multilevel"/>
    <w:tmpl w:val="35184A00"/>
    <w:styleLink w:val="WWNum23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sz w:val="28"/>
      </w:rPr>
    </w:lvl>
  </w:abstractNum>
  <w:abstractNum w:abstractNumId="3" w15:restartNumberingAfterBreak="0">
    <w:nsid w:val="08F72DB4"/>
    <w:multiLevelType w:val="multilevel"/>
    <w:tmpl w:val="26DE7F4E"/>
    <w:styleLink w:val="WWNum27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E0951"/>
    <w:multiLevelType w:val="multilevel"/>
    <w:tmpl w:val="369EC0EE"/>
    <w:styleLink w:val="WW8Num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 w15:restartNumberingAfterBreak="0">
    <w:nsid w:val="14B21B2F"/>
    <w:multiLevelType w:val="multilevel"/>
    <w:tmpl w:val="1B74A5BA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D14628"/>
    <w:multiLevelType w:val="multilevel"/>
    <w:tmpl w:val="783056E0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20A1799F"/>
    <w:multiLevelType w:val="multilevel"/>
    <w:tmpl w:val="45DC6F98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900" w:hanging="540"/>
      </w:pPr>
      <w:rPr>
        <w:b/>
        <w:bCs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  <w:bCs/>
      </w:rPr>
    </w:lvl>
  </w:abstractNum>
  <w:abstractNum w:abstractNumId="8" w15:restartNumberingAfterBreak="0">
    <w:nsid w:val="27C72DA9"/>
    <w:multiLevelType w:val="multilevel"/>
    <w:tmpl w:val="DD0A8C88"/>
    <w:styleLink w:val="WWNum11"/>
    <w:lvl w:ilvl="0">
      <w:numFmt w:val="bullet"/>
      <w:lvlText w:val=""/>
      <w:lvlJc w:val="left"/>
      <w:pPr>
        <w:ind w:left="1713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433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593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53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 w:cs="Wingdings"/>
      </w:rPr>
    </w:lvl>
  </w:abstractNum>
  <w:abstractNum w:abstractNumId="9" w15:restartNumberingAfterBreak="0">
    <w:nsid w:val="2F1C71AF"/>
    <w:multiLevelType w:val="multilevel"/>
    <w:tmpl w:val="4F56EA10"/>
    <w:styleLink w:val="WWNum28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922A7"/>
    <w:multiLevelType w:val="multilevel"/>
    <w:tmpl w:val="2A0A30C6"/>
    <w:styleLink w:val="WWNum25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A5219"/>
    <w:multiLevelType w:val="multilevel"/>
    <w:tmpl w:val="BFBC1E3C"/>
    <w:styleLink w:val="WWNum24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E4F32"/>
    <w:multiLevelType w:val="multilevel"/>
    <w:tmpl w:val="0C240A72"/>
    <w:styleLink w:val="WW8Num9"/>
    <w:lvl w:ilvl="0">
      <w:start w:val="1"/>
      <w:numFmt w:val="decimal"/>
      <w:lvlText w:val="%1."/>
      <w:lvlJc w:val="left"/>
      <w:pPr>
        <w:ind w:left="1065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C4A1F0F"/>
    <w:multiLevelType w:val="multilevel"/>
    <w:tmpl w:val="5DD29ED6"/>
    <w:styleLink w:val="WWNum15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23A08"/>
    <w:multiLevelType w:val="multilevel"/>
    <w:tmpl w:val="1948460E"/>
    <w:styleLink w:val="WWNum26"/>
    <w:lvl w:ilvl="0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30870"/>
    <w:multiLevelType w:val="multilevel"/>
    <w:tmpl w:val="B0BCCBAC"/>
    <w:styleLink w:val="133739557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3552AF0"/>
    <w:multiLevelType w:val="multilevel"/>
    <w:tmpl w:val="E708DB96"/>
    <w:styleLink w:val="543210788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2880" w:hanging="360"/>
      </w:pPr>
    </w:lvl>
    <w:lvl w:ilvl="5">
      <w:start w:val="1"/>
      <w:numFmt w:val="decimal"/>
      <w:lvlText w:val="%6.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decimal"/>
      <w:lvlText w:val="%8."/>
      <w:lvlJc w:val="left"/>
      <w:pPr>
        <w:ind w:left="3960" w:hanging="360"/>
      </w:pPr>
    </w:lvl>
    <w:lvl w:ilvl="8">
      <w:start w:val="1"/>
      <w:numFmt w:val="decimal"/>
      <w:lvlText w:val="%9."/>
      <w:lvlJc w:val="left"/>
      <w:pPr>
        <w:ind w:left="4320" w:hanging="360"/>
      </w:pPr>
    </w:lvl>
  </w:abstractNum>
  <w:abstractNum w:abstractNumId="17" w15:restartNumberingAfterBreak="0">
    <w:nsid w:val="58993720"/>
    <w:multiLevelType w:val="multilevel"/>
    <w:tmpl w:val="0BCAA868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B726B81"/>
    <w:multiLevelType w:val="multilevel"/>
    <w:tmpl w:val="1F7AE3F2"/>
    <w:styleLink w:val="WW8Num8"/>
    <w:lvl w:ilvl="0">
      <w:numFmt w:val="bullet"/>
      <w:pStyle w:val="2"/>
      <w:lvlText w:val="-"/>
      <w:lvlJc w:val="left"/>
      <w:pPr>
        <w:ind w:left="207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51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3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195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267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39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11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483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53" w:hanging="360"/>
      </w:pPr>
      <w:rPr>
        <w:rFonts w:ascii="Wingdings" w:hAnsi="Wingdings" w:cs="Wingdings"/>
      </w:rPr>
    </w:lvl>
  </w:abstractNum>
  <w:abstractNum w:abstractNumId="19" w15:restartNumberingAfterBreak="0">
    <w:nsid w:val="75FB7693"/>
    <w:multiLevelType w:val="multilevel"/>
    <w:tmpl w:val="4836ABC6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0" w15:restartNumberingAfterBreak="0">
    <w:nsid w:val="7A1F5B75"/>
    <w:multiLevelType w:val="multilevel"/>
    <w:tmpl w:val="E10044B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5"/>
  </w:num>
  <w:num w:numId="4">
    <w:abstractNumId w:val="7"/>
  </w:num>
  <w:num w:numId="5">
    <w:abstractNumId w:val="17"/>
  </w:num>
  <w:num w:numId="6">
    <w:abstractNumId w:val="4"/>
  </w:num>
  <w:num w:numId="7">
    <w:abstractNumId w:val="0"/>
  </w:num>
  <w:num w:numId="8">
    <w:abstractNumId w:val="18"/>
  </w:num>
  <w:num w:numId="9">
    <w:abstractNumId w:val="12"/>
  </w:num>
  <w:num w:numId="10">
    <w:abstractNumId w:val="20"/>
  </w:num>
  <w:num w:numId="11">
    <w:abstractNumId w:val="13"/>
  </w:num>
  <w:num w:numId="12">
    <w:abstractNumId w:val="2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  <w:num w:numId="18">
    <w:abstractNumId w:val="1"/>
  </w:num>
  <w:num w:numId="19">
    <w:abstractNumId w:val="8"/>
  </w:num>
  <w:num w:numId="20">
    <w:abstractNumId w:val="16"/>
  </w:num>
  <w:num w:numId="21">
    <w:abstractNumId w:val="15"/>
  </w:num>
  <w:num w:numId="22">
    <w:abstractNumId w:val="7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17"/>
    <w:lvlOverride w:ilvl="0">
      <w:startOverride w:val="1"/>
    </w:lvlOverride>
  </w:num>
  <w:num w:numId="25">
    <w:abstractNumId w:val="13"/>
    <w:lvlOverride w:ilvl="0">
      <w:startOverride w:val="1"/>
    </w:lvlOverride>
  </w:num>
  <w:num w:numId="26">
    <w:abstractNumId w:val="2"/>
    <w:lvlOverride w:ilvl="0">
      <w:startOverride w:val="1"/>
    </w:lvlOverride>
  </w:num>
  <w:num w:numId="27">
    <w:abstractNumId w:val="11"/>
    <w:lvlOverride w:ilvl="0">
      <w:startOverride w:val="1"/>
    </w:lvlOverride>
  </w:num>
  <w:num w:numId="28">
    <w:abstractNumId w:val="1"/>
    <w:lvlOverride w:ilvl="0"/>
  </w:num>
  <w:num w:numId="29">
    <w:abstractNumId w:val="8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0"/>
  <w:attachedTemplate r:id="rId1"/>
  <w:documentProtection w:edit="readOnly" w:formatting="1" w:enforcement="1" w:cryptProviderType="rsaAES" w:cryptAlgorithmClass="hash" w:cryptAlgorithmType="typeAny" w:cryptAlgorithmSid="14" w:cryptSpinCount="100000" w:hash="g/2E2dlSY3aBoHPulAvhjY2aIStLheXGTl6ly7ITQu0gKggt9uWQYtktCCMqyZtrbUezY6TfC5P1GeWITLVn3g==" w:salt="cm0f1j8Ag01UEPgvKf33rw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A91D44"/>
    <w:rsid w:val="000578AF"/>
    <w:rsid w:val="004D3C9B"/>
    <w:rsid w:val="00A9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94A48-676C-439F-803D-DC1AF6F3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Arial Unicode M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center"/>
      <w:outlineLvl w:val="0"/>
    </w:pPr>
    <w:rPr>
      <w:b/>
      <w:sz w:val="24"/>
      <w:szCs w:val="20"/>
    </w:rPr>
  </w:style>
  <w:style w:type="paragraph" w:styleId="20">
    <w:name w:val="heading 2"/>
    <w:basedOn w:val="Standard"/>
    <w:next w:val="Standard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Standard"/>
    <w:next w:val="Standard"/>
    <w:pPr>
      <w:keepNext/>
      <w:keepLines/>
      <w:spacing w:before="200"/>
      <w:outlineLvl w:val="5"/>
    </w:pPr>
    <w:rPr>
      <w:rFonts w:ascii="Cambria" w:eastAsia="Cambria" w:hAnsi="Cambria" w:cs="Cambria"/>
      <w:i/>
      <w:iCs/>
      <w:color w:val="243F60"/>
      <w:sz w:val="20"/>
      <w:szCs w:val="20"/>
    </w:rPr>
  </w:style>
  <w:style w:type="paragraph" w:styleId="7">
    <w:name w:val="heading 7"/>
    <w:basedOn w:val="Standard"/>
    <w:next w:val="Standard"/>
    <w:pPr>
      <w:keepNext/>
      <w:keepLines/>
      <w:spacing w:before="200"/>
      <w:outlineLvl w:val="6"/>
    </w:pPr>
    <w:rPr>
      <w:rFonts w:ascii="Cambria" w:eastAsia="Cambria" w:hAnsi="Cambria" w:cs="Cambria"/>
      <w:i/>
      <w:iCs/>
      <w:color w:val="404040"/>
      <w:sz w:val="20"/>
      <w:szCs w:val="20"/>
    </w:rPr>
  </w:style>
  <w:style w:type="paragraph" w:styleId="8">
    <w:name w:val="heading 8"/>
    <w:basedOn w:val="Standard"/>
    <w:next w:val="Standard"/>
    <w:pPr>
      <w:keepNext/>
      <w:keepLines/>
      <w:spacing w:before="200"/>
      <w:outlineLvl w:val="7"/>
    </w:pPr>
    <w:rPr>
      <w:rFonts w:ascii="Cambria" w:eastAsia="Cambria" w:hAnsi="Cambria" w:cs="Cambria"/>
      <w:color w:val="4F81BD"/>
      <w:sz w:val="20"/>
      <w:szCs w:val="20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eastAsia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8"/>
      <w:szCs w:val="28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10"/>
    <w:pPr>
      <w:suppressLineNumbers/>
    </w:pPr>
    <w:rPr>
      <w:b/>
      <w:bCs/>
      <w:sz w:val="32"/>
      <w:szCs w:val="32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Заголовок1"/>
    <w:basedOn w:val="Standard"/>
    <w:next w:val="Textbody"/>
    <w:pPr>
      <w:jc w:val="center"/>
    </w:pPr>
    <w:rPr>
      <w:szCs w:val="20"/>
    </w:rPr>
  </w:style>
  <w:style w:type="paragraph" w:customStyle="1" w:styleId="11">
    <w:name w:val="Указатель1"/>
    <w:basedOn w:val="Standard"/>
    <w:pPr>
      <w:suppressLineNumbers/>
    </w:pPr>
  </w:style>
  <w:style w:type="paragraph" w:customStyle="1" w:styleId="a6">
    <w:name w:val="Название раздела инструкции"/>
    <w:basedOn w:val="Standard"/>
    <w:pPr>
      <w:jc w:val="center"/>
    </w:pPr>
    <w:rPr>
      <w:b/>
    </w:rPr>
  </w:style>
  <w:style w:type="paragraph" w:customStyle="1" w:styleId="a7">
    <w:name w:val="Раздел положения"/>
    <w:basedOn w:val="Standard"/>
    <w:pPr>
      <w:spacing w:before="80" w:after="80"/>
      <w:jc w:val="center"/>
    </w:pPr>
    <w:rPr>
      <w:b/>
      <w:sz w:val="32"/>
      <w:szCs w:val="32"/>
    </w:rPr>
  </w:style>
  <w:style w:type="paragraph" w:customStyle="1" w:styleId="a">
    <w:name w:val="Подраздел раздела положения"/>
    <w:basedOn w:val="Standard"/>
    <w:pPr>
      <w:numPr>
        <w:numId w:val="6"/>
      </w:numPr>
      <w:spacing w:before="80" w:after="80"/>
      <w:jc w:val="both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12">
    <w:name w:val="Шапка 1"/>
    <w:basedOn w:val="Standard"/>
    <w:pPr>
      <w:pBdr>
        <w:bottom w:val="double" w:sz="12" w:space="1" w:color="000000"/>
      </w:pBdr>
      <w:spacing w:after="240"/>
      <w:jc w:val="center"/>
    </w:pPr>
    <w:rPr>
      <w:sz w:val="22"/>
      <w:szCs w:val="22"/>
    </w:rPr>
  </w:style>
  <w:style w:type="paragraph" w:customStyle="1" w:styleId="21">
    <w:name w:val="Шапка 2"/>
    <w:basedOn w:val="Standard"/>
    <w:pPr>
      <w:pBdr>
        <w:bottom w:val="double" w:sz="12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0">
    <w:name w:val="Шапка 3"/>
    <w:basedOn w:val="Standard"/>
    <w:pPr>
      <w:pBdr>
        <w:bottom w:val="double" w:sz="12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Standard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Textbodyindent">
    <w:name w:val="Text body indent"/>
    <w:basedOn w:val="Standard"/>
    <w:pPr>
      <w:ind w:left="360"/>
    </w:pPr>
    <w:rPr>
      <w:sz w:val="24"/>
      <w:szCs w:val="24"/>
    </w:rPr>
  </w:style>
  <w:style w:type="paragraph" w:styleId="a9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Standard"/>
    <w:pPr>
      <w:spacing w:after="120" w:line="480" w:lineRule="auto"/>
      <w:ind w:left="283"/>
    </w:pPr>
  </w:style>
  <w:style w:type="paragraph" w:customStyle="1" w:styleId="31">
    <w:name w:val="Основной текст 31"/>
    <w:basedOn w:val="Standard"/>
    <w:pPr>
      <w:spacing w:after="120"/>
    </w:pPr>
    <w:rPr>
      <w:sz w:val="16"/>
      <w:szCs w:val="16"/>
    </w:rPr>
  </w:style>
  <w:style w:type="paragraph" w:customStyle="1" w:styleId="310">
    <w:name w:val="Основной текст с отступом 31"/>
    <w:basedOn w:val="Standard"/>
    <w:pPr>
      <w:spacing w:after="120"/>
      <w:ind w:left="283"/>
    </w:pPr>
    <w:rPr>
      <w:sz w:val="16"/>
      <w:szCs w:val="16"/>
    </w:rPr>
  </w:style>
  <w:style w:type="paragraph" w:customStyle="1" w:styleId="211">
    <w:name w:val="Основной текст 21"/>
    <w:basedOn w:val="Standard"/>
    <w:pPr>
      <w:spacing w:after="120" w:line="480" w:lineRule="auto"/>
    </w:pPr>
  </w:style>
  <w:style w:type="paragraph" w:customStyle="1" w:styleId="13">
    <w:name w:val="Цитата1"/>
    <w:basedOn w:val="Standard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a">
    <w:name w:val="Подпункт"/>
    <w:basedOn w:val="Standard"/>
    <w:pPr>
      <w:tabs>
        <w:tab w:val="left" w:pos="2268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2">
    <w:name w:val="Пункт2"/>
    <w:basedOn w:val="Standard"/>
    <w:pPr>
      <w:keepNext/>
      <w:tabs>
        <w:tab w:val="left" w:pos="2268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customStyle="1" w:styleId="Contents1">
    <w:name w:val="Contents 1"/>
    <w:basedOn w:val="Standard"/>
    <w:next w:val="Standard"/>
  </w:style>
  <w:style w:type="paragraph" w:customStyle="1" w:styleId="Contents3">
    <w:name w:val="Contents 3"/>
    <w:basedOn w:val="Standard"/>
    <w:next w:val="Standard"/>
    <w:pPr>
      <w:ind w:left="560"/>
    </w:pPr>
  </w:style>
  <w:style w:type="paragraph" w:customStyle="1" w:styleId="ab">
    <w:name w:val="Раздел регламента"/>
    <w:basedOn w:val="Standard"/>
  </w:style>
  <w:style w:type="paragraph" w:customStyle="1" w:styleId="ac">
    <w:name w:val="Приложение к регламенту"/>
    <w:basedOn w:val="Standard"/>
    <w:pPr>
      <w:jc w:val="right"/>
    </w:pPr>
  </w:style>
  <w:style w:type="paragraph" w:customStyle="1" w:styleId="Contents2">
    <w:name w:val="Contents 2"/>
    <w:basedOn w:val="Standard"/>
    <w:next w:val="Standard"/>
    <w:pPr>
      <w:ind w:left="280"/>
    </w:pPr>
  </w:style>
  <w:style w:type="paragraph" w:styleId="ad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14">
    <w:name w:val="Текст примечания1"/>
    <w:basedOn w:val="Standard"/>
    <w:rPr>
      <w:sz w:val="20"/>
      <w:szCs w:val="20"/>
    </w:rPr>
  </w:style>
  <w:style w:type="paragraph" w:styleId="ae">
    <w:name w:val="annotation subject"/>
    <w:basedOn w:val="14"/>
    <w:next w:val="14"/>
    <w:rPr>
      <w:b/>
      <w:bCs/>
    </w:rPr>
  </w:style>
  <w:style w:type="paragraph" w:styleId="af">
    <w:name w:val="Normal (Web)"/>
    <w:basedOn w:val="Standard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tents9">
    <w:name w:val="Contents 9"/>
    <w:basedOn w:val="Standard"/>
    <w:next w:val="Standard"/>
    <w:pPr>
      <w:ind w:left="2240"/>
    </w:pPr>
  </w:style>
  <w:style w:type="paragraph" w:customStyle="1" w:styleId="Contents5">
    <w:name w:val="Contents 5"/>
    <w:basedOn w:val="Standard"/>
    <w:next w:val="Standard"/>
    <w:pPr>
      <w:ind w:left="1120"/>
    </w:pPr>
  </w:style>
  <w:style w:type="paragraph" w:customStyle="1" w:styleId="Contents4">
    <w:name w:val="Contents 4"/>
    <w:basedOn w:val="Standard"/>
    <w:next w:val="Standard"/>
    <w:pPr>
      <w:ind w:left="840"/>
    </w:pPr>
  </w:style>
  <w:style w:type="paragraph" w:customStyle="1" w:styleId="23">
    <w:name w:val="Раздел положения 2"/>
    <w:basedOn w:val="Standard"/>
    <w:pPr>
      <w:pageBreakBefore/>
      <w:jc w:val="both"/>
      <w:outlineLvl w:val="0"/>
    </w:pPr>
    <w:rPr>
      <w:b/>
    </w:rPr>
  </w:style>
  <w:style w:type="paragraph" w:customStyle="1" w:styleId="af0">
    <w:name w:val="Знак Знак Знак Знак Знак Знак Знак Знак Знак"/>
    <w:basedOn w:val="Standard"/>
    <w:pPr>
      <w:spacing w:after="160" w:line="240" w:lineRule="exact"/>
      <w:jc w:val="both"/>
    </w:pPr>
    <w:rPr>
      <w:rFonts w:ascii="Verdana" w:eastAsia="Verdana" w:hAnsi="Verdana" w:cs="Verdana"/>
      <w:sz w:val="22"/>
      <w:szCs w:val="22"/>
      <w:lang w:val="en-US"/>
    </w:rPr>
  </w:style>
  <w:style w:type="paragraph" w:styleId="af1">
    <w:name w:val="No Spacing"/>
    <w:basedOn w:val="Standard"/>
    <w:pPr>
      <w:spacing w:line="360" w:lineRule="auto"/>
    </w:pPr>
    <w:rPr>
      <w:rFonts w:eastAsia="Calibri"/>
      <w:sz w:val="24"/>
      <w:szCs w:val="24"/>
    </w:rPr>
  </w:style>
  <w:style w:type="paragraph" w:customStyle="1" w:styleId="15">
    <w:name w:val="Название объекта1"/>
    <w:basedOn w:val="Standard"/>
    <w:next w:val="Standard"/>
    <w:rPr>
      <w:rFonts w:eastAsia="Calibri"/>
      <w:b/>
      <w:bCs/>
      <w:color w:val="4F81BD"/>
      <w:sz w:val="18"/>
      <w:szCs w:val="18"/>
    </w:rPr>
  </w:style>
  <w:style w:type="paragraph" w:styleId="af2">
    <w:name w:val="Subtitle"/>
    <w:basedOn w:val="Standard"/>
    <w:next w:val="Standard"/>
    <w:pPr>
      <w:ind w:left="1066" w:firstLine="709"/>
    </w:pPr>
    <w:rPr>
      <w:rFonts w:ascii="Cambria" w:eastAsia="Cambria" w:hAnsi="Cambria" w:cs="Cambria"/>
      <w:i/>
      <w:iCs/>
      <w:color w:val="4F81BD"/>
      <w:spacing w:val="15"/>
      <w:sz w:val="24"/>
      <w:szCs w:val="24"/>
    </w:rPr>
  </w:style>
  <w:style w:type="paragraph" w:styleId="af3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24">
    <w:name w:val="Quote"/>
    <w:basedOn w:val="Standard"/>
    <w:next w:val="Standard"/>
    <w:rPr>
      <w:rFonts w:ascii="Calibri" w:eastAsia="Calibri" w:hAnsi="Calibri" w:cs="Calibri"/>
      <w:i/>
      <w:iCs/>
      <w:color w:val="000000"/>
      <w:sz w:val="20"/>
      <w:szCs w:val="20"/>
    </w:rPr>
  </w:style>
  <w:style w:type="paragraph" w:styleId="af4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Calibri"/>
      <w:b/>
      <w:bCs/>
      <w:i/>
      <w:iCs/>
      <w:color w:val="4F81BD"/>
      <w:sz w:val="20"/>
      <w:szCs w:val="20"/>
    </w:rPr>
  </w:style>
  <w:style w:type="paragraph" w:styleId="af5">
    <w:name w:val="toa heading"/>
    <w:basedOn w:val="1"/>
    <w:next w:val="Standard"/>
    <w:pPr>
      <w:keepLines/>
      <w:spacing w:before="480"/>
      <w:jc w:val="left"/>
    </w:pPr>
    <w:rPr>
      <w:rFonts w:ascii="Cambria" w:eastAsia="Cambria" w:hAnsi="Cambria" w:cs="Cambria"/>
      <w:bCs/>
      <w:color w:val="365F91"/>
      <w:sz w:val="28"/>
      <w:szCs w:val="28"/>
    </w:rPr>
  </w:style>
  <w:style w:type="paragraph" w:styleId="af6">
    <w:name w:val="E-mail Signature"/>
    <w:basedOn w:val="Standard"/>
    <w:rPr>
      <w:rFonts w:eastAsia="Calibri"/>
      <w:sz w:val="24"/>
      <w:szCs w:val="24"/>
    </w:rPr>
  </w:style>
  <w:style w:type="paragraph" w:customStyle="1" w:styleId="af7">
    <w:name w:val="Знак"/>
    <w:basedOn w:val="Standard"/>
    <w:pPr>
      <w:spacing w:after="160" w:line="240" w:lineRule="exact"/>
    </w:pPr>
    <w:rPr>
      <w:rFonts w:ascii="Verdana" w:eastAsia="Verdana" w:hAnsi="Verdana" w:cs="Verdana"/>
      <w:sz w:val="20"/>
      <w:szCs w:val="20"/>
      <w:lang w:val="en-US"/>
    </w:rPr>
  </w:style>
  <w:style w:type="paragraph" w:customStyle="1" w:styleId="32">
    <w:name w:val="Нумерованный список ур3"/>
    <w:basedOn w:val="Standard"/>
    <w:pPr>
      <w:jc w:val="both"/>
    </w:pPr>
    <w:rPr>
      <w:rFonts w:ascii="Garamond" w:eastAsia="Garamond" w:hAnsi="Garamond" w:cs="Garamond"/>
      <w:sz w:val="24"/>
      <w:szCs w:val="20"/>
    </w:rPr>
  </w:style>
  <w:style w:type="paragraph" w:styleId="af8">
    <w:name w:val="List Number"/>
    <w:basedOn w:val="Standard"/>
    <w:pPr>
      <w:spacing w:before="12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2">
    <w:name w:val="Нумерованный список ур2"/>
    <w:basedOn w:val="Standard"/>
    <w:pPr>
      <w:numPr>
        <w:numId w:val="8"/>
      </w:numPr>
      <w:spacing w:before="120"/>
      <w:jc w:val="both"/>
    </w:pPr>
    <w:rPr>
      <w:rFonts w:ascii="Garamond" w:eastAsia="Garamond" w:hAnsi="Garamond" w:cs="Garamond"/>
      <w:sz w:val="24"/>
      <w:szCs w:val="20"/>
    </w:rPr>
  </w:style>
  <w:style w:type="paragraph" w:styleId="af9">
    <w:name w:val="Revision"/>
    <w:pPr>
      <w:widowControl/>
      <w:suppressAutoHyphens/>
    </w:pPr>
    <w:rPr>
      <w:rFonts w:ascii="Times New Roman" w:eastAsia="Calibri" w:hAnsi="Times New Roman" w:cs="Times New Roman"/>
      <w:lang w:bidi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33">
    <w:name w:val="Знак Знак3 Знак Знак"/>
    <w:basedOn w:val="Standard"/>
    <w:pPr>
      <w:spacing w:after="160" w:line="240" w:lineRule="exact"/>
      <w:jc w:val="both"/>
    </w:pPr>
    <w:rPr>
      <w:rFonts w:ascii="Verdana" w:eastAsia="Verdana" w:hAnsi="Verdana" w:cs="Verdana"/>
      <w:sz w:val="22"/>
      <w:szCs w:val="22"/>
      <w:lang w:val="en-US"/>
    </w:rPr>
  </w:style>
  <w:style w:type="paragraph" w:customStyle="1" w:styleId="afa">
    <w:name w:val="Пункт"/>
    <w:basedOn w:val="Standard"/>
    <w:pPr>
      <w:widowControl w:val="0"/>
      <w:tabs>
        <w:tab w:val="left" w:pos="2268"/>
      </w:tabs>
      <w:spacing w:before="120" w:line="360" w:lineRule="auto"/>
      <w:ind w:left="1134" w:right="800" w:hanging="1134"/>
      <w:jc w:val="both"/>
    </w:pPr>
    <w:rPr>
      <w:rFonts w:ascii="Arial" w:eastAsia="Arial" w:hAnsi="Arial" w:cs="Arial"/>
      <w:b/>
      <w:i/>
      <w:szCs w:val="20"/>
    </w:rPr>
  </w:style>
  <w:style w:type="paragraph" w:customStyle="1" w:styleId="Table">
    <w:name w:val="Table"/>
    <w:basedOn w:val="Standard"/>
    <w:rPr>
      <w:sz w:val="20"/>
      <w:szCs w:val="20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1400"/>
    </w:pPr>
    <w:rPr>
      <w:rFonts w:ascii="Calibri" w:eastAsia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680"/>
    </w:pPr>
    <w:rPr>
      <w:rFonts w:ascii="Calibri" w:eastAsia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960"/>
    </w:pPr>
    <w:rPr>
      <w:rFonts w:ascii="Calibri" w:eastAsia="Calibri" w:hAnsi="Calibri" w:cs="Calibri"/>
      <w:sz w:val="20"/>
      <w:szCs w:val="20"/>
    </w:rPr>
  </w:style>
  <w:style w:type="paragraph" w:customStyle="1" w:styleId="16">
    <w:name w:val="Заголовок таблицы ссылок1"/>
    <w:basedOn w:val="1"/>
    <w:next w:val="Standard"/>
    <w:pPr>
      <w:keepLines/>
      <w:spacing w:before="480"/>
      <w:jc w:val="left"/>
    </w:pPr>
    <w:rPr>
      <w:rFonts w:ascii="Cambria" w:eastAsia="Cambria" w:hAnsi="Cambria" w:cs="Cambria"/>
      <w:bCs/>
      <w:color w:val="365F91"/>
      <w:sz w:val="28"/>
      <w:szCs w:val="28"/>
    </w:rPr>
  </w:style>
  <w:style w:type="paragraph" w:customStyle="1" w:styleId="afb">
    <w:name w:val="Таблица шапка"/>
    <w:basedOn w:val="Standard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c">
    <w:name w:val="annotation text"/>
    <w:basedOn w:val="Standard"/>
    <w:rPr>
      <w:sz w:val="20"/>
      <w:szCs w:val="20"/>
    </w:rPr>
  </w:style>
  <w:style w:type="paragraph" w:customStyle="1" w:styleId="afd">
    <w:name w:val="ИГХ_Таблица"/>
    <w:basedOn w:val="Standard"/>
  </w:style>
  <w:style w:type="character" w:customStyle="1" w:styleId="WW8Num3z0">
    <w:name w:val="WW8Num3z0"/>
    <w:rPr>
      <w:b/>
      <w:bCs w:val="0"/>
      <w:sz w:val="24"/>
      <w:szCs w:val="24"/>
    </w:rPr>
  </w:style>
  <w:style w:type="character" w:customStyle="1" w:styleId="WW8Num3z1">
    <w:name w:val="WW8Num3z1"/>
    <w:rPr>
      <w:b w:val="0"/>
      <w:bCs/>
      <w:i w:val="0"/>
      <w:iCs w:val="0"/>
      <w:sz w:val="24"/>
      <w:szCs w:val="24"/>
    </w:rPr>
  </w:style>
  <w:style w:type="character" w:customStyle="1" w:styleId="WW8Num3z2">
    <w:name w:val="WW8Num3z2"/>
    <w:rPr>
      <w:sz w:val="24"/>
      <w:szCs w:val="24"/>
    </w:rPr>
  </w:style>
  <w:style w:type="character" w:customStyle="1" w:styleId="WW8Num4z0">
    <w:name w:val="WW8Num4z0"/>
    <w:rPr>
      <w:sz w:val="28"/>
      <w:szCs w:val="28"/>
    </w:rPr>
  </w:style>
  <w:style w:type="character" w:customStyle="1" w:styleId="WW8Num4z1">
    <w:name w:val="WW8Num4z1"/>
    <w:rPr>
      <w:b/>
      <w:bCs/>
    </w:rPr>
  </w:style>
  <w:style w:type="character" w:customStyle="1" w:styleId="WW8Num5z0">
    <w:name w:val="WW8Num5z0"/>
    <w:rPr>
      <w:sz w:val="24"/>
      <w:szCs w:val="24"/>
    </w:rPr>
  </w:style>
  <w:style w:type="character" w:customStyle="1" w:styleId="WW8Num6z0">
    <w:name w:val="WW8Num6z0"/>
  </w:style>
  <w:style w:type="character" w:customStyle="1" w:styleId="WW8Num7z0">
    <w:name w:val="WW8Num7z0"/>
    <w:rPr>
      <w:sz w:val="24"/>
      <w:szCs w:val="24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sz w:val="24"/>
      <w:szCs w:val="24"/>
    </w:rPr>
  </w:style>
  <w:style w:type="character" w:customStyle="1" w:styleId="WW8Num10z0">
    <w:name w:val="WW8Num10z0"/>
    <w:rPr>
      <w:sz w:val="24"/>
      <w:szCs w:val="24"/>
    </w:rPr>
  </w:style>
  <w:style w:type="character" w:customStyle="1" w:styleId="WW8Num4z2">
    <w:name w:val="WW8Num4z2"/>
    <w:rPr>
      <w:sz w:val="24"/>
      <w:szCs w:val="24"/>
    </w:rPr>
  </w:style>
  <w:style w:type="character" w:customStyle="1" w:styleId="WW8Num5z1">
    <w:name w:val="WW8Num5z1"/>
    <w:rPr>
      <w:b w:val="0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  <w:rPr>
      <w:sz w:val="24"/>
      <w:szCs w:val="24"/>
    </w:rPr>
  </w:style>
  <w:style w:type="character" w:customStyle="1" w:styleId="WW8Num2z0">
    <w:name w:val="WW8Num2z0"/>
  </w:style>
  <w:style w:type="character" w:customStyle="1" w:styleId="WW8Num6z1">
    <w:name w:val="WW8Num6z1"/>
  </w:style>
  <w:style w:type="character" w:customStyle="1" w:styleId="WW8Num7z2">
    <w:name w:val="WW8Num7z2"/>
    <w:rPr>
      <w:b w:val="0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4">
    <w:name w:val="WW8Num12z4"/>
    <w:rPr>
      <w:rFonts w:ascii="Courier New" w:eastAsia="Courier New" w:hAnsi="Courier New" w:cs="Courier New"/>
    </w:rPr>
  </w:style>
  <w:style w:type="character" w:customStyle="1" w:styleId="WW8Num14z0">
    <w:name w:val="WW8Num14z0"/>
    <w:rPr>
      <w:b/>
      <w:bCs w:val="0"/>
      <w:sz w:val="24"/>
      <w:szCs w:val="24"/>
    </w:rPr>
  </w:style>
  <w:style w:type="character" w:customStyle="1" w:styleId="WW8Num14z1">
    <w:name w:val="WW8Num14z1"/>
    <w:rPr>
      <w:b w:val="0"/>
      <w:bCs/>
      <w:i w:val="0"/>
      <w:iCs w:val="0"/>
      <w:sz w:val="24"/>
      <w:szCs w:val="24"/>
    </w:rPr>
  </w:style>
  <w:style w:type="character" w:customStyle="1" w:styleId="WW8Num14z2">
    <w:name w:val="WW8Num14z2"/>
    <w:rPr>
      <w:sz w:val="24"/>
      <w:szCs w:val="24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WW8Num16z0">
    <w:name w:val="WW8Num16z0"/>
    <w:rPr>
      <w:sz w:val="26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  <w:rPr>
      <w:rFonts w:ascii="Symbol" w:eastAsia="Symbol" w:hAnsi="Symbol" w:cs="Symbol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20z0">
    <w:name w:val="WW8Num20z0"/>
    <w:rPr>
      <w:rFonts w:ascii="Symbol" w:eastAsia="Symbol" w:hAnsi="Symbol" w:cs="Symbol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1z0">
    <w:name w:val="WW8Num21z0"/>
    <w:rPr>
      <w:rFonts w:ascii="Times New Roman" w:eastAsia="Calibri" w:hAnsi="Times New Roman" w:cs="Times New Roman"/>
    </w:rPr>
  </w:style>
  <w:style w:type="character" w:customStyle="1" w:styleId="WW8Num22z0">
    <w:name w:val="WW8Num22z0"/>
    <w:rPr>
      <w:rFonts w:ascii="Symbol" w:eastAsia="Symbol" w:hAnsi="Symbol" w:cs="Symbol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3z0">
    <w:name w:val="WW8Num23z0"/>
    <w:rPr>
      <w:u w:val="none"/>
    </w:rPr>
  </w:style>
  <w:style w:type="character" w:customStyle="1" w:styleId="WW8Num23z1">
    <w:name w:val="WW8Num23z1"/>
    <w:rPr>
      <w:rFonts w:ascii="Times New Roman" w:eastAsia="Times New Roman" w:hAnsi="Times New Roman" w:cs="Times New Roman"/>
      <w:b/>
    </w:rPr>
  </w:style>
  <w:style w:type="character" w:customStyle="1" w:styleId="WW8Num23z2">
    <w:name w:val="WW8Num23z2"/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u w:val="none"/>
    </w:rPr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2">
    <w:name w:val="WW8Num27z2"/>
    <w:rPr>
      <w:rFonts w:ascii="Wingdings" w:eastAsia="Wingdings" w:hAnsi="Wingdings" w:cs="Wingdings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8z2">
    <w:name w:val="WW8Num28z2"/>
    <w:rPr>
      <w:rFonts w:ascii="Wingdings" w:eastAsia="Wingdings" w:hAnsi="Wingdings" w:cs="Wingdings"/>
    </w:rPr>
  </w:style>
  <w:style w:type="character" w:customStyle="1" w:styleId="WW8Num29z0">
    <w:name w:val="WW8Num29z0"/>
    <w:rPr>
      <w:rFonts w:ascii="Symbol" w:eastAsia="Symbol" w:hAnsi="Symbol" w:cs="Symbol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2">
    <w:name w:val="WW8Num29z2"/>
    <w:rPr>
      <w:rFonts w:ascii="Wingdings" w:eastAsia="Wingdings" w:hAnsi="Wingdings" w:cs="Wingdings"/>
    </w:rPr>
  </w:style>
  <w:style w:type="character" w:customStyle="1" w:styleId="WW8Num30z0">
    <w:name w:val="WW8Num30z0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0z2">
    <w:name w:val="WW8Num30z2"/>
    <w:rPr>
      <w:rFonts w:ascii="Wingdings" w:eastAsia="Wingdings" w:hAnsi="Wingdings" w:cs="Wingdings"/>
    </w:rPr>
  </w:style>
  <w:style w:type="character" w:customStyle="1" w:styleId="WW8Num31z0">
    <w:name w:val="WW8Num31z0"/>
    <w:rPr>
      <w:rFonts w:ascii="Symbol" w:eastAsia="Symbol" w:hAnsi="Symbol" w:cs="Symbol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2">
    <w:name w:val="WW8Num31z2"/>
    <w:rPr>
      <w:rFonts w:ascii="Wingdings" w:eastAsia="Wingdings" w:hAnsi="Wingdings" w:cs="Wingdings"/>
    </w:rPr>
  </w:style>
  <w:style w:type="character" w:customStyle="1" w:styleId="WW8Num32z0">
    <w:name w:val="WW8Num32z0"/>
    <w:rPr>
      <w:rFonts w:ascii="Symbol" w:eastAsia="Symbol" w:hAnsi="Symbol" w:cs="Symbol"/>
    </w:rPr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2">
    <w:name w:val="WW8Num32z2"/>
    <w:rPr>
      <w:rFonts w:ascii="Wingdings" w:eastAsia="Wingdings" w:hAnsi="Wingdings" w:cs="Wingdings"/>
    </w:rPr>
  </w:style>
  <w:style w:type="character" w:customStyle="1" w:styleId="WW8Num33z0">
    <w:name w:val="WW8Num33z0"/>
    <w:rPr>
      <w:rFonts w:ascii="Symbol" w:eastAsia="Symbol" w:hAnsi="Symbol" w:cs="Symbol"/>
    </w:rPr>
  </w:style>
  <w:style w:type="character" w:customStyle="1" w:styleId="WW8Num33z1">
    <w:name w:val="WW8Num33z1"/>
    <w:rPr>
      <w:rFonts w:ascii="Courier New" w:eastAsia="Courier New" w:hAnsi="Courier New" w:cs="Courier New"/>
    </w:rPr>
  </w:style>
  <w:style w:type="character" w:customStyle="1" w:styleId="WW8Num33z2">
    <w:name w:val="WW8Num33z2"/>
    <w:rPr>
      <w:rFonts w:ascii="Wingdings" w:eastAsia="Wingdings" w:hAnsi="Wingdings" w:cs="Wingdings"/>
    </w:rPr>
  </w:style>
  <w:style w:type="character" w:customStyle="1" w:styleId="WW8Num34z0">
    <w:name w:val="WW8Num34z0"/>
  </w:style>
  <w:style w:type="character" w:customStyle="1" w:styleId="WW8Num35z0">
    <w:name w:val="WW8Num35z0"/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7z1">
    <w:name w:val="WW8Num37z1"/>
    <w:rPr>
      <w:rFonts w:ascii="Courier New" w:eastAsia="Courier New" w:hAnsi="Courier New" w:cs="Courier New"/>
    </w:rPr>
  </w:style>
  <w:style w:type="character" w:customStyle="1" w:styleId="WW8Num37z2">
    <w:name w:val="WW8Num37z2"/>
    <w:rPr>
      <w:rFonts w:ascii="Wingdings" w:eastAsia="Wingdings" w:hAnsi="Wingdings" w:cs="Wingdings"/>
    </w:rPr>
  </w:style>
  <w:style w:type="character" w:customStyle="1" w:styleId="WW8Num37z3">
    <w:name w:val="WW8Num37z3"/>
    <w:rPr>
      <w:rFonts w:ascii="Symbol" w:eastAsia="Symbol" w:hAnsi="Symbol" w:cs="Symbol"/>
    </w:rPr>
  </w:style>
  <w:style w:type="character" w:customStyle="1" w:styleId="WW8Num38z0">
    <w:name w:val="WW8Num38z0"/>
    <w:rPr>
      <w:rFonts w:ascii="Times New Roman" w:eastAsia="Times New Roman" w:hAnsi="Times New Roman" w:cs="Times New Roman"/>
      <w:i w:val="0"/>
      <w:sz w:val="24"/>
    </w:rPr>
  </w:style>
  <w:style w:type="character" w:customStyle="1" w:styleId="WW8Num39z0">
    <w:name w:val="WW8Num39z0"/>
    <w:rPr>
      <w:rFonts w:ascii="Symbol" w:eastAsia="Symbol" w:hAnsi="Symbol" w:cs="Symbol"/>
    </w:rPr>
  </w:style>
  <w:style w:type="character" w:customStyle="1" w:styleId="WW8Num39z1">
    <w:name w:val="WW8Num39z1"/>
    <w:rPr>
      <w:rFonts w:ascii="Courier New" w:eastAsia="Courier New" w:hAnsi="Courier New" w:cs="Courier New"/>
    </w:rPr>
  </w:style>
  <w:style w:type="character" w:customStyle="1" w:styleId="WW8Num39z2">
    <w:name w:val="WW8Num39z2"/>
    <w:rPr>
      <w:rFonts w:ascii="Wingdings" w:eastAsia="Wingdings" w:hAnsi="Wingdings" w:cs="Wingdings"/>
    </w:rPr>
  </w:style>
  <w:style w:type="character" w:customStyle="1" w:styleId="WW8Num40z0">
    <w:name w:val="WW8Num40z0"/>
  </w:style>
  <w:style w:type="character" w:customStyle="1" w:styleId="WW8Num41z0">
    <w:name w:val="WW8Num41z0"/>
    <w:rPr>
      <w:rFonts w:ascii="Symbol" w:eastAsia="Symbol" w:hAnsi="Symbol" w:cs="Symbol"/>
    </w:rPr>
  </w:style>
  <w:style w:type="character" w:customStyle="1" w:styleId="WW8Num41z1">
    <w:name w:val="WW8Num41z1"/>
    <w:rPr>
      <w:rFonts w:ascii="Courier New" w:eastAsia="Courier New" w:hAnsi="Courier New" w:cs="Courier New"/>
    </w:rPr>
  </w:style>
  <w:style w:type="character" w:customStyle="1" w:styleId="WW8Num41z2">
    <w:name w:val="WW8Num41z2"/>
    <w:rPr>
      <w:rFonts w:ascii="Wingdings" w:eastAsia="Wingdings" w:hAnsi="Wingdings" w:cs="Wingdings"/>
    </w:rPr>
  </w:style>
  <w:style w:type="character" w:customStyle="1" w:styleId="WW8Num42z0">
    <w:name w:val="WW8Num42z0"/>
  </w:style>
  <w:style w:type="character" w:customStyle="1" w:styleId="17">
    <w:name w:val="Основной шрифт абзаца1"/>
  </w:style>
  <w:style w:type="character" w:customStyle="1" w:styleId="FootnoteSymbol">
    <w:name w:val="Footnote Symbol"/>
    <w:rPr>
      <w:position w:val="0"/>
      <w:vertAlign w:val="superscript"/>
    </w:rPr>
  </w:style>
  <w:style w:type="character" w:styleId="afe">
    <w:name w:val="page number"/>
    <w:basedOn w:val="17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60">
    <w:name w:val="Заголовок 6 Знак"/>
    <w:rPr>
      <w:rFonts w:ascii="Cambria" w:eastAsia="Cambria" w:hAnsi="Cambria" w:cs="Cambria"/>
      <w:i/>
      <w:iCs/>
      <w:color w:val="243F60"/>
    </w:rPr>
  </w:style>
  <w:style w:type="character" w:customStyle="1" w:styleId="70">
    <w:name w:val="Заголовок 7 Знак"/>
    <w:rPr>
      <w:rFonts w:ascii="Cambria" w:eastAsia="Cambria" w:hAnsi="Cambria" w:cs="Cambria"/>
      <w:i/>
      <w:iCs/>
      <w:color w:val="404040"/>
    </w:rPr>
  </w:style>
  <w:style w:type="character" w:customStyle="1" w:styleId="80">
    <w:name w:val="Заголовок 8 Знак"/>
    <w:rPr>
      <w:rFonts w:ascii="Cambria" w:eastAsia="Cambria" w:hAnsi="Cambria" w:cs="Cambria"/>
      <w:color w:val="4F81BD"/>
    </w:rPr>
  </w:style>
  <w:style w:type="character" w:customStyle="1" w:styleId="19">
    <w:name w:val="Заголовок 1 Знак"/>
    <w:rPr>
      <w:b/>
      <w:sz w:val="24"/>
    </w:rPr>
  </w:style>
  <w:style w:type="character" w:customStyle="1" w:styleId="25">
    <w:name w:val="Заголовок 2 Знак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rFonts w:ascii="Arial" w:eastAsia="Arial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90">
    <w:name w:val="Заголовок 9 Знак"/>
    <w:rPr>
      <w:rFonts w:ascii="Arial" w:eastAsia="Arial" w:hAnsi="Arial" w:cs="Arial"/>
      <w:sz w:val="22"/>
      <w:szCs w:val="22"/>
    </w:rPr>
  </w:style>
  <w:style w:type="character" w:customStyle="1" w:styleId="aff">
    <w:name w:val="Название Знак"/>
    <w:rPr>
      <w:sz w:val="28"/>
    </w:rPr>
  </w:style>
  <w:style w:type="character" w:customStyle="1" w:styleId="aff0">
    <w:name w:val="Подзаголовок Знак"/>
    <w:rPr>
      <w:rFonts w:ascii="Cambria" w:eastAsia="Cambria" w:hAnsi="Cambria" w:cs="Cambria"/>
      <w:i/>
      <w:iCs/>
      <w:color w:val="4F81BD"/>
      <w:spacing w:val="15"/>
      <w:sz w:val="24"/>
      <w:szCs w:val="24"/>
    </w:rPr>
  </w:style>
  <w:style w:type="character" w:styleId="aff1">
    <w:name w:val="Emphasis"/>
    <w:rPr>
      <w:i/>
      <w:iCs/>
    </w:rPr>
  </w:style>
  <w:style w:type="character" w:customStyle="1" w:styleId="26">
    <w:name w:val="Цитата 2 Знак"/>
    <w:rPr>
      <w:rFonts w:ascii="Calibri" w:eastAsia="Calibri" w:hAnsi="Calibri" w:cs="Calibri"/>
      <w:i/>
      <w:iCs/>
      <w:color w:val="000000"/>
    </w:rPr>
  </w:style>
  <w:style w:type="character" w:customStyle="1" w:styleId="aff2">
    <w:name w:val="Выделенная цитата Знак"/>
    <w:rPr>
      <w:rFonts w:ascii="Calibri" w:eastAsia="Calibri" w:hAnsi="Calibri" w:cs="Calibri"/>
      <w:b/>
      <w:bCs/>
      <w:i/>
      <w:iCs/>
      <w:color w:val="4F81BD"/>
    </w:rPr>
  </w:style>
  <w:style w:type="character" w:styleId="aff3">
    <w:name w:val="Subtle Emphasis"/>
    <w:rPr>
      <w:i/>
      <w:iCs/>
      <w:color w:val="808080"/>
    </w:rPr>
  </w:style>
  <w:style w:type="character" w:styleId="aff4">
    <w:name w:val="Intense Emphasis"/>
    <w:rPr>
      <w:b/>
      <w:bCs/>
      <w:i/>
      <w:iCs/>
      <w:color w:val="4F81BD"/>
    </w:rPr>
  </w:style>
  <w:style w:type="character" w:styleId="aff5">
    <w:name w:val="Subtle Reference"/>
    <w:rPr>
      <w:smallCaps/>
      <w:color w:val="C0504D"/>
      <w:u w:val="single"/>
    </w:rPr>
  </w:style>
  <w:style w:type="character" w:styleId="aff6">
    <w:name w:val="Intense Reference"/>
    <w:rPr>
      <w:b/>
      <w:bCs/>
      <w:smallCaps/>
      <w:color w:val="C0504D"/>
      <w:spacing w:val="5"/>
      <w:u w:val="single"/>
    </w:rPr>
  </w:style>
  <w:style w:type="character" w:styleId="aff7">
    <w:name w:val="Book Title"/>
    <w:rPr>
      <w:b/>
      <w:bCs/>
      <w:smallCaps/>
      <w:spacing w:val="5"/>
    </w:rPr>
  </w:style>
  <w:style w:type="character" w:customStyle="1" w:styleId="aff8">
    <w:name w:val="Электронная подпись Знак"/>
    <w:rPr>
      <w:rFonts w:eastAsia="Calibri"/>
      <w:sz w:val="24"/>
      <w:szCs w:val="24"/>
    </w:rPr>
  </w:style>
  <w:style w:type="character" w:customStyle="1" w:styleId="1a">
    <w:name w:val="Подпункт Знак1"/>
    <w:rPr>
      <w:sz w:val="28"/>
    </w:rPr>
  </w:style>
  <w:style w:type="character" w:customStyle="1" w:styleId="aff9">
    <w:name w:val="Текст сноски Знак"/>
  </w:style>
  <w:style w:type="character" w:customStyle="1" w:styleId="affa">
    <w:name w:val="Основной текст Знак"/>
    <w:rPr>
      <w:sz w:val="28"/>
      <w:szCs w:val="28"/>
    </w:rPr>
  </w:style>
  <w:style w:type="character" w:customStyle="1" w:styleId="affb">
    <w:name w:val="Текст концевой сноски Знак"/>
    <w:basedOn w:val="17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affc">
    <w:name w:val="Верхний колонтитул Знак"/>
    <w:rPr>
      <w:sz w:val="24"/>
      <w:szCs w:val="24"/>
    </w:rPr>
  </w:style>
  <w:style w:type="character" w:customStyle="1" w:styleId="a00">
    <w:name w:val="a0"/>
  </w:style>
  <w:style w:type="character" w:customStyle="1" w:styleId="affd">
    <w:name w:val="Текст примечания Знак"/>
  </w:style>
  <w:style w:type="character" w:customStyle="1" w:styleId="affe">
    <w:name w:val="Тема примечания Знак"/>
    <w:rPr>
      <w:b/>
      <w:bCs/>
    </w:rPr>
  </w:style>
  <w:style w:type="character" w:customStyle="1" w:styleId="afff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afff0">
    <w:name w:val="Нижний колонтитул Знак"/>
    <w:rPr>
      <w:sz w:val="28"/>
      <w:szCs w:val="28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Linenumbering">
    <w:name w:val="Line numbering"/>
  </w:style>
  <w:style w:type="character" w:customStyle="1" w:styleId="afff1">
    <w:name w:val="Абзац списка Знак"/>
    <w:rPr>
      <w:rFonts w:eastAsia="Calibri"/>
      <w:sz w:val="24"/>
      <w:szCs w:val="24"/>
    </w:rPr>
  </w:style>
  <w:style w:type="character" w:customStyle="1" w:styleId="afff2">
    <w:name w:val="комментарий"/>
    <w:rPr>
      <w:b/>
      <w:i/>
      <w:shd w:val="clear" w:color="auto" w:fill="FFFF99"/>
    </w:rPr>
  </w:style>
  <w:style w:type="character" w:customStyle="1" w:styleId="ConsPlusNormal0">
    <w:name w:val="ConsPlusNormal Знак"/>
    <w:rPr>
      <w:rFonts w:ascii="Arial" w:eastAsia="Arial" w:hAnsi="Arial" w:cs="Arial"/>
    </w:rPr>
  </w:style>
  <w:style w:type="character" w:styleId="afff3">
    <w:name w:val="annotation reference"/>
    <w:rPr>
      <w:sz w:val="16"/>
      <w:szCs w:val="16"/>
    </w:rPr>
  </w:style>
  <w:style w:type="character" w:customStyle="1" w:styleId="1b">
    <w:name w:val="Текст примечания Знак1"/>
    <w:rPr>
      <w:lang w:eastAsia="zh-CN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b/>
      <w:bCs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27">
    <w:name w:val="ListLabel 127"/>
    <w:rPr>
      <w:strike w:val="0"/>
      <w:dstrike w:val="0"/>
      <w:u w:val="none"/>
    </w:rPr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99">
    <w:name w:val="ListLabel 199"/>
    <w:rPr>
      <w:b w:val="0"/>
      <w:i w:val="0"/>
      <w:color w:val="auto"/>
      <w:sz w:val="22"/>
      <w:szCs w:val="22"/>
    </w:rPr>
  </w:style>
  <w:style w:type="character" w:customStyle="1" w:styleId="ListLabel200">
    <w:name w:val="ListLabel 200"/>
    <w:rPr>
      <w:b w:val="0"/>
      <w:color w:val="auto"/>
      <w:sz w:val="22"/>
      <w:szCs w:val="22"/>
    </w:rPr>
  </w:style>
  <w:style w:type="character" w:customStyle="1" w:styleId="ListLabel201">
    <w:name w:val="ListLabel 201"/>
    <w:rPr>
      <w:sz w:val="22"/>
      <w:szCs w:val="22"/>
    </w:rPr>
  </w:style>
  <w:style w:type="character" w:customStyle="1" w:styleId="ListLabel202">
    <w:name w:val="ListLabel 202"/>
    <w:rPr>
      <w:sz w:val="28"/>
    </w:rPr>
  </w:style>
  <w:style w:type="character" w:customStyle="1" w:styleId="ListLabel203">
    <w:name w:val="ListLabel 203"/>
    <w:rPr>
      <w:sz w:val="28"/>
    </w:rPr>
  </w:style>
  <w:style w:type="character" w:customStyle="1" w:styleId="ListLabel204">
    <w:name w:val="ListLabel 204"/>
    <w:rPr>
      <w:sz w:val="28"/>
    </w:rPr>
  </w:style>
  <w:style w:type="character" w:customStyle="1" w:styleId="ListLabel205">
    <w:name w:val="ListLabel 205"/>
    <w:rPr>
      <w:sz w:val="28"/>
    </w:rPr>
  </w:style>
  <w:style w:type="character" w:customStyle="1" w:styleId="ListLabel206">
    <w:name w:val="ListLabel 206"/>
    <w:rPr>
      <w:sz w:val="28"/>
    </w:rPr>
  </w:style>
  <w:style w:type="character" w:customStyle="1" w:styleId="ListLabel207">
    <w:name w:val="ListLabel 207"/>
    <w:rPr>
      <w:sz w:val="28"/>
    </w:rPr>
  </w:style>
  <w:style w:type="character" w:customStyle="1" w:styleId="ListLabel208">
    <w:name w:val="ListLabel 208"/>
    <w:rPr>
      <w:strike w:val="0"/>
      <w:dstrike w:val="0"/>
      <w:u w:val="none"/>
    </w:rPr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  <w:rPr>
      <w:strike w:val="0"/>
      <w:dstrike w:val="0"/>
      <w:u w:val="none"/>
    </w:rPr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  <w:rPr>
      <w:strike w:val="0"/>
      <w:dstrike w:val="0"/>
      <w:u w:val="none"/>
    </w:rPr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  <w:rPr>
      <w:strike w:val="0"/>
      <w:dstrike w:val="0"/>
      <w:u w:val="none"/>
    </w:rPr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  <w:rPr>
      <w:strike w:val="0"/>
      <w:dstrike w:val="0"/>
      <w:u w:val="none"/>
    </w:rPr>
  </w:style>
  <w:style w:type="character" w:customStyle="1" w:styleId="ListLabel245">
    <w:name w:val="ListLabel 245"/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82">
    <w:name w:val="ListLabel 82"/>
    <w:rPr>
      <w:rFonts w:cs="Symbol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  <w:rPr>
      <w:rFonts w:cs="Symbol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  <w:rPr>
      <w:rFonts w:cs="Wingdings"/>
    </w:rPr>
  </w:style>
  <w:style w:type="character" w:customStyle="1" w:styleId="ListLabel94">
    <w:name w:val="ListLabel 94"/>
    <w:rPr>
      <w:rFonts w:cs="Symbol"/>
    </w:rPr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  <w:rPr>
      <w:rFonts w:cs="Wingdings"/>
    </w:rPr>
  </w:style>
  <w:style w:type="character" w:customStyle="1" w:styleId="ListLabel97">
    <w:name w:val="ListLabel 97"/>
    <w:rPr>
      <w:rFonts w:cs="Symbol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ff4">
    <w:name w:val="footnote reference"/>
    <w:basedOn w:val="a1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Endnoteanchor">
    <w:name w:val="Endnote anchor"/>
    <w:rPr>
      <w:position w:val="0"/>
      <w:vertAlign w:val="superscript"/>
    </w:rPr>
  </w:style>
  <w:style w:type="numbering" w:customStyle="1" w:styleId="WW8Num1">
    <w:name w:val="WW8Num1"/>
    <w:basedOn w:val="a3"/>
    <w:pPr>
      <w:numPr>
        <w:numId w:val="1"/>
      </w:numPr>
    </w:pPr>
  </w:style>
  <w:style w:type="numbering" w:customStyle="1" w:styleId="WW8Num2">
    <w:name w:val="WW8Num2"/>
    <w:basedOn w:val="a3"/>
    <w:pPr>
      <w:numPr>
        <w:numId w:val="2"/>
      </w:numPr>
    </w:pPr>
  </w:style>
  <w:style w:type="numbering" w:customStyle="1" w:styleId="WW8Num3">
    <w:name w:val="WW8Num3"/>
    <w:basedOn w:val="a3"/>
    <w:pPr>
      <w:numPr>
        <w:numId w:val="3"/>
      </w:numPr>
    </w:pPr>
  </w:style>
  <w:style w:type="numbering" w:customStyle="1" w:styleId="WW8Num4">
    <w:name w:val="WW8Num4"/>
    <w:basedOn w:val="a3"/>
    <w:pPr>
      <w:numPr>
        <w:numId w:val="4"/>
      </w:numPr>
    </w:pPr>
  </w:style>
  <w:style w:type="numbering" w:customStyle="1" w:styleId="WW8Num5">
    <w:name w:val="WW8Num5"/>
    <w:basedOn w:val="a3"/>
    <w:pPr>
      <w:numPr>
        <w:numId w:val="5"/>
      </w:numPr>
    </w:pPr>
  </w:style>
  <w:style w:type="numbering" w:customStyle="1" w:styleId="WW8Num6">
    <w:name w:val="WW8Num6"/>
    <w:basedOn w:val="a3"/>
    <w:pPr>
      <w:numPr>
        <w:numId w:val="6"/>
      </w:numPr>
    </w:pPr>
  </w:style>
  <w:style w:type="numbering" w:customStyle="1" w:styleId="WW8Num7">
    <w:name w:val="WW8Num7"/>
    <w:basedOn w:val="a3"/>
    <w:pPr>
      <w:numPr>
        <w:numId w:val="7"/>
      </w:numPr>
    </w:pPr>
  </w:style>
  <w:style w:type="numbering" w:customStyle="1" w:styleId="WW8Num8">
    <w:name w:val="WW8Num8"/>
    <w:basedOn w:val="a3"/>
    <w:pPr>
      <w:numPr>
        <w:numId w:val="8"/>
      </w:numPr>
    </w:pPr>
  </w:style>
  <w:style w:type="numbering" w:customStyle="1" w:styleId="WW8Num9">
    <w:name w:val="WW8Num9"/>
    <w:basedOn w:val="a3"/>
    <w:pPr>
      <w:numPr>
        <w:numId w:val="9"/>
      </w:numPr>
    </w:pPr>
  </w:style>
  <w:style w:type="numbering" w:customStyle="1" w:styleId="WWNum2">
    <w:name w:val="WWNum2"/>
    <w:basedOn w:val="a3"/>
    <w:pPr>
      <w:numPr>
        <w:numId w:val="10"/>
      </w:numPr>
    </w:pPr>
  </w:style>
  <w:style w:type="numbering" w:customStyle="1" w:styleId="WWNum15">
    <w:name w:val="WWNum15"/>
    <w:basedOn w:val="a3"/>
    <w:pPr>
      <w:numPr>
        <w:numId w:val="11"/>
      </w:numPr>
    </w:pPr>
  </w:style>
  <w:style w:type="numbering" w:customStyle="1" w:styleId="WWNum23">
    <w:name w:val="WWNum23"/>
    <w:basedOn w:val="a3"/>
    <w:pPr>
      <w:numPr>
        <w:numId w:val="12"/>
      </w:numPr>
    </w:pPr>
  </w:style>
  <w:style w:type="numbering" w:customStyle="1" w:styleId="WWNum24">
    <w:name w:val="WWNum24"/>
    <w:basedOn w:val="a3"/>
    <w:pPr>
      <w:numPr>
        <w:numId w:val="13"/>
      </w:numPr>
    </w:pPr>
  </w:style>
  <w:style w:type="numbering" w:customStyle="1" w:styleId="WWNum25">
    <w:name w:val="WWNum25"/>
    <w:basedOn w:val="a3"/>
    <w:pPr>
      <w:numPr>
        <w:numId w:val="14"/>
      </w:numPr>
    </w:pPr>
  </w:style>
  <w:style w:type="numbering" w:customStyle="1" w:styleId="WWNum26">
    <w:name w:val="WWNum26"/>
    <w:basedOn w:val="a3"/>
    <w:pPr>
      <w:numPr>
        <w:numId w:val="15"/>
      </w:numPr>
    </w:pPr>
  </w:style>
  <w:style w:type="numbering" w:customStyle="1" w:styleId="WWNum27">
    <w:name w:val="WWNum27"/>
    <w:basedOn w:val="a3"/>
    <w:pPr>
      <w:numPr>
        <w:numId w:val="16"/>
      </w:numPr>
    </w:pPr>
  </w:style>
  <w:style w:type="numbering" w:customStyle="1" w:styleId="WWNum28">
    <w:name w:val="WWNum28"/>
    <w:basedOn w:val="a3"/>
    <w:pPr>
      <w:numPr>
        <w:numId w:val="17"/>
      </w:numPr>
    </w:pPr>
  </w:style>
  <w:style w:type="numbering" w:customStyle="1" w:styleId="WWNum10">
    <w:name w:val="WWNum10"/>
    <w:basedOn w:val="a3"/>
    <w:pPr>
      <w:numPr>
        <w:numId w:val="18"/>
      </w:numPr>
    </w:pPr>
  </w:style>
  <w:style w:type="numbering" w:customStyle="1" w:styleId="WWNum11">
    <w:name w:val="WWNum11"/>
    <w:basedOn w:val="a3"/>
    <w:pPr>
      <w:numPr>
        <w:numId w:val="19"/>
      </w:numPr>
    </w:pPr>
  </w:style>
  <w:style w:type="numbering" w:customStyle="1" w:styleId="5432107881">
    <w:name w:val="5432107881"/>
    <w:basedOn w:val="a3"/>
    <w:pPr>
      <w:numPr>
        <w:numId w:val="20"/>
      </w:numPr>
    </w:pPr>
  </w:style>
  <w:style w:type="numbering" w:customStyle="1" w:styleId="13373955721">
    <w:name w:val="13373955721"/>
    <w:basedOn w:val="a3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__RefHeading___Toc121478628" TargetMode="External"/><Relationship Id="rId13" Type="http://schemas.openxmlformats.org/officeDocument/2006/relationships/hyperlink" Target="#__RefHeading___Toc121478633" TargetMode="External"/><Relationship Id="rId18" Type="http://schemas.openxmlformats.org/officeDocument/2006/relationships/hyperlink" Target="http://files.stroyinf.ru/data1/7/7911/index.ht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#__RefHeading___Toc121478627" TargetMode="External"/><Relationship Id="rId12" Type="http://schemas.openxmlformats.org/officeDocument/2006/relationships/hyperlink" Target="#__RefHeading___Toc12147863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#__RefHeading___Toc121478637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#__RefHeading___Toc121478631" TargetMode="External"/><Relationship Id="rId5" Type="http://schemas.openxmlformats.org/officeDocument/2006/relationships/footnotes" Target="footnotes.xml"/><Relationship Id="rId15" Type="http://schemas.openxmlformats.org/officeDocument/2006/relationships/hyperlink" Target="#__RefHeading___Toc121478636" TargetMode="External"/><Relationship Id="rId10" Type="http://schemas.openxmlformats.org/officeDocument/2006/relationships/hyperlink" Target="#__RefHeading___Toc12147863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#__RefHeading___Toc121478629" TargetMode="External"/><Relationship Id="rId14" Type="http://schemas.openxmlformats.org/officeDocument/2006/relationships/hyperlink" Target="#__RefHeading___Toc121478634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4295</Words>
  <Characters>24488</Characters>
  <Application>Microsoft Office Word</Application>
  <DocSecurity>8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РусГидро</Company>
  <LinksUpToDate>false</LinksUpToDate>
  <CharactersWithSpaces>28726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ErmolaevKA</dc:creator>
  <cp:lastModifiedBy>Зеленцов Станислав Николаевич</cp:lastModifiedBy>
  <cp:revision>3</cp:revision>
  <cp:lastPrinted>2026-10-08T13:35:00Z</cp:lastPrinted>
  <dcterms:created xsi:type="dcterms:W3CDTF">2026-10-28T03:37:00Z</dcterms:created>
  <dcterms:modified xsi:type="dcterms:W3CDTF">2026-10-28T03:37:00Z</dcterms:modified>
</cp:coreProperties>
</file>