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_rels/document.xml.rels" ContentType="application/vnd.openxmlformats-package.relationships+xml"/>
  <Override PartName="/word/header2.xml" ContentType="application/vnd.openxmlformats-officedocument.wordprocessingml.head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Liberation Serif" w:hAnsi="Liberation Serif"/>
        </w:rPr>
      </w:pPr>
      <w:r>
        <w:rPr/>
      </w:r>
    </w:p>
    <w:p>
      <w:pPr>
        <w:pStyle w:val="Normal"/>
        <w:jc w:val="center"/>
        <w:rPr>
          <w:rFonts w:ascii="Liberation Serif" w:hAnsi="Liberation Serif"/>
        </w:rPr>
      </w:pPr>
      <w:r>
        <w:rPr/>
      </w:r>
    </w:p>
    <w:p>
      <w:pPr>
        <w:pStyle w:val="Normal"/>
        <w:jc w:val="center"/>
        <w:rPr>
          <w:rFonts w:ascii="Liberation Serif" w:hAnsi="Liberation Serif"/>
        </w:rPr>
      </w:pPr>
      <w:r>
        <w:rPr/>
      </w:r>
    </w:p>
    <w:p>
      <w:pPr>
        <w:pStyle w:val="Normal"/>
        <w:jc w:val="center"/>
        <w:rPr>
          <w:rFonts w:ascii="Liberation Serif" w:hAnsi="Liberation Serif"/>
        </w:rPr>
      </w:pPr>
      <w:r>
        <w:rPr/>
      </w:r>
    </w:p>
    <w:p>
      <w:pPr>
        <w:pStyle w:val="Normal"/>
        <w:jc w:val="center"/>
        <w:rPr>
          <w:rFonts w:ascii="Liberation Serif" w:hAnsi="Liberation Serif"/>
        </w:rPr>
      </w:pPr>
      <w:r>
        <w:rPr/>
      </w:r>
    </w:p>
    <w:p>
      <w:pPr>
        <w:pStyle w:val="Normal"/>
        <w:jc w:val="center"/>
        <w:rPr>
          <w:rFonts w:ascii="Liberation Serif" w:hAnsi="Liberation Serif"/>
        </w:rPr>
      </w:pPr>
      <w:r>
        <w:rPr/>
      </w:r>
    </w:p>
    <w:p>
      <w:pPr>
        <w:pStyle w:val="Normal"/>
        <w:jc w:val="center"/>
        <w:rPr>
          <w:rFonts w:ascii="Liberation Serif" w:hAnsi="Liberation Serif"/>
        </w:rPr>
      </w:pPr>
      <w:r>
        <w:rPr/>
      </w:r>
    </w:p>
    <w:p>
      <w:pPr>
        <w:pStyle w:val="Normal"/>
        <w:jc w:val="center"/>
        <w:rPr>
          <w:rFonts w:ascii="Liberation Serif" w:hAnsi="Liberation Serif"/>
        </w:rPr>
      </w:pPr>
      <w:r>
        <w:rPr/>
      </w:r>
    </w:p>
    <w:p>
      <w:pPr>
        <w:pStyle w:val="Normal"/>
        <w:jc w:val="center"/>
        <w:rPr>
          <w:rFonts w:ascii="Liberation Serif" w:hAnsi="Liberation Serif"/>
          <w:b/>
          <w:bCs/>
        </w:rPr>
      </w:pPr>
      <w:r>
        <w:rPr>
          <w:b/>
          <w:bCs/>
        </w:rPr>
        <w:t>Технические требования на поставку МТР</w:t>
      </w:r>
    </w:p>
    <w:p>
      <w:pPr>
        <w:pStyle w:val="Normal"/>
        <w:jc w:val="center"/>
        <w:rPr>
          <w:rFonts w:ascii="Liberation Serif" w:hAnsi="Liberation Serif"/>
        </w:rPr>
      </w:pPr>
      <w:r>
        <w:rPr/>
      </w:r>
    </w:p>
    <w:p>
      <w:pPr>
        <w:pStyle w:val="Normal"/>
        <w:bidi w:val="0"/>
        <w:jc w:val="center"/>
        <w:rPr>
          <w:rFonts w:ascii="Liberation Serif" w:hAnsi="Liberation Serif"/>
          <w:b w:val="false"/>
          <w:i w:val="false"/>
          <w:i w:val="false"/>
          <w:strike w:val="false"/>
          <w:dstrike w:val="false"/>
          <w:outline w:val="false"/>
          <w:shadow w:val="false"/>
          <w:sz w:val="24"/>
          <w:u w:val="none"/>
          <w:em w:val="none"/>
        </w:rPr>
      </w:pPr>
      <w:r>
        <w:rPr>
          <w:b w:val="false"/>
          <w:i w:val="false"/>
          <w:strike w:val="false"/>
          <w:dstrike w:val="false"/>
          <w:outline w:val="false"/>
          <w:shadow w:val="false"/>
          <w:sz w:val="24"/>
          <w:u w:val="none"/>
          <w:em w:val="none"/>
        </w:rPr>
        <w:t>ОКПД2 26.20.40.144 Поставка оборудования для защиты каналов связи для нужд филиала АО "ДРСК" "Южно-Якутские электрические сети"</w:t>
      </w:r>
    </w:p>
    <w:p>
      <w:pPr>
        <w:pStyle w:val="Normal"/>
        <w:jc w:val="center"/>
        <w:rPr>
          <w:rFonts w:ascii="Liberation Serif" w:hAnsi="Liberation Serif"/>
          <w:b/>
          <w:bCs/>
          <w:i/>
          <w:i/>
          <w:iCs/>
        </w:rPr>
      </w:pPr>
      <w:r>
        <w:rPr>
          <w:b/>
          <w:bCs/>
          <w:i/>
          <w:iCs/>
        </w:rPr>
      </w:r>
    </w:p>
    <w:p>
      <w:pPr>
        <w:pStyle w:val="Normal"/>
        <w:jc w:val="center"/>
        <w:rPr>
          <w:rFonts w:ascii="Liberation Serif" w:hAnsi="Liberation Serif"/>
          <w:b/>
          <w:bCs/>
          <w:i/>
          <w:i/>
          <w:iCs/>
        </w:rPr>
      </w:pPr>
      <w:r>
        <w:rPr>
          <w:b/>
          <w:bCs/>
          <w:i/>
          <w:iCs/>
        </w:rPr>
      </w:r>
    </w:p>
    <w:p>
      <w:pPr>
        <w:pStyle w:val="Normal"/>
        <w:bidi w:val="0"/>
        <w:jc w:val="center"/>
        <w:rPr>
          <w:rFonts w:ascii="Liberation Serif" w:hAnsi="Liberation Serif"/>
          <w:b w:val="false"/>
          <w:i w:val="false"/>
          <w:i w:val="false"/>
          <w:strike w:val="false"/>
          <w:dstrike w:val="false"/>
          <w:outline w:val="false"/>
          <w:shadow w:val="false"/>
          <w:sz w:val="24"/>
          <w:u w:val="none"/>
          <w:em w:val="none"/>
        </w:rPr>
      </w:pPr>
      <w:r>
        <w:rPr>
          <w:b w:val="false"/>
          <w:i w:val="false"/>
          <w:strike w:val="false"/>
          <w:dstrike w:val="false"/>
          <w:outline w:val="false"/>
          <w:shadow w:val="false"/>
          <w:sz w:val="24"/>
          <w:u w:val="none"/>
          <w:em w:val="none"/>
        </w:rPr>
        <w:t>31301-ТПИР ОНМ-2026-ДРСК-ЮЯЭС</w:t>
      </w:r>
    </w:p>
    <w:p>
      <w:pPr>
        <w:pStyle w:val="Normal"/>
        <w:jc w:val="center"/>
        <w:rPr>
          <w:rFonts w:ascii="Liberation Serif" w:hAnsi="Liberation Serif"/>
          <w:b/>
          <w:bCs/>
          <w:i/>
          <w:i/>
          <w:iCs/>
        </w:rPr>
      </w:pPr>
      <w:r>
        <w:rPr>
          <w:b/>
          <w:bCs/>
          <w:i/>
          <w:iCs/>
        </w:rPr>
      </w:r>
      <w:r>
        <w:br w:type="page"/>
      </w:r>
    </w:p>
    <w:p>
      <w:pPr>
        <w:pStyle w:val="Normal"/>
        <w:jc w:val="center"/>
        <w:rPr>
          <w:rFonts w:ascii="Liberation Serif" w:hAnsi="Liberation Serif"/>
          <w:b/>
          <w:bCs/>
          <w:i w:val="false"/>
          <w:i w:val="false"/>
          <w:iCs w:val="false"/>
        </w:rPr>
      </w:pPr>
      <w:r>
        <w:rPr>
          <w:b/>
          <w:bCs/>
          <w:i w:val="false"/>
          <w:iCs w:val="false"/>
        </w:rPr>
        <w:t>1. Общие сведения</w:t>
      </w:r>
    </w:p>
    <w:p>
      <w:pPr>
        <w:pStyle w:val="Normal"/>
        <w:ind w:left="0" w:right="0" w:firstLine="850"/>
        <w:jc w:val="both"/>
        <w:rPr>
          <w:rFonts w:ascii="Liberation Serif" w:hAnsi="Liberation Serif"/>
          <w:b w:val="false"/>
          <w:bCs w:val="false"/>
          <w:i w:val="false"/>
          <w:i w:val="false"/>
          <w:iCs w:val="false"/>
        </w:rPr>
      </w:pPr>
      <w:r>
        <w:rPr>
          <w:b w:val="false"/>
          <w:bCs w:val="false"/>
          <w:i w:val="false"/>
          <w:iCs w:val="false"/>
        </w:rPr>
        <w:t>Настоящее приложение определяет требования к составу поставляемого оборудования для модернизации защищенной сети передачи данных с использованием СКЗИ.</w:t>
      </w:r>
    </w:p>
    <w:p>
      <w:pPr>
        <w:pStyle w:val="Normal"/>
        <w:ind w:left="0" w:right="0" w:firstLine="850"/>
        <w:jc w:val="both"/>
        <w:rPr>
          <w:rFonts w:ascii="Liberation Serif" w:hAnsi="Liberation Serif"/>
          <w:b w:val="false"/>
          <w:bCs w:val="false"/>
          <w:i w:val="false"/>
          <w:i w:val="false"/>
          <w:iCs w:val="false"/>
        </w:rPr>
      </w:pPr>
      <w:r>
        <w:rPr>
          <w:b w:val="false"/>
          <w:bCs w:val="false"/>
          <w:i w:val="false"/>
          <w:iCs w:val="false"/>
        </w:rPr>
      </w:r>
    </w:p>
    <w:p>
      <w:pPr>
        <w:pStyle w:val="Normal"/>
        <w:ind w:left="0" w:right="0" w:firstLine="850"/>
        <w:jc w:val="both"/>
        <w:rPr>
          <w:rFonts w:ascii="Liberation Serif" w:hAnsi="Liberation Serif"/>
          <w:b/>
          <w:bCs/>
          <w:i w:val="false"/>
          <w:i w:val="false"/>
          <w:iCs w:val="false"/>
        </w:rPr>
      </w:pPr>
      <w:r>
        <w:rPr>
          <w:b/>
          <w:bCs/>
          <w:i w:val="false"/>
          <w:iCs w:val="false"/>
        </w:rPr>
        <w:t>1.1. Обозначения и сокращения</w:t>
      </w:r>
    </w:p>
    <w:p>
      <w:pPr>
        <w:pStyle w:val="Normal"/>
        <w:ind w:left="0" w:right="0" w:firstLine="850"/>
        <w:jc w:val="both"/>
        <w:rPr>
          <w:rFonts w:ascii="Liberation Serif" w:hAnsi="Liberation Serif"/>
          <w:b/>
          <w:bCs/>
          <w:i w:val="false"/>
          <w:i w:val="false"/>
          <w:iCs w:val="false"/>
        </w:rPr>
      </w:pPr>
      <w:r>
        <w:rPr>
          <w:b/>
          <w:bCs/>
          <w:i w:val="false"/>
          <w:iCs w:val="false"/>
        </w:rPr>
      </w:r>
    </w:p>
    <w:tbl>
      <w:tblPr>
        <w:tblW w:w="13664" w:type="dxa"/>
        <w:jc w:val="left"/>
        <w:tblInd w:w="-5" w:type="dxa"/>
        <w:tblLayout w:type="fixed"/>
        <w:tblCellMar>
          <w:top w:w="28" w:type="dxa"/>
          <w:left w:w="108" w:type="dxa"/>
          <w:bottom w:w="28" w:type="dxa"/>
          <w:right w:w="108" w:type="dxa"/>
        </w:tblCellMar>
      </w:tblPr>
      <w:tblGrid>
        <w:gridCol w:w="2032"/>
        <w:gridCol w:w="11632"/>
      </w:tblGrid>
      <w:tr>
        <w:trPr/>
        <w:tc>
          <w:tcPr>
            <w:tcW w:w="2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pBdr/>
              <w:spacing w:before="0" w:after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sz w:val="24"/>
                <w:szCs w:val="24"/>
              </w:rPr>
              <w:t>ТСПД</w:t>
            </w:r>
          </w:p>
        </w:tc>
        <w:tc>
          <w:tcPr>
            <w:tcW w:w="1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pBdr/>
              <w:spacing w:before="0" w:after="0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Технологическая сеть передачи данных</w:t>
            </w:r>
          </w:p>
        </w:tc>
      </w:tr>
      <w:tr>
        <w:trPr/>
        <w:tc>
          <w:tcPr>
            <w:tcW w:w="20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pBdr/>
              <w:spacing w:before="0" w:after="0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Компл.</w:t>
            </w:r>
          </w:p>
        </w:tc>
        <w:tc>
          <w:tcPr>
            <w:tcW w:w="116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pBdr/>
              <w:spacing w:before="0" w:after="0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</w:t>
            </w:r>
            <w:r>
              <w:rPr>
                <w:color w:val="000000"/>
                <w:sz w:val="24"/>
                <w:szCs w:val="24"/>
              </w:rPr>
              <w:t>омплект</w:t>
            </w:r>
          </w:p>
        </w:tc>
      </w:tr>
      <w:tr>
        <w:trPr/>
        <w:tc>
          <w:tcPr>
            <w:tcW w:w="2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pBdr/>
              <w:spacing w:before="0" w:after="0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1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pBdr/>
              <w:spacing w:before="0" w:after="0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</w:t>
            </w:r>
            <w:r>
              <w:rPr>
                <w:color w:val="000000"/>
                <w:sz w:val="24"/>
                <w:szCs w:val="24"/>
              </w:rPr>
              <w:t>туки</w:t>
            </w:r>
          </w:p>
        </w:tc>
      </w:tr>
      <w:tr>
        <w:trPr/>
        <w:tc>
          <w:tcPr>
            <w:tcW w:w="2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pBdr/>
              <w:spacing w:before="0" w:after="0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УПД</w:t>
            </w:r>
          </w:p>
        </w:tc>
        <w:tc>
          <w:tcPr>
            <w:tcW w:w="1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pBdr/>
              <w:spacing w:before="0" w:after="0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Универсальный передаточный документ</w:t>
            </w:r>
          </w:p>
        </w:tc>
      </w:tr>
      <w:tr>
        <w:trPr/>
        <w:tc>
          <w:tcPr>
            <w:tcW w:w="2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pBdr/>
              <w:spacing w:before="0" w:after="0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Ед.измер.</w:t>
            </w:r>
          </w:p>
        </w:tc>
        <w:tc>
          <w:tcPr>
            <w:tcW w:w="1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pBdr/>
              <w:spacing w:before="0" w:after="0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Единица измерения</w:t>
            </w:r>
          </w:p>
        </w:tc>
      </w:tr>
      <w:tr>
        <w:trPr/>
        <w:tc>
          <w:tcPr>
            <w:tcW w:w="2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pBdr/>
              <w:spacing w:before="0" w:after="0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Кол-во</w:t>
            </w:r>
          </w:p>
        </w:tc>
        <w:tc>
          <w:tcPr>
            <w:tcW w:w="1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pBdr/>
              <w:spacing w:before="0" w:after="0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Количество</w:t>
            </w:r>
          </w:p>
        </w:tc>
      </w:tr>
      <w:tr>
        <w:trPr/>
        <w:tc>
          <w:tcPr>
            <w:tcW w:w="2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pBdr/>
              <w:spacing w:before="0" w:after="0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СКЗИ</w:t>
            </w:r>
          </w:p>
        </w:tc>
        <w:tc>
          <w:tcPr>
            <w:tcW w:w="1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pBdr/>
              <w:spacing w:before="0" w:after="0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</w:t>
            </w:r>
            <w:r>
              <w:rPr>
                <w:color w:val="000000"/>
                <w:sz w:val="24"/>
                <w:szCs w:val="24"/>
              </w:rPr>
              <w:t>редства криптографической защиты информации</w:t>
            </w:r>
          </w:p>
        </w:tc>
      </w:tr>
      <w:tr>
        <w:trPr/>
        <w:tc>
          <w:tcPr>
            <w:tcW w:w="2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pBdr/>
              <w:spacing w:before="0" w:after="0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ЗСПД</w:t>
            </w:r>
          </w:p>
        </w:tc>
        <w:tc>
          <w:tcPr>
            <w:tcW w:w="1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pBdr/>
              <w:spacing w:before="0" w:after="0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</w:t>
            </w:r>
            <w:r>
              <w:rPr>
                <w:color w:val="000000"/>
                <w:sz w:val="24"/>
                <w:szCs w:val="24"/>
              </w:rPr>
              <w:t>ащищенная сеть передачи данных</w:t>
            </w:r>
          </w:p>
        </w:tc>
      </w:tr>
      <w:tr>
        <w:trPr/>
        <w:tc>
          <w:tcPr>
            <w:tcW w:w="2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Style14"/>
              <w:pBdr/>
              <w:spacing w:before="0" w:after="0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</w:t>
            </w:r>
          </w:p>
        </w:tc>
        <w:tc>
          <w:tcPr>
            <w:tcW w:w="1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Style14"/>
              <w:pBdr/>
              <w:spacing w:before="0" w:after="0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</w:t>
            </w:r>
            <w:r>
              <w:rPr>
                <w:color w:val="000000"/>
                <w:sz w:val="24"/>
                <w:szCs w:val="24"/>
              </w:rPr>
              <w:t>рограммное обеспечение</w:t>
            </w:r>
          </w:p>
        </w:tc>
      </w:tr>
      <w:tr>
        <w:trPr/>
        <w:tc>
          <w:tcPr>
            <w:tcW w:w="2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Style14"/>
              <w:pBdr/>
              <w:spacing w:before="0" w:after="0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УКС</w:t>
            </w:r>
          </w:p>
        </w:tc>
        <w:tc>
          <w:tcPr>
            <w:tcW w:w="1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Style14"/>
              <w:pBdr/>
              <w:spacing w:before="0" w:after="0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</w:t>
            </w:r>
            <w:r>
              <w:rPr>
                <w:color w:val="000000"/>
                <w:sz w:val="24"/>
                <w:szCs w:val="24"/>
              </w:rPr>
              <w:t>рограммное обеспечение управления криптографической сетью</w:t>
            </w:r>
          </w:p>
        </w:tc>
      </w:tr>
      <w:tr>
        <w:trPr/>
        <w:tc>
          <w:tcPr>
            <w:tcW w:w="2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Style14"/>
              <w:pBdr/>
              <w:spacing w:before="0" w:after="0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ПАК</w:t>
            </w:r>
          </w:p>
        </w:tc>
        <w:tc>
          <w:tcPr>
            <w:tcW w:w="1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Style14"/>
              <w:pBdr/>
              <w:spacing w:before="0" w:after="0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</w:t>
            </w:r>
            <w:r>
              <w:rPr>
                <w:color w:val="000000"/>
                <w:sz w:val="24"/>
                <w:szCs w:val="24"/>
              </w:rPr>
              <w:t>рограммно-аппаратный комплекс</w:t>
            </w:r>
          </w:p>
        </w:tc>
      </w:tr>
      <w:tr>
        <w:trPr/>
        <w:tc>
          <w:tcPr>
            <w:tcW w:w="2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Style14"/>
              <w:pBdr/>
              <w:spacing w:before="0" w:after="0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ОС</w:t>
            </w:r>
          </w:p>
        </w:tc>
        <w:tc>
          <w:tcPr>
            <w:tcW w:w="1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Style14"/>
              <w:pBdr/>
              <w:spacing w:before="0" w:after="0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</w:t>
            </w:r>
            <w:r>
              <w:rPr>
                <w:color w:val="000000"/>
                <w:sz w:val="24"/>
                <w:szCs w:val="24"/>
              </w:rPr>
              <w:t>перационная система</w:t>
            </w:r>
          </w:p>
        </w:tc>
      </w:tr>
      <w:tr>
        <w:trPr/>
        <w:tc>
          <w:tcPr>
            <w:tcW w:w="2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Style14"/>
              <w:pBdr/>
              <w:spacing w:before="0" w:after="0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ФСБ</w:t>
            </w:r>
          </w:p>
        </w:tc>
        <w:tc>
          <w:tcPr>
            <w:tcW w:w="1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Style14"/>
              <w:pBdr/>
              <w:spacing w:before="0" w:after="0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Федеральная служба безопасности России</w:t>
            </w:r>
          </w:p>
        </w:tc>
      </w:tr>
      <w:tr>
        <w:trPr/>
        <w:tc>
          <w:tcPr>
            <w:tcW w:w="2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Style14"/>
              <w:pBdr/>
              <w:spacing w:before="0" w:after="0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ФСТЭК</w:t>
            </w:r>
          </w:p>
        </w:tc>
        <w:tc>
          <w:tcPr>
            <w:tcW w:w="1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Style14"/>
              <w:pBdr/>
              <w:spacing w:before="0" w:after="0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Федеральная служба по техническому и экспортному контролю России</w:t>
            </w:r>
          </w:p>
        </w:tc>
      </w:tr>
    </w:tbl>
    <w:p>
      <w:pPr>
        <w:pStyle w:val="Normal"/>
        <w:ind w:left="0" w:right="0" w:firstLine="850"/>
        <w:jc w:val="both"/>
        <w:rPr>
          <w:rFonts w:ascii="Liberation Serif" w:hAnsi="Liberation Serif"/>
          <w:b w:val="false"/>
          <w:bCs w:val="false"/>
          <w:i w:val="false"/>
          <w:i w:val="false"/>
          <w:iCs w:val="false"/>
        </w:rPr>
      </w:pPr>
      <w:r>
        <w:rPr>
          <w:b w:val="false"/>
          <w:bCs w:val="false"/>
          <w:i w:val="false"/>
          <w:iCs w:val="false"/>
        </w:rPr>
      </w:r>
    </w:p>
    <w:p>
      <w:pPr>
        <w:pStyle w:val="Normal"/>
        <w:ind w:left="0" w:right="0" w:firstLine="850"/>
        <w:jc w:val="both"/>
        <w:rPr>
          <w:rFonts w:ascii="Liberation Serif" w:hAnsi="Liberation Serif"/>
          <w:b/>
          <w:bCs/>
          <w:i w:val="false"/>
          <w:i w:val="false"/>
          <w:iCs w:val="false"/>
        </w:rPr>
      </w:pPr>
      <w:r>
        <w:rPr>
          <w:b/>
          <w:bCs/>
          <w:i w:val="false"/>
          <w:iCs w:val="false"/>
        </w:rPr>
        <w:t>1.2.</w:t>
        <w:tab/>
        <w:t>Наименование закупаемой продукции</w:t>
      </w:r>
    </w:p>
    <w:p>
      <w:pPr>
        <w:pStyle w:val="Normal"/>
        <w:ind w:left="0" w:right="0" w:firstLine="850"/>
        <w:jc w:val="both"/>
        <w:rPr>
          <w:rFonts w:ascii="Liberation Serif" w:hAnsi="Liberation Serif"/>
          <w:b/>
          <w:bCs/>
          <w:i w:val="false"/>
          <w:i w:val="false"/>
          <w:iCs w:val="false"/>
        </w:rPr>
      </w:pPr>
      <w:r>
        <w:rPr>
          <w:b/>
          <w:bCs/>
          <w:i w:val="false"/>
          <w:iCs w:val="false"/>
        </w:rPr>
      </w:r>
    </w:p>
    <w:p>
      <w:pPr>
        <w:pStyle w:val="Normal"/>
        <w:ind w:left="0" w:right="0" w:firstLine="850"/>
        <w:jc w:val="both"/>
        <w:rPr>
          <w:rFonts w:ascii="Liberation Serif" w:hAnsi="Liberation Serif"/>
          <w:b w:val="false"/>
          <w:bCs w:val="false"/>
          <w:i w:val="false"/>
          <w:i w:val="false"/>
          <w:iCs w:val="false"/>
        </w:rPr>
      </w:pPr>
      <w:r>
        <w:rPr>
          <w:b w:val="false"/>
          <w:bCs w:val="false"/>
          <w:i w:val="false"/>
          <w:iCs w:val="false"/>
        </w:rPr>
        <w:t xml:space="preserve">Оборудование связи для оснащения корпоративной </w:t>
      </w:r>
      <w:r>
        <w:rPr>
          <w:b w:val="false"/>
          <w:bCs w:val="false"/>
          <w:i w:val="false"/>
          <w:iCs w:val="false"/>
        </w:rPr>
        <w:t xml:space="preserve">и технологической </w:t>
      </w:r>
      <w:r>
        <w:rPr>
          <w:b w:val="false"/>
          <w:bCs w:val="false"/>
          <w:i w:val="false"/>
          <w:iCs w:val="false"/>
        </w:rPr>
        <w:t>сети передачи данных средствами защиты информации</w:t>
      </w:r>
    </w:p>
    <w:p>
      <w:pPr>
        <w:pStyle w:val="Normal"/>
        <w:ind w:left="0" w:right="0" w:firstLine="850"/>
        <w:jc w:val="both"/>
        <w:rPr>
          <w:rFonts w:ascii="Liberation Serif" w:hAnsi="Liberation Serif"/>
          <w:b w:val="false"/>
          <w:bCs w:val="false"/>
          <w:i w:val="false"/>
          <w:i w:val="false"/>
          <w:iCs w:val="false"/>
        </w:rPr>
      </w:pPr>
      <w:r>
        <w:rPr>
          <w:b w:val="false"/>
          <w:bCs w:val="false"/>
          <w:i w:val="false"/>
          <w:iCs w:val="false"/>
        </w:rPr>
      </w:r>
    </w:p>
    <w:p>
      <w:pPr>
        <w:pStyle w:val="Normal"/>
        <w:ind w:left="0" w:right="0" w:firstLine="850"/>
        <w:jc w:val="both"/>
        <w:rPr>
          <w:rFonts w:ascii="Liberation Serif" w:hAnsi="Liberation Serif"/>
          <w:b/>
          <w:bCs/>
          <w:i w:val="false"/>
          <w:i w:val="false"/>
          <w:iCs w:val="false"/>
        </w:rPr>
      </w:pPr>
      <w:r>
        <w:rPr>
          <w:b/>
          <w:bCs/>
          <w:i w:val="false"/>
          <w:iCs w:val="false"/>
        </w:rPr>
        <w:t>1.3.</w:t>
        <w:tab/>
        <w:t>Цель закупки и назначение поставляемого оборудования</w:t>
      </w:r>
    </w:p>
    <w:p>
      <w:pPr>
        <w:pStyle w:val="Normal"/>
        <w:ind w:left="0" w:right="0" w:firstLine="850"/>
        <w:jc w:val="both"/>
        <w:rPr>
          <w:rFonts w:ascii="Liberation Serif" w:hAnsi="Liberation Serif"/>
          <w:b/>
          <w:bCs/>
          <w:i w:val="false"/>
          <w:i w:val="false"/>
          <w:iCs w:val="false"/>
        </w:rPr>
      </w:pPr>
      <w:r>
        <w:rPr>
          <w:b/>
          <w:bCs/>
          <w:i w:val="false"/>
          <w:iCs w:val="false"/>
        </w:rPr>
      </w:r>
    </w:p>
    <w:p>
      <w:pPr>
        <w:pStyle w:val="Normal"/>
        <w:ind w:left="0" w:right="0" w:firstLine="850"/>
        <w:jc w:val="both"/>
        <w:rPr>
          <w:rFonts w:ascii="Liberation Serif" w:hAnsi="Liberation Serif"/>
          <w:b w:val="false"/>
          <w:bCs w:val="false"/>
          <w:i w:val="false"/>
          <w:i w:val="false"/>
          <w:iCs w:val="false"/>
        </w:rPr>
      </w:pPr>
      <w:r>
        <w:rPr>
          <w:b w:val="false"/>
          <w:bCs w:val="false"/>
          <w:i w:val="false"/>
          <w:iCs w:val="false"/>
        </w:rPr>
        <w:t>Соблюдение требований законодательства Российской Федерации в области защиты информации к обеспечению безопасности информации при её обработке в информационных системах, обеспечивающих исключение несанкционированного доступа, уничтожения, изменения, блокирования, копирования и распространения конфиденциальной информации.</w:t>
      </w:r>
    </w:p>
    <w:p>
      <w:pPr>
        <w:pStyle w:val="Normal"/>
        <w:ind w:left="0" w:right="0" w:firstLine="850"/>
        <w:jc w:val="both"/>
        <w:rPr>
          <w:rFonts w:ascii="Liberation Serif" w:hAnsi="Liberation Serif"/>
          <w:b w:val="false"/>
          <w:bCs w:val="false"/>
          <w:i w:val="false"/>
          <w:i w:val="false"/>
          <w:iCs w:val="false"/>
        </w:rPr>
      </w:pPr>
      <w:r>
        <w:rPr>
          <w:b w:val="false"/>
          <w:bCs w:val="false"/>
          <w:i w:val="false"/>
          <w:iCs w:val="false"/>
        </w:rPr>
        <w:t>Назначением поставляемого оборудования является модернизация защищенной сети передачи данных для обеспечения конфиденциальности и защиты информации в инфраструктуре Заказчика в процессе ее обмена между пользователями.</w:t>
      </w:r>
    </w:p>
    <w:p>
      <w:pPr>
        <w:pStyle w:val="Normal"/>
        <w:ind w:left="0" w:right="0" w:firstLine="850"/>
        <w:jc w:val="both"/>
        <w:rPr>
          <w:rFonts w:ascii="Liberation Serif" w:hAnsi="Liberation Serif"/>
          <w:b w:val="false"/>
          <w:bCs w:val="false"/>
          <w:i w:val="false"/>
          <w:i w:val="false"/>
          <w:iCs w:val="false"/>
        </w:rPr>
      </w:pPr>
      <w:r>
        <w:rPr>
          <w:b w:val="false"/>
          <w:bCs w:val="false"/>
          <w:i w:val="false"/>
          <w:iCs w:val="false"/>
        </w:rPr>
        <w:t>Защищенная сеть передачи данных должна обеспечить защиту информации, хранящейся на рабочих станциях пользователей. Сеть должна быть масштабируема, с возможностью дальнейшего приобретения дополнительных лицензий и подключения дополнительных рабочих станций силами Заказчика при необходимости.</w:t>
      </w:r>
      <w:r>
        <w:br w:type="page"/>
      </w:r>
    </w:p>
    <w:p>
      <w:pPr>
        <w:pStyle w:val="Normal"/>
        <w:ind w:left="0" w:right="0" w:hanging="0"/>
        <w:jc w:val="center"/>
        <w:rPr>
          <w:rFonts w:ascii="Liberation Serif" w:hAnsi="Liberation Serif"/>
          <w:b/>
          <w:bCs/>
          <w:i w:val="false"/>
          <w:i w:val="false"/>
          <w:iCs w:val="false"/>
        </w:rPr>
      </w:pPr>
      <w:r>
        <w:rPr>
          <w:b/>
          <w:bCs/>
          <w:i w:val="false"/>
          <w:iCs w:val="false"/>
        </w:rPr>
        <w:t>2. Требования к продукции</w:t>
      </w:r>
    </w:p>
    <w:p>
      <w:pPr>
        <w:pStyle w:val="Normal"/>
        <w:ind w:left="0" w:right="0" w:hanging="0"/>
        <w:jc w:val="center"/>
        <w:rPr>
          <w:rFonts w:ascii="Liberation Serif" w:hAnsi="Liberation Serif"/>
          <w:b/>
          <w:bCs/>
          <w:i w:val="false"/>
          <w:i w:val="false"/>
          <w:iCs w:val="false"/>
        </w:rPr>
      </w:pPr>
      <w:r>
        <w:rPr>
          <w:b/>
          <w:bCs/>
          <w:i w:val="false"/>
          <w:iCs w:val="false"/>
        </w:rPr>
      </w:r>
    </w:p>
    <w:p>
      <w:pPr>
        <w:pStyle w:val="Normal"/>
        <w:ind w:left="0" w:right="0" w:firstLine="850"/>
        <w:jc w:val="both"/>
        <w:rPr>
          <w:rFonts w:ascii="Liberation Serif" w:hAnsi="Liberation Serif"/>
          <w:b/>
          <w:bCs/>
          <w:i w:val="false"/>
          <w:i w:val="false"/>
          <w:iCs w:val="false"/>
        </w:rPr>
      </w:pPr>
      <w:r>
        <w:rPr>
          <w:b/>
          <w:bCs/>
          <w:i w:val="false"/>
          <w:iCs w:val="false"/>
        </w:rPr>
        <w:t>2.1. Требования к объемам и срокам поставки</w:t>
      </w:r>
    </w:p>
    <w:p>
      <w:pPr>
        <w:pStyle w:val="Heading1"/>
        <w:ind w:left="0" w:right="0" w:hanging="0"/>
        <w:jc w:val="both"/>
        <w:rPr>
          <w:rFonts w:ascii="Liberation Serif" w:hAnsi="Liberation Serif"/>
          <w:b/>
          <w:bCs/>
          <w:i w:val="false"/>
          <w:i w:val="false"/>
          <w:iCs w:val="false"/>
          <w:color w:val="000000"/>
          <w:sz w:val="24"/>
          <w:szCs w:val="24"/>
        </w:rPr>
      </w:pPr>
      <w:bookmarkStart w:id="0" w:name="_Toc51339695"/>
      <w:bookmarkStart w:id="1" w:name="_Toc75446576"/>
      <w:bookmarkEnd w:id="0"/>
      <w:bookmarkEnd w:id="1"/>
      <w:r>
        <w:rPr>
          <w:b/>
          <w:bCs/>
          <w:i w:val="false"/>
          <w:iCs w:val="false"/>
          <w:color w:val="000000"/>
          <w:sz w:val="24"/>
          <w:szCs w:val="24"/>
        </w:rPr>
        <w:t>Таблица 1. Перечень и объем закупаемой продукции</w:t>
      </w:r>
    </w:p>
    <w:tbl>
      <w:tblPr>
        <w:tblW w:w="14570" w:type="dxa"/>
        <w:jc w:val="left"/>
        <w:tblInd w:w="-5" w:type="dxa"/>
        <w:tblLayout w:type="fixed"/>
        <w:tblCellMar>
          <w:top w:w="28" w:type="dxa"/>
          <w:left w:w="108" w:type="dxa"/>
          <w:bottom w:w="28" w:type="dxa"/>
          <w:right w:w="108" w:type="dxa"/>
        </w:tblCellMar>
      </w:tblPr>
      <w:tblGrid>
        <w:gridCol w:w="1459"/>
        <w:gridCol w:w="10202"/>
        <w:gridCol w:w="1578"/>
        <w:gridCol w:w="1331"/>
      </w:tblGrid>
      <w:tr>
        <w:trPr/>
        <w:tc>
          <w:tcPr>
            <w:tcW w:w="14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keepNext w:val="true"/>
              <w:pBdr/>
              <w:spacing w:before="0" w:after="0"/>
              <w:jc w:val="center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№</w:t>
            </w:r>
          </w:p>
          <w:p>
            <w:pPr>
              <w:pStyle w:val="Style14"/>
              <w:keepNext w:val="true"/>
              <w:pBdr/>
              <w:spacing w:before="0" w:after="0"/>
              <w:jc w:val="center"/>
              <w:rPr>
                <w:rFonts w:ascii="Liberation Serif" w:hAnsi="Liberation Serif"/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п/п</w:t>
            </w:r>
          </w:p>
        </w:tc>
        <w:tc>
          <w:tcPr>
            <w:tcW w:w="131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keepNext w:val="true"/>
              <w:pBdr/>
              <w:spacing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Требование Заказчика</w:t>
            </w:r>
            <w:r>
              <w:rPr>
                <w:rStyle w:val="FootnoteReference"/>
                <w:b/>
                <w:color w:val="000000"/>
                <w:sz w:val="20"/>
                <w:szCs w:val="20"/>
              </w:rPr>
              <w:footnoteReference w:customMarkFollows="1" w:id="2"/>
              <w:t>1</w:t>
            </w:r>
          </w:p>
        </w:tc>
      </w:tr>
      <w:tr>
        <w:trPr/>
        <w:tc>
          <w:tcPr>
            <w:tcW w:w="14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0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keepNext w:val="true"/>
              <w:pBdr/>
              <w:spacing w:before="0" w:after="0"/>
              <w:jc w:val="center"/>
              <w:rPr>
                <w:rFonts w:ascii="Liberation Serif" w:hAnsi="Liberation Serif"/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Наименование продукции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keepNext w:val="true"/>
              <w:pBdr/>
              <w:spacing w:before="0" w:after="0"/>
              <w:jc w:val="center"/>
              <w:rPr>
                <w:rFonts w:ascii="Liberation Serif" w:hAnsi="Liberation Serif"/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Ед. измер.</w:t>
            </w: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keepNext w:val="true"/>
              <w:pBdr/>
              <w:spacing w:before="0" w:after="0"/>
              <w:jc w:val="center"/>
              <w:rPr>
                <w:rFonts w:ascii="Liberation Serif" w:hAnsi="Liberation Serif"/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Кол-во</w:t>
            </w:r>
          </w:p>
        </w:tc>
      </w:tr>
      <w:tr>
        <w:trPr/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pBdr/>
              <w:spacing w:before="0" w:after="0"/>
              <w:jc w:val="center"/>
              <w:rPr>
                <w:rFonts w:ascii="Liberation Serif" w:hAnsi="Liberation Serif"/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10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pBdr/>
              <w:spacing w:before="0" w:after="0"/>
              <w:jc w:val="center"/>
              <w:rPr>
                <w:rFonts w:ascii="Liberation Serif" w:hAnsi="Liberation Serif"/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pBdr/>
              <w:spacing w:before="0" w:after="0"/>
              <w:jc w:val="center"/>
              <w:rPr>
                <w:rFonts w:ascii="Liberation Serif" w:hAnsi="Liberation Serif"/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3</w:t>
            </w: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pBdr/>
              <w:spacing w:before="0" w:after="0"/>
              <w:jc w:val="center"/>
              <w:rPr>
                <w:rFonts w:ascii="Liberation Serif" w:hAnsi="Liberation Serif"/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4</w:t>
            </w:r>
          </w:p>
        </w:tc>
      </w:tr>
      <w:tr>
        <w:trPr/>
        <w:tc>
          <w:tcPr>
            <w:tcW w:w="14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pBdr/>
              <w:spacing w:before="60" w:after="60"/>
              <w:ind w:left="0" w:right="0" w:hanging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  <w:r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102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35"/>
              <w:ind w:left="0" w:right="0" w:hanging="0"/>
              <w:jc w:val="both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sz w:val="20"/>
                <w:szCs w:val="20"/>
              </w:rPr>
              <w:t>АПКШ «Континент». Версия 3.9. Аппаратная платформа IPC-R550. Ключ активации сервиса прямой технической поддержки уровня «Расширенный» для АПКШ «Континент», КЗ-R550-HW-SP1Y, КЗ-R550-CM-KC-SP1Y</w:t>
            </w:r>
          </w:p>
        </w:tc>
        <w:tc>
          <w:tcPr>
            <w:tcW w:w="15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pBdr/>
              <w:spacing w:before="0" w:after="0"/>
              <w:jc w:val="center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13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Style14"/>
              <w:pBdr/>
              <w:spacing w:before="0" w:after="0"/>
              <w:jc w:val="center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</w:tr>
      <w:tr>
        <w:trPr/>
        <w:tc>
          <w:tcPr>
            <w:tcW w:w="14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pBdr/>
              <w:spacing w:before="60" w:after="60"/>
              <w:ind w:left="0" w:right="0" w:hanging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  <w:r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102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sz w:val="20"/>
                <w:szCs w:val="20"/>
              </w:rPr>
              <w:t>Право на использование "АПКШ "Континент". Версия 3.9" на платформе IPC-R</w:t>
            </w:r>
            <w:r>
              <w:rPr>
                <w:sz w:val="20"/>
                <w:szCs w:val="20"/>
              </w:rPr>
              <w:t>550</w:t>
            </w:r>
            <w:r>
              <w:rPr>
                <w:sz w:val="20"/>
                <w:szCs w:val="20"/>
              </w:rPr>
              <w:t>. Лицензия на активацию. ЦУС. КС3Право на использование ПО «АПКШ Континент». Версия 3.9. на платформе IPC-R550. Лицензия на активацию. Криптошлюз. КС3.</w:t>
            </w:r>
          </w:p>
        </w:tc>
        <w:tc>
          <w:tcPr>
            <w:tcW w:w="15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pBdr/>
              <w:spacing w:before="0" w:after="0"/>
              <w:jc w:val="center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13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Style14"/>
              <w:pBdr/>
              <w:spacing w:before="0" w:after="0"/>
              <w:jc w:val="center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</w:tr>
      <w:tr>
        <w:trPr/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pBdr/>
              <w:spacing w:before="60" w:after="60"/>
              <w:ind w:left="0" w:right="0" w:hanging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  <w:r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10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sz w:val="20"/>
                <w:szCs w:val="20"/>
              </w:rPr>
              <w:t>АПКШ «Континент». Версия 3.9. Аппаратная платформа IPC-R300. Ключ активации сервиса прямой технической поддержки уровня «Расширенный» для АПКШ «Континент», КЗ-R300-HW-SP1Y, КЗ-R300-CM-KC-SP1Y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pBdr/>
              <w:spacing w:before="0" w:after="0"/>
              <w:jc w:val="center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Style14"/>
              <w:pBdr/>
              <w:spacing w:before="0" w:after="0"/>
              <w:jc w:val="center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</w:p>
        </w:tc>
      </w:tr>
      <w:tr>
        <w:trPr/>
        <w:tc>
          <w:tcPr>
            <w:tcW w:w="14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pBdr/>
              <w:spacing w:before="60" w:after="60"/>
              <w:ind w:left="0" w:right="0" w:hanging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102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35"/>
              <w:ind w:left="0" w:right="0" w:hanging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Право на использование ПО «АПКШ Континент». Версия 3.9. на платформе IPC-R300. Лицензия на активацию. Криптошлюз. КС3.</w:t>
            </w:r>
          </w:p>
        </w:tc>
        <w:tc>
          <w:tcPr>
            <w:tcW w:w="15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pBdr/>
              <w:spacing w:before="0" w:after="0"/>
              <w:jc w:val="center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13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Style14"/>
              <w:pBdr/>
              <w:spacing w:before="0" w:after="0"/>
              <w:jc w:val="center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</w:p>
        </w:tc>
      </w:tr>
      <w:tr>
        <w:trPr/>
        <w:tc>
          <w:tcPr>
            <w:tcW w:w="14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pBdr/>
              <w:spacing w:before="60" w:after="60"/>
              <w:ind w:left="0" w:right="0" w:hanging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  <w:r>
              <w:rPr>
                <w:sz w:val="20"/>
                <w:szCs w:val="20"/>
              </w:rPr>
              <w:t>5.</w:t>
            </w:r>
          </w:p>
        </w:tc>
        <w:tc>
          <w:tcPr>
            <w:tcW w:w="102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sz w:val="20"/>
                <w:szCs w:val="20"/>
              </w:rPr>
              <w:t>АПКШ «Континент». Версия 3.9. Аппаратная платформа IPC-R</w:t>
            </w:r>
            <w:r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0. Ключ активации сервиса прямой технической поддержки уровня «Расширенный» для АПКШ «Континент», КЗ-R</w:t>
            </w:r>
            <w:r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0-HW-SP1Y, КЗ-R</w:t>
            </w:r>
            <w:r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0-CM-KC-SP1Y</w:t>
            </w:r>
          </w:p>
        </w:tc>
        <w:tc>
          <w:tcPr>
            <w:tcW w:w="15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pBdr/>
              <w:spacing w:before="0" w:after="0"/>
              <w:jc w:val="center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шт. </w:t>
            </w:r>
          </w:p>
        </w:tc>
        <w:tc>
          <w:tcPr>
            <w:tcW w:w="13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Style14"/>
              <w:pBdr/>
              <w:spacing w:before="0" w:after="0"/>
              <w:jc w:val="center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</w:t>
            </w:r>
          </w:p>
        </w:tc>
      </w:tr>
      <w:tr>
        <w:trPr/>
        <w:tc>
          <w:tcPr>
            <w:tcW w:w="14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pBdr/>
              <w:spacing w:before="60" w:after="60"/>
              <w:ind w:left="0" w:right="0" w:hanging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  <w:r>
              <w:rPr>
                <w:sz w:val="20"/>
                <w:szCs w:val="20"/>
              </w:rPr>
              <w:t>6.</w:t>
            </w:r>
          </w:p>
        </w:tc>
        <w:tc>
          <w:tcPr>
            <w:tcW w:w="102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35"/>
              <w:ind w:left="0" w:right="0" w:hanging="0"/>
              <w:jc w:val="both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sz w:val="20"/>
                <w:szCs w:val="20"/>
              </w:rPr>
              <w:t>Право на использование ПО «АПКШ Континент». Версия 3.9. на платформе IPC-R</w:t>
            </w:r>
            <w:r>
              <w:rPr>
                <w:sz w:val="20"/>
                <w:szCs w:val="20"/>
              </w:rPr>
              <w:t>10</w:t>
            </w:r>
            <w:r>
              <w:rPr>
                <w:sz w:val="20"/>
                <w:szCs w:val="20"/>
              </w:rPr>
              <w:t>. Лицензия на активацию. Криптошлюз. КС3.</w:t>
            </w:r>
          </w:p>
        </w:tc>
        <w:tc>
          <w:tcPr>
            <w:tcW w:w="15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pBdr/>
              <w:spacing w:before="0" w:after="0"/>
              <w:jc w:val="center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13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Style14"/>
              <w:pBdr/>
              <w:spacing w:before="0" w:after="0"/>
              <w:jc w:val="center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</w:t>
            </w:r>
          </w:p>
        </w:tc>
      </w:tr>
    </w:tbl>
    <w:p>
      <w:pPr>
        <w:pStyle w:val="BodyText"/>
        <w:spacing w:before="0" w:after="0"/>
        <w:rPr>
          <w:rFonts w:ascii="Liberation Serif" w:hAnsi="Liberation Serif"/>
          <w:b/>
          <w:bCs/>
          <w:i w:val="false"/>
          <w:i w:val="false"/>
          <w:iCs w:val="false"/>
        </w:rPr>
      </w:pPr>
      <w:r>
        <w:rPr>
          <w:b/>
          <w:bCs/>
          <w:i w:val="false"/>
          <w:iCs w:val="false"/>
        </w:rPr>
      </w:r>
    </w:p>
    <w:p>
      <w:pPr>
        <w:pStyle w:val="BodyText"/>
        <w:spacing w:lineRule="auto" w:line="276" w:before="0" w:after="0"/>
        <w:ind w:left="0" w:right="0" w:firstLine="850"/>
        <w:rPr>
          <w:rFonts w:ascii="Liberation Serif" w:hAnsi="Liberation Serif"/>
          <w:b/>
          <w:bCs/>
          <w:i w:val="false"/>
          <w:i w:val="false"/>
          <w:iCs w:val="false"/>
        </w:rPr>
      </w:pPr>
      <w:r>
        <w:rPr>
          <w:b/>
          <w:bCs/>
          <w:i w:val="false"/>
          <w:iCs w:val="false"/>
        </w:rPr>
        <w:t>2.1.1. Требования к срокам поставки продукции</w:t>
      </w:r>
    </w:p>
    <w:p>
      <w:pPr>
        <w:pStyle w:val="BodyText"/>
        <w:spacing w:lineRule="auto" w:line="276" w:before="0" w:after="0"/>
        <w:ind w:left="0" w:right="0" w:firstLine="850"/>
        <w:rPr>
          <w:rFonts w:ascii="Liberation Serif" w:hAnsi="Liberation Serif"/>
          <w:b/>
          <w:bCs/>
          <w:i w:val="false"/>
          <w:i w:val="false"/>
          <w:iCs w:val="false"/>
        </w:rPr>
      </w:pPr>
      <w:r>
        <w:rPr>
          <w:b/>
          <w:bCs/>
          <w:i w:val="false"/>
          <w:iCs w:val="false"/>
        </w:rPr>
      </w:r>
    </w:p>
    <w:p>
      <w:pPr>
        <w:pStyle w:val="BodyText"/>
        <w:spacing w:lineRule="auto" w:line="276" w:before="0" w:after="0"/>
        <w:ind w:left="0" w:right="0" w:hanging="0"/>
        <w:rPr>
          <w:rFonts w:ascii="Liberation Serif" w:hAnsi="Liberation Serif"/>
          <w:b/>
          <w:bCs/>
          <w:i w:val="false"/>
          <w:i w:val="false"/>
          <w:iCs w:val="false"/>
        </w:rPr>
      </w:pPr>
      <w:r>
        <w:rPr>
          <w:b/>
          <w:bCs/>
          <w:i w:val="false"/>
          <w:iCs w:val="false"/>
        </w:rPr>
        <w:t>Таблица 2 Требования по срокам поставки продукции</w:t>
      </w:r>
    </w:p>
    <w:tbl>
      <w:tblPr>
        <w:tblW w:w="14570" w:type="dxa"/>
        <w:jc w:val="left"/>
        <w:tblInd w:w="-5" w:type="dxa"/>
        <w:tblLayout w:type="fixed"/>
        <w:tblCellMar>
          <w:top w:w="28" w:type="dxa"/>
          <w:left w:w="108" w:type="dxa"/>
          <w:bottom w:w="28" w:type="dxa"/>
          <w:right w:w="108" w:type="dxa"/>
        </w:tblCellMar>
      </w:tblPr>
      <w:tblGrid>
        <w:gridCol w:w="1459"/>
        <w:gridCol w:w="5521"/>
        <w:gridCol w:w="2760"/>
        <w:gridCol w:w="4830"/>
      </w:tblGrid>
      <w:tr>
        <w:trPr/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Style14"/>
              <w:pBdr/>
              <w:spacing w:before="0" w:after="0"/>
              <w:jc w:val="center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№ </w:t>
            </w:r>
            <w:r>
              <w:rPr>
                <w:b/>
                <w:color w:val="000000"/>
                <w:sz w:val="20"/>
                <w:szCs w:val="20"/>
              </w:rPr>
              <w:t>п/п</w:t>
            </w:r>
          </w:p>
        </w:tc>
        <w:tc>
          <w:tcPr>
            <w:tcW w:w="5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Style14"/>
              <w:pBdr/>
              <w:spacing w:before="0" w:after="0"/>
              <w:jc w:val="center"/>
              <w:rPr>
                <w:rFonts w:ascii="Liberation Serif" w:hAnsi="Liberation Serif"/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Наименование продукции / партии продукции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pBdr/>
              <w:spacing w:before="0" w:after="0"/>
              <w:jc w:val="center"/>
              <w:rPr>
                <w:rFonts w:ascii="Liberation Serif" w:hAnsi="Liberation Serif"/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Требования к началу срока поставки продукции</w:t>
            </w:r>
          </w:p>
        </w:tc>
        <w:tc>
          <w:tcPr>
            <w:tcW w:w="4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pBdr/>
              <w:spacing w:before="0" w:after="0"/>
              <w:jc w:val="center"/>
              <w:rPr>
                <w:rFonts w:ascii="Liberation Serif" w:hAnsi="Liberation Serif"/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Требования к окончанию срока поставки продукции</w:t>
            </w:r>
          </w:p>
        </w:tc>
      </w:tr>
      <w:tr>
        <w:trPr/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Style14"/>
              <w:pBdr/>
              <w:spacing w:before="0" w:after="0"/>
              <w:jc w:val="center"/>
              <w:rPr>
                <w:rFonts w:ascii="Liberation Serif" w:hAnsi="Liberation Serif"/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5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Style14"/>
              <w:pBdr/>
              <w:spacing w:before="0" w:after="0"/>
              <w:jc w:val="center"/>
              <w:rPr>
                <w:rFonts w:ascii="Liberation Serif" w:hAnsi="Liberation Serif"/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pBdr/>
              <w:spacing w:before="40" w:after="40"/>
              <w:ind w:left="57" w:right="57" w:hanging="0"/>
              <w:jc w:val="center"/>
              <w:rPr>
                <w:rFonts w:ascii="Liberation Serif" w:hAnsi="Liberation Serif"/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3</w:t>
            </w:r>
          </w:p>
        </w:tc>
        <w:tc>
          <w:tcPr>
            <w:tcW w:w="4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pBdr/>
              <w:spacing w:before="40" w:after="40"/>
              <w:ind w:left="57" w:right="57" w:hanging="0"/>
              <w:jc w:val="center"/>
              <w:rPr>
                <w:rFonts w:ascii="Liberation Serif" w:hAnsi="Liberation Serif"/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4</w:t>
            </w:r>
          </w:p>
        </w:tc>
      </w:tr>
      <w:tr>
        <w:trPr/>
        <w:tc>
          <w:tcPr>
            <w:tcW w:w="14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Style14"/>
              <w:pBdr/>
              <w:spacing w:before="60" w:after="60"/>
              <w:ind w:left="0" w:right="0" w:hanging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  <w:r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55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lineRule="auto" w:line="235"/>
              <w:ind w:left="0" w:right="0" w:hanging="0"/>
              <w:jc w:val="both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sz w:val="20"/>
                <w:szCs w:val="20"/>
              </w:rPr>
              <w:t>АПКШ «Континент». Версия 3.9. Аппаратная платформа IPC-R550. Ключ активации сервиса прямой технической поддержки уровня «Расширенный» для АПКШ «Континент», КЗ-R550-HW-SP1Y, КЗ-R550-CM-KC-SP1Y</w:t>
            </w:r>
          </w:p>
        </w:tc>
        <w:tc>
          <w:tcPr>
            <w:tcW w:w="27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pBdr/>
              <w:spacing w:before="0" w:after="0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 даты подписания договора</w:t>
            </w:r>
          </w:p>
        </w:tc>
        <w:tc>
          <w:tcPr>
            <w:tcW w:w="48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pBdr/>
              <w:spacing w:before="0" w:after="0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 течение 120 (ста двадцати) календарных дней с даты подписания договора.</w:t>
            </w:r>
          </w:p>
        </w:tc>
      </w:tr>
      <w:tr>
        <w:trPr/>
        <w:tc>
          <w:tcPr>
            <w:tcW w:w="14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Style14"/>
              <w:pBdr/>
              <w:spacing w:before="60" w:after="60"/>
              <w:ind w:left="0" w:right="0" w:hanging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  <w:r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55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sz w:val="20"/>
                <w:szCs w:val="20"/>
              </w:rPr>
              <w:t>Право на использование "АПКШ "Континент". Версия 3.9" на платформе IPC-R</w:t>
            </w:r>
            <w:r>
              <w:rPr>
                <w:sz w:val="20"/>
                <w:szCs w:val="20"/>
              </w:rPr>
              <w:t>55</w:t>
            </w:r>
            <w:r>
              <w:rPr>
                <w:sz w:val="20"/>
                <w:szCs w:val="20"/>
              </w:rPr>
              <w:t>0. Лицензия на активацию. ЦУС. КС3Право на использование ПО «АПКШ Континент». Версия 3.9. на платформе IPC-R550. Лицензия на активацию. Криптошлюз. КС3.</w:t>
            </w:r>
          </w:p>
        </w:tc>
        <w:tc>
          <w:tcPr>
            <w:tcW w:w="27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pBdr/>
              <w:spacing w:before="0" w:after="0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 даты подписания договора</w:t>
            </w:r>
          </w:p>
        </w:tc>
        <w:tc>
          <w:tcPr>
            <w:tcW w:w="48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pBdr/>
              <w:spacing w:before="0" w:after="0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 течение 120 (ста двадцати) календарных дней с даты подписания договора.</w:t>
            </w:r>
          </w:p>
        </w:tc>
      </w:tr>
      <w:tr>
        <w:trPr/>
        <w:tc>
          <w:tcPr>
            <w:tcW w:w="14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Style14"/>
              <w:pBdr/>
              <w:spacing w:before="60" w:after="60"/>
              <w:ind w:left="0" w:right="0" w:hanging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  <w:r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55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sz w:val="20"/>
                <w:szCs w:val="20"/>
              </w:rPr>
              <w:t>АПКШ «Континент». Версия 3.9. Аппаратная платформа IPC-R300. Ключ активации сервиса прямой технической поддержки уровня «Расширенный» для АПКШ «Континент», КЗ-R300-HW-SP1Y, КЗ-R300-CM-KC-SP1Y</w:t>
            </w:r>
          </w:p>
        </w:tc>
        <w:tc>
          <w:tcPr>
            <w:tcW w:w="27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pBdr/>
              <w:spacing w:before="0" w:after="0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 даты подписания договора</w:t>
            </w:r>
          </w:p>
        </w:tc>
        <w:tc>
          <w:tcPr>
            <w:tcW w:w="48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pBdr/>
              <w:spacing w:before="0" w:after="0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 течение 120 (ста двадцати) календарных дней с даты подписания договора.</w:t>
            </w:r>
          </w:p>
        </w:tc>
      </w:tr>
      <w:tr>
        <w:trPr/>
        <w:tc>
          <w:tcPr>
            <w:tcW w:w="14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Style14"/>
              <w:pBdr/>
              <w:spacing w:before="60" w:after="60"/>
              <w:ind w:left="0" w:right="0" w:hanging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55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lineRule="auto" w:line="235"/>
              <w:ind w:left="0" w:right="0" w:hanging="0"/>
              <w:jc w:val="both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sz w:val="20"/>
                <w:szCs w:val="20"/>
              </w:rPr>
              <w:t>Право на использование ПО «АПКШ Континент». Версия 3.9. на платформе IPC-R300. Лицензия на активацию. Криптошлюз. КС3.</w:t>
            </w:r>
          </w:p>
        </w:tc>
        <w:tc>
          <w:tcPr>
            <w:tcW w:w="27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pBdr/>
              <w:spacing w:before="0" w:after="0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 даты подписания договора</w:t>
            </w:r>
          </w:p>
        </w:tc>
        <w:tc>
          <w:tcPr>
            <w:tcW w:w="48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pBdr/>
              <w:spacing w:before="0" w:after="0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 течение 120 (ста двадцати) календарных дней с даты подписания договора.</w:t>
            </w:r>
          </w:p>
        </w:tc>
      </w:tr>
      <w:tr>
        <w:trPr/>
        <w:tc>
          <w:tcPr>
            <w:tcW w:w="14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Style14"/>
              <w:pBdr/>
              <w:spacing w:before="60" w:after="60"/>
              <w:ind w:left="0" w:right="0" w:hanging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  <w:r>
              <w:rPr>
                <w:sz w:val="20"/>
                <w:szCs w:val="20"/>
              </w:rPr>
              <w:t>5.</w:t>
            </w:r>
          </w:p>
        </w:tc>
        <w:tc>
          <w:tcPr>
            <w:tcW w:w="55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sz w:val="20"/>
                <w:szCs w:val="20"/>
              </w:rPr>
              <w:t>АПКШ «Континент». Версия 3.9. Аппаратная платформа IPC-R</w:t>
            </w:r>
            <w:r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0. Ключ активации сервиса прямой технической поддержки уровня «Расширенный» для АПКШ «Континент», КЗ-R</w:t>
            </w:r>
            <w:r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0-HW-SP1Y, КЗ-R</w:t>
            </w:r>
            <w:r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0-CM-KC-SP1Y</w:t>
            </w:r>
          </w:p>
        </w:tc>
        <w:tc>
          <w:tcPr>
            <w:tcW w:w="27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pBdr/>
              <w:spacing w:before="0" w:after="0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 даты подписания договора</w:t>
            </w:r>
          </w:p>
        </w:tc>
        <w:tc>
          <w:tcPr>
            <w:tcW w:w="48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pBdr/>
              <w:spacing w:before="0" w:after="0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 течение 120 (ста двадцати) календарных дней с даты подписания договора.</w:t>
            </w:r>
          </w:p>
        </w:tc>
      </w:tr>
      <w:tr>
        <w:trPr/>
        <w:tc>
          <w:tcPr>
            <w:tcW w:w="14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Style14"/>
              <w:pBdr/>
              <w:spacing w:before="60" w:after="60"/>
              <w:ind w:left="0" w:right="0" w:hanging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  <w:r>
              <w:rPr>
                <w:sz w:val="20"/>
                <w:szCs w:val="20"/>
              </w:rPr>
              <w:t>6.</w:t>
            </w:r>
          </w:p>
        </w:tc>
        <w:tc>
          <w:tcPr>
            <w:tcW w:w="55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lineRule="auto" w:line="235"/>
              <w:ind w:left="0" w:right="0" w:hanging="0"/>
              <w:jc w:val="both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sz w:val="20"/>
                <w:szCs w:val="20"/>
              </w:rPr>
              <w:t>Право на использование ПО «АПКШ Континент». Версия 3.9. на платформе IPC-R</w:t>
            </w:r>
            <w:r>
              <w:rPr>
                <w:sz w:val="20"/>
                <w:szCs w:val="20"/>
              </w:rPr>
              <w:t>10</w:t>
            </w:r>
            <w:r>
              <w:rPr>
                <w:sz w:val="20"/>
                <w:szCs w:val="20"/>
              </w:rPr>
              <w:t>0. Лицензия на активацию. Криптошлюз. КС3.</w:t>
            </w:r>
          </w:p>
        </w:tc>
        <w:tc>
          <w:tcPr>
            <w:tcW w:w="27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pBdr/>
              <w:spacing w:before="0" w:after="0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 даты подписания договора</w:t>
            </w:r>
          </w:p>
        </w:tc>
        <w:tc>
          <w:tcPr>
            <w:tcW w:w="48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pBdr/>
              <w:spacing w:before="0" w:after="0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 течение 120 (ста двадцати) календарных дней с даты подписания договора.</w:t>
            </w:r>
          </w:p>
        </w:tc>
      </w:tr>
    </w:tbl>
    <w:p>
      <w:pPr>
        <w:pStyle w:val="BodyText"/>
        <w:spacing w:lineRule="auto" w:line="276" w:before="0" w:after="0"/>
        <w:ind w:left="0" w:right="0" w:firstLine="850"/>
        <w:rPr>
          <w:rFonts w:ascii="Liberation Serif" w:hAnsi="Liberation Serif"/>
          <w:b w:val="false"/>
          <w:bCs w:val="false"/>
          <w:i w:val="false"/>
          <w:i w:val="false"/>
          <w:iCs w:val="false"/>
        </w:rPr>
      </w:pPr>
      <w:r>
        <w:rPr>
          <w:b w:val="false"/>
          <w:bCs w:val="false"/>
          <w:i w:val="false"/>
          <w:iCs w:val="false"/>
        </w:rPr>
      </w:r>
    </w:p>
    <w:p>
      <w:pPr>
        <w:pStyle w:val="BodyText"/>
        <w:spacing w:lineRule="auto" w:line="276" w:before="0" w:after="0"/>
        <w:ind w:left="0" w:right="0" w:firstLine="850"/>
        <w:rPr>
          <w:rFonts w:ascii="Liberation Serif" w:hAnsi="Liberation Serif"/>
          <w:b/>
          <w:bCs/>
          <w:i w:val="false"/>
          <w:i w:val="false"/>
          <w:iCs w:val="false"/>
        </w:rPr>
      </w:pPr>
      <w:r>
        <w:rPr>
          <w:b/>
          <w:bCs/>
          <w:i w:val="false"/>
          <w:iCs w:val="false"/>
          <w:shd w:fill="auto" w:val="clear"/>
        </w:rPr>
        <w:t>2.</w:t>
      </w:r>
      <w:r>
        <w:rPr>
          <w:b/>
          <w:bCs/>
          <w:i w:val="false"/>
          <w:iCs w:val="false"/>
          <w:shd w:fill="auto" w:val="clear"/>
        </w:rPr>
        <w:t>3</w:t>
      </w:r>
      <w:r>
        <w:rPr>
          <w:b/>
          <w:bCs/>
          <w:i w:val="false"/>
          <w:iCs w:val="false"/>
          <w:shd w:fill="auto" w:val="clear"/>
        </w:rPr>
        <w:t xml:space="preserve">. Требования к качеству продукции для защиты каналов связи </w:t>
      </w:r>
      <w:r>
        <w:rPr>
          <w:b/>
          <w:bCs/>
          <w:i w:val="false"/>
          <w:iCs w:val="false"/>
          <w:shd w:fill="auto" w:val="clear"/>
        </w:rPr>
        <w:t>ТСПД</w:t>
      </w:r>
    </w:p>
    <w:p>
      <w:pPr>
        <w:pStyle w:val="BodyText"/>
        <w:spacing w:lineRule="auto" w:line="276" w:before="0" w:after="0"/>
        <w:ind w:left="0" w:right="0" w:firstLine="850"/>
        <w:rPr>
          <w:rFonts w:ascii="Liberation Serif" w:hAnsi="Liberation Serif"/>
          <w:b/>
          <w:bCs/>
          <w:i w:val="false"/>
          <w:i w:val="false"/>
          <w:iCs w:val="false"/>
          <w:shd w:fill="auto" w:val="clear"/>
        </w:rPr>
      </w:pPr>
      <w:r>
        <w:rPr>
          <w:b/>
          <w:bCs/>
          <w:i w:val="false"/>
          <w:iCs w:val="false"/>
          <w:shd w:fill="auto" w:val="clear"/>
        </w:rPr>
      </w:r>
    </w:p>
    <w:p>
      <w:pPr>
        <w:pStyle w:val="BodyText"/>
        <w:spacing w:lineRule="auto" w:line="276" w:before="0" w:after="0"/>
        <w:ind w:left="0" w:right="0" w:hanging="0"/>
        <w:rPr>
          <w:rFonts w:ascii="Liberation Serif" w:hAnsi="Liberation Serif"/>
          <w:b/>
          <w:bCs/>
          <w:i w:val="false"/>
          <w:i w:val="false"/>
          <w:iCs w:val="false"/>
          <w:shd w:fill="auto" w:val="clear"/>
        </w:rPr>
      </w:pPr>
      <w:r>
        <w:rPr>
          <w:b/>
          <w:bCs/>
          <w:i w:val="false"/>
          <w:iCs w:val="false"/>
          <w:shd w:fill="auto" w:val="clear"/>
        </w:rPr>
        <w:t>Таблица </w:t>
      </w:r>
      <w:r>
        <w:rPr>
          <w:b/>
          <w:bCs/>
          <w:i w:val="false"/>
          <w:iCs w:val="false"/>
          <w:shd w:fill="auto" w:val="clear"/>
        </w:rPr>
        <w:t>4</w:t>
      </w:r>
      <w:r>
        <w:rPr>
          <w:b/>
          <w:bCs/>
          <w:i w:val="false"/>
          <w:iCs w:val="false"/>
          <w:shd w:fill="auto" w:val="clear"/>
        </w:rPr>
        <w:t xml:space="preserve">. Требования к продукции </w:t>
      </w:r>
      <w:r>
        <w:rPr>
          <w:b/>
          <w:bCs/>
          <w:i w:val="false"/>
          <w:iCs w:val="false"/>
          <w:shd w:fill="auto" w:val="clear"/>
        </w:rPr>
        <w:t xml:space="preserve">для защиты каналов связи </w:t>
      </w:r>
      <w:r>
        <w:rPr>
          <w:b/>
          <w:bCs/>
          <w:i w:val="false"/>
          <w:iCs w:val="false"/>
          <w:shd w:fill="auto" w:val="clear"/>
        </w:rPr>
        <w:t>Т</w:t>
      </w:r>
      <w:r>
        <w:rPr>
          <w:b/>
          <w:bCs/>
          <w:i w:val="false"/>
          <w:iCs w:val="false"/>
          <w:shd w:fill="auto" w:val="clear"/>
        </w:rPr>
        <w:t>СПД</w:t>
      </w:r>
    </w:p>
    <w:tbl>
      <w:tblPr>
        <w:tblW w:w="14575" w:type="dxa"/>
        <w:jc w:val="left"/>
        <w:tblInd w:w="-5" w:type="dxa"/>
        <w:tblLayout w:type="fixed"/>
        <w:tblCellMar>
          <w:top w:w="28" w:type="dxa"/>
          <w:left w:w="108" w:type="dxa"/>
          <w:bottom w:w="28" w:type="dxa"/>
          <w:right w:w="108" w:type="dxa"/>
        </w:tblCellMar>
      </w:tblPr>
      <w:tblGrid>
        <w:gridCol w:w="1489"/>
        <w:gridCol w:w="3792"/>
        <w:gridCol w:w="98"/>
        <w:gridCol w:w="86"/>
        <w:gridCol w:w="3805"/>
        <w:gridCol w:w="1636"/>
        <w:gridCol w:w="1896"/>
        <w:gridCol w:w="1773"/>
      </w:tblGrid>
      <w:tr>
        <w:trPr/>
        <w:tc>
          <w:tcPr>
            <w:tcW w:w="14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pBdr/>
              <w:spacing w:before="0" w:after="0"/>
              <w:jc w:val="center"/>
              <w:rPr>
                <w:rFonts w:ascii="Liberation Serif" w:hAnsi="Liberation Serif"/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 xml:space="preserve">№ </w:t>
            </w:r>
            <w:r>
              <w:rPr>
                <w:b/>
                <w:color w:val="000000"/>
                <w:sz w:val="20"/>
                <w:szCs w:val="20"/>
                <w:shd w:fill="auto" w:val="clear"/>
              </w:rPr>
              <w:t>п/п</w:t>
            </w:r>
          </w:p>
        </w:tc>
        <w:tc>
          <w:tcPr>
            <w:tcW w:w="3976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pBdr/>
              <w:spacing w:before="0" w:after="0"/>
              <w:jc w:val="center"/>
              <w:rPr>
                <w:rFonts w:ascii="Liberation Serif" w:hAnsi="Liberation Serif"/>
                <w:b/>
                <w:color w:val="000000"/>
                <w:sz w:val="20"/>
                <w:szCs w:val="20"/>
                <w:shd w:fill="auto" w:val="clear"/>
              </w:rPr>
            </w:pPr>
            <w:r>
              <w:rPr>
                <w:b/>
                <w:color w:val="000000"/>
                <w:sz w:val="20"/>
                <w:szCs w:val="20"/>
                <w:shd w:fill="auto" w:val="clear"/>
              </w:rPr>
              <w:t>Наименование параметра</w:t>
            </w:r>
          </w:p>
        </w:tc>
        <w:tc>
          <w:tcPr>
            <w:tcW w:w="38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pBdr/>
              <w:spacing w:before="0" w:after="0"/>
              <w:jc w:val="center"/>
              <w:rPr>
                <w:rFonts w:ascii="Liberation Serif" w:hAnsi="Liberation Serif"/>
                <w:b/>
                <w:color w:val="000000"/>
                <w:sz w:val="20"/>
                <w:szCs w:val="20"/>
                <w:shd w:fill="auto" w:val="clear"/>
              </w:rPr>
            </w:pPr>
            <w:r>
              <w:rPr>
                <w:b/>
                <w:color w:val="000000"/>
                <w:sz w:val="20"/>
                <w:szCs w:val="20"/>
                <w:shd w:fill="auto" w:val="clear"/>
              </w:rPr>
              <w:t>Требование заказчика</w:t>
            </w:r>
          </w:p>
        </w:tc>
        <w:tc>
          <w:tcPr>
            <w:tcW w:w="35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pBdr/>
              <w:spacing w:before="0" w:after="0"/>
              <w:jc w:val="center"/>
              <w:rPr>
                <w:rFonts w:ascii="Liberation Serif" w:hAnsi="Liberation Serif"/>
                <w:b/>
                <w:color w:val="000000"/>
                <w:sz w:val="20"/>
                <w:szCs w:val="20"/>
                <w:shd w:fill="auto" w:val="clear"/>
              </w:rPr>
            </w:pPr>
            <w:r>
              <w:rPr>
                <w:b/>
                <w:color w:val="000000"/>
                <w:sz w:val="20"/>
                <w:szCs w:val="20"/>
                <w:shd w:fill="auto" w:val="clear"/>
              </w:rPr>
              <w:t>Способ подтверждения участником соответствия требованиям</w:t>
            </w:r>
          </w:p>
        </w:tc>
        <w:tc>
          <w:tcPr>
            <w:tcW w:w="17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pBdr/>
              <w:spacing w:before="0" w:after="0"/>
              <w:jc w:val="center"/>
              <w:rPr>
                <w:rFonts w:ascii="Liberation Serif" w:hAnsi="Liberation Serif"/>
                <w:b/>
                <w:color w:val="000000"/>
                <w:sz w:val="20"/>
                <w:szCs w:val="20"/>
                <w:shd w:fill="auto" w:val="clear"/>
              </w:rPr>
            </w:pPr>
            <w:r>
              <w:rPr>
                <w:b/>
                <w:color w:val="000000"/>
                <w:sz w:val="20"/>
                <w:szCs w:val="20"/>
                <w:shd w:fill="auto" w:val="clear"/>
              </w:rPr>
              <w:t>Предложение участника по характеристикам и параметрам</w:t>
            </w:r>
          </w:p>
        </w:tc>
      </w:tr>
      <w:tr>
        <w:trPr/>
        <w:tc>
          <w:tcPr>
            <w:tcW w:w="148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976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8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pBdr/>
              <w:spacing w:before="0" w:after="0"/>
              <w:jc w:val="center"/>
              <w:rPr>
                <w:rFonts w:ascii="Liberation Serif" w:hAnsi="Liberation Serif"/>
                <w:b/>
                <w:color w:val="000000"/>
                <w:sz w:val="20"/>
                <w:szCs w:val="20"/>
                <w:shd w:fill="auto" w:val="clear"/>
              </w:rPr>
            </w:pPr>
            <w:r>
              <w:rPr>
                <w:b/>
                <w:color w:val="000000"/>
                <w:sz w:val="20"/>
                <w:szCs w:val="20"/>
                <w:shd w:fill="auto" w:val="clear"/>
              </w:rPr>
              <w:t>Согласие с требованием/ указание характеристик</w:t>
            </w: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pBdr/>
              <w:spacing w:before="0" w:after="0"/>
              <w:jc w:val="center"/>
              <w:rPr>
                <w:rFonts w:ascii="Liberation Serif" w:hAnsi="Liberation Serif"/>
                <w:b/>
                <w:color w:val="000000"/>
                <w:sz w:val="20"/>
                <w:szCs w:val="20"/>
                <w:shd w:fill="auto" w:val="clear"/>
              </w:rPr>
            </w:pPr>
            <w:r>
              <w:rPr>
                <w:b/>
                <w:color w:val="000000"/>
                <w:sz w:val="20"/>
                <w:szCs w:val="20"/>
                <w:shd w:fill="auto" w:val="clear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177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/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pBdr/>
              <w:spacing w:before="0" w:after="0"/>
              <w:jc w:val="center"/>
              <w:rPr>
                <w:rFonts w:ascii="Liberation Serif" w:hAnsi="Liberation Serif"/>
                <w:b/>
                <w:color w:val="000000"/>
                <w:sz w:val="20"/>
                <w:szCs w:val="20"/>
                <w:shd w:fill="auto" w:val="clear"/>
              </w:rPr>
            </w:pPr>
            <w:r>
              <w:rPr>
                <w:b/>
                <w:color w:val="000000"/>
                <w:sz w:val="20"/>
                <w:szCs w:val="20"/>
                <w:shd w:fill="auto" w:val="clear"/>
              </w:rPr>
              <w:t>1</w:t>
            </w:r>
          </w:p>
        </w:tc>
        <w:tc>
          <w:tcPr>
            <w:tcW w:w="39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pBdr/>
              <w:spacing w:before="0" w:after="0"/>
              <w:jc w:val="center"/>
              <w:rPr>
                <w:rFonts w:ascii="Liberation Serif" w:hAnsi="Liberation Serif"/>
                <w:b/>
                <w:color w:val="000000"/>
                <w:sz w:val="20"/>
                <w:szCs w:val="20"/>
                <w:shd w:fill="auto" w:val="clear"/>
              </w:rPr>
            </w:pPr>
            <w:r>
              <w:rPr>
                <w:b/>
                <w:color w:val="000000"/>
                <w:sz w:val="20"/>
                <w:szCs w:val="20"/>
                <w:shd w:fill="auto" w:val="clear"/>
              </w:rPr>
              <w:t>2</w:t>
            </w:r>
          </w:p>
        </w:tc>
        <w:tc>
          <w:tcPr>
            <w:tcW w:w="3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pBdr/>
              <w:spacing w:before="0" w:after="0"/>
              <w:jc w:val="center"/>
              <w:rPr>
                <w:rFonts w:ascii="Liberation Serif" w:hAnsi="Liberation Serif"/>
                <w:b/>
                <w:color w:val="000000"/>
                <w:sz w:val="20"/>
                <w:szCs w:val="20"/>
                <w:shd w:fill="auto" w:val="clear"/>
              </w:rPr>
            </w:pPr>
            <w:r>
              <w:rPr>
                <w:b/>
                <w:color w:val="000000"/>
                <w:sz w:val="20"/>
                <w:szCs w:val="20"/>
                <w:shd w:fill="auto" w:val="clear"/>
              </w:rPr>
              <w:t>3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pBdr/>
              <w:spacing w:before="0" w:after="0"/>
              <w:jc w:val="center"/>
              <w:rPr>
                <w:rFonts w:ascii="Liberation Serif" w:hAnsi="Liberation Serif"/>
                <w:b/>
                <w:color w:val="000000"/>
                <w:sz w:val="20"/>
                <w:szCs w:val="20"/>
                <w:shd w:fill="auto" w:val="clear"/>
              </w:rPr>
            </w:pPr>
            <w:r>
              <w:rPr>
                <w:b/>
                <w:color w:val="000000"/>
                <w:sz w:val="20"/>
                <w:szCs w:val="20"/>
                <w:shd w:fill="auto" w:val="clear"/>
              </w:rPr>
              <w:t>4</w:t>
            </w: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pBdr/>
              <w:spacing w:before="0" w:after="0"/>
              <w:jc w:val="center"/>
              <w:rPr>
                <w:rFonts w:ascii="Liberation Serif" w:hAnsi="Liberation Serif"/>
                <w:b/>
                <w:color w:val="000000"/>
                <w:sz w:val="20"/>
                <w:szCs w:val="20"/>
                <w:shd w:fill="auto" w:val="clear"/>
              </w:rPr>
            </w:pPr>
            <w:r>
              <w:rPr>
                <w:b/>
                <w:color w:val="000000"/>
                <w:sz w:val="20"/>
                <w:szCs w:val="20"/>
                <w:shd w:fill="auto" w:val="clear"/>
              </w:rPr>
              <w:t>5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pBdr/>
              <w:spacing w:before="0" w:after="0"/>
              <w:jc w:val="center"/>
              <w:rPr>
                <w:rFonts w:ascii="Liberation Serif" w:hAnsi="Liberation Serif"/>
                <w:b/>
                <w:color w:val="000000"/>
                <w:sz w:val="20"/>
                <w:szCs w:val="20"/>
                <w:shd w:fill="auto" w:val="clear"/>
              </w:rPr>
            </w:pPr>
            <w:r>
              <w:rPr>
                <w:b/>
                <w:color w:val="000000"/>
                <w:sz w:val="20"/>
                <w:szCs w:val="20"/>
                <w:shd w:fill="auto" w:val="clear"/>
              </w:rPr>
              <w:t>6</w:t>
            </w:r>
          </w:p>
        </w:tc>
      </w:tr>
      <w:tr>
        <w:trPr/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numPr>
                <w:ilvl w:val="0"/>
                <w:numId w:val="0"/>
              </w:numPr>
              <w:pBdr/>
              <w:spacing w:before="60" w:after="60"/>
              <w:ind w:left="720" w:hanging="0"/>
              <w:rPr>
                <w:rFonts w:ascii="Liberation Serif" w:hAnsi="Liberation Serif"/>
                <w:sz w:val="20"/>
                <w:szCs w:val="20"/>
                <w:shd w:fill="auto" w:val="clear"/>
              </w:rPr>
            </w:pPr>
            <w:r>
              <w:rPr>
                <w:sz w:val="20"/>
                <w:szCs w:val="20"/>
                <w:shd w:fill="auto" w:val="clear"/>
              </w:rPr>
              <w:t xml:space="preserve"> </w:t>
            </w:r>
            <w:r>
              <w:rPr>
                <w:sz w:val="20"/>
                <w:szCs w:val="20"/>
                <w:shd w:fill="auto" w:val="clear"/>
              </w:rPr>
              <w:t>1.</w:t>
            </w:r>
            <w:r>
              <w:rPr>
                <w:sz w:val="20"/>
                <w:szCs w:val="20"/>
                <w:shd w:fill="auto" w:val="clear"/>
              </w:rPr>
              <w:t> </w:t>
            </w:r>
          </w:p>
        </w:tc>
        <w:tc>
          <w:tcPr>
            <w:tcW w:w="1308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АПКШ «Континент». Версия 3.9. Аппаратная платформа IPC-R550. Ключ активации сервиса прямой технической поддержки уровня «Расширенный» для АПКШ «Континент», КЗ-R550-HW-SP1Y, КЗ-R550-CM-KC-SP1Y</w:t>
            </w: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 xml:space="preserve">  </w:t>
            </w:r>
          </w:p>
        </w:tc>
      </w:tr>
      <w:tr>
        <w:trPr/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numPr>
                <w:ilvl w:val="1"/>
                <w:numId w:val="2"/>
              </w:numPr>
              <w:pBdr/>
              <w:spacing w:before="0" w:after="0"/>
              <w:rPr>
                <w:rFonts w:ascii="Liberation Serif" w:hAnsi="Liberation Serif"/>
                <w:sz w:val="20"/>
                <w:szCs w:val="20"/>
                <w:shd w:fill="auto" w:val="clear"/>
              </w:rPr>
            </w:pPr>
            <w:r>
              <w:rPr>
                <w:sz w:val="20"/>
                <w:szCs w:val="20"/>
                <w:shd w:fill="auto" w:val="clear"/>
              </w:rPr>
            </w:r>
          </w:p>
        </w:tc>
        <w:tc>
          <w:tcPr>
            <w:tcW w:w="77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Liberation Serif" w:hAnsi="Liberation Serif" w:eastAsia="Calibri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ru-RU" w:eastAsia="ru-RU" w:bidi="ar-SA"/>
              </w:rPr>
              <w:t xml:space="preserve">Совместимость (полная) с используемыми в сети аппаратно-программными комплексами, реализующими функции криптографического шлюза, на базе продуктов АПКШ «Континент» действующими у Заказчика 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pBdr/>
              <w:spacing w:before="0" w:after="0"/>
              <w:jc w:val="center"/>
              <w:rPr>
                <w:rFonts w:ascii="Liberation Serif" w:hAnsi="Liberation Serif"/>
                <w:color w:val="808080"/>
                <w:sz w:val="20"/>
                <w:szCs w:val="20"/>
                <w:shd w:fill="auto" w:val="clear"/>
              </w:rPr>
            </w:pPr>
            <w:r>
              <w:rPr>
                <w:color w:val="808080"/>
                <w:sz w:val="20"/>
                <w:szCs w:val="20"/>
                <w:shd w:fill="auto" w:val="clear"/>
              </w:rPr>
              <w:t>Согласие с требованием</w:t>
            </w: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pBdr/>
              <w:spacing w:before="0" w:after="0"/>
              <w:jc w:val="center"/>
              <w:rPr>
                <w:rFonts w:ascii="Liberation Serif" w:hAnsi="Liberation Serif"/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-//-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pBdr/>
              <w:spacing w:before="0" w:after="0"/>
              <w:jc w:val="center"/>
              <w:rPr>
                <w:rFonts w:ascii="Liberation Serif" w:hAnsi="Liberation Serif"/>
                <w:sz w:val="20"/>
                <w:szCs w:val="20"/>
                <w:shd w:fill="auto" w:val="clear"/>
              </w:rPr>
            </w:pPr>
            <w:r>
              <w:rPr>
                <w:sz w:val="20"/>
                <w:szCs w:val="20"/>
                <w:shd w:fill="auto" w:val="clear"/>
              </w:rPr>
            </w:r>
          </w:p>
        </w:tc>
      </w:tr>
      <w:tr>
        <w:trPr/>
        <w:tc>
          <w:tcPr>
            <w:tcW w:w="14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numPr>
                <w:ilvl w:val="1"/>
                <w:numId w:val="2"/>
              </w:numPr>
              <w:pBdr/>
              <w:spacing w:before="0" w:after="0"/>
              <w:rPr>
                <w:rFonts w:ascii="Liberation Serif" w:hAnsi="Liberation Serif"/>
                <w:sz w:val="20"/>
                <w:szCs w:val="20"/>
                <w:shd w:fill="auto" w:val="clear"/>
              </w:rPr>
            </w:pPr>
            <w:r>
              <w:rPr>
                <w:sz w:val="20"/>
                <w:szCs w:val="20"/>
                <w:shd w:fill="auto" w:val="clear"/>
              </w:rPr>
            </w:r>
          </w:p>
        </w:tc>
        <w:tc>
          <w:tcPr>
            <w:tcW w:w="7781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Liberation Serif" w:hAnsi="Liberation Serif" w:eastAsia="Calibri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ru-RU" w:eastAsia="ru-RU" w:bidi="ar-SA"/>
              </w:rPr>
              <w:t>Форм-фактор RACK высотой 1U (unit), предназначенный для монтажа в телекоммуникационной стойке (монтажном шкафу)</w:t>
            </w:r>
          </w:p>
        </w:tc>
        <w:tc>
          <w:tcPr>
            <w:tcW w:w="16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pBdr/>
              <w:spacing w:before="0" w:after="0"/>
              <w:jc w:val="center"/>
              <w:rPr>
                <w:rFonts w:ascii="Liberation Serif" w:hAnsi="Liberation Serif"/>
                <w:color w:val="808080"/>
                <w:sz w:val="20"/>
                <w:szCs w:val="20"/>
                <w:shd w:fill="auto" w:val="clear"/>
              </w:rPr>
            </w:pPr>
            <w:r>
              <w:rPr>
                <w:color w:val="808080"/>
                <w:sz w:val="20"/>
                <w:szCs w:val="20"/>
                <w:shd w:fill="auto" w:val="clear"/>
              </w:rPr>
              <w:t>Согласие с требованием</w:t>
            </w:r>
          </w:p>
        </w:tc>
        <w:tc>
          <w:tcPr>
            <w:tcW w:w="18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pBdr/>
              <w:spacing w:before="0" w:after="0"/>
              <w:jc w:val="center"/>
              <w:rPr>
                <w:rFonts w:ascii="Liberation Serif" w:hAnsi="Liberation Serif"/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-//-</w:t>
            </w:r>
          </w:p>
        </w:tc>
        <w:tc>
          <w:tcPr>
            <w:tcW w:w="17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pBdr/>
              <w:spacing w:before="0" w:after="0"/>
              <w:jc w:val="center"/>
              <w:rPr>
                <w:rFonts w:ascii="Liberation Serif" w:hAnsi="Liberation Serif"/>
                <w:sz w:val="20"/>
                <w:szCs w:val="20"/>
                <w:shd w:fill="auto" w:val="clear"/>
              </w:rPr>
            </w:pPr>
            <w:r>
              <w:rPr>
                <w:sz w:val="20"/>
                <w:szCs w:val="20"/>
                <w:shd w:fill="auto" w:val="clear"/>
              </w:rPr>
            </w:r>
          </w:p>
        </w:tc>
      </w:tr>
      <w:tr>
        <w:trPr/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numPr>
                <w:ilvl w:val="1"/>
                <w:numId w:val="2"/>
              </w:numPr>
              <w:pBdr/>
              <w:spacing w:before="0" w:after="0"/>
              <w:rPr>
                <w:rFonts w:ascii="Liberation Serif" w:hAnsi="Liberation Serif"/>
                <w:sz w:val="20"/>
                <w:szCs w:val="20"/>
                <w:shd w:fill="auto" w:val="clear"/>
              </w:rPr>
            </w:pPr>
            <w:r>
              <w:rPr>
                <w:sz w:val="20"/>
                <w:szCs w:val="20"/>
                <w:shd w:fill="auto" w:val="clear"/>
              </w:rPr>
              <w:t> </w:t>
            </w:r>
          </w:p>
        </w:tc>
        <w:tc>
          <w:tcPr>
            <w:tcW w:w="39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pBdr/>
              <w:spacing w:before="0" w:after="0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Объём жесткого диска, Гб</w:t>
            </w:r>
          </w:p>
        </w:tc>
        <w:tc>
          <w:tcPr>
            <w:tcW w:w="3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pBdr/>
              <w:spacing w:before="0" w:after="0"/>
              <w:jc w:val="center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менее 256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pBdr/>
              <w:spacing w:before="0" w:after="0"/>
              <w:jc w:val="center"/>
              <w:rPr>
                <w:rFonts w:ascii="Liberation Serif" w:hAnsi="Liberation Serif"/>
                <w:color w:val="757070"/>
                <w:sz w:val="20"/>
                <w:szCs w:val="20"/>
                <w:shd w:fill="auto" w:val="clear"/>
              </w:rPr>
            </w:pPr>
            <w:r>
              <w:rPr>
                <w:color w:val="757070"/>
                <w:sz w:val="20"/>
                <w:szCs w:val="20"/>
                <w:shd w:fill="auto" w:val="clear"/>
              </w:rPr>
              <w:t>указать характеристики</w:t>
            </w: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pBdr/>
              <w:spacing w:before="0" w:after="0"/>
              <w:jc w:val="center"/>
              <w:rPr>
                <w:rFonts w:ascii="Liberation Serif" w:hAnsi="Liberation Serif"/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-//-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pBdr/>
              <w:spacing w:before="0" w:after="0"/>
              <w:jc w:val="center"/>
              <w:rPr>
                <w:rFonts w:ascii="Liberation Serif" w:hAnsi="Liberation Serif"/>
                <w:sz w:val="20"/>
                <w:szCs w:val="20"/>
                <w:shd w:fill="auto" w:val="clear"/>
              </w:rPr>
            </w:pPr>
            <w:r>
              <w:rPr>
                <w:sz w:val="20"/>
                <w:szCs w:val="20"/>
                <w:shd w:fill="auto" w:val="clear"/>
              </w:rPr>
              <w:t> </w:t>
            </w:r>
          </w:p>
        </w:tc>
      </w:tr>
      <w:tr>
        <w:trPr/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numPr>
                <w:ilvl w:val="1"/>
                <w:numId w:val="2"/>
              </w:numPr>
              <w:pBdr/>
              <w:spacing w:before="0" w:after="0"/>
              <w:rPr>
                <w:rFonts w:ascii="Liberation Serif" w:hAnsi="Liberation Serif"/>
                <w:sz w:val="20"/>
                <w:szCs w:val="20"/>
                <w:shd w:fill="auto" w:val="clear"/>
              </w:rPr>
            </w:pPr>
            <w:r>
              <w:rPr>
                <w:sz w:val="20"/>
                <w:szCs w:val="20"/>
                <w:shd w:fill="auto" w:val="clear"/>
              </w:rPr>
              <w:t> </w:t>
            </w:r>
          </w:p>
        </w:tc>
        <w:tc>
          <w:tcPr>
            <w:tcW w:w="39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pBdr/>
              <w:spacing w:before="0" w:after="0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Количество блоков питания, шт.</w:t>
            </w:r>
          </w:p>
        </w:tc>
        <w:tc>
          <w:tcPr>
            <w:tcW w:w="3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pBdr/>
              <w:spacing w:before="0" w:after="0"/>
              <w:jc w:val="center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менее 1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pBdr/>
              <w:spacing w:before="0" w:after="0"/>
              <w:jc w:val="center"/>
              <w:rPr>
                <w:rFonts w:ascii="Liberation Serif" w:hAnsi="Liberation Serif"/>
                <w:color w:val="757070"/>
                <w:sz w:val="20"/>
                <w:szCs w:val="20"/>
                <w:shd w:fill="auto" w:val="clear"/>
              </w:rPr>
            </w:pPr>
            <w:r>
              <w:rPr>
                <w:color w:val="757070"/>
                <w:sz w:val="20"/>
                <w:szCs w:val="20"/>
                <w:shd w:fill="auto" w:val="clear"/>
              </w:rPr>
              <w:t>указать характеристики</w:t>
            </w: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pBdr/>
              <w:spacing w:before="0" w:after="0"/>
              <w:jc w:val="center"/>
              <w:rPr>
                <w:rFonts w:ascii="Liberation Serif" w:hAnsi="Liberation Serif"/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-//-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pBdr/>
              <w:spacing w:before="0" w:after="0"/>
              <w:jc w:val="center"/>
              <w:rPr>
                <w:rFonts w:ascii="Liberation Serif" w:hAnsi="Liberation Serif"/>
                <w:sz w:val="20"/>
                <w:szCs w:val="20"/>
                <w:shd w:fill="auto" w:val="clear"/>
              </w:rPr>
            </w:pPr>
            <w:r>
              <w:rPr>
                <w:sz w:val="20"/>
                <w:szCs w:val="20"/>
                <w:shd w:fill="auto" w:val="clear"/>
              </w:rPr>
              <w:t> </w:t>
            </w:r>
          </w:p>
        </w:tc>
      </w:tr>
      <w:tr>
        <w:trPr/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numPr>
                <w:ilvl w:val="1"/>
                <w:numId w:val="2"/>
              </w:numPr>
              <w:pBdr/>
              <w:spacing w:before="0" w:after="0"/>
              <w:rPr>
                <w:rFonts w:ascii="Liberation Serif" w:hAnsi="Liberation Serif"/>
                <w:sz w:val="20"/>
                <w:szCs w:val="20"/>
                <w:shd w:fill="auto" w:val="clear"/>
              </w:rPr>
            </w:pPr>
            <w:r>
              <w:rPr>
                <w:sz w:val="20"/>
                <w:szCs w:val="20"/>
                <w:shd w:fill="auto" w:val="clear"/>
              </w:rPr>
              <w:t> </w:t>
            </w:r>
          </w:p>
        </w:tc>
        <w:tc>
          <w:tcPr>
            <w:tcW w:w="39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pBdr/>
              <w:spacing w:before="0" w:after="0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</w:t>
            </w:r>
            <w:r>
              <w:rPr>
                <w:color w:val="000000"/>
                <w:sz w:val="20"/>
                <w:szCs w:val="20"/>
              </w:rPr>
              <w:t xml:space="preserve">ощность </w:t>
            </w:r>
            <w:r>
              <w:rPr>
                <w:color w:val="000000"/>
                <w:sz w:val="20"/>
                <w:szCs w:val="20"/>
              </w:rPr>
              <w:t>блока питания</w:t>
            </w:r>
            <w:r>
              <w:rPr>
                <w:color w:val="000000"/>
                <w:sz w:val="20"/>
                <w:szCs w:val="20"/>
              </w:rPr>
              <w:t>, В.</w:t>
            </w:r>
          </w:p>
        </w:tc>
        <w:tc>
          <w:tcPr>
            <w:tcW w:w="3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pBdr/>
              <w:spacing w:before="0" w:after="0"/>
              <w:jc w:val="center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Не менее </w:t>
            </w:r>
            <w:r>
              <w:rPr>
                <w:color w:val="000000"/>
                <w:sz w:val="20"/>
                <w:szCs w:val="20"/>
              </w:rPr>
              <w:t>250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pBdr/>
              <w:spacing w:before="0" w:after="0"/>
              <w:jc w:val="center"/>
              <w:rPr>
                <w:rFonts w:ascii="Liberation Serif" w:hAnsi="Liberation Serif"/>
                <w:color w:val="757070"/>
                <w:sz w:val="20"/>
                <w:szCs w:val="20"/>
                <w:shd w:fill="auto" w:val="clear"/>
              </w:rPr>
            </w:pPr>
            <w:r>
              <w:rPr>
                <w:color w:val="757070"/>
                <w:sz w:val="20"/>
                <w:szCs w:val="20"/>
                <w:shd w:fill="auto" w:val="clear"/>
              </w:rPr>
              <w:t>указать характеристики</w:t>
            </w: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pBdr/>
              <w:spacing w:before="0" w:after="0"/>
              <w:jc w:val="center"/>
              <w:rPr>
                <w:rFonts w:ascii="Liberation Serif" w:hAnsi="Liberation Serif"/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-//-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pBdr/>
              <w:spacing w:before="0" w:after="0"/>
              <w:jc w:val="center"/>
              <w:rPr>
                <w:rFonts w:ascii="Liberation Serif" w:hAnsi="Liberation Serif"/>
                <w:sz w:val="20"/>
                <w:szCs w:val="20"/>
                <w:shd w:fill="auto" w:val="clear"/>
              </w:rPr>
            </w:pPr>
            <w:r>
              <w:rPr>
                <w:sz w:val="20"/>
                <w:szCs w:val="20"/>
                <w:shd w:fill="auto" w:val="clear"/>
              </w:rPr>
              <w:t> </w:t>
            </w:r>
          </w:p>
        </w:tc>
      </w:tr>
      <w:tr>
        <w:trPr/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numPr>
                <w:ilvl w:val="1"/>
                <w:numId w:val="2"/>
              </w:numPr>
              <w:pBdr/>
              <w:spacing w:before="0" w:after="0"/>
              <w:rPr>
                <w:rFonts w:ascii="Liberation Serif" w:hAnsi="Liberation Serif"/>
                <w:sz w:val="20"/>
                <w:szCs w:val="20"/>
                <w:shd w:fill="auto" w:val="clear"/>
              </w:rPr>
            </w:pPr>
            <w:r>
              <w:rPr>
                <w:sz w:val="20"/>
                <w:szCs w:val="20"/>
                <w:shd w:fill="auto" w:val="clear"/>
              </w:rPr>
              <w:t> </w:t>
            </w:r>
          </w:p>
        </w:tc>
        <w:tc>
          <w:tcPr>
            <w:tcW w:w="39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pBdr/>
              <w:spacing w:before="0" w:after="0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Наличие сетевых интерфейсов Ethernet 10/100/1000 Мбит/с с разъемами RJ45, шт.</w:t>
            </w:r>
          </w:p>
        </w:tc>
        <w:tc>
          <w:tcPr>
            <w:tcW w:w="3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pBdr/>
              <w:spacing w:before="0" w:after="0"/>
              <w:jc w:val="center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Не менее </w:t>
            </w:r>
            <w:r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pBdr/>
              <w:spacing w:before="0" w:after="0"/>
              <w:jc w:val="center"/>
              <w:rPr>
                <w:rFonts w:ascii="Liberation Serif" w:hAnsi="Liberation Serif"/>
                <w:color w:val="757070"/>
                <w:sz w:val="20"/>
                <w:szCs w:val="20"/>
                <w:shd w:fill="auto" w:val="clear"/>
              </w:rPr>
            </w:pPr>
            <w:r>
              <w:rPr>
                <w:color w:val="757070"/>
                <w:sz w:val="20"/>
                <w:szCs w:val="20"/>
                <w:shd w:fill="auto" w:val="clear"/>
              </w:rPr>
              <w:t>указать характеристики</w:t>
            </w: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pBdr/>
              <w:spacing w:before="0" w:after="0"/>
              <w:jc w:val="center"/>
              <w:rPr>
                <w:rFonts w:ascii="Liberation Serif" w:hAnsi="Liberation Serif"/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-//-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pBdr/>
              <w:spacing w:before="0" w:after="0"/>
              <w:jc w:val="center"/>
              <w:rPr>
                <w:rFonts w:ascii="Liberation Serif" w:hAnsi="Liberation Serif"/>
                <w:sz w:val="20"/>
                <w:szCs w:val="20"/>
                <w:shd w:fill="auto" w:val="clear"/>
              </w:rPr>
            </w:pPr>
            <w:r>
              <w:rPr>
                <w:sz w:val="20"/>
                <w:szCs w:val="20"/>
                <w:shd w:fill="auto" w:val="clear"/>
              </w:rPr>
              <w:t> </w:t>
            </w:r>
          </w:p>
        </w:tc>
      </w:tr>
      <w:tr>
        <w:trPr/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numPr>
                <w:ilvl w:val="1"/>
                <w:numId w:val="2"/>
              </w:numPr>
              <w:pBdr/>
              <w:spacing w:before="0" w:after="0"/>
              <w:rPr>
                <w:rFonts w:ascii="Liberation Serif" w:hAnsi="Liberation Serif"/>
                <w:sz w:val="20"/>
                <w:szCs w:val="20"/>
                <w:shd w:fill="auto" w:val="clear"/>
              </w:rPr>
            </w:pPr>
            <w:r>
              <w:rPr>
                <w:sz w:val="20"/>
                <w:szCs w:val="20"/>
                <w:shd w:fill="auto" w:val="clear"/>
              </w:rPr>
              <w:t> </w:t>
            </w:r>
          </w:p>
        </w:tc>
        <w:tc>
          <w:tcPr>
            <w:tcW w:w="39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pBdr/>
              <w:spacing w:before="0" w:after="0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Наличие сетевых интерфейсов Ethernet 1 Гбит/с с разъемами SFP, шт.</w:t>
            </w:r>
          </w:p>
        </w:tc>
        <w:tc>
          <w:tcPr>
            <w:tcW w:w="3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pBdr/>
              <w:spacing w:before="0" w:after="0"/>
              <w:jc w:val="center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Не менее </w:t>
            </w:r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pBdr/>
              <w:spacing w:before="0" w:after="0"/>
              <w:jc w:val="center"/>
              <w:rPr>
                <w:rFonts w:ascii="Liberation Serif" w:hAnsi="Liberation Serif"/>
                <w:color w:val="757070"/>
                <w:sz w:val="20"/>
                <w:szCs w:val="20"/>
                <w:shd w:fill="auto" w:val="clear"/>
              </w:rPr>
            </w:pPr>
            <w:r>
              <w:rPr>
                <w:color w:val="757070"/>
                <w:sz w:val="20"/>
                <w:szCs w:val="20"/>
                <w:shd w:fill="auto" w:val="clear"/>
              </w:rPr>
              <w:t>указать характеристики</w:t>
            </w: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pBdr/>
              <w:spacing w:before="0" w:after="0"/>
              <w:jc w:val="center"/>
              <w:rPr>
                <w:rFonts w:ascii="Liberation Serif" w:hAnsi="Liberation Serif"/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-//-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pBdr/>
              <w:spacing w:before="0" w:after="0"/>
              <w:jc w:val="center"/>
              <w:rPr>
                <w:rFonts w:ascii="Liberation Serif" w:hAnsi="Liberation Serif"/>
                <w:sz w:val="20"/>
                <w:szCs w:val="20"/>
                <w:shd w:fill="auto" w:val="clear"/>
              </w:rPr>
            </w:pPr>
            <w:r>
              <w:rPr>
                <w:sz w:val="20"/>
                <w:szCs w:val="20"/>
                <w:shd w:fill="auto" w:val="clear"/>
              </w:rPr>
              <w:t> </w:t>
            </w:r>
          </w:p>
        </w:tc>
      </w:tr>
      <w:tr>
        <w:trPr/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numPr>
                <w:ilvl w:val="1"/>
                <w:numId w:val="2"/>
              </w:numPr>
              <w:pBdr/>
              <w:spacing w:before="0" w:after="0"/>
              <w:rPr>
                <w:rFonts w:ascii="Liberation Serif" w:hAnsi="Liberation Serif"/>
                <w:sz w:val="20"/>
                <w:szCs w:val="20"/>
                <w:shd w:fill="auto" w:val="clear"/>
              </w:rPr>
            </w:pPr>
            <w:r>
              <w:rPr>
                <w:sz w:val="20"/>
                <w:szCs w:val="20"/>
                <w:shd w:fill="auto" w:val="clear"/>
              </w:rPr>
              <w:t> </w:t>
            </w:r>
          </w:p>
        </w:tc>
        <w:tc>
          <w:tcPr>
            <w:tcW w:w="39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pBdr/>
              <w:spacing w:before="0" w:after="0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Пропускная способность межсетевого экрана, Мбит/с.</w:t>
            </w:r>
          </w:p>
        </w:tc>
        <w:tc>
          <w:tcPr>
            <w:tcW w:w="3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pBdr/>
              <w:spacing w:before="0" w:after="0"/>
              <w:jc w:val="center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Не менее </w:t>
            </w:r>
            <w:r>
              <w:rPr>
                <w:color w:val="000000"/>
                <w:sz w:val="20"/>
                <w:szCs w:val="20"/>
              </w:rPr>
              <w:t>120</w:t>
            </w:r>
            <w:r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pBdr/>
              <w:spacing w:before="0" w:after="0"/>
              <w:jc w:val="center"/>
              <w:rPr>
                <w:rFonts w:ascii="Liberation Serif" w:hAnsi="Liberation Serif"/>
                <w:color w:val="757070"/>
                <w:sz w:val="20"/>
                <w:szCs w:val="20"/>
                <w:shd w:fill="auto" w:val="clear"/>
              </w:rPr>
            </w:pPr>
            <w:r>
              <w:rPr>
                <w:color w:val="757070"/>
                <w:sz w:val="20"/>
                <w:szCs w:val="20"/>
                <w:shd w:fill="auto" w:val="clear"/>
              </w:rPr>
              <w:t>указать характеристики</w:t>
            </w: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pBdr/>
              <w:spacing w:before="0" w:after="0"/>
              <w:jc w:val="center"/>
              <w:rPr>
                <w:rFonts w:ascii="Liberation Serif" w:hAnsi="Liberation Serif"/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-//-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pBdr/>
              <w:spacing w:before="0" w:after="0"/>
              <w:jc w:val="center"/>
              <w:rPr>
                <w:rFonts w:ascii="Liberation Serif" w:hAnsi="Liberation Serif"/>
                <w:sz w:val="20"/>
                <w:szCs w:val="20"/>
                <w:shd w:fill="auto" w:val="clear"/>
              </w:rPr>
            </w:pPr>
            <w:r>
              <w:rPr>
                <w:sz w:val="20"/>
                <w:szCs w:val="20"/>
                <w:shd w:fill="auto" w:val="clear"/>
              </w:rPr>
              <w:t> </w:t>
            </w:r>
          </w:p>
        </w:tc>
      </w:tr>
      <w:tr>
        <w:trPr/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numPr>
                <w:ilvl w:val="1"/>
                <w:numId w:val="2"/>
              </w:numPr>
              <w:pBdr/>
              <w:spacing w:before="0" w:after="0"/>
              <w:rPr>
                <w:rFonts w:ascii="Liberation Serif" w:hAnsi="Liberation Serif"/>
                <w:sz w:val="20"/>
                <w:szCs w:val="20"/>
                <w:shd w:fill="auto" w:val="clear"/>
              </w:rPr>
            </w:pPr>
            <w:r>
              <w:rPr>
                <w:sz w:val="20"/>
                <w:szCs w:val="20"/>
                <w:shd w:fill="auto" w:val="clear"/>
              </w:rPr>
              <w:t> </w:t>
            </w:r>
          </w:p>
        </w:tc>
        <w:tc>
          <w:tcPr>
            <w:tcW w:w="39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pBdr/>
              <w:spacing w:before="0" w:after="0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Пропускная способность L</w:t>
            </w:r>
            <w:r>
              <w:rPr>
                <w:color w:val="000000"/>
                <w:sz w:val="20"/>
                <w:szCs w:val="20"/>
              </w:rPr>
              <w:t>2</w:t>
            </w:r>
            <w:r>
              <w:rPr>
                <w:color w:val="000000"/>
                <w:sz w:val="20"/>
                <w:szCs w:val="20"/>
              </w:rPr>
              <w:t xml:space="preserve"> VPN, Мбит/с.</w:t>
            </w:r>
          </w:p>
        </w:tc>
        <w:tc>
          <w:tcPr>
            <w:tcW w:w="3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pBdr/>
              <w:spacing w:before="0" w:after="0"/>
              <w:jc w:val="center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Не менее </w:t>
            </w:r>
            <w:r>
              <w:rPr>
                <w:color w:val="000000"/>
                <w:sz w:val="20"/>
                <w:szCs w:val="20"/>
              </w:rPr>
              <w:t>25</w:t>
            </w:r>
            <w:r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pBdr/>
              <w:spacing w:before="0" w:after="0"/>
              <w:jc w:val="center"/>
              <w:rPr>
                <w:rFonts w:ascii="Liberation Serif" w:hAnsi="Liberation Serif"/>
                <w:color w:val="757070"/>
                <w:sz w:val="20"/>
                <w:szCs w:val="20"/>
                <w:shd w:fill="auto" w:val="clear"/>
              </w:rPr>
            </w:pPr>
            <w:r>
              <w:rPr>
                <w:color w:val="757070"/>
                <w:sz w:val="20"/>
                <w:szCs w:val="20"/>
                <w:shd w:fill="auto" w:val="clear"/>
              </w:rPr>
              <w:t>указать характеристики</w:t>
            </w: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pBdr/>
              <w:spacing w:before="0" w:after="0"/>
              <w:jc w:val="center"/>
              <w:rPr>
                <w:rFonts w:ascii="Liberation Serif" w:hAnsi="Liberation Serif"/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-//-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pBdr/>
              <w:spacing w:before="0" w:after="0"/>
              <w:jc w:val="center"/>
              <w:rPr>
                <w:rFonts w:ascii="Liberation Serif" w:hAnsi="Liberation Serif"/>
                <w:sz w:val="20"/>
                <w:szCs w:val="20"/>
                <w:shd w:fill="auto" w:val="clear"/>
              </w:rPr>
            </w:pPr>
            <w:r>
              <w:rPr>
                <w:sz w:val="20"/>
                <w:szCs w:val="20"/>
                <w:shd w:fill="auto" w:val="clear"/>
              </w:rPr>
              <w:t> </w:t>
            </w:r>
          </w:p>
        </w:tc>
      </w:tr>
      <w:tr>
        <w:trPr/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numPr>
                <w:ilvl w:val="1"/>
                <w:numId w:val="2"/>
              </w:numPr>
              <w:pBdr/>
              <w:spacing w:before="0" w:after="0"/>
              <w:rPr>
                <w:rFonts w:ascii="Liberation Serif" w:hAnsi="Liberation Serif"/>
                <w:sz w:val="20"/>
                <w:szCs w:val="20"/>
                <w:shd w:fill="auto" w:val="clear"/>
              </w:rPr>
            </w:pPr>
            <w:r>
              <w:rPr>
                <w:sz w:val="20"/>
                <w:szCs w:val="20"/>
                <w:shd w:fill="auto" w:val="clear"/>
              </w:rPr>
              <w:t> </w:t>
            </w:r>
          </w:p>
        </w:tc>
        <w:tc>
          <w:tcPr>
            <w:tcW w:w="39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pBdr/>
              <w:spacing w:before="0" w:after="0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Пропускная способность L3 VPN, Мбит/с.</w:t>
            </w:r>
          </w:p>
        </w:tc>
        <w:tc>
          <w:tcPr>
            <w:tcW w:w="3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pBdr/>
              <w:spacing w:before="0" w:after="0"/>
              <w:jc w:val="center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Не менее </w:t>
            </w:r>
            <w:r>
              <w:rPr>
                <w:color w:val="000000"/>
                <w:sz w:val="20"/>
                <w:szCs w:val="20"/>
              </w:rPr>
              <w:t>25</w:t>
            </w:r>
            <w:r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pBdr/>
              <w:spacing w:before="0" w:after="0"/>
              <w:jc w:val="center"/>
              <w:rPr>
                <w:rFonts w:ascii="Liberation Serif" w:hAnsi="Liberation Serif"/>
                <w:color w:val="757070"/>
                <w:sz w:val="20"/>
                <w:szCs w:val="20"/>
                <w:shd w:fill="auto" w:val="clear"/>
              </w:rPr>
            </w:pPr>
            <w:r>
              <w:rPr>
                <w:color w:val="757070"/>
                <w:sz w:val="20"/>
                <w:szCs w:val="20"/>
                <w:shd w:fill="auto" w:val="clear"/>
              </w:rPr>
              <w:t>указать характеристики</w:t>
            </w: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pBdr/>
              <w:spacing w:before="0" w:after="0"/>
              <w:jc w:val="center"/>
              <w:rPr>
                <w:rFonts w:ascii="Liberation Serif" w:hAnsi="Liberation Serif"/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-//-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pBdr/>
              <w:spacing w:before="0" w:after="0"/>
              <w:jc w:val="center"/>
              <w:rPr>
                <w:rFonts w:ascii="Liberation Serif" w:hAnsi="Liberation Serif"/>
                <w:sz w:val="20"/>
                <w:szCs w:val="20"/>
                <w:shd w:fill="auto" w:val="clear"/>
              </w:rPr>
            </w:pPr>
            <w:r>
              <w:rPr>
                <w:sz w:val="20"/>
                <w:szCs w:val="20"/>
                <w:shd w:fill="auto" w:val="clear"/>
              </w:rPr>
              <w:t> </w:t>
            </w:r>
          </w:p>
        </w:tc>
      </w:tr>
      <w:tr>
        <w:trPr/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numPr>
                <w:ilvl w:val="1"/>
                <w:numId w:val="2"/>
              </w:numPr>
              <w:pBdr/>
              <w:spacing w:before="0" w:after="0"/>
              <w:rPr>
                <w:rFonts w:ascii="Liberation Serif" w:hAnsi="Liberation Serif"/>
                <w:sz w:val="20"/>
                <w:szCs w:val="20"/>
                <w:shd w:fill="auto" w:val="clear"/>
              </w:rPr>
            </w:pPr>
            <w:r>
              <w:rPr>
                <w:sz w:val="20"/>
                <w:szCs w:val="20"/>
                <w:shd w:fill="auto" w:val="clear"/>
              </w:rPr>
              <w:t> </w:t>
            </w:r>
          </w:p>
        </w:tc>
        <w:tc>
          <w:tcPr>
            <w:tcW w:w="39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pBdr/>
              <w:spacing w:before="0" w:after="0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Наличие портов ввода-вывода VGA, шт.</w:t>
            </w:r>
          </w:p>
        </w:tc>
        <w:tc>
          <w:tcPr>
            <w:tcW w:w="3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pBdr/>
              <w:spacing w:before="0" w:after="0"/>
              <w:jc w:val="center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менее 1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pBdr/>
              <w:spacing w:before="0" w:after="0"/>
              <w:jc w:val="center"/>
              <w:rPr>
                <w:rFonts w:ascii="Liberation Serif" w:hAnsi="Liberation Serif"/>
                <w:color w:val="757070"/>
                <w:sz w:val="20"/>
                <w:szCs w:val="20"/>
                <w:shd w:fill="auto" w:val="clear"/>
              </w:rPr>
            </w:pPr>
            <w:r>
              <w:rPr>
                <w:color w:val="757070"/>
                <w:sz w:val="20"/>
                <w:szCs w:val="20"/>
                <w:shd w:fill="auto" w:val="clear"/>
              </w:rPr>
              <w:t>указать характеристики</w:t>
            </w: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pBdr/>
              <w:spacing w:before="0" w:after="0"/>
              <w:jc w:val="center"/>
              <w:rPr>
                <w:rFonts w:ascii="Liberation Serif" w:hAnsi="Liberation Serif"/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-//-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pBdr/>
              <w:spacing w:before="0" w:after="0"/>
              <w:jc w:val="center"/>
              <w:rPr>
                <w:rFonts w:ascii="Liberation Serif" w:hAnsi="Liberation Serif"/>
                <w:sz w:val="20"/>
                <w:szCs w:val="20"/>
                <w:shd w:fill="auto" w:val="clear"/>
              </w:rPr>
            </w:pPr>
            <w:r>
              <w:rPr>
                <w:sz w:val="20"/>
                <w:szCs w:val="20"/>
                <w:shd w:fill="auto" w:val="clear"/>
              </w:rPr>
              <w:t> </w:t>
            </w:r>
          </w:p>
        </w:tc>
      </w:tr>
      <w:tr>
        <w:trPr/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numPr>
                <w:ilvl w:val="1"/>
                <w:numId w:val="2"/>
              </w:numPr>
              <w:pBdr/>
              <w:spacing w:before="0" w:after="0"/>
              <w:rPr>
                <w:rFonts w:ascii="Liberation Serif" w:hAnsi="Liberation Serif"/>
                <w:sz w:val="20"/>
                <w:szCs w:val="20"/>
                <w:shd w:fill="auto" w:val="clear"/>
              </w:rPr>
            </w:pPr>
            <w:r>
              <w:rPr>
                <w:sz w:val="20"/>
                <w:szCs w:val="20"/>
                <w:shd w:fill="auto" w:val="clear"/>
              </w:rPr>
              <w:t> </w:t>
            </w:r>
          </w:p>
        </w:tc>
        <w:tc>
          <w:tcPr>
            <w:tcW w:w="39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pBdr/>
              <w:spacing w:before="0" w:after="0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Наличие портов ввода-вывода USB, шт.</w:t>
            </w:r>
          </w:p>
        </w:tc>
        <w:tc>
          <w:tcPr>
            <w:tcW w:w="3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pBdr/>
              <w:spacing w:before="0" w:after="0"/>
              <w:jc w:val="center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Не менее </w:t>
            </w:r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pBdr/>
              <w:spacing w:before="0" w:after="0"/>
              <w:jc w:val="center"/>
              <w:rPr>
                <w:rFonts w:ascii="Liberation Serif" w:hAnsi="Liberation Serif"/>
                <w:color w:val="757070"/>
                <w:sz w:val="20"/>
                <w:szCs w:val="20"/>
                <w:shd w:fill="auto" w:val="clear"/>
              </w:rPr>
            </w:pPr>
            <w:r>
              <w:rPr>
                <w:color w:val="757070"/>
                <w:sz w:val="20"/>
                <w:szCs w:val="20"/>
                <w:shd w:fill="auto" w:val="clear"/>
              </w:rPr>
              <w:t>указать характеристики</w:t>
            </w: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pBdr/>
              <w:spacing w:before="0" w:after="0"/>
              <w:jc w:val="center"/>
              <w:rPr>
                <w:rFonts w:ascii="Liberation Serif" w:hAnsi="Liberation Serif"/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-//-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pBdr/>
              <w:spacing w:before="0" w:after="0"/>
              <w:jc w:val="center"/>
              <w:rPr>
                <w:rFonts w:ascii="Liberation Serif" w:hAnsi="Liberation Serif"/>
                <w:sz w:val="20"/>
                <w:szCs w:val="20"/>
                <w:shd w:fill="auto" w:val="clear"/>
              </w:rPr>
            </w:pPr>
            <w:r>
              <w:rPr>
                <w:sz w:val="20"/>
                <w:szCs w:val="20"/>
                <w:shd w:fill="auto" w:val="clear"/>
              </w:rPr>
              <w:t> </w:t>
            </w:r>
          </w:p>
        </w:tc>
      </w:tr>
      <w:tr>
        <w:trPr/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numPr>
                <w:ilvl w:val="1"/>
                <w:numId w:val="2"/>
              </w:numPr>
              <w:pBdr/>
              <w:spacing w:before="0" w:after="0"/>
              <w:rPr>
                <w:rFonts w:ascii="Liberation Serif" w:hAnsi="Liberation Serif"/>
                <w:sz w:val="20"/>
                <w:szCs w:val="20"/>
                <w:shd w:fill="auto" w:val="clear"/>
              </w:rPr>
            </w:pPr>
            <w:r>
              <w:rPr>
                <w:sz w:val="20"/>
                <w:szCs w:val="20"/>
                <w:shd w:fill="auto" w:val="clear"/>
              </w:rPr>
              <w:t> </w:t>
            </w:r>
          </w:p>
        </w:tc>
        <w:tc>
          <w:tcPr>
            <w:tcW w:w="39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pBdr/>
              <w:spacing w:before="0" w:after="0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Наличие консольного порта с разъемом RJ45, шт.</w:t>
            </w:r>
          </w:p>
        </w:tc>
        <w:tc>
          <w:tcPr>
            <w:tcW w:w="3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pBdr/>
              <w:spacing w:before="0" w:after="0"/>
              <w:jc w:val="center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 менее 1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pBdr/>
              <w:spacing w:before="0" w:after="0"/>
              <w:jc w:val="center"/>
              <w:rPr>
                <w:rFonts w:ascii="Liberation Serif" w:hAnsi="Liberation Serif"/>
                <w:color w:val="757070"/>
                <w:sz w:val="20"/>
                <w:szCs w:val="20"/>
                <w:shd w:fill="auto" w:val="clear"/>
              </w:rPr>
            </w:pPr>
            <w:r>
              <w:rPr>
                <w:color w:val="757070"/>
                <w:sz w:val="20"/>
                <w:szCs w:val="20"/>
                <w:shd w:fill="auto" w:val="clear"/>
              </w:rPr>
              <w:t>указать характеристики</w:t>
            </w: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pBdr/>
              <w:spacing w:before="0" w:after="0"/>
              <w:jc w:val="center"/>
              <w:rPr>
                <w:rFonts w:ascii="Liberation Serif" w:hAnsi="Liberation Serif"/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-//-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pBdr/>
              <w:spacing w:before="0" w:after="0"/>
              <w:jc w:val="center"/>
              <w:rPr>
                <w:rFonts w:ascii="Liberation Serif" w:hAnsi="Liberation Serif"/>
                <w:sz w:val="20"/>
                <w:szCs w:val="20"/>
                <w:shd w:fill="auto" w:val="clear"/>
              </w:rPr>
            </w:pPr>
            <w:r>
              <w:rPr>
                <w:sz w:val="20"/>
                <w:szCs w:val="20"/>
                <w:shd w:fill="auto" w:val="clear"/>
              </w:rPr>
              <w:t> </w:t>
            </w:r>
          </w:p>
        </w:tc>
      </w:tr>
      <w:tr>
        <w:trPr/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numPr>
                <w:ilvl w:val="1"/>
                <w:numId w:val="2"/>
              </w:numPr>
              <w:pBdr/>
              <w:spacing w:before="0" w:after="0"/>
              <w:rPr>
                <w:rFonts w:ascii="Liberation Serif" w:hAnsi="Liberation Serif"/>
                <w:sz w:val="20"/>
                <w:szCs w:val="20"/>
                <w:shd w:fill="auto" w:val="clear"/>
              </w:rPr>
            </w:pPr>
            <w:r>
              <w:rPr>
                <w:sz w:val="20"/>
                <w:szCs w:val="20"/>
                <w:shd w:fill="auto" w:val="clear"/>
              </w:rPr>
              <w:t> </w:t>
            </w:r>
          </w:p>
        </w:tc>
        <w:tc>
          <w:tcPr>
            <w:tcW w:w="77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Liberation Serif" w:hAnsi="Liberation Serif"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Поставляемое оборудование должно быть сертифицировано как СрЗИ и отвечать требованиям: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Liberation Serif" w:hAnsi="Liberation Serif"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«Требования по безопасности информации, устанавливающие уровни доверия к средствам технической защиты информации и средствам обеспечения безопасности информационных технологий» (ФСТЭК России, 2020) по 3 уровню доверия, «Требования к межсетевым экранам» (ФСТЭК России, 2016), «Профиль защиты межсетевых экранов типа А третьего класса защиты. ИТ.МЭ.А3.ПЗ» (ФСТЭК России, 2016), «Требования ФСБ России к устройствам типа межсетевые экраны 4 класса защищенности», «Требованиям к средствам криптографической защиты информации класса КС3» (ФСБ России)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pBdr/>
              <w:spacing w:before="0" w:after="0"/>
              <w:jc w:val="center"/>
              <w:rPr>
                <w:rFonts w:ascii="Liberation Serif" w:hAnsi="Liberation Serif"/>
                <w:color w:val="757070"/>
                <w:sz w:val="20"/>
                <w:szCs w:val="20"/>
                <w:shd w:fill="auto" w:val="clear"/>
              </w:rPr>
            </w:pPr>
            <w:r>
              <w:rPr>
                <w:color w:val="757070"/>
                <w:sz w:val="20"/>
                <w:szCs w:val="20"/>
                <w:shd w:fill="auto" w:val="clear"/>
              </w:rPr>
              <w:t>Согласие с требованием</w:t>
            </w: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pBdr/>
              <w:spacing w:before="0" w:after="0"/>
              <w:jc w:val="center"/>
              <w:rPr>
                <w:rFonts w:ascii="Liberation Serif" w:hAnsi="Liberation Serif"/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-//-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pBdr/>
              <w:spacing w:before="0" w:after="0"/>
              <w:jc w:val="center"/>
              <w:rPr>
                <w:rFonts w:ascii="Liberation Serif" w:hAnsi="Liberation Serif"/>
                <w:sz w:val="20"/>
                <w:szCs w:val="20"/>
                <w:shd w:fill="auto" w:val="clear"/>
              </w:rPr>
            </w:pPr>
            <w:r>
              <w:rPr>
                <w:sz w:val="20"/>
                <w:szCs w:val="20"/>
                <w:shd w:fill="auto" w:val="clear"/>
              </w:rPr>
              <w:t> </w:t>
            </w:r>
          </w:p>
        </w:tc>
      </w:tr>
      <w:tr>
        <w:trPr/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widowControl w:val="false"/>
              <w:numPr>
                <w:ilvl w:val="0"/>
                <w:numId w:val="0"/>
              </w:numPr>
              <w:suppressLineNumbers/>
              <w:pBdr/>
              <w:tabs>
                <w:tab w:val="clear" w:pos="709"/>
              </w:tabs>
              <w:spacing w:before="0" w:after="0"/>
              <w:ind w:left="227" w:right="0" w:hanging="0"/>
              <w:jc w:val="center"/>
              <w:rPr>
                <w:rFonts w:ascii="Liberation Serif" w:hAnsi="Liberation Serif"/>
                <w:sz w:val="20"/>
                <w:szCs w:val="20"/>
                <w:shd w:fill="auto" w:val="clear"/>
              </w:rPr>
            </w:pPr>
            <w:r>
              <w:rPr>
                <w:sz w:val="20"/>
                <w:szCs w:val="20"/>
                <w:shd w:fill="auto" w:val="clear"/>
              </w:rPr>
              <w:t xml:space="preserve">     </w:t>
            </w:r>
            <w:r>
              <w:rPr>
                <w:sz w:val="20"/>
                <w:szCs w:val="20"/>
                <w:shd w:fill="auto" w:val="clear"/>
              </w:rPr>
              <w:t>2.</w:t>
            </w:r>
            <w:r>
              <w:rPr>
                <w:sz w:val="20"/>
                <w:szCs w:val="20"/>
                <w:shd w:fill="auto" w:val="clear"/>
              </w:rPr>
              <w:t> </w:t>
            </w:r>
          </w:p>
        </w:tc>
        <w:tc>
          <w:tcPr>
            <w:tcW w:w="1308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rPr>
                <w:rFonts w:ascii="Liberation Serif" w:hAnsi="Liberation Serif"/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shd w:fill="auto" w:val="clear"/>
              </w:rPr>
              <w:t>Право на использование "АПКШ "Континент". Версия 3.9" на платформе IPC-R</w:t>
            </w:r>
            <w:r>
              <w:rPr>
                <w:b/>
                <w:bCs/>
                <w:sz w:val="20"/>
                <w:szCs w:val="20"/>
                <w:shd w:fill="auto" w:val="clear"/>
              </w:rPr>
              <w:t>550</w:t>
            </w:r>
            <w:r>
              <w:rPr>
                <w:b/>
                <w:bCs/>
                <w:sz w:val="20"/>
                <w:szCs w:val="20"/>
                <w:shd w:fill="auto" w:val="clear"/>
              </w:rPr>
              <w:t>. Лицензия на активацию. ЦУС. КС3Право на использование ПО «АПКШ Континент». Версия 3.9. на платформе IPC-R550. Лицензия на активацию. Криптошлюз. КС3.</w:t>
            </w:r>
          </w:p>
        </w:tc>
      </w:tr>
      <w:tr>
        <w:trPr/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widowControl w:val="false"/>
              <w:numPr>
                <w:ilvl w:val="0"/>
                <w:numId w:val="0"/>
              </w:numPr>
              <w:suppressLineNumbers/>
              <w:pBdr/>
              <w:spacing w:before="0" w:after="0"/>
              <w:ind w:left="227" w:right="0" w:hanging="0"/>
              <w:rPr>
                <w:rFonts w:ascii="Liberation Serif" w:hAnsi="Liberation Serif"/>
                <w:sz w:val="20"/>
                <w:szCs w:val="20"/>
                <w:shd w:fill="auto" w:val="clear"/>
              </w:rPr>
            </w:pPr>
            <w:r>
              <w:rPr>
                <w:sz w:val="20"/>
                <w:szCs w:val="20"/>
                <w:shd w:fill="auto" w:val="clear"/>
              </w:rPr>
              <w:t xml:space="preserve">           </w:t>
            </w:r>
            <w:r>
              <w:rPr>
                <w:sz w:val="20"/>
                <w:szCs w:val="20"/>
                <w:shd w:fill="auto" w:val="clear"/>
              </w:rPr>
              <w:t>2.1.</w:t>
            </w:r>
            <w:r>
              <w:rPr>
                <w:sz w:val="20"/>
                <w:szCs w:val="20"/>
                <w:shd w:fill="auto" w:val="clear"/>
              </w:rPr>
              <w:t xml:space="preserve">   </w:t>
            </w:r>
          </w:p>
        </w:tc>
        <w:tc>
          <w:tcPr>
            <w:tcW w:w="38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Liberation Serif" w:hAnsi="Liberation Serif"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Количество подключаемых устройств под управлением ЦУС (топология звезда), шт.</w:t>
            </w:r>
          </w:p>
        </w:tc>
        <w:tc>
          <w:tcPr>
            <w:tcW w:w="38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Не менее 350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pBdr/>
              <w:spacing w:before="0" w:after="0"/>
              <w:jc w:val="center"/>
              <w:rPr>
                <w:rFonts w:ascii="Liberation Serif" w:hAnsi="Liberation Serif"/>
                <w:color w:val="808080"/>
                <w:sz w:val="20"/>
                <w:szCs w:val="20"/>
                <w:shd w:fill="auto" w:val="clear"/>
              </w:rPr>
            </w:pPr>
            <w:r>
              <w:rPr>
                <w:color w:val="808080"/>
                <w:sz w:val="20"/>
                <w:szCs w:val="20"/>
                <w:shd w:fill="auto" w:val="clear"/>
              </w:rPr>
              <w:t>указать характеристики</w:t>
            </w: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pBdr/>
              <w:spacing w:before="0" w:after="0"/>
              <w:jc w:val="center"/>
              <w:rPr>
                <w:rFonts w:ascii="Liberation Serif" w:hAnsi="Liberation Serif"/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-//-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pBdr/>
              <w:spacing w:before="0" w:after="0"/>
              <w:jc w:val="center"/>
              <w:rPr>
                <w:rFonts w:ascii="Liberation Serif" w:hAnsi="Liberation Serif"/>
                <w:sz w:val="20"/>
                <w:szCs w:val="20"/>
                <w:shd w:fill="auto" w:val="clear"/>
              </w:rPr>
            </w:pPr>
            <w:r>
              <w:rPr>
                <w:sz w:val="20"/>
                <w:szCs w:val="20"/>
                <w:shd w:fill="auto" w:val="clear"/>
              </w:rPr>
            </w:r>
          </w:p>
        </w:tc>
      </w:tr>
      <w:tr>
        <w:trPr/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widowControl w:val="false"/>
              <w:numPr>
                <w:ilvl w:val="0"/>
                <w:numId w:val="0"/>
              </w:numPr>
              <w:suppressLineNumbers/>
              <w:pBdr/>
              <w:tabs>
                <w:tab w:val="clear" w:pos="709"/>
              </w:tabs>
              <w:spacing w:before="0" w:after="0"/>
              <w:ind w:left="227" w:right="0" w:hanging="0"/>
              <w:rPr>
                <w:rFonts w:ascii="Liberation Serif" w:hAnsi="Liberation Serif"/>
                <w:sz w:val="20"/>
                <w:szCs w:val="20"/>
                <w:shd w:fill="auto" w:val="clear"/>
              </w:rPr>
            </w:pPr>
            <w:r>
              <w:rPr>
                <w:sz w:val="20"/>
                <w:szCs w:val="20"/>
                <w:shd w:fill="auto" w:val="clear"/>
              </w:rPr>
              <w:t xml:space="preserve">            </w:t>
            </w:r>
            <w:r>
              <w:rPr>
                <w:sz w:val="20"/>
                <w:szCs w:val="20"/>
                <w:shd w:fill="auto" w:val="clear"/>
              </w:rPr>
              <w:t>2.2.</w:t>
            </w:r>
          </w:p>
        </w:tc>
        <w:tc>
          <w:tcPr>
            <w:tcW w:w="38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 xml:space="preserve">Количество подключаемых устройств под управлением ЦУС (топология </w:t>
            </w:r>
            <w:r>
              <w:rPr>
                <w:rFonts w:eastAsia="Times New Roman" w:cs="Times New Roman"/>
                <w:kern w:val="0"/>
                <w:sz w:val="20"/>
                <w:szCs w:val="20"/>
                <w:lang w:val="en-US" w:eastAsia="ru-RU" w:bidi="ar-SA"/>
              </w:rPr>
              <w:t>full</w:t>
            </w: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0"/>
                <w:szCs w:val="20"/>
                <w:lang w:val="en-US" w:eastAsia="ru-RU" w:bidi="ar-SA"/>
              </w:rPr>
              <w:t>Mesh</w:t>
            </w: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), шт.</w:t>
            </w:r>
          </w:p>
        </w:tc>
        <w:tc>
          <w:tcPr>
            <w:tcW w:w="38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Не менее 200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pBdr/>
              <w:spacing w:before="0" w:after="0"/>
              <w:jc w:val="center"/>
              <w:rPr>
                <w:rFonts w:ascii="Liberation Serif" w:hAnsi="Liberation Serif"/>
                <w:color w:val="808080"/>
                <w:sz w:val="20"/>
                <w:szCs w:val="20"/>
                <w:shd w:fill="auto" w:val="clear"/>
              </w:rPr>
            </w:pPr>
            <w:r>
              <w:rPr>
                <w:color w:val="808080"/>
                <w:sz w:val="20"/>
                <w:szCs w:val="20"/>
                <w:shd w:fill="auto" w:val="clear"/>
              </w:rPr>
              <w:t>указать характеристики</w:t>
            </w: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pBdr/>
              <w:spacing w:before="0" w:after="0"/>
              <w:jc w:val="center"/>
              <w:rPr>
                <w:rFonts w:ascii="Liberation Serif" w:hAnsi="Liberation Serif"/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-//-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pBdr/>
              <w:spacing w:before="0" w:after="0"/>
              <w:jc w:val="center"/>
              <w:rPr>
                <w:rFonts w:ascii="Liberation Serif" w:hAnsi="Liberation Serif"/>
                <w:sz w:val="20"/>
                <w:szCs w:val="20"/>
                <w:shd w:fill="auto" w:val="clear"/>
              </w:rPr>
            </w:pPr>
            <w:r>
              <w:rPr>
                <w:sz w:val="20"/>
                <w:szCs w:val="20"/>
                <w:shd w:fill="auto" w:val="clear"/>
              </w:rPr>
              <w:t> </w:t>
            </w:r>
          </w:p>
        </w:tc>
      </w:tr>
      <w:tr>
        <w:trPr/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pBdr/>
              <w:spacing w:before="0" w:after="0"/>
              <w:rPr>
                <w:rFonts w:ascii="Liberation Serif" w:hAnsi="Liberation Serif"/>
                <w:sz w:val="20"/>
                <w:szCs w:val="20"/>
                <w:shd w:fill="auto" w:val="clear"/>
              </w:rPr>
            </w:pPr>
            <w:r>
              <w:rPr>
                <w:sz w:val="20"/>
                <w:szCs w:val="20"/>
                <w:shd w:fill="auto" w:val="clear"/>
              </w:rPr>
              <w:t xml:space="preserve">                 </w:t>
            </w:r>
            <w:r>
              <w:rPr>
                <w:sz w:val="20"/>
                <w:szCs w:val="20"/>
                <w:shd w:fill="auto" w:val="clear"/>
              </w:rPr>
              <w:t>2.3.</w:t>
            </w:r>
          </w:p>
        </w:tc>
        <w:tc>
          <w:tcPr>
            <w:tcW w:w="77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pBdr/>
              <w:spacing w:before="0" w:after="0"/>
              <w:rPr>
                <w:rFonts w:ascii="Liberation Serif" w:hAnsi="Liberation Serif"/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 xml:space="preserve"> 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shd w:fill="auto" w:val="clear"/>
                <w:lang w:val="ru-RU" w:eastAsia="ru-RU" w:bidi="ar-SA"/>
              </w:rPr>
              <w:t>Возможность -</w:t>
              <w:tab/>
              <w:t>аутентификации устройств комплекса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pBdr/>
              <w:spacing w:before="0" w:after="0"/>
              <w:jc w:val="center"/>
              <w:rPr>
                <w:rFonts w:ascii="Liberation Serif" w:hAnsi="Liberation Serif"/>
                <w:color w:val="808080"/>
                <w:sz w:val="20"/>
                <w:szCs w:val="20"/>
                <w:shd w:fill="auto" w:val="clear"/>
              </w:rPr>
            </w:pPr>
            <w:r>
              <w:rPr>
                <w:color w:val="808080"/>
                <w:sz w:val="20"/>
                <w:szCs w:val="20"/>
                <w:shd w:fill="auto" w:val="clear"/>
              </w:rPr>
              <w:t>Согласие с требованием</w:t>
            </w: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pBdr/>
              <w:spacing w:before="0" w:after="0"/>
              <w:jc w:val="center"/>
              <w:rPr>
                <w:rFonts w:ascii="Liberation Serif" w:hAnsi="Liberation Serif"/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-//-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pBdr/>
              <w:spacing w:before="0" w:after="0"/>
              <w:jc w:val="center"/>
              <w:rPr>
                <w:rFonts w:ascii="Liberation Serif" w:hAnsi="Liberation Serif"/>
                <w:sz w:val="20"/>
                <w:szCs w:val="20"/>
                <w:shd w:fill="auto" w:val="clear"/>
              </w:rPr>
            </w:pPr>
            <w:r>
              <w:rPr>
                <w:sz w:val="20"/>
                <w:szCs w:val="20"/>
                <w:shd w:fill="auto" w:val="clear"/>
              </w:rPr>
              <w:t> </w:t>
            </w:r>
          </w:p>
        </w:tc>
      </w:tr>
      <w:tr>
        <w:trPr/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widowControl w:val="false"/>
              <w:numPr>
                <w:ilvl w:val="0"/>
                <w:numId w:val="0"/>
              </w:numPr>
              <w:suppressLineNumbers/>
              <w:pBdr/>
              <w:tabs>
                <w:tab w:val="clear" w:pos="709"/>
              </w:tabs>
              <w:spacing w:before="0" w:after="0"/>
              <w:ind w:left="227" w:right="0" w:hanging="0"/>
              <w:rPr>
                <w:rFonts w:ascii="Liberation Serif" w:hAnsi="Liberation Serif"/>
                <w:sz w:val="20"/>
                <w:szCs w:val="20"/>
                <w:shd w:fill="auto" w:val="clear"/>
              </w:rPr>
            </w:pPr>
            <w:r>
              <w:rPr>
                <w:sz w:val="20"/>
                <w:szCs w:val="20"/>
                <w:shd w:fill="auto" w:val="clear"/>
              </w:rPr>
              <w:t xml:space="preserve">             </w:t>
            </w:r>
            <w:r>
              <w:rPr>
                <w:sz w:val="20"/>
                <w:szCs w:val="20"/>
                <w:shd w:fill="auto" w:val="clear"/>
              </w:rPr>
              <w:t>2.4.</w:t>
            </w:r>
          </w:p>
        </w:tc>
        <w:tc>
          <w:tcPr>
            <w:tcW w:w="77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Liberation Serif" w:hAnsi="Liberation Serif"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Функция одновременной работы через несколько внешних сетевых подключений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pBdr/>
              <w:spacing w:before="0" w:after="0"/>
              <w:jc w:val="center"/>
              <w:rPr>
                <w:rFonts w:ascii="Liberation Serif" w:hAnsi="Liberation Serif"/>
                <w:color w:val="808080"/>
                <w:sz w:val="20"/>
                <w:szCs w:val="20"/>
                <w:shd w:fill="auto" w:val="clear"/>
              </w:rPr>
            </w:pPr>
            <w:r>
              <w:rPr>
                <w:color w:val="808080"/>
                <w:sz w:val="20"/>
                <w:szCs w:val="20"/>
                <w:shd w:fill="auto" w:val="clear"/>
              </w:rPr>
              <w:t>Согласие с требованием</w:t>
            </w: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pBdr/>
              <w:spacing w:before="0" w:after="0"/>
              <w:jc w:val="center"/>
              <w:rPr>
                <w:rFonts w:ascii="Liberation Serif" w:hAnsi="Liberation Serif"/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-//-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pBdr/>
              <w:spacing w:before="0" w:after="0"/>
              <w:jc w:val="center"/>
              <w:rPr>
                <w:rFonts w:ascii="Liberation Serif" w:hAnsi="Liberation Serif"/>
                <w:sz w:val="20"/>
                <w:szCs w:val="20"/>
                <w:shd w:fill="auto" w:val="clear"/>
              </w:rPr>
            </w:pPr>
            <w:r>
              <w:rPr>
                <w:sz w:val="20"/>
                <w:szCs w:val="20"/>
                <w:shd w:fill="auto" w:val="clear"/>
              </w:rPr>
              <w:t> </w:t>
            </w:r>
          </w:p>
        </w:tc>
      </w:tr>
      <w:tr>
        <w:trPr/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pBdr/>
              <w:spacing w:before="0" w:after="0"/>
              <w:rPr>
                <w:rFonts w:ascii="Liberation Serif" w:hAnsi="Liberation Serif"/>
                <w:sz w:val="20"/>
                <w:szCs w:val="20"/>
                <w:shd w:fill="auto" w:val="clear"/>
              </w:rPr>
            </w:pPr>
            <w:r>
              <w:rPr>
                <w:sz w:val="20"/>
                <w:szCs w:val="20"/>
                <w:shd w:fill="auto" w:val="clear"/>
              </w:rPr>
              <w:t xml:space="preserve">                  </w:t>
            </w:r>
            <w:r>
              <w:rPr>
                <w:sz w:val="20"/>
                <w:szCs w:val="20"/>
                <w:shd w:fill="auto" w:val="clear"/>
              </w:rPr>
              <w:t>2.5.</w:t>
            </w:r>
          </w:p>
        </w:tc>
        <w:tc>
          <w:tcPr>
            <w:tcW w:w="77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Liberation Serif" w:hAnsi="Liberation Serif"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Функция распределения сетевой нагрузки между несколькими внешними каналами связи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pBdr/>
              <w:spacing w:before="0" w:after="0"/>
              <w:jc w:val="center"/>
              <w:rPr>
                <w:rFonts w:ascii="Liberation Serif" w:hAnsi="Liberation Serif"/>
                <w:color w:val="808080"/>
                <w:sz w:val="20"/>
                <w:szCs w:val="20"/>
                <w:shd w:fill="auto" w:val="clear"/>
              </w:rPr>
            </w:pPr>
            <w:r>
              <w:rPr>
                <w:color w:val="808080"/>
                <w:sz w:val="20"/>
                <w:szCs w:val="20"/>
                <w:shd w:fill="auto" w:val="clear"/>
              </w:rPr>
              <w:t>Согласие с требованием</w:t>
            </w: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pBdr/>
              <w:spacing w:before="0" w:after="0"/>
              <w:jc w:val="center"/>
              <w:rPr>
                <w:rFonts w:ascii="Liberation Serif" w:hAnsi="Liberation Serif"/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-//-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pBdr/>
              <w:spacing w:before="0" w:after="0"/>
              <w:jc w:val="center"/>
              <w:rPr>
                <w:rFonts w:ascii="Liberation Serif" w:hAnsi="Liberation Serif"/>
                <w:sz w:val="20"/>
                <w:szCs w:val="20"/>
                <w:shd w:fill="auto" w:val="clear"/>
              </w:rPr>
            </w:pPr>
            <w:r>
              <w:rPr>
                <w:sz w:val="20"/>
                <w:szCs w:val="20"/>
                <w:shd w:fill="auto" w:val="clear"/>
              </w:rPr>
            </w:r>
          </w:p>
        </w:tc>
      </w:tr>
      <w:tr>
        <w:trPr/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widowControl w:val="false"/>
              <w:numPr>
                <w:ilvl w:val="0"/>
                <w:numId w:val="0"/>
              </w:numPr>
              <w:suppressLineNumbers/>
              <w:pBdr/>
              <w:spacing w:before="0" w:after="0"/>
              <w:ind w:left="227" w:right="0" w:hanging="0"/>
              <w:rPr>
                <w:rFonts w:ascii="Liberation Serif" w:hAnsi="Liberation Serif"/>
                <w:sz w:val="20"/>
                <w:szCs w:val="20"/>
                <w:shd w:fill="auto" w:val="clear"/>
              </w:rPr>
            </w:pPr>
            <w:r>
              <w:rPr>
                <w:sz w:val="20"/>
                <w:szCs w:val="20"/>
                <w:shd w:fill="auto" w:val="clear"/>
              </w:rPr>
              <w:t xml:space="preserve">              </w:t>
            </w:r>
            <w:r>
              <w:rPr>
                <w:sz w:val="20"/>
                <w:szCs w:val="20"/>
                <w:shd w:fill="auto" w:val="clear"/>
              </w:rPr>
              <w:t>2.6.</w:t>
            </w:r>
          </w:p>
        </w:tc>
        <w:tc>
          <w:tcPr>
            <w:tcW w:w="77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Liberation Serif" w:hAnsi="Liberation Serif"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Возможность централизованного управления сетью устройств комплекса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pBdr/>
              <w:spacing w:before="0" w:after="0"/>
              <w:jc w:val="center"/>
              <w:rPr>
                <w:rFonts w:ascii="Liberation Serif" w:hAnsi="Liberation Serif"/>
                <w:color w:val="808080"/>
                <w:sz w:val="20"/>
                <w:szCs w:val="20"/>
                <w:shd w:fill="auto" w:val="clear"/>
              </w:rPr>
            </w:pPr>
            <w:r>
              <w:rPr>
                <w:color w:val="808080"/>
                <w:sz w:val="20"/>
                <w:szCs w:val="20"/>
                <w:shd w:fill="auto" w:val="clear"/>
              </w:rPr>
              <w:t>Согласие с требованием</w:t>
            </w: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pBdr/>
              <w:spacing w:before="0" w:after="0"/>
              <w:jc w:val="center"/>
              <w:rPr>
                <w:rFonts w:ascii="Liberation Serif" w:hAnsi="Liberation Serif"/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-//-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pBdr/>
              <w:spacing w:before="0" w:after="0"/>
              <w:jc w:val="center"/>
              <w:rPr>
                <w:rFonts w:ascii="Liberation Serif" w:hAnsi="Liberation Serif"/>
                <w:sz w:val="20"/>
                <w:szCs w:val="20"/>
                <w:shd w:fill="auto" w:val="clear"/>
              </w:rPr>
            </w:pPr>
            <w:r>
              <w:rPr>
                <w:sz w:val="20"/>
                <w:szCs w:val="20"/>
                <w:shd w:fill="auto" w:val="clear"/>
              </w:rPr>
            </w:r>
          </w:p>
        </w:tc>
      </w:tr>
      <w:tr>
        <w:trPr/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widowControl w:val="false"/>
              <w:numPr>
                <w:ilvl w:val="0"/>
                <w:numId w:val="0"/>
              </w:numPr>
              <w:suppressLineNumbers/>
              <w:pBdr/>
              <w:spacing w:before="0" w:after="0"/>
              <w:ind w:left="227" w:right="0" w:hanging="0"/>
              <w:rPr>
                <w:rFonts w:ascii="Liberation Serif" w:hAnsi="Liberation Serif"/>
                <w:sz w:val="20"/>
                <w:szCs w:val="20"/>
                <w:shd w:fill="auto" w:val="clear"/>
              </w:rPr>
            </w:pPr>
            <w:r>
              <w:rPr>
                <w:sz w:val="20"/>
                <w:szCs w:val="20"/>
                <w:shd w:fill="auto" w:val="clear"/>
              </w:rPr>
              <w:t xml:space="preserve">              </w:t>
            </w:r>
            <w:r>
              <w:rPr>
                <w:sz w:val="20"/>
                <w:szCs w:val="20"/>
                <w:shd w:fill="auto" w:val="clear"/>
              </w:rPr>
              <w:t>2.7.</w:t>
            </w:r>
            <w:r>
              <w:rPr>
                <w:sz w:val="20"/>
                <w:szCs w:val="20"/>
                <w:shd w:fill="auto" w:val="clear"/>
              </w:rPr>
              <w:t xml:space="preserve"> </w:t>
            </w:r>
          </w:p>
        </w:tc>
        <w:tc>
          <w:tcPr>
            <w:tcW w:w="77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Liberation Serif" w:hAnsi="Liberation Serif"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Возможность рассылки конфигурационной информации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pBdr/>
              <w:spacing w:before="0" w:after="0"/>
              <w:jc w:val="center"/>
              <w:rPr>
                <w:rFonts w:ascii="Liberation Serif" w:hAnsi="Liberation Serif"/>
                <w:color w:val="808080"/>
                <w:sz w:val="20"/>
                <w:szCs w:val="20"/>
                <w:shd w:fill="auto" w:val="clear"/>
              </w:rPr>
            </w:pPr>
            <w:r>
              <w:rPr>
                <w:color w:val="808080"/>
                <w:sz w:val="20"/>
                <w:szCs w:val="20"/>
                <w:shd w:fill="auto" w:val="clear"/>
              </w:rPr>
              <w:t>Согласие с требованием</w:t>
            </w: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pBdr/>
              <w:spacing w:before="0" w:after="0"/>
              <w:jc w:val="center"/>
              <w:rPr>
                <w:rFonts w:ascii="Liberation Serif" w:hAnsi="Liberation Serif"/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-//-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pBdr/>
              <w:spacing w:before="0" w:after="0"/>
              <w:jc w:val="center"/>
              <w:rPr>
                <w:rFonts w:ascii="Liberation Serif" w:hAnsi="Liberation Serif"/>
                <w:sz w:val="20"/>
                <w:szCs w:val="20"/>
                <w:shd w:fill="auto" w:val="clear"/>
              </w:rPr>
            </w:pPr>
            <w:r>
              <w:rPr>
                <w:sz w:val="20"/>
                <w:szCs w:val="20"/>
                <w:shd w:fill="auto" w:val="clear"/>
              </w:rPr>
              <w:t> </w:t>
            </w:r>
          </w:p>
        </w:tc>
      </w:tr>
      <w:tr>
        <w:trPr/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widowControl w:val="false"/>
              <w:numPr>
                <w:ilvl w:val="0"/>
                <w:numId w:val="0"/>
              </w:numPr>
              <w:suppressLineNumbers/>
              <w:pBdr/>
              <w:spacing w:before="0" w:after="0"/>
              <w:ind w:left="227" w:right="0" w:hanging="0"/>
              <w:rPr>
                <w:rFonts w:ascii="Liberation Serif" w:hAnsi="Liberation Serif"/>
                <w:sz w:val="20"/>
                <w:szCs w:val="20"/>
                <w:shd w:fill="auto" w:val="clear"/>
              </w:rPr>
            </w:pPr>
            <w:r>
              <w:rPr>
                <w:sz w:val="20"/>
                <w:szCs w:val="20"/>
                <w:shd w:fill="auto" w:val="clear"/>
              </w:rPr>
              <w:t xml:space="preserve">             </w:t>
            </w:r>
            <w:r>
              <w:rPr>
                <w:sz w:val="20"/>
                <w:szCs w:val="20"/>
                <w:shd w:fill="auto" w:val="clear"/>
              </w:rPr>
              <w:t>2.8.</w:t>
            </w:r>
            <w:r>
              <w:rPr>
                <w:sz w:val="20"/>
                <w:szCs w:val="20"/>
                <w:shd w:fill="auto" w:val="clear"/>
              </w:rPr>
              <w:t> </w:t>
            </w:r>
          </w:p>
        </w:tc>
        <w:tc>
          <w:tcPr>
            <w:tcW w:w="77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Liberation Serif" w:hAnsi="Liberation Serif"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Возможность -</w:t>
              <w:tab/>
              <w:t>хранения конфигураций устройств комплекса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pBdr/>
              <w:spacing w:before="0" w:after="0"/>
              <w:jc w:val="center"/>
              <w:rPr>
                <w:rFonts w:ascii="Liberation Serif" w:hAnsi="Liberation Serif"/>
                <w:color w:val="808080"/>
                <w:sz w:val="20"/>
                <w:szCs w:val="20"/>
                <w:shd w:fill="auto" w:val="clear"/>
              </w:rPr>
            </w:pPr>
            <w:r>
              <w:rPr>
                <w:color w:val="808080"/>
                <w:sz w:val="20"/>
                <w:szCs w:val="20"/>
                <w:shd w:fill="auto" w:val="clear"/>
              </w:rPr>
              <w:t>Согласие с требованием</w:t>
            </w: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pBdr/>
              <w:spacing w:before="0" w:after="0"/>
              <w:jc w:val="center"/>
              <w:rPr>
                <w:rFonts w:ascii="Liberation Serif" w:hAnsi="Liberation Serif"/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-//-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pBdr/>
              <w:spacing w:before="0" w:after="0"/>
              <w:jc w:val="center"/>
              <w:rPr>
                <w:rFonts w:ascii="Liberation Serif" w:hAnsi="Liberation Serif"/>
                <w:sz w:val="20"/>
                <w:szCs w:val="20"/>
                <w:shd w:fill="auto" w:val="clear"/>
              </w:rPr>
            </w:pPr>
            <w:r>
              <w:rPr>
                <w:sz w:val="20"/>
                <w:szCs w:val="20"/>
                <w:shd w:fill="auto" w:val="clear"/>
              </w:rPr>
              <w:t> </w:t>
            </w:r>
          </w:p>
        </w:tc>
      </w:tr>
      <w:tr>
        <w:trPr/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widowControl w:val="false"/>
              <w:numPr>
                <w:ilvl w:val="0"/>
                <w:numId w:val="0"/>
              </w:numPr>
              <w:suppressLineNumbers/>
              <w:pBdr/>
              <w:spacing w:before="0" w:after="0"/>
              <w:ind w:left="283" w:right="0" w:hanging="0"/>
              <w:rPr>
                <w:rFonts w:ascii="Liberation Serif" w:hAnsi="Liberation Serif"/>
                <w:sz w:val="20"/>
                <w:szCs w:val="20"/>
                <w:shd w:fill="auto" w:val="clear"/>
              </w:rPr>
            </w:pPr>
            <w:r>
              <w:rPr>
                <w:sz w:val="20"/>
                <w:szCs w:val="20"/>
                <w:shd w:fill="auto" w:val="clear"/>
              </w:rPr>
              <w:t xml:space="preserve">            </w:t>
            </w:r>
            <w:r>
              <w:rPr>
                <w:sz w:val="20"/>
                <w:szCs w:val="20"/>
                <w:shd w:fill="auto" w:val="clear"/>
              </w:rPr>
              <w:t>2.9.</w:t>
            </w:r>
            <w:r>
              <w:rPr>
                <w:sz w:val="20"/>
                <w:szCs w:val="20"/>
                <w:shd w:fill="auto" w:val="clear"/>
              </w:rPr>
              <w:t> </w:t>
            </w:r>
          </w:p>
        </w:tc>
        <w:tc>
          <w:tcPr>
            <w:tcW w:w="77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Liberation Serif" w:hAnsi="Liberation Serif"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Шифрование и имитозащита данных, передаваемых по открытым каналам связи между защищенными сегментами сети VPN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pBdr/>
              <w:spacing w:before="0" w:after="0"/>
              <w:jc w:val="center"/>
              <w:rPr>
                <w:rFonts w:ascii="Liberation Serif" w:hAnsi="Liberation Serif"/>
                <w:color w:val="808080"/>
                <w:sz w:val="20"/>
                <w:szCs w:val="20"/>
                <w:shd w:fill="auto" w:val="clear"/>
              </w:rPr>
            </w:pPr>
            <w:r>
              <w:rPr>
                <w:color w:val="808080"/>
                <w:sz w:val="20"/>
                <w:szCs w:val="20"/>
                <w:shd w:fill="auto" w:val="clear"/>
              </w:rPr>
              <w:t>Согласие с требованием</w:t>
            </w: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pBdr/>
              <w:spacing w:before="0" w:after="0"/>
              <w:jc w:val="center"/>
              <w:rPr>
                <w:rFonts w:ascii="Liberation Serif" w:hAnsi="Liberation Serif"/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-//-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pBdr/>
              <w:spacing w:before="0" w:after="0"/>
              <w:jc w:val="center"/>
              <w:rPr>
                <w:rFonts w:ascii="Liberation Serif" w:hAnsi="Liberation Serif"/>
                <w:sz w:val="20"/>
                <w:szCs w:val="20"/>
                <w:shd w:fill="auto" w:val="clear"/>
              </w:rPr>
            </w:pPr>
            <w:r>
              <w:rPr>
                <w:sz w:val="20"/>
                <w:szCs w:val="20"/>
                <w:shd w:fill="auto" w:val="clear"/>
              </w:rPr>
            </w:r>
          </w:p>
        </w:tc>
      </w:tr>
      <w:tr>
        <w:trPr/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widowControl w:val="false"/>
              <w:numPr>
                <w:ilvl w:val="0"/>
                <w:numId w:val="0"/>
              </w:numPr>
              <w:suppressLineNumbers/>
              <w:pBdr/>
              <w:tabs>
                <w:tab w:val="clear" w:pos="709"/>
              </w:tabs>
              <w:spacing w:before="0" w:after="0"/>
              <w:ind w:left="227" w:right="0" w:hanging="0"/>
              <w:rPr>
                <w:rFonts w:ascii="Liberation Serif" w:hAnsi="Liberation Serif"/>
                <w:sz w:val="20"/>
                <w:szCs w:val="20"/>
                <w:shd w:fill="auto" w:val="clear"/>
              </w:rPr>
            </w:pPr>
            <w:r>
              <w:rPr>
                <w:sz w:val="20"/>
                <w:szCs w:val="20"/>
                <w:shd w:fill="auto" w:val="clear"/>
              </w:rPr>
              <w:t xml:space="preserve">           </w:t>
            </w:r>
            <w:r>
              <w:rPr>
                <w:sz w:val="20"/>
                <w:szCs w:val="20"/>
                <w:shd w:fill="auto" w:val="clear"/>
              </w:rPr>
              <w:t>2.10.</w:t>
            </w:r>
            <w:r>
              <w:rPr>
                <w:sz w:val="20"/>
                <w:szCs w:val="20"/>
                <w:shd w:fill="auto" w:val="clear"/>
              </w:rPr>
              <w:t> </w:t>
            </w:r>
          </w:p>
        </w:tc>
        <w:tc>
          <w:tcPr>
            <w:tcW w:w="77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 xml:space="preserve">Функция протокола динамической маршрутизации </w:t>
            </w:r>
            <w:r>
              <w:rPr>
                <w:rFonts w:eastAsia="Times New Roman" w:cs="Times New Roman"/>
                <w:kern w:val="0"/>
                <w:sz w:val="20"/>
                <w:szCs w:val="20"/>
                <w:lang w:val="en-US" w:eastAsia="ru-RU" w:bidi="ar-SA"/>
              </w:rPr>
              <w:t>Routing</w:t>
            </w: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0"/>
                <w:szCs w:val="20"/>
                <w:lang w:val="en-US" w:eastAsia="ru-RU" w:bidi="ar-SA"/>
              </w:rPr>
              <w:t>Information</w:t>
            </w: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0"/>
                <w:szCs w:val="20"/>
                <w:lang w:val="en-US" w:eastAsia="ru-RU" w:bidi="ar-SA"/>
              </w:rPr>
              <w:t>Protocol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pBdr/>
              <w:spacing w:before="0" w:after="0"/>
              <w:jc w:val="center"/>
              <w:rPr>
                <w:rFonts w:ascii="Liberation Serif" w:hAnsi="Liberation Serif"/>
                <w:color w:val="808080"/>
                <w:sz w:val="20"/>
                <w:szCs w:val="20"/>
                <w:shd w:fill="auto" w:val="clear"/>
              </w:rPr>
            </w:pPr>
            <w:r>
              <w:rPr>
                <w:color w:val="808080"/>
                <w:sz w:val="20"/>
                <w:szCs w:val="20"/>
                <w:shd w:fill="auto" w:val="clear"/>
              </w:rPr>
              <w:t>Согласие с требованием</w:t>
            </w: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pBdr/>
              <w:spacing w:before="0" w:after="0"/>
              <w:jc w:val="center"/>
              <w:rPr>
                <w:rFonts w:ascii="Liberation Serif" w:hAnsi="Liberation Serif"/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-//-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pBdr/>
              <w:spacing w:before="0" w:after="0"/>
              <w:jc w:val="center"/>
              <w:rPr>
                <w:rFonts w:ascii="Liberation Serif" w:hAnsi="Liberation Serif"/>
                <w:sz w:val="20"/>
                <w:szCs w:val="20"/>
                <w:shd w:fill="auto" w:val="clear"/>
              </w:rPr>
            </w:pPr>
            <w:r>
              <w:rPr>
                <w:sz w:val="20"/>
                <w:szCs w:val="20"/>
                <w:shd w:fill="auto" w:val="clear"/>
              </w:rPr>
              <w:t> </w:t>
            </w:r>
          </w:p>
        </w:tc>
      </w:tr>
      <w:tr>
        <w:trPr/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widowControl w:val="false"/>
              <w:numPr>
                <w:ilvl w:val="0"/>
                <w:numId w:val="0"/>
              </w:numPr>
              <w:suppressLineNumbers/>
              <w:pBdr/>
              <w:spacing w:before="0" w:after="0"/>
              <w:ind w:left="227" w:right="0" w:hanging="0"/>
              <w:rPr>
                <w:rFonts w:ascii="Liberation Serif" w:hAnsi="Liberation Serif"/>
                <w:sz w:val="20"/>
                <w:szCs w:val="20"/>
                <w:shd w:fill="auto" w:val="clear"/>
              </w:rPr>
            </w:pPr>
            <w:r>
              <w:rPr>
                <w:sz w:val="20"/>
                <w:szCs w:val="20"/>
                <w:shd w:fill="auto" w:val="clear"/>
              </w:rPr>
              <w:t xml:space="preserve">            </w:t>
            </w:r>
            <w:r>
              <w:rPr>
                <w:sz w:val="20"/>
                <w:szCs w:val="20"/>
                <w:shd w:fill="auto" w:val="clear"/>
              </w:rPr>
              <w:t>2.11.</w:t>
            </w:r>
            <w:r>
              <w:rPr>
                <w:sz w:val="20"/>
                <w:szCs w:val="20"/>
                <w:shd w:fill="auto" w:val="clear"/>
              </w:rPr>
              <w:t> </w:t>
            </w:r>
          </w:p>
        </w:tc>
        <w:tc>
          <w:tcPr>
            <w:tcW w:w="77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Liberation Serif" w:hAnsi="Liberation Serif"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Функция защиты внутренних сегментов от несанкционированного доступа извне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pBdr/>
              <w:spacing w:before="0" w:after="0"/>
              <w:jc w:val="center"/>
              <w:rPr>
                <w:rFonts w:ascii="Liberation Serif" w:hAnsi="Liberation Serif"/>
                <w:color w:val="808080"/>
                <w:sz w:val="20"/>
                <w:szCs w:val="20"/>
                <w:shd w:fill="auto" w:val="clear"/>
              </w:rPr>
            </w:pPr>
            <w:r>
              <w:rPr>
                <w:color w:val="808080"/>
                <w:sz w:val="20"/>
                <w:szCs w:val="20"/>
                <w:shd w:fill="auto" w:val="clear"/>
              </w:rPr>
              <w:t>Согласие с требованием</w:t>
            </w: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pBdr/>
              <w:spacing w:before="0" w:after="0"/>
              <w:jc w:val="center"/>
              <w:rPr>
                <w:rFonts w:ascii="Liberation Serif" w:hAnsi="Liberation Serif"/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-//-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pBdr/>
              <w:spacing w:before="0" w:after="0"/>
              <w:jc w:val="center"/>
              <w:rPr>
                <w:rFonts w:ascii="Liberation Serif" w:hAnsi="Liberation Serif"/>
                <w:sz w:val="20"/>
                <w:szCs w:val="20"/>
                <w:shd w:fill="auto" w:val="clear"/>
              </w:rPr>
            </w:pPr>
            <w:r>
              <w:rPr>
                <w:sz w:val="20"/>
                <w:szCs w:val="20"/>
                <w:shd w:fill="auto" w:val="clear"/>
              </w:rPr>
              <w:t> </w:t>
            </w:r>
          </w:p>
        </w:tc>
      </w:tr>
      <w:tr>
        <w:trPr/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pBdr/>
              <w:spacing w:before="0" w:after="0"/>
              <w:rPr>
                <w:rFonts w:ascii="Liberation Serif" w:hAnsi="Liberation Serif"/>
                <w:sz w:val="20"/>
                <w:szCs w:val="20"/>
                <w:shd w:fill="auto" w:val="clear"/>
              </w:rPr>
            </w:pPr>
            <w:r>
              <w:rPr>
                <w:sz w:val="20"/>
                <w:szCs w:val="20"/>
                <w:shd w:fill="auto" w:val="clear"/>
              </w:rPr>
              <w:t xml:space="preserve">                 </w:t>
            </w:r>
            <w:r>
              <w:rPr>
                <w:sz w:val="20"/>
                <w:szCs w:val="20"/>
                <w:shd w:fill="auto" w:val="clear"/>
              </w:rPr>
              <w:t>2.12.</w:t>
            </w:r>
          </w:p>
        </w:tc>
        <w:tc>
          <w:tcPr>
            <w:tcW w:w="77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 xml:space="preserve">Функция протокола динамической маршрутизации </w:t>
            </w:r>
            <w:r>
              <w:rPr>
                <w:rFonts w:eastAsia="Times New Roman" w:cs="Times New Roman"/>
                <w:kern w:val="0"/>
                <w:sz w:val="20"/>
                <w:szCs w:val="20"/>
                <w:lang w:val="en-US" w:eastAsia="ru-RU" w:bidi="ar-SA"/>
              </w:rPr>
              <w:t>Open</w:t>
            </w: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0"/>
                <w:szCs w:val="20"/>
                <w:lang w:val="en-US" w:eastAsia="ru-RU" w:bidi="ar-SA"/>
              </w:rPr>
              <w:t>Shortest</w:t>
            </w: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0"/>
                <w:szCs w:val="20"/>
                <w:lang w:val="en-US" w:eastAsia="ru-RU" w:bidi="ar-SA"/>
              </w:rPr>
              <w:t>Path</w:t>
            </w: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0"/>
                <w:szCs w:val="20"/>
                <w:lang w:val="en-US" w:eastAsia="ru-RU" w:bidi="ar-SA"/>
              </w:rPr>
              <w:t>First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pBdr/>
              <w:spacing w:before="0" w:after="0"/>
              <w:jc w:val="center"/>
              <w:rPr>
                <w:rFonts w:ascii="Liberation Serif" w:hAnsi="Liberation Serif"/>
                <w:color w:val="808080"/>
                <w:sz w:val="20"/>
                <w:szCs w:val="20"/>
                <w:shd w:fill="auto" w:val="clear"/>
              </w:rPr>
            </w:pPr>
            <w:r>
              <w:rPr>
                <w:color w:val="808080"/>
                <w:sz w:val="20"/>
                <w:szCs w:val="20"/>
                <w:shd w:fill="auto" w:val="clear"/>
              </w:rPr>
              <w:t>Согласие с требованием</w:t>
            </w: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pBdr/>
              <w:spacing w:before="0" w:after="0"/>
              <w:jc w:val="center"/>
              <w:rPr>
                <w:rFonts w:ascii="Liberation Serif" w:hAnsi="Liberation Serif"/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-//-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pBdr/>
              <w:spacing w:before="0" w:after="0"/>
              <w:jc w:val="center"/>
              <w:rPr>
                <w:rFonts w:ascii="Liberation Serif" w:hAnsi="Liberation Serif"/>
                <w:sz w:val="20"/>
                <w:szCs w:val="20"/>
                <w:shd w:fill="auto" w:val="clear"/>
              </w:rPr>
            </w:pPr>
            <w:r>
              <w:rPr>
                <w:sz w:val="20"/>
                <w:szCs w:val="20"/>
                <w:shd w:fill="auto" w:val="clear"/>
              </w:rPr>
              <w:t> </w:t>
            </w:r>
          </w:p>
        </w:tc>
      </w:tr>
      <w:tr>
        <w:trPr/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widowControl w:val="false"/>
              <w:numPr>
                <w:ilvl w:val="0"/>
                <w:numId w:val="0"/>
              </w:numPr>
              <w:suppressLineNumbers/>
              <w:pBdr/>
              <w:tabs>
                <w:tab w:val="clear" w:pos="709"/>
              </w:tabs>
              <w:spacing w:before="0" w:after="0"/>
              <w:ind w:left="227" w:right="0" w:hanging="0"/>
              <w:rPr>
                <w:rFonts w:ascii="Liberation Serif" w:hAnsi="Liberation Serif"/>
                <w:sz w:val="20"/>
                <w:szCs w:val="20"/>
                <w:shd w:fill="auto" w:val="clear"/>
              </w:rPr>
            </w:pPr>
            <w:r>
              <w:rPr>
                <w:sz w:val="20"/>
                <w:szCs w:val="20"/>
                <w:shd w:fill="auto" w:val="clear"/>
              </w:rPr>
              <w:t xml:space="preserve">            </w:t>
            </w:r>
            <w:r>
              <w:rPr>
                <w:sz w:val="20"/>
                <w:szCs w:val="20"/>
                <w:shd w:fill="auto" w:val="clear"/>
              </w:rPr>
              <w:t>2.13.</w:t>
            </w:r>
          </w:p>
        </w:tc>
        <w:tc>
          <w:tcPr>
            <w:tcW w:w="77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 xml:space="preserve">Функция протокола динамической маршрутизации </w:t>
            </w:r>
            <w:r>
              <w:rPr>
                <w:rFonts w:eastAsia="Times New Roman" w:cs="Times New Roman"/>
                <w:kern w:val="0"/>
                <w:sz w:val="20"/>
                <w:szCs w:val="20"/>
                <w:lang w:val="en-US" w:eastAsia="ru-RU" w:bidi="ar-SA"/>
              </w:rPr>
              <w:t>Border</w:t>
            </w: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0"/>
                <w:szCs w:val="20"/>
                <w:lang w:val="en-US" w:eastAsia="ru-RU" w:bidi="ar-SA"/>
              </w:rPr>
              <w:t>Gateway</w:t>
            </w: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0"/>
                <w:szCs w:val="20"/>
                <w:lang w:val="en-US" w:eastAsia="ru-RU" w:bidi="ar-SA"/>
              </w:rPr>
              <w:t>Protocol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pBdr/>
              <w:spacing w:before="0" w:after="0"/>
              <w:jc w:val="center"/>
              <w:rPr>
                <w:rFonts w:ascii="Liberation Serif" w:hAnsi="Liberation Serif"/>
                <w:color w:val="808080"/>
                <w:sz w:val="20"/>
                <w:szCs w:val="20"/>
                <w:shd w:fill="auto" w:val="clear"/>
              </w:rPr>
            </w:pPr>
            <w:r>
              <w:rPr>
                <w:color w:val="808080"/>
                <w:sz w:val="20"/>
                <w:szCs w:val="20"/>
                <w:shd w:fill="auto" w:val="clear"/>
              </w:rPr>
              <w:t>Согласие с требованием</w:t>
            </w: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pBdr/>
              <w:spacing w:before="0" w:after="0"/>
              <w:jc w:val="center"/>
              <w:rPr>
                <w:rFonts w:ascii="Liberation Serif" w:hAnsi="Liberation Serif"/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-//-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pBdr/>
              <w:spacing w:before="0" w:after="0"/>
              <w:jc w:val="center"/>
              <w:rPr>
                <w:rFonts w:ascii="Liberation Serif" w:hAnsi="Liberation Serif"/>
                <w:sz w:val="20"/>
                <w:szCs w:val="20"/>
                <w:shd w:fill="auto" w:val="clear"/>
              </w:rPr>
            </w:pPr>
            <w:r>
              <w:rPr>
                <w:sz w:val="20"/>
                <w:szCs w:val="20"/>
                <w:shd w:fill="auto" w:val="clear"/>
              </w:rPr>
              <w:t> </w:t>
            </w:r>
          </w:p>
        </w:tc>
      </w:tr>
      <w:tr>
        <w:trPr/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widowControl w:val="false"/>
              <w:numPr>
                <w:ilvl w:val="0"/>
                <w:numId w:val="0"/>
              </w:numPr>
              <w:suppressLineNumbers/>
              <w:pBdr/>
              <w:spacing w:before="0" w:after="0"/>
              <w:ind w:left="227" w:right="0" w:hanging="0"/>
              <w:rPr>
                <w:rFonts w:ascii="Liberation Serif" w:hAnsi="Liberation Serif"/>
                <w:sz w:val="20"/>
                <w:szCs w:val="20"/>
                <w:shd w:fill="auto" w:val="clear"/>
              </w:rPr>
            </w:pPr>
            <w:r>
              <w:rPr>
                <w:sz w:val="20"/>
                <w:szCs w:val="20"/>
                <w:shd w:fill="auto" w:val="clear"/>
              </w:rPr>
              <w:t xml:space="preserve">           </w:t>
            </w:r>
            <w:r>
              <w:rPr>
                <w:sz w:val="20"/>
                <w:szCs w:val="20"/>
                <w:shd w:fill="auto" w:val="clear"/>
              </w:rPr>
              <w:t>2.14.</w:t>
            </w:r>
            <w:r>
              <w:rPr>
                <w:sz w:val="20"/>
                <w:szCs w:val="20"/>
                <w:shd w:fill="auto" w:val="clear"/>
              </w:rPr>
              <w:t> </w:t>
            </w:r>
          </w:p>
        </w:tc>
        <w:tc>
          <w:tcPr>
            <w:tcW w:w="77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Liberation Serif" w:hAnsi="Liberation Serif"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Функция приоритизации трафика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pBdr/>
              <w:spacing w:before="0" w:after="0"/>
              <w:jc w:val="center"/>
              <w:rPr>
                <w:rFonts w:ascii="Liberation Serif" w:hAnsi="Liberation Serif"/>
                <w:color w:val="808080"/>
                <w:sz w:val="20"/>
                <w:szCs w:val="20"/>
                <w:shd w:fill="auto" w:val="clear"/>
              </w:rPr>
            </w:pPr>
            <w:r>
              <w:rPr>
                <w:color w:val="808080"/>
                <w:sz w:val="20"/>
                <w:szCs w:val="20"/>
                <w:shd w:fill="auto" w:val="clear"/>
              </w:rPr>
              <w:t>Согласие с требованием</w:t>
            </w: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pBdr/>
              <w:spacing w:before="0" w:after="0"/>
              <w:jc w:val="center"/>
              <w:rPr>
                <w:rFonts w:ascii="Liberation Serif" w:hAnsi="Liberation Serif"/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-//-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pBdr/>
              <w:spacing w:before="0" w:after="0"/>
              <w:jc w:val="center"/>
              <w:rPr>
                <w:rFonts w:ascii="Liberation Serif" w:hAnsi="Liberation Serif"/>
                <w:sz w:val="20"/>
                <w:szCs w:val="20"/>
                <w:shd w:fill="auto" w:val="clear"/>
              </w:rPr>
            </w:pPr>
            <w:r>
              <w:rPr>
                <w:sz w:val="20"/>
                <w:szCs w:val="20"/>
                <w:shd w:fill="auto" w:val="clear"/>
              </w:rPr>
              <w:t> </w:t>
            </w:r>
          </w:p>
        </w:tc>
      </w:tr>
      <w:tr>
        <w:trPr/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widowControl w:val="false"/>
              <w:numPr>
                <w:ilvl w:val="0"/>
                <w:numId w:val="0"/>
              </w:numPr>
              <w:suppressLineNumbers/>
              <w:pBdr/>
              <w:spacing w:before="0" w:after="0"/>
              <w:ind w:left="227" w:right="0" w:hanging="0"/>
              <w:rPr>
                <w:rFonts w:ascii="Liberation Serif" w:hAnsi="Liberation Serif"/>
                <w:sz w:val="20"/>
                <w:szCs w:val="20"/>
                <w:shd w:fill="auto" w:val="clear"/>
              </w:rPr>
            </w:pPr>
            <w:r>
              <w:rPr>
                <w:sz w:val="20"/>
                <w:szCs w:val="20"/>
                <w:shd w:fill="auto" w:val="clear"/>
              </w:rPr>
              <w:t xml:space="preserve">           </w:t>
            </w:r>
            <w:r>
              <w:rPr>
                <w:sz w:val="20"/>
                <w:szCs w:val="20"/>
                <w:shd w:fill="auto" w:val="clear"/>
              </w:rPr>
              <w:t>2.15.</w:t>
            </w:r>
            <w:r>
              <w:rPr>
                <w:sz w:val="20"/>
                <w:szCs w:val="20"/>
                <w:shd w:fill="auto" w:val="clear"/>
              </w:rPr>
              <w:t> </w:t>
            </w:r>
          </w:p>
        </w:tc>
        <w:tc>
          <w:tcPr>
            <w:tcW w:w="77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Liberation Serif" w:hAnsi="Liberation Serif"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Функция классификации трафика, возможность определения не менее 32х профилей трафика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pBdr/>
              <w:spacing w:before="0" w:after="0"/>
              <w:jc w:val="center"/>
              <w:rPr>
                <w:rFonts w:ascii="Liberation Serif" w:hAnsi="Liberation Serif"/>
                <w:color w:val="808080"/>
                <w:sz w:val="20"/>
                <w:szCs w:val="20"/>
                <w:shd w:fill="auto" w:val="clear"/>
              </w:rPr>
            </w:pPr>
            <w:r>
              <w:rPr>
                <w:color w:val="808080"/>
                <w:sz w:val="20"/>
                <w:szCs w:val="20"/>
                <w:shd w:fill="auto" w:val="clear"/>
              </w:rPr>
              <w:t>Согласие с требованием</w:t>
            </w: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pBdr/>
              <w:spacing w:before="0" w:after="0"/>
              <w:jc w:val="center"/>
              <w:rPr>
                <w:rFonts w:ascii="Liberation Serif" w:hAnsi="Liberation Serif"/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-//-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pBdr/>
              <w:spacing w:before="0" w:after="0"/>
              <w:jc w:val="center"/>
              <w:rPr>
                <w:rFonts w:ascii="Liberation Serif" w:hAnsi="Liberation Serif"/>
                <w:sz w:val="20"/>
                <w:szCs w:val="20"/>
                <w:shd w:fill="auto" w:val="clear"/>
              </w:rPr>
            </w:pPr>
            <w:r>
              <w:rPr>
                <w:sz w:val="20"/>
                <w:szCs w:val="20"/>
                <w:shd w:fill="auto" w:val="clear"/>
              </w:rPr>
              <w:t> </w:t>
            </w:r>
          </w:p>
        </w:tc>
      </w:tr>
      <w:tr>
        <w:trPr/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widowControl w:val="false"/>
              <w:numPr>
                <w:ilvl w:val="0"/>
                <w:numId w:val="0"/>
              </w:numPr>
              <w:suppressLineNumbers/>
              <w:pBdr/>
              <w:spacing w:before="0" w:after="0"/>
              <w:ind w:left="227" w:right="0" w:hanging="0"/>
              <w:rPr>
                <w:rFonts w:ascii="Liberation Serif" w:hAnsi="Liberation Serif"/>
                <w:sz w:val="20"/>
                <w:szCs w:val="20"/>
                <w:shd w:fill="auto" w:val="clear"/>
              </w:rPr>
            </w:pPr>
            <w:r>
              <w:rPr>
                <w:sz w:val="20"/>
                <w:szCs w:val="20"/>
                <w:shd w:fill="auto" w:val="clear"/>
              </w:rPr>
              <w:t xml:space="preserve">           </w:t>
            </w:r>
            <w:r>
              <w:rPr>
                <w:sz w:val="20"/>
                <w:szCs w:val="20"/>
                <w:shd w:fill="auto" w:val="clear"/>
              </w:rPr>
              <w:t>2.16.</w:t>
            </w:r>
            <w:r>
              <w:rPr>
                <w:sz w:val="20"/>
                <w:szCs w:val="20"/>
                <w:shd w:fill="auto" w:val="clear"/>
              </w:rPr>
              <w:t> </w:t>
            </w:r>
          </w:p>
        </w:tc>
        <w:tc>
          <w:tcPr>
            <w:tcW w:w="77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Liberation Serif" w:hAnsi="Liberation Serif"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Функция резервирования трафика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pBdr/>
              <w:spacing w:before="0" w:after="0"/>
              <w:jc w:val="center"/>
              <w:rPr>
                <w:rFonts w:ascii="Liberation Serif" w:hAnsi="Liberation Serif"/>
                <w:color w:val="808080"/>
                <w:sz w:val="20"/>
                <w:szCs w:val="20"/>
                <w:shd w:fill="auto" w:val="clear"/>
              </w:rPr>
            </w:pPr>
            <w:r>
              <w:rPr>
                <w:color w:val="808080"/>
                <w:sz w:val="20"/>
                <w:szCs w:val="20"/>
                <w:shd w:fill="auto" w:val="clear"/>
              </w:rPr>
              <w:t>Согласие с требованием</w:t>
            </w: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pBdr/>
              <w:spacing w:before="0" w:after="0"/>
              <w:jc w:val="center"/>
              <w:rPr>
                <w:rFonts w:ascii="Liberation Serif" w:hAnsi="Liberation Serif"/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-//-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pBdr/>
              <w:spacing w:before="0" w:after="0"/>
              <w:rPr>
                <w:rFonts w:ascii="Liberation Serif" w:hAnsi="Liberation Serif"/>
                <w:sz w:val="20"/>
                <w:szCs w:val="20"/>
                <w:shd w:fill="auto" w:val="clear"/>
              </w:rPr>
            </w:pPr>
            <w:r>
              <w:rPr>
                <w:sz w:val="20"/>
                <w:szCs w:val="20"/>
                <w:shd w:fill="auto" w:val="clear"/>
              </w:rPr>
              <w:t> </w:t>
            </w:r>
          </w:p>
        </w:tc>
      </w:tr>
      <w:tr>
        <w:trPr/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widowControl w:val="false"/>
              <w:numPr>
                <w:ilvl w:val="0"/>
                <w:numId w:val="0"/>
              </w:numPr>
              <w:suppressLineNumbers/>
              <w:pBdr/>
              <w:spacing w:before="0" w:after="0"/>
              <w:ind w:left="227" w:right="0" w:hanging="0"/>
              <w:rPr>
                <w:rFonts w:ascii="Liberation Serif" w:hAnsi="Liberation Serif"/>
                <w:sz w:val="20"/>
                <w:szCs w:val="20"/>
                <w:shd w:fill="auto" w:val="clear"/>
              </w:rPr>
            </w:pPr>
            <w:r>
              <w:rPr>
                <w:sz w:val="20"/>
                <w:szCs w:val="20"/>
                <w:shd w:fill="auto" w:val="clear"/>
              </w:rPr>
              <w:t xml:space="preserve">            </w:t>
            </w:r>
            <w:r>
              <w:rPr>
                <w:sz w:val="20"/>
                <w:szCs w:val="20"/>
                <w:shd w:fill="auto" w:val="clear"/>
              </w:rPr>
              <w:t>2.17.</w:t>
            </w:r>
          </w:p>
        </w:tc>
        <w:tc>
          <w:tcPr>
            <w:tcW w:w="77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 xml:space="preserve">Функция приоритизации трафика на основе меток </w:t>
            </w:r>
            <w:r>
              <w:rPr>
                <w:rFonts w:eastAsia="Times New Roman" w:cs="Times New Roman"/>
                <w:kern w:val="0"/>
                <w:sz w:val="20"/>
                <w:szCs w:val="20"/>
                <w:lang w:val="en-US" w:eastAsia="ru-RU" w:bidi="ar-SA"/>
              </w:rPr>
              <w:t>Type</w:t>
            </w: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0"/>
                <w:szCs w:val="20"/>
                <w:lang w:val="en-US" w:eastAsia="ru-RU" w:bidi="ar-SA"/>
              </w:rPr>
              <w:t>of</w:t>
            </w: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0"/>
                <w:szCs w:val="20"/>
                <w:lang w:val="en-US" w:eastAsia="ru-RU" w:bidi="ar-SA"/>
              </w:rPr>
              <w:t>Service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pBdr/>
              <w:spacing w:before="0" w:after="0"/>
              <w:jc w:val="center"/>
              <w:rPr>
                <w:rFonts w:ascii="Liberation Serif" w:hAnsi="Liberation Serif"/>
                <w:color w:val="808080"/>
                <w:sz w:val="20"/>
                <w:szCs w:val="20"/>
                <w:shd w:fill="auto" w:val="clear"/>
              </w:rPr>
            </w:pPr>
            <w:r>
              <w:rPr>
                <w:color w:val="808080"/>
                <w:sz w:val="20"/>
                <w:szCs w:val="20"/>
                <w:shd w:fill="auto" w:val="clear"/>
              </w:rPr>
              <w:t>Согласие с требованием</w:t>
            </w: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pBdr/>
              <w:spacing w:before="0" w:after="0"/>
              <w:jc w:val="center"/>
              <w:rPr>
                <w:rFonts w:ascii="Liberation Serif" w:hAnsi="Liberation Serif"/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-//-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pBdr/>
              <w:spacing w:before="0" w:after="0"/>
              <w:rPr>
                <w:rFonts w:ascii="Liberation Serif" w:hAnsi="Liberation Serif"/>
                <w:sz w:val="20"/>
                <w:szCs w:val="20"/>
                <w:shd w:fill="auto" w:val="clear"/>
              </w:rPr>
            </w:pPr>
            <w:r>
              <w:rPr>
                <w:sz w:val="20"/>
                <w:szCs w:val="20"/>
                <w:shd w:fill="auto" w:val="clear"/>
              </w:rPr>
              <w:t> </w:t>
            </w:r>
          </w:p>
        </w:tc>
      </w:tr>
      <w:tr>
        <w:trPr/>
        <w:tc>
          <w:tcPr>
            <w:tcW w:w="14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widowControl w:val="false"/>
              <w:numPr>
                <w:ilvl w:val="0"/>
                <w:numId w:val="0"/>
              </w:numPr>
              <w:suppressLineNumbers/>
              <w:pBdr/>
              <w:spacing w:before="0" w:after="0"/>
              <w:ind w:left="227" w:right="0" w:hanging="0"/>
              <w:rPr>
                <w:rFonts w:ascii="Liberation Serif" w:hAnsi="Liberation Serif"/>
                <w:sz w:val="20"/>
                <w:szCs w:val="20"/>
                <w:shd w:fill="auto" w:val="clear"/>
              </w:rPr>
            </w:pPr>
            <w:r>
              <w:rPr>
                <w:sz w:val="20"/>
                <w:szCs w:val="20"/>
                <w:shd w:fill="auto" w:val="clear"/>
              </w:rPr>
              <w:t xml:space="preserve">            </w:t>
            </w:r>
            <w:r>
              <w:rPr>
                <w:sz w:val="20"/>
                <w:szCs w:val="20"/>
                <w:shd w:fill="auto" w:val="clear"/>
              </w:rPr>
              <w:t>2.18.</w:t>
            </w:r>
          </w:p>
        </w:tc>
        <w:tc>
          <w:tcPr>
            <w:tcW w:w="7781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 xml:space="preserve">Функция фильтрации трафика на основе меток </w:t>
            </w:r>
            <w:r>
              <w:rPr>
                <w:rFonts w:eastAsia="Times New Roman" w:cs="Times New Roman"/>
                <w:kern w:val="0"/>
                <w:sz w:val="20"/>
                <w:szCs w:val="20"/>
                <w:lang w:val="en-US" w:eastAsia="ru-RU" w:bidi="ar-SA"/>
              </w:rPr>
              <w:t>Type</w:t>
            </w: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0"/>
                <w:szCs w:val="20"/>
                <w:lang w:val="en-US" w:eastAsia="ru-RU" w:bidi="ar-SA"/>
              </w:rPr>
              <w:t>of</w:t>
            </w: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0"/>
                <w:szCs w:val="20"/>
                <w:lang w:val="en-US" w:eastAsia="ru-RU" w:bidi="ar-SA"/>
              </w:rPr>
              <w:t>Service</w:t>
            </w:r>
          </w:p>
        </w:tc>
        <w:tc>
          <w:tcPr>
            <w:tcW w:w="16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pBdr/>
              <w:spacing w:before="0" w:after="0"/>
              <w:jc w:val="center"/>
              <w:rPr>
                <w:rFonts w:ascii="Liberation Serif" w:hAnsi="Liberation Serif"/>
                <w:color w:val="808080"/>
                <w:sz w:val="20"/>
                <w:szCs w:val="20"/>
                <w:shd w:fill="auto" w:val="clear"/>
              </w:rPr>
            </w:pPr>
            <w:r>
              <w:rPr>
                <w:color w:val="808080"/>
                <w:sz w:val="20"/>
                <w:szCs w:val="20"/>
                <w:shd w:fill="auto" w:val="clear"/>
              </w:rPr>
              <w:t>Согласие с требованием</w:t>
            </w:r>
          </w:p>
        </w:tc>
        <w:tc>
          <w:tcPr>
            <w:tcW w:w="18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pBdr/>
              <w:spacing w:before="0" w:after="0"/>
              <w:jc w:val="center"/>
              <w:rPr>
                <w:rFonts w:ascii="Liberation Serif" w:hAnsi="Liberation Serif"/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-//-</w:t>
            </w:r>
          </w:p>
        </w:tc>
        <w:tc>
          <w:tcPr>
            <w:tcW w:w="17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pBdr/>
              <w:spacing w:before="0" w:after="0"/>
              <w:rPr>
                <w:rFonts w:ascii="Liberation Serif" w:hAnsi="Liberation Serif"/>
                <w:sz w:val="20"/>
                <w:szCs w:val="20"/>
                <w:shd w:fill="auto" w:val="clear"/>
              </w:rPr>
            </w:pPr>
            <w:r>
              <w:rPr>
                <w:sz w:val="20"/>
                <w:szCs w:val="20"/>
                <w:shd w:fill="auto" w:val="clear"/>
              </w:rPr>
            </w:r>
          </w:p>
        </w:tc>
      </w:tr>
      <w:tr>
        <w:trPr/>
        <w:tc>
          <w:tcPr>
            <w:tcW w:w="14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widowControl w:val="false"/>
              <w:numPr>
                <w:ilvl w:val="0"/>
                <w:numId w:val="0"/>
              </w:numPr>
              <w:suppressLineNumbers/>
              <w:pBdr/>
              <w:spacing w:before="0" w:after="0"/>
              <w:ind w:left="227" w:right="0" w:hanging="0"/>
              <w:rPr>
                <w:rFonts w:ascii="Liberation Serif" w:hAnsi="Liberation Serif"/>
                <w:sz w:val="20"/>
                <w:szCs w:val="20"/>
                <w:shd w:fill="auto" w:val="clear"/>
              </w:rPr>
            </w:pPr>
            <w:r>
              <w:rPr>
                <w:sz w:val="20"/>
                <w:szCs w:val="20"/>
                <w:shd w:fill="auto" w:val="clear"/>
              </w:rPr>
              <w:t xml:space="preserve">            </w:t>
            </w:r>
            <w:r>
              <w:rPr>
                <w:sz w:val="20"/>
                <w:szCs w:val="20"/>
                <w:shd w:fill="auto" w:val="clear"/>
              </w:rPr>
              <w:t>2.19.</w:t>
            </w:r>
          </w:p>
        </w:tc>
        <w:tc>
          <w:tcPr>
            <w:tcW w:w="7781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Liberation Serif" w:hAnsi="Liberation Serif"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Функция управления трафиком при помощи ограничения полосы пропускания</w:t>
            </w:r>
          </w:p>
        </w:tc>
        <w:tc>
          <w:tcPr>
            <w:tcW w:w="16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pBdr/>
              <w:spacing w:before="0" w:after="0"/>
              <w:jc w:val="center"/>
              <w:rPr>
                <w:rFonts w:ascii="Liberation Serif" w:hAnsi="Liberation Serif"/>
                <w:color w:val="808080"/>
                <w:sz w:val="20"/>
                <w:szCs w:val="20"/>
                <w:shd w:fill="auto" w:val="clear"/>
              </w:rPr>
            </w:pPr>
            <w:r>
              <w:rPr>
                <w:color w:val="808080"/>
                <w:sz w:val="20"/>
                <w:szCs w:val="20"/>
                <w:shd w:fill="auto" w:val="clear"/>
              </w:rPr>
            </w:r>
          </w:p>
        </w:tc>
        <w:tc>
          <w:tcPr>
            <w:tcW w:w="18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pBdr/>
              <w:spacing w:before="0" w:after="0"/>
              <w:jc w:val="center"/>
              <w:rPr>
                <w:rFonts w:ascii="Liberation Serif" w:hAnsi="Liberation Serif"/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</w:r>
          </w:p>
        </w:tc>
        <w:tc>
          <w:tcPr>
            <w:tcW w:w="17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pBdr/>
              <w:spacing w:before="0" w:after="0"/>
              <w:rPr>
                <w:rFonts w:ascii="Liberation Serif" w:hAnsi="Liberation Serif"/>
                <w:sz w:val="20"/>
                <w:szCs w:val="20"/>
                <w:shd w:fill="auto" w:val="clear"/>
              </w:rPr>
            </w:pPr>
            <w:r>
              <w:rPr>
                <w:sz w:val="20"/>
                <w:szCs w:val="20"/>
                <w:shd w:fill="auto" w:val="clear"/>
              </w:rPr>
            </w:r>
          </w:p>
        </w:tc>
      </w:tr>
      <w:tr>
        <w:trPr/>
        <w:tc>
          <w:tcPr>
            <w:tcW w:w="14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widowControl w:val="false"/>
              <w:numPr>
                <w:ilvl w:val="0"/>
                <w:numId w:val="0"/>
              </w:numPr>
              <w:suppressLineNumbers/>
              <w:pBdr/>
              <w:spacing w:before="0" w:after="0"/>
              <w:ind w:left="227" w:right="0" w:hanging="0"/>
              <w:rPr>
                <w:rFonts w:ascii="Liberation Serif" w:hAnsi="Liberation Serif"/>
                <w:sz w:val="20"/>
                <w:szCs w:val="20"/>
                <w:shd w:fill="auto" w:val="clear"/>
              </w:rPr>
            </w:pPr>
            <w:r>
              <w:rPr>
                <w:sz w:val="20"/>
                <w:szCs w:val="20"/>
                <w:shd w:fill="auto" w:val="clear"/>
              </w:rPr>
              <w:t xml:space="preserve">            </w:t>
            </w:r>
            <w:r>
              <w:rPr>
                <w:sz w:val="20"/>
                <w:szCs w:val="20"/>
                <w:shd w:fill="auto" w:val="clear"/>
              </w:rPr>
              <w:t>2.20.</w:t>
            </w:r>
          </w:p>
        </w:tc>
        <w:tc>
          <w:tcPr>
            <w:tcW w:w="7781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 xml:space="preserve">Поддержка технологии </w:t>
            </w:r>
            <w:r>
              <w:rPr>
                <w:rFonts w:eastAsia="Times New Roman" w:cs="Times New Roman"/>
                <w:kern w:val="0"/>
                <w:sz w:val="20"/>
                <w:szCs w:val="20"/>
                <w:lang w:val="en-US" w:eastAsia="ru-RU" w:bidi="ar-SA"/>
              </w:rPr>
              <w:t>VLAN</w:t>
            </w: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 xml:space="preserve"> (</w:t>
            </w:r>
            <w:r>
              <w:rPr>
                <w:rFonts w:eastAsia="Times New Roman" w:cs="Times New Roman"/>
                <w:kern w:val="0"/>
                <w:sz w:val="20"/>
                <w:szCs w:val="20"/>
                <w:lang w:val="en-US" w:eastAsia="ru-RU" w:bidi="ar-SA"/>
              </w:rPr>
              <w:t>IEEE</w:t>
            </w: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 xml:space="preserve"> 802.1</w:t>
            </w:r>
            <w:r>
              <w:rPr>
                <w:rFonts w:eastAsia="Times New Roman" w:cs="Times New Roman"/>
                <w:kern w:val="0"/>
                <w:sz w:val="20"/>
                <w:szCs w:val="20"/>
                <w:lang w:val="en-US" w:eastAsia="ru-RU" w:bidi="ar-SA"/>
              </w:rPr>
              <w:t>Q</w:t>
            </w: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)</w:t>
            </w:r>
          </w:p>
        </w:tc>
        <w:tc>
          <w:tcPr>
            <w:tcW w:w="16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pBdr/>
              <w:spacing w:before="0" w:after="0"/>
              <w:jc w:val="center"/>
              <w:rPr>
                <w:rFonts w:ascii="Liberation Serif" w:hAnsi="Liberation Serif"/>
                <w:color w:val="808080"/>
                <w:sz w:val="20"/>
                <w:szCs w:val="20"/>
                <w:shd w:fill="auto" w:val="clear"/>
              </w:rPr>
            </w:pPr>
            <w:r>
              <w:rPr>
                <w:color w:val="808080"/>
                <w:sz w:val="20"/>
                <w:szCs w:val="20"/>
                <w:shd w:fill="auto" w:val="clear"/>
              </w:rPr>
            </w:r>
          </w:p>
        </w:tc>
        <w:tc>
          <w:tcPr>
            <w:tcW w:w="18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pBdr/>
              <w:spacing w:before="0" w:after="0"/>
              <w:jc w:val="center"/>
              <w:rPr>
                <w:rFonts w:ascii="Liberation Serif" w:hAnsi="Liberation Serif"/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</w:r>
          </w:p>
        </w:tc>
        <w:tc>
          <w:tcPr>
            <w:tcW w:w="17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pBdr/>
              <w:spacing w:before="0" w:after="0"/>
              <w:rPr>
                <w:rFonts w:ascii="Liberation Serif" w:hAnsi="Liberation Serif"/>
                <w:sz w:val="20"/>
                <w:szCs w:val="20"/>
                <w:shd w:fill="auto" w:val="clear"/>
              </w:rPr>
            </w:pPr>
            <w:r>
              <w:rPr>
                <w:sz w:val="20"/>
                <w:szCs w:val="20"/>
                <w:shd w:fill="auto" w:val="clear"/>
              </w:rPr>
            </w:r>
          </w:p>
        </w:tc>
      </w:tr>
      <w:tr>
        <w:trPr/>
        <w:tc>
          <w:tcPr>
            <w:tcW w:w="14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widowControl w:val="false"/>
              <w:numPr>
                <w:ilvl w:val="0"/>
                <w:numId w:val="0"/>
              </w:numPr>
              <w:suppressLineNumbers/>
              <w:pBdr/>
              <w:spacing w:before="0" w:after="0"/>
              <w:ind w:left="227" w:right="0" w:hanging="0"/>
              <w:rPr>
                <w:rFonts w:ascii="Liberation Serif" w:hAnsi="Liberation Serif"/>
                <w:sz w:val="20"/>
                <w:szCs w:val="20"/>
                <w:shd w:fill="auto" w:val="clear"/>
              </w:rPr>
            </w:pPr>
            <w:r>
              <w:rPr>
                <w:sz w:val="20"/>
                <w:szCs w:val="20"/>
                <w:shd w:fill="auto" w:val="clear"/>
              </w:rPr>
              <w:t xml:space="preserve">            </w:t>
            </w:r>
            <w:r>
              <w:rPr>
                <w:sz w:val="20"/>
                <w:szCs w:val="20"/>
                <w:shd w:fill="auto" w:val="clear"/>
              </w:rPr>
              <w:t>2.21.</w:t>
            </w:r>
          </w:p>
        </w:tc>
        <w:tc>
          <w:tcPr>
            <w:tcW w:w="7781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Поддержка</w:t>
            </w:r>
            <w:r>
              <w:rPr>
                <w:rFonts w:eastAsia="Times New Roman" w:cs="Times New Roman"/>
                <w:kern w:val="0"/>
                <w:sz w:val="20"/>
                <w:szCs w:val="20"/>
                <w:lang w:val="en-US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протокола</w:t>
            </w:r>
            <w:r>
              <w:rPr>
                <w:rFonts w:eastAsia="Times New Roman" w:cs="Times New Roman"/>
                <w:kern w:val="0"/>
                <w:sz w:val="20"/>
                <w:szCs w:val="20"/>
                <w:lang w:val="en-US" w:eastAsia="ru-RU" w:bidi="ar-SA"/>
              </w:rPr>
              <w:t xml:space="preserve"> LATP (Link Aggregation Control Protocol)</w:t>
            </w:r>
          </w:p>
        </w:tc>
        <w:tc>
          <w:tcPr>
            <w:tcW w:w="16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pBdr/>
              <w:spacing w:before="0" w:after="0"/>
              <w:jc w:val="center"/>
              <w:rPr>
                <w:rFonts w:ascii="Liberation Serif" w:hAnsi="Liberation Serif"/>
                <w:color w:val="808080"/>
                <w:sz w:val="20"/>
                <w:szCs w:val="20"/>
                <w:shd w:fill="auto" w:val="clear"/>
              </w:rPr>
            </w:pPr>
            <w:r>
              <w:rPr>
                <w:color w:val="808080"/>
                <w:sz w:val="20"/>
                <w:szCs w:val="20"/>
                <w:shd w:fill="auto" w:val="clear"/>
              </w:rPr>
            </w:r>
          </w:p>
        </w:tc>
        <w:tc>
          <w:tcPr>
            <w:tcW w:w="18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pBdr/>
              <w:spacing w:before="0" w:after="0"/>
              <w:jc w:val="center"/>
              <w:rPr>
                <w:rFonts w:ascii="Liberation Serif" w:hAnsi="Liberation Serif"/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</w:r>
          </w:p>
        </w:tc>
        <w:tc>
          <w:tcPr>
            <w:tcW w:w="17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pBdr/>
              <w:spacing w:before="0" w:after="0"/>
              <w:rPr>
                <w:rFonts w:ascii="Liberation Serif" w:hAnsi="Liberation Serif"/>
                <w:sz w:val="20"/>
                <w:szCs w:val="20"/>
                <w:shd w:fill="auto" w:val="clear"/>
              </w:rPr>
            </w:pPr>
            <w:r>
              <w:rPr>
                <w:sz w:val="20"/>
                <w:szCs w:val="20"/>
                <w:shd w:fill="auto" w:val="clear"/>
              </w:rPr>
            </w:r>
          </w:p>
        </w:tc>
      </w:tr>
      <w:tr>
        <w:trPr/>
        <w:tc>
          <w:tcPr>
            <w:tcW w:w="14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widowControl w:val="false"/>
              <w:numPr>
                <w:ilvl w:val="0"/>
                <w:numId w:val="0"/>
              </w:numPr>
              <w:suppressLineNumbers/>
              <w:pBdr/>
              <w:spacing w:before="0" w:after="0"/>
              <w:ind w:left="227" w:right="0" w:hanging="0"/>
              <w:rPr>
                <w:rFonts w:ascii="Liberation Serif" w:hAnsi="Liberation Serif"/>
                <w:sz w:val="20"/>
                <w:szCs w:val="20"/>
                <w:shd w:fill="auto" w:val="clear"/>
              </w:rPr>
            </w:pPr>
            <w:r>
              <w:rPr>
                <w:sz w:val="20"/>
                <w:szCs w:val="20"/>
                <w:shd w:fill="auto" w:val="clear"/>
              </w:rPr>
              <w:t xml:space="preserve">            </w:t>
            </w:r>
            <w:r>
              <w:rPr>
                <w:sz w:val="20"/>
                <w:szCs w:val="20"/>
                <w:shd w:fill="auto" w:val="clear"/>
              </w:rPr>
              <w:t>2.22.</w:t>
            </w:r>
          </w:p>
        </w:tc>
        <w:tc>
          <w:tcPr>
            <w:tcW w:w="7781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Поддержка</w:t>
            </w:r>
            <w:r>
              <w:rPr>
                <w:rFonts w:eastAsia="Times New Roman" w:cs="Times New Roman"/>
                <w:kern w:val="0"/>
                <w:sz w:val="20"/>
                <w:szCs w:val="20"/>
                <w:lang w:val="en-US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технологии</w:t>
            </w:r>
            <w:r>
              <w:rPr>
                <w:rFonts w:eastAsia="Times New Roman" w:cs="Times New Roman"/>
                <w:kern w:val="0"/>
                <w:sz w:val="20"/>
                <w:szCs w:val="20"/>
                <w:lang w:val="en-US" w:eastAsia="ru-RU" w:bidi="ar-SA"/>
              </w:rPr>
              <w:t xml:space="preserve"> NAT (Network Address Translation)</w:t>
            </w:r>
          </w:p>
        </w:tc>
        <w:tc>
          <w:tcPr>
            <w:tcW w:w="16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pBdr/>
              <w:spacing w:before="0" w:after="0"/>
              <w:jc w:val="center"/>
              <w:rPr>
                <w:rFonts w:ascii="Liberation Serif" w:hAnsi="Liberation Serif"/>
                <w:color w:val="808080"/>
                <w:sz w:val="20"/>
                <w:szCs w:val="20"/>
                <w:shd w:fill="auto" w:val="clear"/>
              </w:rPr>
            </w:pPr>
            <w:r>
              <w:rPr>
                <w:color w:val="808080"/>
                <w:sz w:val="20"/>
                <w:szCs w:val="20"/>
                <w:shd w:fill="auto" w:val="clear"/>
              </w:rPr>
            </w:r>
          </w:p>
        </w:tc>
        <w:tc>
          <w:tcPr>
            <w:tcW w:w="18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pBdr/>
              <w:spacing w:before="0" w:after="0"/>
              <w:jc w:val="center"/>
              <w:rPr>
                <w:rFonts w:ascii="Liberation Serif" w:hAnsi="Liberation Serif"/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</w:r>
          </w:p>
        </w:tc>
        <w:tc>
          <w:tcPr>
            <w:tcW w:w="17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pBdr/>
              <w:spacing w:before="0" w:after="0"/>
              <w:rPr>
                <w:rFonts w:ascii="Liberation Serif" w:hAnsi="Liberation Serif"/>
                <w:sz w:val="20"/>
                <w:szCs w:val="20"/>
                <w:shd w:fill="auto" w:val="clear"/>
              </w:rPr>
            </w:pPr>
            <w:r>
              <w:rPr>
                <w:sz w:val="20"/>
                <w:szCs w:val="20"/>
                <w:shd w:fill="auto" w:val="clear"/>
              </w:rPr>
            </w:r>
          </w:p>
        </w:tc>
      </w:tr>
      <w:tr>
        <w:trPr/>
        <w:tc>
          <w:tcPr>
            <w:tcW w:w="14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widowControl w:val="false"/>
              <w:numPr>
                <w:ilvl w:val="0"/>
                <w:numId w:val="0"/>
              </w:numPr>
              <w:suppressLineNumbers/>
              <w:pBdr/>
              <w:spacing w:before="0" w:after="0"/>
              <w:ind w:left="227" w:right="0" w:hanging="0"/>
              <w:rPr>
                <w:rFonts w:ascii="Liberation Serif" w:hAnsi="Liberation Serif"/>
                <w:sz w:val="20"/>
                <w:szCs w:val="20"/>
                <w:shd w:fill="auto" w:val="clear"/>
              </w:rPr>
            </w:pPr>
            <w:r>
              <w:rPr>
                <w:sz w:val="20"/>
                <w:szCs w:val="20"/>
                <w:shd w:fill="auto" w:val="clear"/>
              </w:rPr>
              <w:t xml:space="preserve">            </w:t>
            </w:r>
            <w:r>
              <w:rPr>
                <w:sz w:val="20"/>
                <w:szCs w:val="20"/>
                <w:shd w:fill="auto" w:val="clear"/>
              </w:rPr>
              <w:t>2.23.</w:t>
            </w:r>
          </w:p>
        </w:tc>
        <w:tc>
          <w:tcPr>
            <w:tcW w:w="7781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 xml:space="preserve">Функция встроенного сервера </w:t>
            </w:r>
            <w:r>
              <w:rPr>
                <w:rFonts w:eastAsia="Times New Roman" w:cs="Times New Roman"/>
                <w:kern w:val="0"/>
                <w:sz w:val="20"/>
                <w:szCs w:val="20"/>
                <w:lang w:val="en-US" w:eastAsia="ru-RU" w:bidi="ar-SA"/>
              </w:rPr>
              <w:t>IP</w:t>
            </w: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-адресов</w:t>
            </w:r>
          </w:p>
        </w:tc>
        <w:tc>
          <w:tcPr>
            <w:tcW w:w="16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pBdr/>
              <w:spacing w:before="0" w:after="0"/>
              <w:jc w:val="center"/>
              <w:rPr>
                <w:rFonts w:ascii="Liberation Serif" w:hAnsi="Liberation Serif"/>
                <w:color w:val="808080"/>
                <w:sz w:val="20"/>
                <w:szCs w:val="20"/>
                <w:shd w:fill="auto" w:val="clear"/>
              </w:rPr>
            </w:pPr>
            <w:r>
              <w:rPr>
                <w:color w:val="808080"/>
                <w:sz w:val="20"/>
                <w:szCs w:val="20"/>
                <w:shd w:fill="auto" w:val="clear"/>
              </w:rPr>
            </w:r>
          </w:p>
        </w:tc>
        <w:tc>
          <w:tcPr>
            <w:tcW w:w="18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pBdr/>
              <w:spacing w:before="0" w:after="0"/>
              <w:jc w:val="center"/>
              <w:rPr>
                <w:rFonts w:ascii="Liberation Serif" w:hAnsi="Liberation Serif"/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</w:r>
          </w:p>
        </w:tc>
        <w:tc>
          <w:tcPr>
            <w:tcW w:w="17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pBdr/>
              <w:spacing w:before="0" w:after="0"/>
              <w:rPr>
                <w:rFonts w:ascii="Liberation Serif" w:hAnsi="Liberation Serif"/>
                <w:sz w:val="20"/>
                <w:szCs w:val="20"/>
                <w:shd w:fill="auto" w:val="clear"/>
              </w:rPr>
            </w:pPr>
            <w:r>
              <w:rPr>
                <w:sz w:val="20"/>
                <w:szCs w:val="20"/>
                <w:shd w:fill="auto" w:val="clear"/>
              </w:rPr>
            </w:r>
          </w:p>
        </w:tc>
      </w:tr>
      <w:tr>
        <w:trPr/>
        <w:tc>
          <w:tcPr>
            <w:tcW w:w="14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widowControl w:val="false"/>
              <w:numPr>
                <w:ilvl w:val="0"/>
                <w:numId w:val="0"/>
              </w:numPr>
              <w:suppressLineNumbers/>
              <w:pBdr/>
              <w:spacing w:before="0" w:after="0"/>
              <w:ind w:left="227" w:right="0" w:hanging="0"/>
              <w:rPr>
                <w:rFonts w:ascii="Liberation Serif" w:hAnsi="Liberation Serif"/>
                <w:sz w:val="20"/>
                <w:szCs w:val="20"/>
                <w:shd w:fill="auto" w:val="clear"/>
              </w:rPr>
            </w:pPr>
            <w:r>
              <w:rPr>
                <w:sz w:val="20"/>
                <w:szCs w:val="20"/>
                <w:shd w:fill="auto" w:val="clear"/>
              </w:rPr>
              <w:t xml:space="preserve">            </w:t>
            </w:r>
            <w:r>
              <w:rPr>
                <w:sz w:val="20"/>
                <w:szCs w:val="20"/>
                <w:shd w:fill="auto" w:val="clear"/>
              </w:rPr>
              <w:t>2.24.</w:t>
            </w:r>
          </w:p>
        </w:tc>
        <w:tc>
          <w:tcPr>
            <w:tcW w:w="7781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 xml:space="preserve">Поддержка режима зеркалирования трафика с настраиваемым </w:t>
            </w:r>
            <w:r>
              <w:rPr>
                <w:rFonts w:eastAsia="Times New Roman" w:cs="Times New Roman"/>
                <w:kern w:val="0"/>
                <w:sz w:val="20"/>
                <w:szCs w:val="20"/>
                <w:lang w:val="en-US" w:eastAsia="ru-RU" w:bidi="ar-SA"/>
              </w:rPr>
              <w:t>SPAN</w:t>
            </w: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 xml:space="preserve">-портом </w:t>
            </w:r>
          </w:p>
        </w:tc>
        <w:tc>
          <w:tcPr>
            <w:tcW w:w="16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pBdr/>
              <w:spacing w:before="0" w:after="0"/>
              <w:jc w:val="center"/>
              <w:rPr>
                <w:rFonts w:ascii="Liberation Serif" w:hAnsi="Liberation Serif"/>
                <w:color w:val="808080"/>
                <w:sz w:val="20"/>
                <w:szCs w:val="20"/>
                <w:shd w:fill="auto" w:val="clear"/>
              </w:rPr>
            </w:pPr>
            <w:r>
              <w:rPr>
                <w:color w:val="808080"/>
                <w:sz w:val="20"/>
                <w:szCs w:val="20"/>
                <w:shd w:fill="auto" w:val="clear"/>
              </w:rPr>
            </w:r>
          </w:p>
        </w:tc>
        <w:tc>
          <w:tcPr>
            <w:tcW w:w="18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pBdr/>
              <w:spacing w:before="0" w:after="0"/>
              <w:jc w:val="center"/>
              <w:rPr>
                <w:rFonts w:ascii="Liberation Serif" w:hAnsi="Liberation Serif"/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</w:r>
          </w:p>
        </w:tc>
        <w:tc>
          <w:tcPr>
            <w:tcW w:w="17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pBdr/>
              <w:spacing w:before="0" w:after="0"/>
              <w:rPr>
                <w:rFonts w:ascii="Liberation Serif" w:hAnsi="Liberation Serif"/>
                <w:sz w:val="20"/>
                <w:szCs w:val="20"/>
                <w:shd w:fill="auto" w:val="clear"/>
              </w:rPr>
            </w:pPr>
            <w:r>
              <w:rPr>
                <w:sz w:val="20"/>
                <w:szCs w:val="20"/>
                <w:shd w:fill="auto" w:val="clear"/>
              </w:rPr>
            </w:r>
          </w:p>
        </w:tc>
      </w:tr>
      <w:tr>
        <w:trPr/>
        <w:tc>
          <w:tcPr>
            <w:tcW w:w="14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0"/>
              <w:widowControl w:val="false"/>
              <w:numPr>
                <w:ilvl w:val="0"/>
                <w:numId w:val="0"/>
              </w:numPr>
              <w:suppressAutoHyphens w:val="true"/>
              <w:ind w:left="690" w:hanging="0"/>
              <w:rPr>
                <w:rFonts w:ascii="Liberation Serif" w:hAnsi="Liberation Serif" w:cs="Times New Roman"/>
                <w:b/>
                <w:bCs/>
                <w:kern w:val="0"/>
                <w:sz w:val="20"/>
                <w:szCs w:val="20"/>
                <w:lang w:eastAsia="ru-RU" w:bidi="ar-SA"/>
              </w:rPr>
            </w:pPr>
            <w:r>
              <w:rPr>
                <w:rFonts w:cs="Times New Roman"/>
                <w:b/>
                <w:bCs/>
                <w:kern w:val="0"/>
                <w:sz w:val="20"/>
                <w:szCs w:val="20"/>
                <w:lang w:eastAsia="ru-RU" w:bidi="ar-SA"/>
              </w:rPr>
              <w:t>3.</w:t>
            </w:r>
          </w:p>
        </w:tc>
        <w:tc>
          <w:tcPr>
            <w:tcW w:w="13086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rPr>
                <w:rFonts w:ascii="Liberation Serif" w:hAnsi="Liberation Serif"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АПКШ «Континент». Версия 3.9. Аппаратная платформа IPC-R300. Ключ активации сервиса прямой технической поддержки уровня «Расширенный» для АПКШ «Континент», КЗ-R300-HW-SP1Y, КЗ-R300-CM-KC-SP1Y</w:t>
            </w:r>
          </w:p>
        </w:tc>
      </w:tr>
      <w:tr>
        <w:trPr/>
        <w:tc>
          <w:tcPr>
            <w:tcW w:w="14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widowControl w:val="false"/>
              <w:numPr>
                <w:ilvl w:val="0"/>
                <w:numId w:val="0"/>
              </w:numPr>
              <w:suppressLineNumbers/>
              <w:pBdr/>
              <w:spacing w:before="0" w:after="0"/>
              <w:ind w:left="227" w:right="0" w:hanging="0"/>
              <w:rPr>
                <w:rFonts w:ascii="Liberation Serif" w:hAnsi="Liberation Serif"/>
                <w:sz w:val="20"/>
                <w:szCs w:val="20"/>
                <w:shd w:fill="auto" w:val="clear"/>
              </w:rPr>
            </w:pPr>
            <w:r>
              <w:rPr>
                <w:sz w:val="20"/>
                <w:szCs w:val="20"/>
                <w:shd w:fill="auto" w:val="clear"/>
              </w:rPr>
              <w:t xml:space="preserve">          </w:t>
            </w:r>
            <w:r>
              <w:rPr>
                <w:sz w:val="20"/>
                <w:szCs w:val="20"/>
                <w:shd w:fill="auto" w:val="clear"/>
              </w:rPr>
              <w:t>3.1.</w:t>
            </w:r>
          </w:p>
        </w:tc>
        <w:tc>
          <w:tcPr>
            <w:tcW w:w="7781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Liberation Serif" w:hAnsi="Liberation Serif" w:eastAsia="Calibri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ru-RU" w:eastAsia="ru-RU" w:bidi="ar-SA"/>
              </w:rPr>
              <w:t xml:space="preserve">Совместимость (полная) с используемыми в сети аппаратно-программными комплексами, реализующими функции криптографического шлюза, на базе продуктов АПКШ «Континент» действующими у Заказчика </w:t>
            </w:r>
          </w:p>
        </w:tc>
        <w:tc>
          <w:tcPr>
            <w:tcW w:w="16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pBdr/>
              <w:spacing w:before="0" w:after="0"/>
              <w:jc w:val="center"/>
              <w:rPr>
                <w:rFonts w:ascii="Liberation Serif" w:hAnsi="Liberation Serif"/>
                <w:color w:val="808080"/>
                <w:sz w:val="20"/>
                <w:szCs w:val="20"/>
                <w:shd w:fill="auto" w:val="clear"/>
              </w:rPr>
            </w:pPr>
            <w:r>
              <w:rPr>
                <w:color w:val="808080"/>
                <w:sz w:val="20"/>
                <w:szCs w:val="20"/>
                <w:shd w:fill="auto" w:val="clear"/>
              </w:rPr>
              <w:t>Согласие с требованием</w:t>
            </w:r>
          </w:p>
        </w:tc>
        <w:tc>
          <w:tcPr>
            <w:tcW w:w="18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pBdr/>
              <w:spacing w:before="0" w:after="0"/>
              <w:jc w:val="center"/>
              <w:rPr>
                <w:rFonts w:ascii="Liberation Serif" w:hAnsi="Liberation Serif"/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-//-</w:t>
            </w:r>
          </w:p>
        </w:tc>
        <w:tc>
          <w:tcPr>
            <w:tcW w:w="17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pBdr/>
              <w:spacing w:before="0" w:after="0"/>
              <w:rPr>
                <w:rFonts w:ascii="Liberation Serif" w:hAnsi="Liberation Serif"/>
                <w:sz w:val="20"/>
                <w:szCs w:val="20"/>
                <w:shd w:fill="auto" w:val="clear"/>
              </w:rPr>
            </w:pPr>
            <w:r>
              <w:rPr>
                <w:sz w:val="20"/>
                <w:szCs w:val="20"/>
                <w:shd w:fill="auto" w:val="clear"/>
              </w:rPr>
            </w:r>
          </w:p>
        </w:tc>
      </w:tr>
      <w:tr>
        <w:trPr/>
        <w:tc>
          <w:tcPr>
            <w:tcW w:w="14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widowControl w:val="false"/>
              <w:numPr>
                <w:ilvl w:val="0"/>
                <w:numId w:val="0"/>
              </w:numPr>
              <w:suppressLineNumbers/>
              <w:pBdr/>
              <w:spacing w:before="0" w:after="0"/>
              <w:ind w:left="227" w:right="0" w:hanging="0"/>
              <w:rPr>
                <w:rFonts w:ascii="Liberation Serif" w:hAnsi="Liberation Serif"/>
                <w:sz w:val="20"/>
                <w:szCs w:val="20"/>
                <w:shd w:fill="auto" w:val="clear"/>
              </w:rPr>
            </w:pPr>
            <w:r>
              <w:rPr>
                <w:sz w:val="20"/>
                <w:szCs w:val="20"/>
                <w:shd w:fill="auto" w:val="clear"/>
              </w:rPr>
              <w:t xml:space="preserve">           </w:t>
            </w:r>
            <w:r>
              <w:rPr>
                <w:sz w:val="20"/>
                <w:szCs w:val="20"/>
                <w:shd w:fill="auto" w:val="clear"/>
              </w:rPr>
              <w:t>3.2.</w:t>
            </w:r>
          </w:p>
        </w:tc>
        <w:tc>
          <w:tcPr>
            <w:tcW w:w="7781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ru-RU" w:eastAsia="ru-RU" w:bidi="ar-SA"/>
              </w:rPr>
              <w:t>Форм-фактор н</w:t>
            </w:r>
            <w:r>
              <w:rPr>
                <w:rFonts w:eastAsia="Calibri" w:cs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20"/>
                <w:szCs w:val="20"/>
                <w:lang w:val="en-US" w:eastAsia="ru-RU" w:bidi="ar-SA"/>
              </w:rPr>
              <w:t>астольный с комплектом для крепления в стойки 1U</w:t>
            </w:r>
          </w:p>
        </w:tc>
        <w:tc>
          <w:tcPr>
            <w:tcW w:w="16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pBdr/>
              <w:spacing w:before="0" w:after="0"/>
              <w:jc w:val="center"/>
              <w:rPr>
                <w:rFonts w:ascii="Liberation Serif" w:hAnsi="Liberation Serif"/>
                <w:color w:val="808080"/>
                <w:sz w:val="20"/>
                <w:szCs w:val="20"/>
                <w:shd w:fill="auto" w:val="clear"/>
              </w:rPr>
            </w:pPr>
            <w:r>
              <w:rPr>
                <w:color w:val="808080"/>
                <w:sz w:val="20"/>
                <w:szCs w:val="20"/>
                <w:shd w:fill="auto" w:val="clear"/>
              </w:rPr>
              <w:t>Согласие с требованием</w:t>
            </w:r>
          </w:p>
        </w:tc>
        <w:tc>
          <w:tcPr>
            <w:tcW w:w="18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pBdr/>
              <w:spacing w:before="0" w:after="0"/>
              <w:jc w:val="center"/>
              <w:rPr>
                <w:rFonts w:ascii="Liberation Serif" w:hAnsi="Liberation Serif"/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-//-</w:t>
            </w:r>
          </w:p>
        </w:tc>
        <w:tc>
          <w:tcPr>
            <w:tcW w:w="17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pBdr/>
              <w:spacing w:before="0" w:after="0"/>
              <w:rPr>
                <w:rFonts w:ascii="Liberation Serif" w:hAnsi="Liberation Serif"/>
                <w:sz w:val="20"/>
                <w:szCs w:val="20"/>
                <w:shd w:fill="auto" w:val="clear"/>
              </w:rPr>
            </w:pPr>
            <w:r>
              <w:rPr>
                <w:sz w:val="20"/>
                <w:szCs w:val="20"/>
                <w:shd w:fill="auto" w:val="clear"/>
              </w:rPr>
            </w:r>
          </w:p>
        </w:tc>
      </w:tr>
      <w:tr>
        <w:trPr/>
        <w:tc>
          <w:tcPr>
            <w:tcW w:w="14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widowControl w:val="false"/>
              <w:numPr>
                <w:ilvl w:val="0"/>
                <w:numId w:val="0"/>
              </w:numPr>
              <w:suppressLineNumbers/>
              <w:pBdr/>
              <w:spacing w:before="0" w:after="0"/>
              <w:ind w:left="227" w:right="0" w:hanging="0"/>
              <w:rPr>
                <w:rFonts w:ascii="Liberation Serif" w:hAnsi="Liberation Serif"/>
                <w:sz w:val="20"/>
                <w:szCs w:val="20"/>
                <w:shd w:fill="auto" w:val="clear"/>
              </w:rPr>
            </w:pPr>
            <w:r>
              <w:rPr>
                <w:sz w:val="20"/>
                <w:szCs w:val="20"/>
                <w:shd w:fill="auto" w:val="clear"/>
              </w:rPr>
              <w:t xml:space="preserve">           </w:t>
            </w:r>
            <w:r>
              <w:rPr>
                <w:sz w:val="20"/>
                <w:szCs w:val="20"/>
                <w:shd w:fill="auto" w:val="clear"/>
              </w:rPr>
              <w:t>3.3.</w:t>
            </w:r>
          </w:p>
        </w:tc>
        <w:tc>
          <w:tcPr>
            <w:tcW w:w="7781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Liberation Serif" w:hAnsi="Liberation Serif" w:eastAsia="Times New Roman" w:cs="Times New Roman"/>
                <w:bCs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bCs/>
                <w:kern w:val="0"/>
                <w:sz w:val="20"/>
                <w:szCs w:val="20"/>
                <w:lang w:val="ru-RU" w:eastAsia="ru-RU" w:bidi="ar-SA"/>
              </w:rPr>
              <w:t>Источник питания в комплекте поставки</w:t>
            </w:r>
          </w:p>
        </w:tc>
        <w:tc>
          <w:tcPr>
            <w:tcW w:w="16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 w:eastAsia="Times New Roman" w:cs="Times New Roman"/>
                <w:color w:val="808080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808080"/>
                <w:kern w:val="0"/>
                <w:sz w:val="20"/>
                <w:szCs w:val="20"/>
                <w:lang w:val="ru-RU" w:eastAsia="ru-RU" w:bidi="ar-SA"/>
              </w:rPr>
              <w:t>Согласие с требованием</w:t>
            </w:r>
          </w:p>
        </w:tc>
        <w:tc>
          <w:tcPr>
            <w:tcW w:w="18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17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pBdr/>
              <w:spacing w:before="0" w:after="0"/>
              <w:rPr>
                <w:rFonts w:ascii="Liberation Serif" w:hAnsi="Liberation Serif"/>
                <w:sz w:val="20"/>
                <w:szCs w:val="20"/>
                <w:shd w:fill="auto" w:val="clear"/>
              </w:rPr>
            </w:pPr>
            <w:r>
              <w:rPr>
                <w:sz w:val="20"/>
                <w:szCs w:val="20"/>
                <w:shd w:fill="auto" w:val="clear"/>
              </w:rPr>
            </w:r>
          </w:p>
        </w:tc>
      </w:tr>
      <w:tr>
        <w:trPr/>
        <w:tc>
          <w:tcPr>
            <w:tcW w:w="14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widowControl w:val="false"/>
              <w:numPr>
                <w:ilvl w:val="0"/>
                <w:numId w:val="0"/>
              </w:numPr>
              <w:suppressLineNumbers/>
              <w:pBdr/>
              <w:spacing w:before="0" w:after="0"/>
              <w:ind w:left="227" w:right="0" w:hanging="0"/>
              <w:rPr>
                <w:rFonts w:ascii="Liberation Serif" w:hAnsi="Liberation Serif"/>
                <w:sz w:val="20"/>
                <w:szCs w:val="20"/>
                <w:shd w:fill="auto" w:val="clear"/>
              </w:rPr>
            </w:pPr>
            <w:r>
              <w:rPr>
                <w:sz w:val="20"/>
                <w:szCs w:val="20"/>
                <w:shd w:fill="auto" w:val="clear"/>
              </w:rPr>
              <w:t xml:space="preserve">           </w:t>
            </w:r>
            <w:r>
              <w:rPr>
                <w:sz w:val="20"/>
                <w:szCs w:val="20"/>
                <w:shd w:fill="auto" w:val="clear"/>
              </w:rPr>
              <w:t>3.4.</w:t>
            </w:r>
          </w:p>
        </w:tc>
        <w:tc>
          <w:tcPr>
            <w:tcW w:w="3890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Liberation Serif" w:hAnsi="Liberation Serif" w:eastAsia="Times New Roman" w:cs="Times New Roman"/>
                <w:bCs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bCs/>
                <w:kern w:val="0"/>
                <w:sz w:val="20"/>
                <w:szCs w:val="20"/>
                <w:lang w:val="ru-RU" w:eastAsia="ru-RU" w:bidi="ar-SA"/>
              </w:rPr>
              <w:t>Количество блоков питания, шт.</w:t>
            </w:r>
          </w:p>
        </w:tc>
        <w:tc>
          <w:tcPr>
            <w:tcW w:w="389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eastAsia="Times New Roman" w:cs="Times New Roman"/>
                <w:bCs/>
                <w:kern w:val="0"/>
                <w:sz w:val="20"/>
                <w:szCs w:val="20"/>
                <w:lang w:val="ru-RU" w:eastAsia="ru-RU" w:bidi="ar-SA"/>
              </w:rPr>
              <w:t xml:space="preserve">Не менее </w:t>
            </w:r>
            <w:r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ru-RU" w:bidi="ar-SA"/>
              </w:rPr>
              <w:t>1</w:t>
            </w:r>
          </w:p>
        </w:tc>
        <w:tc>
          <w:tcPr>
            <w:tcW w:w="16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 w:eastAsia="Times New Roman" w:cs="Times New Roman"/>
                <w:color w:val="767171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767171"/>
                <w:kern w:val="0"/>
                <w:sz w:val="20"/>
                <w:szCs w:val="20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18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17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pBdr/>
              <w:spacing w:before="0" w:after="0"/>
              <w:rPr>
                <w:rFonts w:ascii="Liberation Serif" w:hAnsi="Liberation Serif"/>
                <w:sz w:val="20"/>
                <w:szCs w:val="20"/>
                <w:shd w:fill="auto" w:val="clear"/>
              </w:rPr>
            </w:pPr>
            <w:r>
              <w:rPr>
                <w:sz w:val="20"/>
                <w:szCs w:val="20"/>
                <w:shd w:fill="auto" w:val="clear"/>
              </w:rPr>
            </w:r>
          </w:p>
        </w:tc>
      </w:tr>
      <w:tr>
        <w:trPr/>
        <w:tc>
          <w:tcPr>
            <w:tcW w:w="14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widowControl w:val="false"/>
              <w:numPr>
                <w:ilvl w:val="0"/>
                <w:numId w:val="0"/>
              </w:numPr>
              <w:suppressLineNumbers/>
              <w:pBdr/>
              <w:spacing w:before="0" w:after="0"/>
              <w:ind w:left="227" w:right="0" w:hanging="0"/>
              <w:rPr>
                <w:rFonts w:ascii="Liberation Serif" w:hAnsi="Liberation Serif"/>
                <w:sz w:val="20"/>
                <w:szCs w:val="20"/>
                <w:shd w:fill="auto" w:val="clear"/>
              </w:rPr>
            </w:pPr>
            <w:r>
              <w:rPr>
                <w:sz w:val="20"/>
                <w:szCs w:val="20"/>
                <w:shd w:fill="auto" w:val="clear"/>
              </w:rPr>
              <w:t xml:space="preserve">           </w:t>
            </w:r>
            <w:r>
              <w:rPr>
                <w:sz w:val="20"/>
                <w:szCs w:val="20"/>
                <w:shd w:fill="auto" w:val="clear"/>
              </w:rPr>
              <w:t>3.5.</w:t>
            </w:r>
          </w:p>
        </w:tc>
        <w:tc>
          <w:tcPr>
            <w:tcW w:w="3890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Liberation Serif" w:hAnsi="Liberation Serif" w:eastAsia="Times New Roman" w:cs="Times New Roman"/>
                <w:bCs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bCs/>
                <w:kern w:val="0"/>
                <w:sz w:val="20"/>
                <w:szCs w:val="20"/>
                <w:lang w:val="ru-RU" w:eastAsia="ru-RU" w:bidi="ar-SA"/>
              </w:rPr>
              <w:t>Объем жесткого диска, Гб</w:t>
            </w:r>
          </w:p>
        </w:tc>
        <w:tc>
          <w:tcPr>
            <w:tcW w:w="389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 w:eastAsia="Times New Roman" w:cs="Times New Roman"/>
                <w:bCs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bCs/>
                <w:kern w:val="0"/>
                <w:sz w:val="20"/>
                <w:szCs w:val="20"/>
                <w:lang w:val="ru-RU" w:eastAsia="ru-RU" w:bidi="ar-SA"/>
              </w:rPr>
              <w:t>Не менее 64</w:t>
            </w:r>
          </w:p>
        </w:tc>
        <w:tc>
          <w:tcPr>
            <w:tcW w:w="16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 w:eastAsia="Times New Roman" w:cs="Times New Roman"/>
                <w:color w:val="767171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767171"/>
                <w:kern w:val="0"/>
                <w:sz w:val="20"/>
                <w:szCs w:val="20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18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17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pBdr/>
              <w:spacing w:before="0" w:after="0"/>
              <w:rPr>
                <w:rFonts w:ascii="Liberation Serif" w:hAnsi="Liberation Serif"/>
                <w:sz w:val="20"/>
                <w:szCs w:val="20"/>
                <w:shd w:fill="auto" w:val="clear"/>
              </w:rPr>
            </w:pPr>
            <w:r>
              <w:rPr>
                <w:sz w:val="20"/>
                <w:szCs w:val="20"/>
                <w:shd w:fill="auto" w:val="clear"/>
              </w:rPr>
            </w:r>
          </w:p>
        </w:tc>
      </w:tr>
      <w:tr>
        <w:trPr/>
        <w:tc>
          <w:tcPr>
            <w:tcW w:w="14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widowControl w:val="false"/>
              <w:numPr>
                <w:ilvl w:val="0"/>
                <w:numId w:val="0"/>
              </w:numPr>
              <w:suppressLineNumbers/>
              <w:pBdr/>
              <w:spacing w:before="0" w:after="0"/>
              <w:ind w:left="227" w:right="0" w:hanging="0"/>
              <w:rPr>
                <w:rFonts w:ascii="Liberation Serif" w:hAnsi="Liberation Serif"/>
                <w:sz w:val="20"/>
                <w:szCs w:val="20"/>
                <w:shd w:fill="auto" w:val="clear"/>
              </w:rPr>
            </w:pPr>
            <w:r>
              <w:rPr>
                <w:sz w:val="20"/>
                <w:szCs w:val="20"/>
                <w:shd w:fill="auto" w:val="clear"/>
              </w:rPr>
              <w:t xml:space="preserve">           </w:t>
            </w:r>
            <w:r>
              <w:rPr>
                <w:sz w:val="20"/>
                <w:szCs w:val="20"/>
                <w:shd w:fill="auto" w:val="clear"/>
              </w:rPr>
              <w:t>3.6.</w:t>
            </w:r>
          </w:p>
        </w:tc>
        <w:tc>
          <w:tcPr>
            <w:tcW w:w="3890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Liberation Serif" w:hAnsi="Liberation Serif" w:eastAsia="Times New Roman" w:cs="Times New Roman"/>
                <w:bCs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bCs/>
                <w:kern w:val="0"/>
                <w:sz w:val="20"/>
                <w:szCs w:val="20"/>
                <w:lang w:val="ru-RU" w:eastAsia="ru-RU" w:bidi="ar-SA"/>
              </w:rPr>
              <w:t>Номинальная мощность, Вт.</w:t>
            </w:r>
          </w:p>
        </w:tc>
        <w:tc>
          <w:tcPr>
            <w:tcW w:w="389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eastAsia="Times New Roman" w:cs="Times New Roman"/>
                <w:bCs/>
                <w:kern w:val="0"/>
                <w:sz w:val="20"/>
                <w:szCs w:val="20"/>
                <w:lang w:val="ru-RU" w:eastAsia="ru-RU" w:bidi="ar-SA"/>
              </w:rPr>
              <w:t xml:space="preserve">Не менее </w:t>
            </w:r>
            <w:r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ru-RU" w:bidi="ar-SA"/>
              </w:rPr>
              <w:t>36</w:t>
            </w:r>
          </w:p>
        </w:tc>
        <w:tc>
          <w:tcPr>
            <w:tcW w:w="16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 w:eastAsia="Times New Roman" w:cs="Times New Roman"/>
                <w:color w:val="767171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767171"/>
                <w:kern w:val="0"/>
                <w:sz w:val="20"/>
                <w:szCs w:val="20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18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17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pBdr/>
              <w:spacing w:before="0" w:after="0"/>
              <w:rPr>
                <w:rFonts w:ascii="Liberation Serif" w:hAnsi="Liberation Serif"/>
                <w:sz w:val="20"/>
                <w:szCs w:val="20"/>
                <w:shd w:fill="auto" w:val="clear"/>
              </w:rPr>
            </w:pPr>
            <w:r>
              <w:rPr>
                <w:sz w:val="20"/>
                <w:szCs w:val="20"/>
                <w:shd w:fill="auto" w:val="clear"/>
              </w:rPr>
            </w:r>
          </w:p>
        </w:tc>
      </w:tr>
      <w:tr>
        <w:trPr/>
        <w:tc>
          <w:tcPr>
            <w:tcW w:w="14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widowControl w:val="false"/>
              <w:numPr>
                <w:ilvl w:val="0"/>
                <w:numId w:val="0"/>
              </w:numPr>
              <w:suppressLineNumbers/>
              <w:pBdr/>
              <w:spacing w:before="0" w:after="0"/>
              <w:ind w:left="227" w:right="0" w:hanging="0"/>
              <w:rPr>
                <w:rFonts w:ascii="Liberation Serif" w:hAnsi="Liberation Serif"/>
                <w:sz w:val="20"/>
                <w:szCs w:val="20"/>
                <w:shd w:fill="auto" w:val="clear"/>
              </w:rPr>
            </w:pPr>
            <w:r>
              <w:rPr>
                <w:sz w:val="20"/>
                <w:szCs w:val="20"/>
                <w:shd w:fill="auto" w:val="clear"/>
              </w:rPr>
              <w:t xml:space="preserve">           </w:t>
            </w:r>
            <w:r>
              <w:rPr>
                <w:sz w:val="20"/>
                <w:szCs w:val="20"/>
                <w:shd w:fill="auto" w:val="clear"/>
              </w:rPr>
              <w:t>3.7.</w:t>
            </w:r>
          </w:p>
        </w:tc>
        <w:tc>
          <w:tcPr>
            <w:tcW w:w="3890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Liberation Serif" w:hAnsi="Liberation Serif"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Наличие сетевых интерфейсов Ethernet 10/100/1000 Мбит/с с разъемами RJ45, шт.</w:t>
            </w:r>
          </w:p>
        </w:tc>
        <w:tc>
          <w:tcPr>
            <w:tcW w:w="389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Не менее 4</w:t>
            </w:r>
          </w:p>
        </w:tc>
        <w:tc>
          <w:tcPr>
            <w:tcW w:w="16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 w:eastAsia="Times New Roman" w:cs="Times New Roman"/>
                <w:color w:val="767171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767171"/>
                <w:kern w:val="0"/>
                <w:sz w:val="20"/>
                <w:szCs w:val="20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18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17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pBdr/>
              <w:spacing w:before="0" w:after="0"/>
              <w:rPr>
                <w:rFonts w:ascii="Liberation Serif" w:hAnsi="Liberation Serif"/>
                <w:sz w:val="20"/>
                <w:szCs w:val="20"/>
                <w:shd w:fill="auto" w:val="clear"/>
              </w:rPr>
            </w:pPr>
            <w:r>
              <w:rPr>
                <w:sz w:val="20"/>
                <w:szCs w:val="20"/>
                <w:shd w:fill="auto" w:val="clear"/>
              </w:rPr>
            </w:r>
          </w:p>
        </w:tc>
      </w:tr>
      <w:tr>
        <w:trPr/>
        <w:tc>
          <w:tcPr>
            <w:tcW w:w="14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widowControl w:val="false"/>
              <w:numPr>
                <w:ilvl w:val="0"/>
                <w:numId w:val="0"/>
              </w:numPr>
              <w:suppressLineNumbers/>
              <w:pBdr/>
              <w:spacing w:before="0" w:after="0"/>
              <w:ind w:left="227" w:right="0" w:hanging="0"/>
              <w:rPr>
                <w:rFonts w:ascii="Liberation Serif" w:hAnsi="Liberation Serif"/>
                <w:sz w:val="20"/>
                <w:szCs w:val="20"/>
                <w:shd w:fill="auto" w:val="clear"/>
              </w:rPr>
            </w:pPr>
            <w:r>
              <w:rPr>
                <w:sz w:val="20"/>
                <w:szCs w:val="20"/>
                <w:shd w:fill="auto" w:val="clear"/>
              </w:rPr>
              <w:t xml:space="preserve">           </w:t>
            </w:r>
            <w:r>
              <w:rPr>
                <w:sz w:val="20"/>
                <w:szCs w:val="20"/>
                <w:shd w:fill="auto" w:val="clear"/>
              </w:rPr>
              <w:t>3.8.</w:t>
            </w:r>
          </w:p>
        </w:tc>
        <w:tc>
          <w:tcPr>
            <w:tcW w:w="3890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Liberation Serif" w:hAnsi="Liberation Serif"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Наличие сетевых интерфейсов Ethernet 1 Гбит/с с разъемами SFP, шт.</w:t>
            </w:r>
          </w:p>
        </w:tc>
        <w:tc>
          <w:tcPr>
            <w:tcW w:w="389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 xml:space="preserve">Не менее </w:t>
            </w:r>
            <w:r>
              <w:rPr>
                <w:rFonts w:eastAsia="Times New Roman" w:cs="Times New Roman"/>
                <w:kern w:val="0"/>
                <w:sz w:val="20"/>
                <w:szCs w:val="20"/>
                <w:lang w:val="en-US" w:eastAsia="ru-RU" w:bidi="ar-SA"/>
              </w:rPr>
              <w:t>1</w:t>
            </w:r>
          </w:p>
        </w:tc>
        <w:tc>
          <w:tcPr>
            <w:tcW w:w="16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 w:eastAsia="Times New Roman" w:cs="Times New Roman"/>
                <w:color w:val="767171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767171"/>
                <w:kern w:val="0"/>
                <w:sz w:val="20"/>
                <w:szCs w:val="20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18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17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pBdr/>
              <w:spacing w:before="0" w:after="0"/>
              <w:rPr>
                <w:rFonts w:ascii="Liberation Serif" w:hAnsi="Liberation Serif"/>
                <w:sz w:val="20"/>
                <w:szCs w:val="20"/>
                <w:shd w:fill="auto" w:val="clear"/>
              </w:rPr>
            </w:pPr>
            <w:r>
              <w:rPr>
                <w:sz w:val="20"/>
                <w:szCs w:val="20"/>
                <w:shd w:fill="auto" w:val="clear"/>
              </w:rPr>
            </w:r>
          </w:p>
        </w:tc>
      </w:tr>
      <w:tr>
        <w:trPr/>
        <w:tc>
          <w:tcPr>
            <w:tcW w:w="14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widowControl w:val="false"/>
              <w:numPr>
                <w:ilvl w:val="0"/>
                <w:numId w:val="0"/>
              </w:numPr>
              <w:suppressLineNumbers/>
              <w:pBdr/>
              <w:spacing w:before="0" w:after="0"/>
              <w:ind w:left="227" w:right="0" w:hanging="0"/>
              <w:rPr>
                <w:rFonts w:ascii="Liberation Serif" w:hAnsi="Liberation Serif"/>
                <w:sz w:val="20"/>
                <w:szCs w:val="20"/>
                <w:shd w:fill="auto" w:val="clear"/>
              </w:rPr>
            </w:pPr>
            <w:r>
              <w:rPr>
                <w:sz w:val="20"/>
                <w:szCs w:val="20"/>
                <w:shd w:fill="auto" w:val="clear"/>
              </w:rPr>
              <w:t xml:space="preserve">            </w:t>
            </w:r>
            <w:r>
              <w:rPr>
                <w:sz w:val="20"/>
                <w:szCs w:val="20"/>
                <w:shd w:fill="auto" w:val="clear"/>
              </w:rPr>
              <w:t>3.9.</w:t>
            </w:r>
          </w:p>
        </w:tc>
        <w:tc>
          <w:tcPr>
            <w:tcW w:w="3890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Liberation Serif" w:hAnsi="Liberation Serif"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Пропускная способность межсетевого экрана, Мбит/с.</w:t>
            </w:r>
          </w:p>
        </w:tc>
        <w:tc>
          <w:tcPr>
            <w:tcW w:w="389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 xml:space="preserve">Не менее </w:t>
            </w:r>
            <w:r>
              <w:rPr>
                <w:rFonts w:eastAsia="Times New Roman" w:cs="Times New Roman"/>
                <w:kern w:val="0"/>
                <w:sz w:val="20"/>
                <w:szCs w:val="20"/>
                <w:lang w:val="en-US" w:eastAsia="ru-RU" w:bidi="ar-SA"/>
              </w:rPr>
              <w:t>1200</w:t>
            </w:r>
          </w:p>
        </w:tc>
        <w:tc>
          <w:tcPr>
            <w:tcW w:w="16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 w:eastAsia="Times New Roman" w:cs="Times New Roman"/>
                <w:color w:val="767171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767171"/>
                <w:kern w:val="0"/>
                <w:sz w:val="20"/>
                <w:szCs w:val="20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18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17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pBdr/>
              <w:spacing w:before="0" w:after="0"/>
              <w:rPr>
                <w:rFonts w:ascii="Liberation Serif" w:hAnsi="Liberation Serif"/>
                <w:sz w:val="20"/>
                <w:szCs w:val="20"/>
                <w:shd w:fill="auto" w:val="clear"/>
              </w:rPr>
            </w:pPr>
            <w:r>
              <w:rPr>
                <w:sz w:val="20"/>
                <w:szCs w:val="20"/>
                <w:shd w:fill="auto" w:val="clear"/>
              </w:rPr>
            </w:r>
          </w:p>
        </w:tc>
      </w:tr>
      <w:tr>
        <w:trPr/>
        <w:tc>
          <w:tcPr>
            <w:tcW w:w="14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widowControl w:val="false"/>
              <w:numPr>
                <w:ilvl w:val="0"/>
                <w:numId w:val="0"/>
              </w:numPr>
              <w:suppressLineNumbers/>
              <w:pBdr/>
              <w:spacing w:before="0" w:after="0"/>
              <w:ind w:left="227" w:right="0" w:hanging="0"/>
              <w:rPr>
                <w:rFonts w:ascii="Liberation Serif" w:hAnsi="Liberation Serif"/>
                <w:sz w:val="20"/>
                <w:szCs w:val="20"/>
                <w:shd w:fill="auto" w:val="clear"/>
              </w:rPr>
            </w:pPr>
            <w:r>
              <w:rPr>
                <w:sz w:val="20"/>
                <w:szCs w:val="20"/>
                <w:shd w:fill="auto" w:val="clear"/>
              </w:rPr>
              <w:t xml:space="preserve">            </w:t>
            </w:r>
            <w:r>
              <w:rPr>
                <w:sz w:val="20"/>
                <w:szCs w:val="20"/>
                <w:shd w:fill="auto" w:val="clear"/>
              </w:rPr>
              <w:t>3.10.</w:t>
            </w:r>
          </w:p>
        </w:tc>
        <w:tc>
          <w:tcPr>
            <w:tcW w:w="3890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Liberation Serif" w:hAnsi="Liberation Serif"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Пропускная способность L2 VPN, Мбит/с.</w:t>
            </w:r>
          </w:p>
        </w:tc>
        <w:tc>
          <w:tcPr>
            <w:tcW w:w="389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 xml:space="preserve">Не менее </w:t>
            </w:r>
            <w:r>
              <w:rPr>
                <w:rFonts w:eastAsia="Times New Roman" w:cs="Times New Roman"/>
                <w:kern w:val="0"/>
                <w:sz w:val="20"/>
                <w:szCs w:val="20"/>
                <w:lang w:val="en-US" w:eastAsia="ru-RU" w:bidi="ar-SA"/>
              </w:rPr>
              <w:t>350</w:t>
            </w:r>
          </w:p>
        </w:tc>
        <w:tc>
          <w:tcPr>
            <w:tcW w:w="16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 w:eastAsia="Times New Roman" w:cs="Times New Roman"/>
                <w:color w:val="767171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767171"/>
                <w:kern w:val="0"/>
                <w:sz w:val="20"/>
                <w:szCs w:val="20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18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17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pBdr/>
              <w:spacing w:before="0" w:after="0"/>
              <w:rPr>
                <w:rFonts w:ascii="Liberation Serif" w:hAnsi="Liberation Serif"/>
                <w:sz w:val="20"/>
                <w:szCs w:val="20"/>
                <w:shd w:fill="auto" w:val="clear"/>
              </w:rPr>
            </w:pPr>
            <w:r>
              <w:rPr>
                <w:sz w:val="20"/>
                <w:szCs w:val="20"/>
                <w:shd w:fill="auto" w:val="clear"/>
              </w:rPr>
            </w:r>
          </w:p>
        </w:tc>
      </w:tr>
      <w:tr>
        <w:trPr/>
        <w:tc>
          <w:tcPr>
            <w:tcW w:w="14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widowControl w:val="false"/>
              <w:numPr>
                <w:ilvl w:val="0"/>
                <w:numId w:val="0"/>
              </w:numPr>
              <w:suppressLineNumbers/>
              <w:pBdr/>
              <w:spacing w:before="0" w:after="0"/>
              <w:ind w:left="227" w:right="0" w:hanging="0"/>
              <w:rPr>
                <w:rFonts w:ascii="Liberation Serif" w:hAnsi="Liberation Serif"/>
                <w:sz w:val="20"/>
                <w:szCs w:val="20"/>
                <w:shd w:fill="auto" w:val="clear"/>
              </w:rPr>
            </w:pPr>
            <w:r>
              <w:rPr>
                <w:sz w:val="20"/>
                <w:szCs w:val="20"/>
                <w:shd w:fill="auto" w:val="clear"/>
              </w:rPr>
              <w:t xml:space="preserve">            </w:t>
            </w:r>
            <w:r>
              <w:rPr>
                <w:sz w:val="20"/>
                <w:szCs w:val="20"/>
                <w:shd w:fill="auto" w:val="clear"/>
              </w:rPr>
              <w:t>3.11.</w:t>
            </w:r>
          </w:p>
        </w:tc>
        <w:tc>
          <w:tcPr>
            <w:tcW w:w="3890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Liberation Serif" w:hAnsi="Liberation Serif"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Пропускная способность L3 VPN, Мбит/с.</w:t>
            </w:r>
          </w:p>
        </w:tc>
        <w:tc>
          <w:tcPr>
            <w:tcW w:w="389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 xml:space="preserve">Не менее </w:t>
            </w:r>
            <w:r>
              <w:rPr>
                <w:rFonts w:eastAsia="Times New Roman" w:cs="Times New Roman"/>
                <w:kern w:val="0"/>
                <w:sz w:val="20"/>
                <w:szCs w:val="20"/>
                <w:lang w:val="en-US" w:eastAsia="ru-RU" w:bidi="ar-SA"/>
              </w:rPr>
              <w:t>350</w:t>
            </w:r>
          </w:p>
        </w:tc>
        <w:tc>
          <w:tcPr>
            <w:tcW w:w="16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 w:eastAsia="Times New Roman" w:cs="Times New Roman"/>
                <w:color w:val="767171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767171"/>
                <w:kern w:val="0"/>
                <w:sz w:val="20"/>
                <w:szCs w:val="20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18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17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pBdr/>
              <w:spacing w:before="0" w:after="0"/>
              <w:rPr>
                <w:rFonts w:ascii="Liberation Serif" w:hAnsi="Liberation Serif"/>
                <w:sz w:val="20"/>
                <w:szCs w:val="20"/>
                <w:shd w:fill="auto" w:val="clear"/>
              </w:rPr>
            </w:pPr>
            <w:r>
              <w:rPr>
                <w:sz w:val="20"/>
                <w:szCs w:val="20"/>
                <w:shd w:fill="auto" w:val="clear"/>
              </w:rPr>
            </w:r>
          </w:p>
        </w:tc>
      </w:tr>
      <w:tr>
        <w:trPr/>
        <w:tc>
          <w:tcPr>
            <w:tcW w:w="14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widowControl w:val="false"/>
              <w:numPr>
                <w:ilvl w:val="0"/>
                <w:numId w:val="0"/>
              </w:numPr>
              <w:suppressLineNumbers/>
              <w:pBdr/>
              <w:spacing w:before="0" w:after="0"/>
              <w:ind w:left="227" w:right="0" w:hanging="0"/>
              <w:rPr>
                <w:rFonts w:ascii="Liberation Serif" w:hAnsi="Liberation Serif"/>
                <w:sz w:val="20"/>
                <w:szCs w:val="20"/>
                <w:shd w:fill="auto" w:val="clear"/>
              </w:rPr>
            </w:pPr>
            <w:r>
              <w:rPr>
                <w:sz w:val="20"/>
                <w:szCs w:val="20"/>
                <w:shd w:fill="auto" w:val="clear"/>
              </w:rPr>
              <w:t xml:space="preserve">            </w:t>
            </w:r>
            <w:r>
              <w:rPr>
                <w:sz w:val="20"/>
                <w:szCs w:val="20"/>
                <w:shd w:fill="auto" w:val="clear"/>
              </w:rPr>
              <w:t>3.12.</w:t>
            </w:r>
          </w:p>
        </w:tc>
        <w:tc>
          <w:tcPr>
            <w:tcW w:w="3890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Liberation Serif" w:hAnsi="Liberation Serif" w:eastAsia="Calibri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ru-RU" w:eastAsia="ru-RU" w:bidi="ar-SA"/>
              </w:rPr>
              <w:t>Наличие портов ввода-вывода VGA, шт.</w:t>
            </w:r>
          </w:p>
        </w:tc>
        <w:tc>
          <w:tcPr>
            <w:tcW w:w="389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Не менее 1</w:t>
            </w:r>
          </w:p>
        </w:tc>
        <w:tc>
          <w:tcPr>
            <w:tcW w:w="16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 w:eastAsia="Times New Roman" w:cs="Times New Roman"/>
                <w:color w:val="767171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767171"/>
                <w:kern w:val="0"/>
                <w:sz w:val="20"/>
                <w:szCs w:val="20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18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17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pBdr/>
              <w:spacing w:before="0" w:after="0"/>
              <w:rPr>
                <w:rFonts w:ascii="Liberation Serif" w:hAnsi="Liberation Serif"/>
                <w:sz w:val="20"/>
                <w:szCs w:val="20"/>
                <w:shd w:fill="auto" w:val="clear"/>
              </w:rPr>
            </w:pPr>
            <w:r>
              <w:rPr>
                <w:sz w:val="20"/>
                <w:szCs w:val="20"/>
                <w:shd w:fill="auto" w:val="clear"/>
              </w:rPr>
            </w:r>
          </w:p>
        </w:tc>
      </w:tr>
      <w:tr>
        <w:trPr/>
        <w:tc>
          <w:tcPr>
            <w:tcW w:w="14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widowControl w:val="false"/>
              <w:numPr>
                <w:ilvl w:val="0"/>
                <w:numId w:val="0"/>
              </w:numPr>
              <w:suppressLineNumbers/>
              <w:pBdr/>
              <w:spacing w:before="0" w:after="0"/>
              <w:ind w:left="227" w:right="0" w:hanging="0"/>
              <w:rPr>
                <w:rFonts w:ascii="Liberation Serif" w:hAnsi="Liberation Serif"/>
                <w:sz w:val="20"/>
                <w:szCs w:val="20"/>
                <w:shd w:fill="auto" w:val="clear"/>
              </w:rPr>
            </w:pPr>
            <w:r>
              <w:rPr>
                <w:sz w:val="20"/>
                <w:szCs w:val="20"/>
                <w:shd w:fill="auto" w:val="clear"/>
              </w:rPr>
              <w:t xml:space="preserve">            </w:t>
            </w:r>
            <w:r>
              <w:rPr>
                <w:sz w:val="20"/>
                <w:szCs w:val="20"/>
                <w:shd w:fill="auto" w:val="clear"/>
              </w:rPr>
              <w:t>3.13.</w:t>
            </w:r>
          </w:p>
        </w:tc>
        <w:tc>
          <w:tcPr>
            <w:tcW w:w="3890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ru-RU" w:eastAsia="ru-RU" w:bidi="ar-SA"/>
              </w:rPr>
              <w:t xml:space="preserve">Наличие </w:t>
            </w:r>
            <w:r>
              <w:rPr>
                <w:rFonts w:eastAsia="Calibri" w:cs="Times New Roman"/>
                <w:kern w:val="0"/>
                <w:sz w:val="20"/>
                <w:szCs w:val="20"/>
                <w:lang w:val="en-US" w:eastAsia="ru-RU" w:bidi="ar-SA"/>
              </w:rPr>
              <w:t>COM</w:t>
            </w:r>
            <w:r>
              <w:rPr>
                <w:rFonts w:eastAsia="Calibri" w:cs="Times New Roman"/>
                <w:kern w:val="0"/>
                <w:sz w:val="20"/>
                <w:szCs w:val="20"/>
                <w:lang w:val="ru-RU" w:eastAsia="ru-RU" w:bidi="ar-SA"/>
              </w:rPr>
              <w:t xml:space="preserve">-порта с разъемом </w:t>
            </w:r>
            <w:r>
              <w:rPr>
                <w:rFonts w:eastAsia="Calibri" w:cs="Times New Roman"/>
                <w:kern w:val="0"/>
                <w:sz w:val="20"/>
                <w:szCs w:val="20"/>
                <w:lang w:val="en-US" w:eastAsia="ru-RU" w:bidi="ar-SA"/>
              </w:rPr>
              <w:t>RJ</w:t>
            </w:r>
            <w:r>
              <w:rPr>
                <w:rFonts w:eastAsia="Calibri" w:cs="Times New Roman"/>
                <w:kern w:val="0"/>
                <w:sz w:val="20"/>
                <w:szCs w:val="20"/>
                <w:lang w:val="ru-RU" w:eastAsia="ru-RU" w:bidi="ar-SA"/>
              </w:rPr>
              <w:t>45, шт.</w:t>
            </w:r>
          </w:p>
        </w:tc>
        <w:tc>
          <w:tcPr>
            <w:tcW w:w="389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Не менее 1</w:t>
            </w:r>
          </w:p>
        </w:tc>
        <w:tc>
          <w:tcPr>
            <w:tcW w:w="16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 w:eastAsia="Times New Roman" w:cs="Times New Roman"/>
                <w:color w:val="767171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767171"/>
                <w:kern w:val="0"/>
                <w:sz w:val="20"/>
                <w:szCs w:val="20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18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17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pBdr/>
              <w:spacing w:before="0" w:after="0"/>
              <w:rPr>
                <w:rFonts w:ascii="Liberation Serif" w:hAnsi="Liberation Serif"/>
                <w:sz w:val="20"/>
                <w:szCs w:val="20"/>
                <w:shd w:fill="auto" w:val="clear"/>
              </w:rPr>
            </w:pPr>
            <w:r>
              <w:rPr>
                <w:sz w:val="20"/>
                <w:szCs w:val="20"/>
                <w:shd w:fill="auto" w:val="clear"/>
              </w:rPr>
            </w:r>
          </w:p>
        </w:tc>
      </w:tr>
      <w:tr>
        <w:trPr/>
        <w:tc>
          <w:tcPr>
            <w:tcW w:w="14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widowControl w:val="false"/>
              <w:numPr>
                <w:ilvl w:val="0"/>
                <w:numId w:val="0"/>
              </w:numPr>
              <w:suppressLineNumbers/>
              <w:pBdr/>
              <w:spacing w:before="0" w:after="0"/>
              <w:ind w:left="227" w:right="0" w:hanging="0"/>
              <w:rPr>
                <w:rFonts w:ascii="Liberation Serif" w:hAnsi="Liberation Serif"/>
                <w:sz w:val="20"/>
                <w:szCs w:val="20"/>
                <w:shd w:fill="auto" w:val="clear"/>
              </w:rPr>
            </w:pPr>
            <w:r>
              <w:rPr>
                <w:sz w:val="20"/>
                <w:szCs w:val="20"/>
                <w:shd w:fill="auto" w:val="clear"/>
              </w:rPr>
              <w:t xml:space="preserve">            </w:t>
            </w:r>
            <w:r>
              <w:rPr>
                <w:sz w:val="20"/>
                <w:szCs w:val="20"/>
                <w:shd w:fill="auto" w:val="clear"/>
              </w:rPr>
              <w:t>3.14.</w:t>
            </w:r>
          </w:p>
        </w:tc>
        <w:tc>
          <w:tcPr>
            <w:tcW w:w="3890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Liberation Serif" w:hAnsi="Liberation Serif" w:eastAsia="Calibri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ru-RU" w:eastAsia="ru-RU" w:bidi="ar-SA"/>
              </w:rPr>
              <w:t>Наличие портов ввода-вывода USB, шт.</w:t>
            </w:r>
          </w:p>
        </w:tc>
        <w:tc>
          <w:tcPr>
            <w:tcW w:w="389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 xml:space="preserve">Не менее </w:t>
            </w:r>
            <w:r>
              <w:rPr>
                <w:rFonts w:eastAsia="Calibri" w:cs="Times New Roman"/>
                <w:kern w:val="0"/>
                <w:sz w:val="20"/>
                <w:szCs w:val="20"/>
                <w:lang w:val="ru-RU" w:eastAsia="ru-RU" w:bidi="ar-SA"/>
              </w:rPr>
              <w:t>2</w:t>
            </w:r>
          </w:p>
        </w:tc>
        <w:tc>
          <w:tcPr>
            <w:tcW w:w="16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 w:eastAsia="Times New Roman" w:cs="Times New Roman"/>
                <w:color w:val="767171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767171"/>
                <w:kern w:val="0"/>
                <w:sz w:val="20"/>
                <w:szCs w:val="20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18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17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pBdr/>
              <w:spacing w:before="0" w:after="0"/>
              <w:rPr>
                <w:rFonts w:ascii="Liberation Serif" w:hAnsi="Liberation Serif"/>
                <w:sz w:val="20"/>
                <w:szCs w:val="20"/>
                <w:shd w:fill="auto" w:val="clear"/>
              </w:rPr>
            </w:pPr>
            <w:r>
              <w:rPr>
                <w:sz w:val="20"/>
                <w:szCs w:val="20"/>
                <w:shd w:fill="auto" w:val="clear"/>
              </w:rPr>
            </w:r>
          </w:p>
        </w:tc>
      </w:tr>
      <w:tr>
        <w:trPr/>
        <w:tc>
          <w:tcPr>
            <w:tcW w:w="14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widowControl w:val="false"/>
              <w:numPr>
                <w:ilvl w:val="0"/>
                <w:numId w:val="0"/>
              </w:numPr>
              <w:suppressLineNumbers/>
              <w:pBdr/>
              <w:spacing w:before="0" w:after="0"/>
              <w:ind w:left="227" w:right="0" w:hanging="0"/>
              <w:rPr>
                <w:rFonts w:ascii="Liberation Serif" w:hAnsi="Liberation Serif"/>
                <w:sz w:val="20"/>
                <w:szCs w:val="20"/>
                <w:shd w:fill="auto" w:val="clear"/>
              </w:rPr>
            </w:pPr>
            <w:r>
              <w:rPr>
                <w:sz w:val="20"/>
                <w:szCs w:val="20"/>
                <w:shd w:fill="auto" w:val="clear"/>
              </w:rPr>
              <w:t xml:space="preserve">            </w:t>
            </w:r>
            <w:r>
              <w:rPr>
                <w:sz w:val="20"/>
                <w:szCs w:val="20"/>
                <w:shd w:fill="auto" w:val="clear"/>
              </w:rPr>
              <w:t>3.15.</w:t>
            </w:r>
          </w:p>
        </w:tc>
        <w:tc>
          <w:tcPr>
            <w:tcW w:w="7781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Liberation Serif" w:hAnsi="Liberation Serif"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Поставляемое оборудование должно быть сертифицировано как СрЗИ и отвечать требованиям: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Liberation Serif" w:hAnsi="Liberation Serif"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«Требования по безопасности информации, устанавливающие уровни доверия к средствам технической защиты информации и средствам обеспечения безопасности информационных технологий» (ФСТЭК России, 2020) по 3 уровню доверия, «Требования к межсетевым экранам» (ФСТЭК России, 2016), «Профиль защиты межсетевых экранов типа А третьего класса защиты. ИТ.МЭ.А3.ПЗ» (ФСТЭК России, 2016), «Требования ФСБ России к устройствам типа межсетевые экраны 4 класса защищенности», «Требованиям к средствам криптографической защиты информации класса КС3» (ФСБ России)</w:t>
            </w:r>
          </w:p>
        </w:tc>
        <w:tc>
          <w:tcPr>
            <w:tcW w:w="16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 w:eastAsia="Times New Roman" w:cs="Times New Roman"/>
                <w:color w:val="808080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808080"/>
                <w:kern w:val="0"/>
                <w:sz w:val="20"/>
                <w:szCs w:val="20"/>
                <w:lang w:val="ru-RU" w:eastAsia="ru-RU" w:bidi="ar-SA"/>
              </w:rPr>
              <w:t>Согласие с требованием</w:t>
            </w:r>
          </w:p>
        </w:tc>
        <w:tc>
          <w:tcPr>
            <w:tcW w:w="18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17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pBdr/>
              <w:spacing w:before="0" w:after="0"/>
              <w:rPr>
                <w:rFonts w:ascii="Liberation Serif" w:hAnsi="Liberation Serif"/>
                <w:sz w:val="20"/>
                <w:szCs w:val="20"/>
                <w:shd w:fill="auto" w:val="clear"/>
              </w:rPr>
            </w:pPr>
            <w:r>
              <w:rPr>
                <w:sz w:val="20"/>
                <w:szCs w:val="20"/>
                <w:shd w:fill="auto" w:val="clear"/>
              </w:rPr>
            </w:r>
          </w:p>
        </w:tc>
      </w:tr>
      <w:tr>
        <w:trPr/>
        <w:tc>
          <w:tcPr>
            <w:tcW w:w="14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widowControl w:val="false"/>
              <w:numPr>
                <w:ilvl w:val="0"/>
                <w:numId w:val="0"/>
              </w:numPr>
              <w:suppressLineNumbers/>
              <w:pBdr/>
              <w:spacing w:before="0" w:after="0"/>
              <w:ind w:left="-113" w:right="0" w:hanging="0"/>
              <w:jc w:val="center"/>
              <w:rPr>
                <w:rFonts w:ascii="Liberation Serif" w:hAnsi="Liberation Serif"/>
                <w:b/>
                <w:bCs/>
                <w:sz w:val="20"/>
                <w:szCs w:val="20"/>
                <w:shd w:fill="auto" w:val="clear"/>
              </w:rPr>
            </w:pPr>
            <w:r>
              <w:rPr>
                <w:b/>
                <w:bCs/>
                <w:sz w:val="20"/>
                <w:szCs w:val="20"/>
                <w:shd w:fill="auto" w:val="clear"/>
              </w:rPr>
              <w:t xml:space="preserve">   </w:t>
            </w:r>
            <w:r>
              <w:rPr>
                <w:b/>
                <w:bCs/>
                <w:sz w:val="20"/>
                <w:szCs w:val="20"/>
                <w:shd w:fill="auto" w:val="clear"/>
              </w:rPr>
              <w:t>4.</w:t>
            </w:r>
          </w:p>
        </w:tc>
        <w:tc>
          <w:tcPr>
            <w:tcW w:w="13086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35"/>
              <w:ind w:left="0" w:right="0" w:hanging="0"/>
              <w:jc w:val="both"/>
              <w:rPr>
                <w:rFonts w:ascii="Liberation Serif" w:hAnsi="Liberation Serif"/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Право на использование ПО «АПКШ Континент». Версия 3.9. на платформе IPC-R300. Лицензия на активацию. Криптошлюз. КС3.</w:t>
            </w:r>
          </w:p>
        </w:tc>
      </w:tr>
      <w:tr>
        <w:trPr/>
        <w:tc>
          <w:tcPr>
            <w:tcW w:w="14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widowControl w:val="false"/>
              <w:numPr>
                <w:ilvl w:val="0"/>
                <w:numId w:val="0"/>
              </w:numPr>
              <w:suppressLineNumbers/>
              <w:pBdr/>
              <w:spacing w:before="0" w:after="0"/>
              <w:ind w:left="0" w:right="0" w:hanging="0"/>
              <w:jc w:val="center"/>
              <w:rPr>
                <w:rFonts w:ascii="Liberation Serif" w:hAnsi="Liberation Serif"/>
                <w:sz w:val="20"/>
                <w:szCs w:val="20"/>
                <w:shd w:fill="auto" w:val="clear"/>
              </w:rPr>
            </w:pPr>
            <w:r>
              <w:rPr>
                <w:sz w:val="20"/>
                <w:szCs w:val="20"/>
                <w:shd w:fill="auto" w:val="clear"/>
              </w:rPr>
              <w:t xml:space="preserve">     </w:t>
            </w:r>
            <w:r>
              <w:rPr>
                <w:sz w:val="20"/>
                <w:szCs w:val="20"/>
                <w:shd w:fill="auto" w:val="clear"/>
              </w:rPr>
              <w:t>4.1.</w:t>
            </w:r>
          </w:p>
        </w:tc>
        <w:tc>
          <w:tcPr>
            <w:tcW w:w="7781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Liberation Serif" w:hAnsi="Liberation Serif"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Функция одновременной работы через несколько внешних сетевых подключений</w:t>
            </w:r>
          </w:p>
        </w:tc>
        <w:tc>
          <w:tcPr>
            <w:tcW w:w="16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 w:eastAsia="Times New Roman" w:cs="Times New Roman"/>
                <w:color w:val="808080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808080"/>
                <w:kern w:val="0"/>
                <w:sz w:val="20"/>
                <w:szCs w:val="20"/>
                <w:lang w:val="ru-RU" w:eastAsia="ru-RU" w:bidi="ar-SA"/>
              </w:rPr>
              <w:t>Согласие с требованием</w:t>
            </w:r>
          </w:p>
        </w:tc>
        <w:tc>
          <w:tcPr>
            <w:tcW w:w="18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17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pBdr/>
              <w:spacing w:before="0" w:after="0"/>
              <w:rPr>
                <w:rFonts w:ascii="Liberation Serif" w:hAnsi="Liberation Serif"/>
                <w:sz w:val="20"/>
                <w:szCs w:val="20"/>
                <w:shd w:fill="auto" w:val="clear"/>
              </w:rPr>
            </w:pPr>
            <w:r>
              <w:rPr>
                <w:sz w:val="20"/>
                <w:szCs w:val="20"/>
                <w:shd w:fill="auto" w:val="clear"/>
              </w:rPr>
            </w:r>
          </w:p>
        </w:tc>
      </w:tr>
      <w:tr>
        <w:trPr/>
        <w:tc>
          <w:tcPr>
            <w:tcW w:w="14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widowControl w:val="false"/>
              <w:numPr>
                <w:ilvl w:val="0"/>
                <w:numId w:val="0"/>
              </w:numPr>
              <w:suppressLineNumbers/>
              <w:pBdr/>
              <w:spacing w:before="0" w:after="0"/>
              <w:ind w:left="227" w:right="0" w:hanging="0"/>
              <w:jc w:val="center"/>
              <w:rPr>
                <w:rFonts w:ascii="Liberation Serif" w:hAnsi="Liberation Serif"/>
                <w:sz w:val="20"/>
                <w:szCs w:val="20"/>
                <w:shd w:fill="auto" w:val="clear"/>
              </w:rPr>
            </w:pPr>
            <w:r>
              <w:rPr>
                <w:sz w:val="20"/>
                <w:szCs w:val="20"/>
                <w:shd w:fill="auto" w:val="clear"/>
              </w:rPr>
              <w:t>4.2.</w:t>
            </w:r>
          </w:p>
        </w:tc>
        <w:tc>
          <w:tcPr>
            <w:tcW w:w="7781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Liberation Serif" w:hAnsi="Liberation Serif"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Функция распределения сетевой нагрузки между несколькими внешними каналами связи</w:t>
            </w:r>
          </w:p>
        </w:tc>
        <w:tc>
          <w:tcPr>
            <w:tcW w:w="16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 w:eastAsia="Times New Roman" w:cs="Times New Roman"/>
                <w:color w:val="808080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808080"/>
                <w:kern w:val="0"/>
                <w:sz w:val="20"/>
                <w:szCs w:val="20"/>
                <w:lang w:val="ru-RU" w:eastAsia="ru-RU" w:bidi="ar-SA"/>
              </w:rPr>
              <w:t>Согласие с требованием</w:t>
            </w:r>
          </w:p>
        </w:tc>
        <w:tc>
          <w:tcPr>
            <w:tcW w:w="18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17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pBdr/>
              <w:spacing w:before="0" w:after="0"/>
              <w:rPr>
                <w:rFonts w:ascii="Liberation Serif" w:hAnsi="Liberation Serif"/>
                <w:sz w:val="20"/>
                <w:szCs w:val="20"/>
                <w:shd w:fill="auto" w:val="clear"/>
              </w:rPr>
            </w:pPr>
            <w:r>
              <w:rPr>
                <w:sz w:val="20"/>
                <w:szCs w:val="20"/>
                <w:shd w:fill="auto" w:val="clear"/>
              </w:rPr>
            </w:r>
          </w:p>
        </w:tc>
      </w:tr>
      <w:tr>
        <w:trPr/>
        <w:tc>
          <w:tcPr>
            <w:tcW w:w="14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widowControl w:val="false"/>
              <w:numPr>
                <w:ilvl w:val="0"/>
                <w:numId w:val="0"/>
              </w:numPr>
              <w:suppressLineNumbers/>
              <w:pBdr/>
              <w:spacing w:before="0" w:after="0"/>
              <w:ind w:left="227" w:right="0" w:hanging="0"/>
              <w:jc w:val="center"/>
              <w:rPr>
                <w:rFonts w:ascii="Liberation Serif" w:hAnsi="Liberation Serif"/>
                <w:sz w:val="20"/>
                <w:szCs w:val="20"/>
                <w:shd w:fill="auto" w:val="clear"/>
              </w:rPr>
            </w:pPr>
            <w:r>
              <w:rPr>
                <w:sz w:val="20"/>
                <w:szCs w:val="20"/>
                <w:shd w:fill="auto" w:val="clear"/>
              </w:rPr>
              <w:t>4.3.</w:t>
            </w:r>
          </w:p>
        </w:tc>
        <w:tc>
          <w:tcPr>
            <w:tcW w:w="7781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 xml:space="preserve">Функция протокола динамической маршрутизации </w:t>
            </w:r>
            <w:r>
              <w:rPr>
                <w:rFonts w:eastAsia="Times New Roman" w:cs="Times New Roman"/>
                <w:kern w:val="0"/>
                <w:sz w:val="20"/>
                <w:szCs w:val="20"/>
                <w:lang w:val="en-US" w:eastAsia="ru-RU" w:bidi="ar-SA"/>
              </w:rPr>
              <w:t>Routing</w:t>
            </w: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0"/>
                <w:szCs w:val="20"/>
                <w:lang w:val="en-US" w:eastAsia="ru-RU" w:bidi="ar-SA"/>
              </w:rPr>
              <w:t>Information</w:t>
            </w: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0"/>
                <w:szCs w:val="20"/>
                <w:lang w:val="en-US" w:eastAsia="ru-RU" w:bidi="ar-SA"/>
              </w:rPr>
              <w:t>Protocol</w:t>
            </w:r>
          </w:p>
        </w:tc>
        <w:tc>
          <w:tcPr>
            <w:tcW w:w="16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 w:eastAsia="Times New Roman" w:cs="Times New Roman"/>
                <w:color w:val="808080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808080"/>
                <w:kern w:val="0"/>
                <w:sz w:val="20"/>
                <w:szCs w:val="20"/>
                <w:lang w:val="ru-RU" w:eastAsia="ru-RU" w:bidi="ar-SA"/>
              </w:rPr>
              <w:t>Согласие с требованием</w:t>
            </w:r>
          </w:p>
        </w:tc>
        <w:tc>
          <w:tcPr>
            <w:tcW w:w="18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17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pBdr/>
              <w:spacing w:before="0" w:after="0"/>
              <w:rPr>
                <w:rFonts w:ascii="Liberation Serif" w:hAnsi="Liberation Serif"/>
                <w:sz w:val="20"/>
                <w:szCs w:val="20"/>
                <w:shd w:fill="auto" w:val="clear"/>
              </w:rPr>
            </w:pPr>
            <w:r>
              <w:rPr>
                <w:sz w:val="20"/>
                <w:szCs w:val="20"/>
                <w:shd w:fill="auto" w:val="clear"/>
              </w:rPr>
            </w:r>
          </w:p>
        </w:tc>
      </w:tr>
      <w:tr>
        <w:trPr/>
        <w:tc>
          <w:tcPr>
            <w:tcW w:w="14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widowControl w:val="false"/>
              <w:numPr>
                <w:ilvl w:val="0"/>
                <w:numId w:val="0"/>
              </w:numPr>
              <w:suppressLineNumbers/>
              <w:pBdr/>
              <w:spacing w:before="0" w:after="0"/>
              <w:ind w:left="227" w:right="0" w:hanging="0"/>
              <w:jc w:val="center"/>
              <w:rPr>
                <w:rFonts w:ascii="Liberation Serif" w:hAnsi="Liberation Serif"/>
                <w:sz w:val="20"/>
                <w:szCs w:val="20"/>
                <w:shd w:fill="auto" w:val="clear"/>
              </w:rPr>
            </w:pPr>
            <w:r>
              <w:rPr>
                <w:sz w:val="20"/>
                <w:szCs w:val="20"/>
                <w:shd w:fill="auto" w:val="clear"/>
              </w:rPr>
              <w:t>4.4.</w:t>
            </w:r>
          </w:p>
        </w:tc>
        <w:tc>
          <w:tcPr>
            <w:tcW w:w="7781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 xml:space="preserve">Функция протокола динамической маршрутизации </w:t>
            </w:r>
            <w:r>
              <w:rPr>
                <w:rFonts w:eastAsia="Times New Roman" w:cs="Times New Roman"/>
                <w:kern w:val="0"/>
                <w:sz w:val="20"/>
                <w:szCs w:val="20"/>
                <w:lang w:val="en-US" w:eastAsia="ru-RU" w:bidi="ar-SA"/>
              </w:rPr>
              <w:t>Open</w:t>
            </w: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0"/>
                <w:szCs w:val="20"/>
                <w:lang w:val="en-US" w:eastAsia="ru-RU" w:bidi="ar-SA"/>
              </w:rPr>
              <w:t>Shortest</w:t>
            </w: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0"/>
                <w:szCs w:val="20"/>
                <w:lang w:val="en-US" w:eastAsia="ru-RU" w:bidi="ar-SA"/>
              </w:rPr>
              <w:t>Path</w:t>
            </w: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0"/>
                <w:szCs w:val="20"/>
                <w:lang w:val="en-US" w:eastAsia="ru-RU" w:bidi="ar-SA"/>
              </w:rPr>
              <w:t>First</w:t>
            </w:r>
          </w:p>
        </w:tc>
        <w:tc>
          <w:tcPr>
            <w:tcW w:w="16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 w:eastAsia="Times New Roman" w:cs="Times New Roman"/>
                <w:color w:val="808080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808080"/>
                <w:kern w:val="0"/>
                <w:sz w:val="20"/>
                <w:szCs w:val="20"/>
                <w:lang w:val="ru-RU" w:eastAsia="ru-RU" w:bidi="ar-SA"/>
              </w:rPr>
              <w:t>Согласие с требованием</w:t>
            </w:r>
          </w:p>
        </w:tc>
        <w:tc>
          <w:tcPr>
            <w:tcW w:w="18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17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pBdr/>
              <w:spacing w:before="0" w:after="0"/>
              <w:rPr>
                <w:rFonts w:ascii="Liberation Serif" w:hAnsi="Liberation Serif"/>
                <w:sz w:val="20"/>
                <w:szCs w:val="20"/>
                <w:shd w:fill="auto" w:val="clear"/>
              </w:rPr>
            </w:pPr>
            <w:r>
              <w:rPr>
                <w:sz w:val="20"/>
                <w:szCs w:val="20"/>
                <w:shd w:fill="auto" w:val="clear"/>
              </w:rPr>
            </w:r>
          </w:p>
        </w:tc>
      </w:tr>
      <w:tr>
        <w:trPr/>
        <w:tc>
          <w:tcPr>
            <w:tcW w:w="14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widowControl w:val="false"/>
              <w:numPr>
                <w:ilvl w:val="0"/>
                <w:numId w:val="0"/>
              </w:numPr>
              <w:suppressLineNumbers/>
              <w:pBdr/>
              <w:spacing w:before="0" w:after="0"/>
              <w:ind w:left="227" w:right="0" w:hanging="0"/>
              <w:jc w:val="center"/>
              <w:rPr>
                <w:rFonts w:ascii="Liberation Serif" w:hAnsi="Liberation Serif"/>
                <w:sz w:val="20"/>
                <w:szCs w:val="20"/>
                <w:shd w:fill="auto" w:val="clear"/>
              </w:rPr>
            </w:pPr>
            <w:r>
              <w:rPr>
                <w:sz w:val="20"/>
                <w:szCs w:val="20"/>
                <w:shd w:fill="auto" w:val="clear"/>
              </w:rPr>
              <w:t>4.5.</w:t>
            </w:r>
          </w:p>
        </w:tc>
        <w:tc>
          <w:tcPr>
            <w:tcW w:w="7781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 xml:space="preserve">Функция протокола динамической маршрутизации </w:t>
            </w:r>
            <w:r>
              <w:rPr>
                <w:rFonts w:eastAsia="Times New Roman" w:cs="Times New Roman"/>
                <w:kern w:val="0"/>
                <w:sz w:val="20"/>
                <w:szCs w:val="20"/>
                <w:lang w:val="en-US" w:eastAsia="ru-RU" w:bidi="ar-SA"/>
              </w:rPr>
              <w:t>Border</w:t>
            </w: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0"/>
                <w:szCs w:val="20"/>
                <w:lang w:val="en-US" w:eastAsia="ru-RU" w:bidi="ar-SA"/>
              </w:rPr>
              <w:t>Gateway</w:t>
            </w: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0"/>
                <w:szCs w:val="20"/>
                <w:lang w:val="en-US" w:eastAsia="ru-RU" w:bidi="ar-SA"/>
              </w:rPr>
              <w:t>Protocol</w:t>
            </w:r>
          </w:p>
        </w:tc>
        <w:tc>
          <w:tcPr>
            <w:tcW w:w="16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 w:eastAsia="Times New Roman" w:cs="Times New Roman"/>
                <w:color w:val="808080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808080"/>
                <w:kern w:val="0"/>
                <w:sz w:val="20"/>
                <w:szCs w:val="20"/>
                <w:lang w:val="ru-RU" w:eastAsia="ru-RU" w:bidi="ar-SA"/>
              </w:rPr>
              <w:t>Согласие с требованием</w:t>
            </w:r>
          </w:p>
        </w:tc>
        <w:tc>
          <w:tcPr>
            <w:tcW w:w="18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17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pBdr/>
              <w:spacing w:before="0" w:after="0"/>
              <w:rPr>
                <w:rFonts w:ascii="Liberation Serif" w:hAnsi="Liberation Serif"/>
                <w:sz w:val="20"/>
                <w:szCs w:val="20"/>
                <w:shd w:fill="auto" w:val="clear"/>
              </w:rPr>
            </w:pPr>
            <w:r>
              <w:rPr>
                <w:sz w:val="20"/>
                <w:szCs w:val="20"/>
                <w:shd w:fill="auto" w:val="clear"/>
              </w:rPr>
            </w:r>
          </w:p>
        </w:tc>
      </w:tr>
      <w:tr>
        <w:trPr/>
        <w:tc>
          <w:tcPr>
            <w:tcW w:w="14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widowControl w:val="false"/>
              <w:numPr>
                <w:ilvl w:val="0"/>
                <w:numId w:val="0"/>
              </w:numPr>
              <w:suppressLineNumbers/>
              <w:pBdr/>
              <w:spacing w:before="0" w:after="0"/>
              <w:ind w:left="227" w:right="0" w:hanging="0"/>
              <w:jc w:val="center"/>
              <w:rPr>
                <w:rFonts w:ascii="Liberation Serif" w:hAnsi="Liberation Serif"/>
                <w:sz w:val="20"/>
                <w:szCs w:val="20"/>
                <w:shd w:fill="auto" w:val="clear"/>
              </w:rPr>
            </w:pPr>
            <w:r>
              <w:rPr>
                <w:sz w:val="20"/>
                <w:szCs w:val="20"/>
                <w:shd w:fill="auto" w:val="clear"/>
              </w:rPr>
              <w:t>4.6.</w:t>
            </w:r>
          </w:p>
        </w:tc>
        <w:tc>
          <w:tcPr>
            <w:tcW w:w="7781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Liberation Serif" w:hAnsi="Liberation Serif"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Функция приоритизации трафика</w:t>
            </w:r>
          </w:p>
        </w:tc>
        <w:tc>
          <w:tcPr>
            <w:tcW w:w="16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 w:eastAsia="Times New Roman" w:cs="Times New Roman"/>
                <w:color w:val="808080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808080"/>
                <w:kern w:val="0"/>
                <w:sz w:val="20"/>
                <w:szCs w:val="20"/>
                <w:lang w:val="ru-RU" w:eastAsia="ru-RU" w:bidi="ar-SA"/>
              </w:rPr>
              <w:t>Согласие с требованием</w:t>
            </w:r>
          </w:p>
        </w:tc>
        <w:tc>
          <w:tcPr>
            <w:tcW w:w="18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17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pBdr/>
              <w:spacing w:before="0" w:after="0"/>
              <w:rPr>
                <w:rFonts w:ascii="Liberation Serif" w:hAnsi="Liberation Serif"/>
                <w:sz w:val="20"/>
                <w:szCs w:val="20"/>
                <w:shd w:fill="auto" w:val="clear"/>
              </w:rPr>
            </w:pPr>
            <w:r>
              <w:rPr>
                <w:sz w:val="20"/>
                <w:szCs w:val="20"/>
                <w:shd w:fill="auto" w:val="clear"/>
              </w:rPr>
            </w:r>
          </w:p>
        </w:tc>
      </w:tr>
      <w:tr>
        <w:trPr/>
        <w:tc>
          <w:tcPr>
            <w:tcW w:w="14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widowControl w:val="false"/>
              <w:numPr>
                <w:ilvl w:val="0"/>
                <w:numId w:val="0"/>
              </w:numPr>
              <w:suppressLineNumbers/>
              <w:pBdr/>
              <w:spacing w:before="0" w:after="0"/>
              <w:ind w:left="227" w:right="0" w:hanging="0"/>
              <w:jc w:val="center"/>
              <w:rPr>
                <w:rFonts w:ascii="Liberation Serif" w:hAnsi="Liberation Serif"/>
                <w:sz w:val="20"/>
                <w:szCs w:val="20"/>
                <w:shd w:fill="auto" w:val="clear"/>
              </w:rPr>
            </w:pPr>
            <w:r>
              <w:rPr>
                <w:sz w:val="20"/>
                <w:szCs w:val="20"/>
                <w:shd w:fill="auto" w:val="clear"/>
              </w:rPr>
              <w:t>4.7.</w:t>
            </w:r>
          </w:p>
        </w:tc>
        <w:tc>
          <w:tcPr>
            <w:tcW w:w="7781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Liberation Serif" w:hAnsi="Liberation Serif"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Функция управления приоритетами, на основе разделения сетевые данные на категории</w:t>
            </w:r>
          </w:p>
        </w:tc>
        <w:tc>
          <w:tcPr>
            <w:tcW w:w="16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 w:eastAsia="Times New Roman" w:cs="Times New Roman"/>
                <w:color w:val="808080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808080"/>
                <w:kern w:val="0"/>
                <w:sz w:val="20"/>
                <w:szCs w:val="20"/>
                <w:lang w:val="ru-RU" w:eastAsia="ru-RU" w:bidi="ar-SA"/>
              </w:rPr>
              <w:t>Согласие с требованием</w:t>
            </w:r>
          </w:p>
        </w:tc>
        <w:tc>
          <w:tcPr>
            <w:tcW w:w="18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17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pBdr/>
              <w:spacing w:before="0" w:after="0"/>
              <w:rPr>
                <w:rFonts w:ascii="Liberation Serif" w:hAnsi="Liberation Serif"/>
                <w:sz w:val="20"/>
                <w:szCs w:val="20"/>
                <w:shd w:fill="auto" w:val="clear"/>
              </w:rPr>
            </w:pPr>
            <w:r>
              <w:rPr>
                <w:sz w:val="20"/>
                <w:szCs w:val="20"/>
                <w:shd w:fill="auto" w:val="clear"/>
              </w:rPr>
            </w:r>
          </w:p>
        </w:tc>
      </w:tr>
      <w:tr>
        <w:trPr/>
        <w:tc>
          <w:tcPr>
            <w:tcW w:w="14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widowControl w:val="false"/>
              <w:numPr>
                <w:ilvl w:val="0"/>
                <w:numId w:val="0"/>
              </w:numPr>
              <w:suppressLineNumbers/>
              <w:pBdr/>
              <w:spacing w:before="0" w:after="0"/>
              <w:ind w:left="227" w:right="0" w:hanging="0"/>
              <w:jc w:val="center"/>
              <w:rPr>
                <w:rFonts w:ascii="Liberation Serif" w:hAnsi="Liberation Serif"/>
                <w:sz w:val="20"/>
                <w:szCs w:val="20"/>
                <w:shd w:fill="auto" w:val="clear"/>
              </w:rPr>
            </w:pPr>
            <w:r>
              <w:rPr>
                <w:sz w:val="20"/>
                <w:szCs w:val="20"/>
                <w:shd w:fill="auto" w:val="clear"/>
              </w:rPr>
              <w:t>4.8.</w:t>
            </w:r>
          </w:p>
        </w:tc>
        <w:tc>
          <w:tcPr>
            <w:tcW w:w="7781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Liberation Serif" w:hAnsi="Liberation Serif"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Функция резервирования трафика</w:t>
            </w:r>
          </w:p>
        </w:tc>
        <w:tc>
          <w:tcPr>
            <w:tcW w:w="16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 w:eastAsia="Times New Roman" w:cs="Times New Roman"/>
                <w:color w:val="808080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808080"/>
                <w:kern w:val="0"/>
                <w:sz w:val="20"/>
                <w:szCs w:val="20"/>
                <w:lang w:val="ru-RU" w:eastAsia="ru-RU" w:bidi="ar-SA"/>
              </w:rPr>
              <w:t>Согласие с требованием</w:t>
            </w:r>
          </w:p>
        </w:tc>
        <w:tc>
          <w:tcPr>
            <w:tcW w:w="18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17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pBdr/>
              <w:spacing w:before="0" w:after="0"/>
              <w:rPr>
                <w:rFonts w:ascii="Liberation Serif" w:hAnsi="Liberation Serif"/>
                <w:sz w:val="20"/>
                <w:szCs w:val="20"/>
                <w:shd w:fill="auto" w:val="clear"/>
              </w:rPr>
            </w:pPr>
            <w:r>
              <w:rPr>
                <w:sz w:val="20"/>
                <w:szCs w:val="20"/>
                <w:shd w:fill="auto" w:val="clear"/>
              </w:rPr>
            </w:r>
          </w:p>
        </w:tc>
      </w:tr>
      <w:tr>
        <w:trPr/>
        <w:tc>
          <w:tcPr>
            <w:tcW w:w="14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widowControl w:val="false"/>
              <w:numPr>
                <w:ilvl w:val="0"/>
                <w:numId w:val="0"/>
              </w:numPr>
              <w:suppressLineNumbers/>
              <w:pBdr/>
              <w:spacing w:before="0" w:after="0"/>
              <w:ind w:left="227" w:right="0" w:hanging="0"/>
              <w:jc w:val="center"/>
              <w:rPr>
                <w:rFonts w:ascii="Liberation Serif" w:hAnsi="Liberation Serif"/>
                <w:sz w:val="20"/>
                <w:szCs w:val="20"/>
                <w:shd w:fill="auto" w:val="clear"/>
              </w:rPr>
            </w:pPr>
            <w:r>
              <w:rPr>
                <w:sz w:val="20"/>
                <w:szCs w:val="20"/>
                <w:shd w:fill="auto" w:val="clear"/>
              </w:rPr>
              <w:t>4.9.</w:t>
            </w:r>
          </w:p>
        </w:tc>
        <w:tc>
          <w:tcPr>
            <w:tcW w:w="7781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 xml:space="preserve">Функция приоритизации трафика на основе меток </w:t>
            </w:r>
            <w:r>
              <w:rPr>
                <w:rFonts w:eastAsia="Times New Roman" w:cs="Times New Roman"/>
                <w:kern w:val="0"/>
                <w:sz w:val="20"/>
                <w:szCs w:val="20"/>
                <w:lang w:val="en-US" w:eastAsia="ru-RU" w:bidi="ar-SA"/>
              </w:rPr>
              <w:t>Type</w:t>
            </w: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0"/>
                <w:szCs w:val="20"/>
                <w:lang w:val="en-US" w:eastAsia="ru-RU" w:bidi="ar-SA"/>
              </w:rPr>
              <w:t>of</w:t>
            </w: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0"/>
                <w:szCs w:val="20"/>
                <w:lang w:val="en-US" w:eastAsia="ru-RU" w:bidi="ar-SA"/>
              </w:rPr>
              <w:t>Service</w:t>
            </w:r>
          </w:p>
        </w:tc>
        <w:tc>
          <w:tcPr>
            <w:tcW w:w="16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 w:eastAsia="Times New Roman" w:cs="Times New Roman"/>
                <w:color w:val="808080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808080"/>
                <w:kern w:val="0"/>
                <w:sz w:val="20"/>
                <w:szCs w:val="20"/>
                <w:lang w:val="ru-RU" w:eastAsia="ru-RU" w:bidi="ar-SA"/>
              </w:rPr>
              <w:t>Согласие с требованием</w:t>
            </w:r>
          </w:p>
        </w:tc>
        <w:tc>
          <w:tcPr>
            <w:tcW w:w="18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17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pBdr/>
              <w:spacing w:before="0" w:after="0"/>
              <w:rPr>
                <w:rFonts w:ascii="Liberation Serif" w:hAnsi="Liberation Serif"/>
                <w:sz w:val="20"/>
                <w:szCs w:val="20"/>
                <w:shd w:fill="auto" w:val="clear"/>
              </w:rPr>
            </w:pPr>
            <w:r>
              <w:rPr>
                <w:sz w:val="20"/>
                <w:szCs w:val="20"/>
                <w:shd w:fill="auto" w:val="clear"/>
              </w:rPr>
            </w:r>
          </w:p>
        </w:tc>
      </w:tr>
      <w:tr>
        <w:trPr/>
        <w:tc>
          <w:tcPr>
            <w:tcW w:w="14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widowControl w:val="false"/>
              <w:numPr>
                <w:ilvl w:val="0"/>
                <w:numId w:val="0"/>
              </w:numPr>
              <w:suppressLineNumbers/>
              <w:pBdr/>
              <w:spacing w:before="0" w:after="0"/>
              <w:ind w:left="227" w:right="0" w:hanging="0"/>
              <w:jc w:val="center"/>
              <w:rPr>
                <w:rFonts w:ascii="Liberation Serif" w:hAnsi="Liberation Serif"/>
                <w:sz w:val="20"/>
                <w:szCs w:val="20"/>
                <w:shd w:fill="auto" w:val="clear"/>
              </w:rPr>
            </w:pPr>
            <w:r>
              <w:rPr>
                <w:sz w:val="20"/>
                <w:szCs w:val="20"/>
                <w:shd w:fill="auto" w:val="clear"/>
              </w:rPr>
              <w:t>4.10.</w:t>
            </w:r>
          </w:p>
        </w:tc>
        <w:tc>
          <w:tcPr>
            <w:tcW w:w="7781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 xml:space="preserve">Функция фильтрации трафика на основе меток </w:t>
            </w:r>
            <w:r>
              <w:rPr>
                <w:rFonts w:eastAsia="Times New Roman" w:cs="Times New Roman"/>
                <w:kern w:val="0"/>
                <w:sz w:val="20"/>
                <w:szCs w:val="20"/>
                <w:lang w:val="en-US" w:eastAsia="ru-RU" w:bidi="ar-SA"/>
              </w:rPr>
              <w:t>Type</w:t>
            </w: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0"/>
                <w:szCs w:val="20"/>
                <w:lang w:val="en-US" w:eastAsia="ru-RU" w:bidi="ar-SA"/>
              </w:rPr>
              <w:t>of</w:t>
            </w: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0"/>
                <w:szCs w:val="20"/>
                <w:lang w:val="en-US" w:eastAsia="ru-RU" w:bidi="ar-SA"/>
              </w:rPr>
              <w:t>Service</w:t>
            </w:r>
          </w:p>
        </w:tc>
        <w:tc>
          <w:tcPr>
            <w:tcW w:w="16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 w:eastAsia="Times New Roman" w:cs="Times New Roman"/>
                <w:color w:val="808080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808080"/>
                <w:kern w:val="0"/>
                <w:sz w:val="20"/>
                <w:szCs w:val="20"/>
                <w:lang w:val="ru-RU" w:eastAsia="ru-RU" w:bidi="ar-SA"/>
              </w:rPr>
              <w:t>Согласие с требованием</w:t>
            </w:r>
          </w:p>
        </w:tc>
        <w:tc>
          <w:tcPr>
            <w:tcW w:w="18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17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pBdr/>
              <w:spacing w:before="0" w:after="0"/>
              <w:rPr>
                <w:rFonts w:ascii="Liberation Serif" w:hAnsi="Liberation Serif"/>
                <w:sz w:val="20"/>
                <w:szCs w:val="20"/>
                <w:shd w:fill="auto" w:val="clear"/>
              </w:rPr>
            </w:pPr>
            <w:r>
              <w:rPr>
                <w:sz w:val="20"/>
                <w:szCs w:val="20"/>
                <w:shd w:fill="auto" w:val="clear"/>
              </w:rPr>
            </w:r>
          </w:p>
        </w:tc>
      </w:tr>
      <w:tr>
        <w:trPr/>
        <w:tc>
          <w:tcPr>
            <w:tcW w:w="14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widowControl w:val="false"/>
              <w:numPr>
                <w:ilvl w:val="0"/>
                <w:numId w:val="0"/>
              </w:numPr>
              <w:suppressLineNumbers/>
              <w:pBdr/>
              <w:spacing w:before="0" w:after="0"/>
              <w:ind w:left="227" w:right="0" w:hanging="0"/>
              <w:jc w:val="center"/>
              <w:rPr>
                <w:rFonts w:ascii="Liberation Serif" w:hAnsi="Liberation Serif"/>
                <w:sz w:val="20"/>
                <w:szCs w:val="20"/>
                <w:shd w:fill="auto" w:val="clear"/>
              </w:rPr>
            </w:pPr>
            <w:r>
              <w:rPr>
                <w:sz w:val="20"/>
                <w:szCs w:val="20"/>
                <w:shd w:fill="auto" w:val="clear"/>
              </w:rPr>
              <w:t>4.11.</w:t>
            </w:r>
          </w:p>
        </w:tc>
        <w:tc>
          <w:tcPr>
            <w:tcW w:w="7781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Liberation Serif" w:hAnsi="Liberation Serif"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Функция управления трафиком при помощи ограничения полосы пропускания</w:t>
            </w:r>
          </w:p>
        </w:tc>
        <w:tc>
          <w:tcPr>
            <w:tcW w:w="16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 w:eastAsia="Times New Roman" w:cs="Times New Roman"/>
                <w:color w:val="808080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808080"/>
                <w:kern w:val="0"/>
                <w:sz w:val="20"/>
                <w:szCs w:val="20"/>
                <w:lang w:val="ru-RU" w:eastAsia="ru-RU" w:bidi="ar-SA"/>
              </w:rPr>
              <w:t>Согласие с требованием</w:t>
            </w:r>
          </w:p>
        </w:tc>
        <w:tc>
          <w:tcPr>
            <w:tcW w:w="18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17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pBdr/>
              <w:spacing w:before="0" w:after="0"/>
              <w:rPr>
                <w:rFonts w:ascii="Liberation Serif" w:hAnsi="Liberation Serif"/>
                <w:sz w:val="20"/>
                <w:szCs w:val="20"/>
                <w:shd w:fill="auto" w:val="clear"/>
              </w:rPr>
            </w:pPr>
            <w:r>
              <w:rPr>
                <w:sz w:val="20"/>
                <w:szCs w:val="20"/>
                <w:shd w:fill="auto" w:val="clear"/>
              </w:rPr>
            </w:r>
          </w:p>
        </w:tc>
      </w:tr>
      <w:tr>
        <w:trPr/>
        <w:tc>
          <w:tcPr>
            <w:tcW w:w="14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widowControl w:val="false"/>
              <w:numPr>
                <w:ilvl w:val="0"/>
                <w:numId w:val="0"/>
              </w:numPr>
              <w:suppressLineNumbers/>
              <w:pBdr/>
              <w:spacing w:before="0" w:after="0"/>
              <w:ind w:left="227" w:right="0" w:hanging="0"/>
              <w:jc w:val="center"/>
              <w:rPr>
                <w:rFonts w:ascii="Liberation Serif" w:hAnsi="Liberation Serif"/>
                <w:sz w:val="20"/>
                <w:szCs w:val="20"/>
                <w:shd w:fill="auto" w:val="clear"/>
              </w:rPr>
            </w:pPr>
            <w:r>
              <w:rPr>
                <w:sz w:val="20"/>
                <w:szCs w:val="20"/>
                <w:shd w:fill="auto" w:val="clear"/>
              </w:rPr>
              <w:t>4.12.</w:t>
            </w:r>
          </w:p>
        </w:tc>
        <w:tc>
          <w:tcPr>
            <w:tcW w:w="7781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 xml:space="preserve">Поддержка технологии </w:t>
            </w:r>
            <w:r>
              <w:rPr>
                <w:rFonts w:eastAsia="Times New Roman" w:cs="Times New Roman"/>
                <w:kern w:val="0"/>
                <w:sz w:val="20"/>
                <w:szCs w:val="20"/>
                <w:lang w:val="en-US" w:eastAsia="ru-RU" w:bidi="ar-SA"/>
              </w:rPr>
              <w:t>VLAN</w:t>
            </w: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 xml:space="preserve"> (</w:t>
            </w:r>
            <w:r>
              <w:rPr>
                <w:rFonts w:eastAsia="Times New Roman" w:cs="Times New Roman"/>
                <w:kern w:val="0"/>
                <w:sz w:val="20"/>
                <w:szCs w:val="20"/>
                <w:lang w:val="en-US" w:eastAsia="ru-RU" w:bidi="ar-SA"/>
              </w:rPr>
              <w:t>IEEE</w:t>
            </w: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 xml:space="preserve"> 802.1</w:t>
            </w:r>
            <w:r>
              <w:rPr>
                <w:rFonts w:eastAsia="Times New Roman" w:cs="Times New Roman"/>
                <w:kern w:val="0"/>
                <w:sz w:val="20"/>
                <w:szCs w:val="20"/>
                <w:lang w:val="en-US" w:eastAsia="ru-RU" w:bidi="ar-SA"/>
              </w:rPr>
              <w:t>Q</w:t>
            </w: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)</w:t>
            </w:r>
          </w:p>
        </w:tc>
        <w:tc>
          <w:tcPr>
            <w:tcW w:w="16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 w:eastAsia="Times New Roman" w:cs="Times New Roman"/>
                <w:color w:val="808080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808080"/>
                <w:kern w:val="0"/>
                <w:sz w:val="20"/>
                <w:szCs w:val="20"/>
                <w:lang w:val="ru-RU" w:eastAsia="ru-RU" w:bidi="ar-SA"/>
              </w:rPr>
              <w:t>Согласие с требованием</w:t>
            </w:r>
          </w:p>
        </w:tc>
        <w:tc>
          <w:tcPr>
            <w:tcW w:w="18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17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pBdr/>
              <w:spacing w:before="0" w:after="0"/>
              <w:rPr>
                <w:rFonts w:ascii="Liberation Serif" w:hAnsi="Liberation Serif"/>
                <w:sz w:val="20"/>
                <w:szCs w:val="20"/>
                <w:shd w:fill="auto" w:val="clear"/>
              </w:rPr>
            </w:pPr>
            <w:r>
              <w:rPr>
                <w:sz w:val="20"/>
                <w:szCs w:val="20"/>
                <w:shd w:fill="auto" w:val="clear"/>
              </w:rPr>
            </w:r>
          </w:p>
        </w:tc>
      </w:tr>
      <w:tr>
        <w:trPr/>
        <w:tc>
          <w:tcPr>
            <w:tcW w:w="14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widowControl w:val="false"/>
              <w:numPr>
                <w:ilvl w:val="0"/>
                <w:numId w:val="0"/>
              </w:numPr>
              <w:suppressLineNumbers/>
              <w:pBdr/>
              <w:spacing w:before="0" w:after="0"/>
              <w:ind w:left="227" w:right="0" w:hanging="0"/>
              <w:jc w:val="center"/>
              <w:rPr>
                <w:rFonts w:ascii="Liberation Serif" w:hAnsi="Liberation Serif"/>
                <w:sz w:val="20"/>
                <w:szCs w:val="20"/>
                <w:shd w:fill="auto" w:val="clear"/>
              </w:rPr>
            </w:pPr>
            <w:r>
              <w:rPr>
                <w:sz w:val="20"/>
                <w:szCs w:val="20"/>
                <w:shd w:fill="auto" w:val="clear"/>
              </w:rPr>
              <w:t>4.13.</w:t>
            </w:r>
          </w:p>
        </w:tc>
        <w:tc>
          <w:tcPr>
            <w:tcW w:w="7781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Поддержка</w:t>
            </w:r>
            <w:r>
              <w:rPr>
                <w:rFonts w:eastAsia="Times New Roman" w:cs="Times New Roman"/>
                <w:kern w:val="0"/>
                <w:sz w:val="20"/>
                <w:szCs w:val="20"/>
                <w:lang w:val="en-US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протокола</w:t>
            </w:r>
            <w:r>
              <w:rPr>
                <w:rFonts w:eastAsia="Times New Roman" w:cs="Times New Roman"/>
                <w:kern w:val="0"/>
                <w:sz w:val="20"/>
                <w:szCs w:val="20"/>
                <w:lang w:val="en-US" w:eastAsia="ru-RU" w:bidi="ar-SA"/>
              </w:rPr>
              <w:t xml:space="preserve"> LATP (Link Aggregation Control Protocol)</w:t>
            </w:r>
          </w:p>
        </w:tc>
        <w:tc>
          <w:tcPr>
            <w:tcW w:w="16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 w:eastAsia="Times New Roman" w:cs="Times New Roman"/>
                <w:color w:val="808080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808080"/>
                <w:kern w:val="0"/>
                <w:sz w:val="20"/>
                <w:szCs w:val="20"/>
                <w:lang w:val="ru-RU" w:eastAsia="ru-RU" w:bidi="ar-SA"/>
              </w:rPr>
              <w:t>Согласие с требованием</w:t>
            </w:r>
          </w:p>
        </w:tc>
        <w:tc>
          <w:tcPr>
            <w:tcW w:w="18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17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pBdr/>
              <w:spacing w:before="0" w:after="0"/>
              <w:rPr>
                <w:rFonts w:ascii="Liberation Serif" w:hAnsi="Liberation Serif"/>
                <w:sz w:val="20"/>
                <w:szCs w:val="20"/>
                <w:shd w:fill="auto" w:val="clear"/>
              </w:rPr>
            </w:pPr>
            <w:r>
              <w:rPr>
                <w:sz w:val="20"/>
                <w:szCs w:val="20"/>
                <w:shd w:fill="auto" w:val="clear"/>
              </w:rPr>
            </w:r>
          </w:p>
        </w:tc>
      </w:tr>
      <w:tr>
        <w:trPr/>
        <w:tc>
          <w:tcPr>
            <w:tcW w:w="14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widowControl w:val="false"/>
              <w:numPr>
                <w:ilvl w:val="0"/>
                <w:numId w:val="0"/>
              </w:numPr>
              <w:suppressLineNumbers/>
              <w:pBdr/>
              <w:spacing w:before="0" w:after="0"/>
              <w:ind w:left="227" w:right="0" w:hanging="0"/>
              <w:jc w:val="center"/>
              <w:rPr>
                <w:rFonts w:ascii="Liberation Serif" w:hAnsi="Liberation Serif"/>
                <w:sz w:val="20"/>
                <w:szCs w:val="20"/>
                <w:shd w:fill="auto" w:val="clear"/>
              </w:rPr>
            </w:pPr>
            <w:r>
              <w:rPr>
                <w:sz w:val="20"/>
                <w:szCs w:val="20"/>
                <w:shd w:fill="auto" w:val="clear"/>
              </w:rPr>
              <w:t>4.1</w:t>
            </w:r>
            <w:r>
              <w:rPr>
                <w:sz w:val="20"/>
                <w:szCs w:val="20"/>
                <w:shd w:fill="auto" w:val="clear"/>
              </w:rPr>
              <w:t>4</w:t>
            </w:r>
            <w:r>
              <w:rPr>
                <w:sz w:val="20"/>
                <w:szCs w:val="20"/>
                <w:shd w:fill="auto" w:val="clear"/>
              </w:rPr>
              <w:t>.</w:t>
            </w:r>
          </w:p>
        </w:tc>
        <w:tc>
          <w:tcPr>
            <w:tcW w:w="7781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Поддержка</w:t>
            </w:r>
            <w:r>
              <w:rPr>
                <w:rFonts w:eastAsia="Times New Roman" w:cs="Times New Roman"/>
                <w:kern w:val="0"/>
                <w:sz w:val="20"/>
                <w:szCs w:val="20"/>
                <w:lang w:val="en-US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технологии</w:t>
            </w:r>
            <w:r>
              <w:rPr>
                <w:rFonts w:eastAsia="Times New Roman" w:cs="Times New Roman"/>
                <w:kern w:val="0"/>
                <w:sz w:val="20"/>
                <w:szCs w:val="20"/>
                <w:lang w:val="en-US" w:eastAsia="ru-RU" w:bidi="ar-SA"/>
              </w:rPr>
              <w:t xml:space="preserve"> NAT (Network Address Translation)</w:t>
            </w:r>
          </w:p>
        </w:tc>
        <w:tc>
          <w:tcPr>
            <w:tcW w:w="16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 w:eastAsia="Times New Roman" w:cs="Times New Roman"/>
                <w:color w:val="808080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808080"/>
                <w:kern w:val="0"/>
                <w:sz w:val="20"/>
                <w:szCs w:val="20"/>
                <w:lang w:val="ru-RU" w:eastAsia="ru-RU" w:bidi="ar-SA"/>
              </w:rPr>
              <w:t>Согласие с требованием</w:t>
            </w:r>
          </w:p>
        </w:tc>
        <w:tc>
          <w:tcPr>
            <w:tcW w:w="18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17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pBdr/>
              <w:spacing w:before="0" w:after="0"/>
              <w:rPr>
                <w:rFonts w:ascii="Liberation Serif" w:hAnsi="Liberation Serif"/>
                <w:sz w:val="20"/>
                <w:szCs w:val="20"/>
                <w:shd w:fill="auto" w:val="clear"/>
              </w:rPr>
            </w:pPr>
            <w:r>
              <w:rPr>
                <w:sz w:val="20"/>
                <w:szCs w:val="20"/>
                <w:shd w:fill="auto" w:val="clear"/>
              </w:rPr>
            </w:r>
          </w:p>
        </w:tc>
      </w:tr>
      <w:tr>
        <w:trPr/>
        <w:tc>
          <w:tcPr>
            <w:tcW w:w="14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widowControl w:val="false"/>
              <w:numPr>
                <w:ilvl w:val="0"/>
                <w:numId w:val="0"/>
              </w:numPr>
              <w:suppressLineNumbers/>
              <w:pBdr/>
              <w:spacing w:before="0" w:after="0"/>
              <w:ind w:left="227" w:right="0" w:hanging="0"/>
              <w:jc w:val="center"/>
              <w:rPr>
                <w:rFonts w:ascii="Liberation Serif" w:hAnsi="Liberation Serif"/>
                <w:sz w:val="20"/>
                <w:szCs w:val="20"/>
                <w:shd w:fill="auto" w:val="clear"/>
              </w:rPr>
            </w:pPr>
            <w:r>
              <w:rPr>
                <w:sz w:val="20"/>
                <w:szCs w:val="20"/>
                <w:shd w:fill="auto" w:val="clear"/>
              </w:rPr>
              <w:t>4.1</w:t>
            </w:r>
            <w:r>
              <w:rPr>
                <w:sz w:val="20"/>
                <w:szCs w:val="20"/>
                <w:shd w:fill="auto" w:val="clear"/>
              </w:rPr>
              <w:t>5</w:t>
            </w:r>
            <w:r>
              <w:rPr>
                <w:sz w:val="20"/>
                <w:szCs w:val="20"/>
                <w:shd w:fill="auto" w:val="clear"/>
              </w:rPr>
              <w:t>.</w:t>
            </w:r>
          </w:p>
        </w:tc>
        <w:tc>
          <w:tcPr>
            <w:tcW w:w="7781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 xml:space="preserve">Функция встроенного сервера </w:t>
            </w:r>
            <w:r>
              <w:rPr>
                <w:rFonts w:eastAsia="Times New Roman" w:cs="Times New Roman"/>
                <w:kern w:val="0"/>
                <w:sz w:val="20"/>
                <w:szCs w:val="20"/>
                <w:lang w:val="en-US" w:eastAsia="ru-RU" w:bidi="ar-SA"/>
              </w:rPr>
              <w:t xml:space="preserve">IP </w:t>
            </w: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- адресов</w:t>
            </w:r>
          </w:p>
        </w:tc>
        <w:tc>
          <w:tcPr>
            <w:tcW w:w="16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 w:eastAsia="Times New Roman" w:cs="Times New Roman"/>
                <w:color w:val="808080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808080"/>
                <w:kern w:val="0"/>
                <w:sz w:val="20"/>
                <w:szCs w:val="20"/>
                <w:lang w:val="ru-RU" w:eastAsia="ru-RU" w:bidi="ar-SA"/>
              </w:rPr>
              <w:t>Согласие с требованием</w:t>
            </w:r>
          </w:p>
        </w:tc>
        <w:tc>
          <w:tcPr>
            <w:tcW w:w="18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17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pBdr/>
              <w:spacing w:before="0" w:after="0"/>
              <w:rPr>
                <w:rFonts w:ascii="Liberation Serif" w:hAnsi="Liberation Serif"/>
                <w:sz w:val="20"/>
                <w:szCs w:val="20"/>
                <w:shd w:fill="auto" w:val="clear"/>
              </w:rPr>
            </w:pPr>
            <w:r>
              <w:rPr>
                <w:sz w:val="20"/>
                <w:szCs w:val="20"/>
                <w:shd w:fill="auto" w:val="clear"/>
              </w:rPr>
            </w:r>
          </w:p>
        </w:tc>
      </w:tr>
      <w:tr>
        <w:trPr/>
        <w:tc>
          <w:tcPr>
            <w:tcW w:w="14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widowControl w:val="false"/>
              <w:numPr>
                <w:ilvl w:val="0"/>
                <w:numId w:val="0"/>
              </w:numPr>
              <w:suppressLineNumbers/>
              <w:pBdr/>
              <w:spacing w:before="0" w:after="0"/>
              <w:ind w:left="227" w:right="0" w:hanging="0"/>
              <w:jc w:val="center"/>
              <w:rPr>
                <w:rFonts w:ascii="Liberation Serif" w:hAnsi="Liberation Serif"/>
                <w:sz w:val="20"/>
                <w:szCs w:val="20"/>
                <w:shd w:fill="auto" w:val="clear"/>
              </w:rPr>
            </w:pPr>
            <w:r>
              <w:rPr>
                <w:sz w:val="20"/>
                <w:szCs w:val="20"/>
                <w:shd w:fill="auto" w:val="clear"/>
              </w:rPr>
              <w:t>4.16.</w:t>
            </w:r>
          </w:p>
        </w:tc>
        <w:tc>
          <w:tcPr>
            <w:tcW w:w="7781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 xml:space="preserve">Поддержка режима зеркалирования трафика с настраиваемым </w:t>
            </w:r>
            <w:r>
              <w:rPr>
                <w:rFonts w:eastAsia="Times New Roman" w:cs="Times New Roman"/>
                <w:kern w:val="0"/>
                <w:sz w:val="20"/>
                <w:szCs w:val="20"/>
                <w:lang w:val="en-US" w:eastAsia="ru-RU" w:bidi="ar-SA"/>
              </w:rPr>
              <w:t>SPAN</w:t>
            </w: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 xml:space="preserve">-портом </w:t>
            </w:r>
          </w:p>
        </w:tc>
        <w:tc>
          <w:tcPr>
            <w:tcW w:w="16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 w:eastAsia="Times New Roman" w:cs="Times New Roman"/>
                <w:color w:val="808080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808080"/>
                <w:kern w:val="0"/>
                <w:sz w:val="20"/>
                <w:szCs w:val="20"/>
                <w:lang w:val="ru-RU" w:eastAsia="ru-RU" w:bidi="ar-SA"/>
              </w:rPr>
              <w:t>Согласие с требованием</w:t>
            </w:r>
          </w:p>
        </w:tc>
        <w:tc>
          <w:tcPr>
            <w:tcW w:w="18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17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pBdr/>
              <w:spacing w:before="0" w:after="0"/>
              <w:rPr>
                <w:rFonts w:ascii="Liberation Serif" w:hAnsi="Liberation Serif"/>
                <w:sz w:val="20"/>
                <w:szCs w:val="20"/>
                <w:shd w:fill="auto" w:val="clear"/>
              </w:rPr>
            </w:pPr>
            <w:r>
              <w:rPr>
                <w:sz w:val="20"/>
                <w:szCs w:val="20"/>
                <w:shd w:fill="auto" w:val="clear"/>
              </w:rPr>
            </w:r>
          </w:p>
        </w:tc>
      </w:tr>
      <w:tr>
        <w:trPr/>
        <w:tc>
          <w:tcPr>
            <w:tcW w:w="14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0"/>
              <w:widowControl w:val="false"/>
              <w:numPr>
                <w:ilvl w:val="0"/>
                <w:numId w:val="0"/>
              </w:numPr>
              <w:suppressAutoHyphens w:val="true"/>
              <w:ind w:left="690" w:hanging="0"/>
              <w:rPr>
                <w:rFonts w:ascii="Liberation Serif" w:hAnsi="Liberation Serif" w:cs="Times New Roman"/>
                <w:b/>
                <w:bCs/>
                <w:kern w:val="0"/>
                <w:sz w:val="20"/>
                <w:szCs w:val="20"/>
                <w:lang w:eastAsia="ru-RU" w:bidi="ar-SA"/>
              </w:rPr>
            </w:pPr>
            <w:r>
              <w:rPr>
                <w:rFonts w:cs="Times New Roman"/>
                <w:b/>
                <w:bCs/>
                <w:kern w:val="0"/>
                <w:sz w:val="20"/>
                <w:szCs w:val="20"/>
                <w:lang w:eastAsia="ru-RU" w:bidi="ar-SA"/>
              </w:rPr>
              <w:t>5</w:t>
            </w:r>
            <w:r>
              <w:rPr>
                <w:rFonts w:cs="Times New Roman"/>
                <w:b/>
                <w:bCs/>
                <w:kern w:val="0"/>
                <w:sz w:val="20"/>
                <w:szCs w:val="20"/>
                <w:lang w:eastAsia="ru-RU" w:bidi="ar-SA"/>
              </w:rPr>
              <w:t>.</w:t>
            </w:r>
          </w:p>
        </w:tc>
        <w:tc>
          <w:tcPr>
            <w:tcW w:w="13086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АПКШ «Континент». Версия 3.9. Аппаратная платформа IPC-R</w:t>
            </w: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1</w:t>
            </w: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0. Ключ активации сервиса прямой технической поддержки уровня «Расширенный» для АПКШ «Континент», КЗ-R</w:t>
            </w: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1</w:t>
            </w: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0-HW-SP1Y, КЗ-R</w:t>
            </w: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1</w:t>
            </w: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0-CM-KC-SP1Y</w:t>
            </w:r>
          </w:p>
        </w:tc>
      </w:tr>
      <w:tr>
        <w:trPr/>
        <w:tc>
          <w:tcPr>
            <w:tcW w:w="14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widowControl w:val="false"/>
              <w:numPr>
                <w:ilvl w:val="0"/>
                <w:numId w:val="0"/>
              </w:numPr>
              <w:suppressLineNumbers/>
              <w:pBdr/>
              <w:spacing w:before="0" w:after="0"/>
              <w:ind w:left="-113" w:right="0" w:hanging="0"/>
              <w:jc w:val="center"/>
              <w:rPr>
                <w:rFonts w:ascii="Liberation Serif" w:hAnsi="Liberation Serif"/>
                <w:sz w:val="20"/>
                <w:szCs w:val="20"/>
                <w:shd w:fill="auto" w:val="clear"/>
              </w:rPr>
            </w:pPr>
            <w:r>
              <w:rPr>
                <w:sz w:val="20"/>
                <w:szCs w:val="20"/>
                <w:shd w:fill="auto" w:val="clear"/>
              </w:rPr>
              <w:t xml:space="preserve">          </w:t>
            </w:r>
            <w:r>
              <w:rPr>
                <w:sz w:val="20"/>
                <w:szCs w:val="20"/>
                <w:shd w:fill="auto" w:val="clear"/>
              </w:rPr>
              <w:t>5</w:t>
            </w:r>
            <w:r>
              <w:rPr>
                <w:sz w:val="20"/>
                <w:szCs w:val="20"/>
                <w:shd w:fill="auto" w:val="clear"/>
              </w:rPr>
              <w:t>.1.</w:t>
            </w:r>
          </w:p>
        </w:tc>
        <w:tc>
          <w:tcPr>
            <w:tcW w:w="7781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Liberation Serif" w:hAnsi="Liberation Serif" w:eastAsia="Calibri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ru-RU" w:eastAsia="ru-RU" w:bidi="ar-SA"/>
              </w:rPr>
              <w:t xml:space="preserve">Совместимость (полная) с используемыми в сети аппаратно-программными комплексами, реализующими функции криптографического шлюза, на базе продуктов АПКШ «Континент» действующими у Заказчика </w:t>
            </w:r>
          </w:p>
        </w:tc>
        <w:tc>
          <w:tcPr>
            <w:tcW w:w="16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pBdr/>
              <w:spacing w:before="0" w:after="0"/>
              <w:jc w:val="center"/>
              <w:rPr>
                <w:rFonts w:ascii="Liberation Serif" w:hAnsi="Liberation Serif"/>
                <w:color w:val="808080"/>
                <w:sz w:val="20"/>
                <w:szCs w:val="20"/>
                <w:shd w:fill="auto" w:val="clear"/>
              </w:rPr>
            </w:pPr>
            <w:r>
              <w:rPr>
                <w:color w:val="808080"/>
                <w:sz w:val="20"/>
                <w:szCs w:val="20"/>
                <w:shd w:fill="auto" w:val="clear"/>
              </w:rPr>
              <w:t>Согласие с требованием</w:t>
            </w:r>
          </w:p>
        </w:tc>
        <w:tc>
          <w:tcPr>
            <w:tcW w:w="18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pBdr/>
              <w:spacing w:before="0" w:after="0"/>
              <w:jc w:val="center"/>
              <w:rPr>
                <w:rFonts w:ascii="Liberation Serif" w:hAnsi="Liberation Serif"/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-//-</w:t>
            </w:r>
          </w:p>
        </w:tc>
        <w:tc>
          <w:tcPr>
            <w:tcW w:w="17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pBdr/>
              <w:spacing w:before="0" w:after="0"/>
              <w:rPr>
                <w:rFonts w:ascii="Liberation Serif" w:hAnsi="Liberation Serif"/>
                <w:sz w:val="20"/>
                <w:szCs w:val="20"/>
                <w:shd w:fill="auto" w:val="clear"/>
              </w:rPr>
            </w:pPr>
            <w:r>
              <w:rPr>
                <w:sz w:val="20"/>
                <w:szCs w:val="20"/>
                <w:shd w:fill="auto" w:val="clear"/>
              </w:rPr>
            </w:r>
          </w:p>
        </w:tc>
      </w:tr>
      <w:tr>
        <w:trPr/>
        <w:tc>
          <w:tcPr>
            <w:tcW w:w="14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widowControl w:val="false"/>
              <w:numPr>
                <w:ilvl w:val="0"/>
                <w:numId w:val="0"/>
              </w:numPr>
              <w:suppressLineNumbers/>
              <w:pBdr/>
              <w:spacing w:before="0" w:after="0"/>
              <w:ind w:left="-113" w:right="0" w:hanging="0"/>
              <w:jc w:val="center"/>
              <w:rPr>
                <w:rFonts w:ascii="Liberation Serif" w:hAnsi="Liberation Serif"/>
                <w:sz w:val="20"/>
                <w:szCs w:val="20"/>
                <w:shd w:fill="auto" w:val="clear"/>
              </w:rPr>
            </w:pPr>
            <w:r>
              <w:rPr>
                <w:sz w:val="20"/>
                <w:szCs w:val="20"/>
                <w:shd w:fill="auto" w:val="clear"/>
              </w:rPr>
              <w:t xml:space="preserve">           </w:t>
            </w:r>
            <w:r>
              <w:rPr>
                <w:sz w:val="20"/>
                <w:szCs w:val="20"/>
                <w:shd w:fill="auto" w:val="clear"/>
              </w:rPr>
              <w:t>5</w:t>
            </w:r>
            <w:r>
              <w:rPr>
                <w:sz w:val="20"/>
                <w:szCs w:val="20"/>
                <w:shd w:fill="auto" w:val="clear"/>
              </w:rPr>
              <w:t>.2.</w:t>
            </w:r>
          </w:p>
        </w:tc>
        <w:tc>
          <w:tcPr>
            <w:tcW w:w="7781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ru-RU" w:eastAsia="ru-RU" w:bidi="ar-SA"/>
              </w:rPr>
              <w:t>Форм-фактор н</w:t>
            </w:r>
            <w:r>
              <w:rPr>
                <w:rFonts w:eastAsia="Calibri" w:cs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20"/>
                <w:szCs w:val="20"/>
                <w:lang w:val="en-US" w:eastAsia="ru-RU" w:bidi="ar-SA"/>
              </w:rPr>
              <w:t>астольный с комплектом для крепления в стойки 1U</w:t>
            </w:r>
          </w:p>
        </w:tc>
        <w:tc>
          <w:tcPr>
            <w:tcW w:w="16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pBdr/>
              <w:spacing w:before="0" w:after="0"/>
              <w:jc w:val="center"/>
              <w:rPr>
                <w:rFonts w:ascii="Liberation Serif" w:hAnsi="Liberation Serif"/>
                <w:color w:val="808080"/>
                <w:sz w:val="20"/>
                <w:szCs w:val="20"/>
                <w:shd w:fill="auto" w:val="clear"/>
              </w:rPr>
            </w:pPr>
            <w:r>
              <w:rPr>
                <w:color w:val="808080"/>
                <w:sz w:val="20"/>
                <w:szCs w:val="20"/>
                <w:shd w:fill="auto" w:val="clear"/>
              </w:rPr>
              <w:t>Согласие с требованием</w:t>
            </w:r>
          </w:p>
        </w:tc>
        <w:tc>
          <w:tcPr>
            <w:tcW w:w="18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pBdr/>
              <w:spacing w:before="0" w:after="0"/>
              <w:jc w:val="center"/>
              <w:rPr>
                <w:rFonts w:ascii="Liberation Serif" w:hAnsi="Liberation Serif"/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-//-</w:t>
            </w:r>
          </w:p>
        </w:tc>
        <w:tc>
          <w:tcPr>
            <w:tcW w:w="17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pBdr/>
              <w:spacing w:before="0" w:after="0"/>
              <w:rPr>
                <w:rFonts w:ascii="Liberation Serif" w:hAnsi="Liberation Serif"/>
                <w:sz w:val="20"/>
                <w:szCs w:val="20"/>
                <w:shd w:fill="auto" w:val="clear"/>
              </w:rPr>
            </w:pPr>
            <w:r>
              <w:rPr>
                <w:sz w:val="20"/>
                <w:szCs w:val="20"/>
                <w:shd w:fill="auto" w:val="clear"/>
              </w:rPr>
            </w:r>
          </w:p>
        </w:tc>
      </w:tr>
      <w:tr>
        <w:trPr/>
        <w:tc>
          <w:tcPr>
            <w:tcW w:w="14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widowControl w:val="false"/>
              <w:numPr>
                <w:ilvl w:val="0"/>
                <w:numId w:val="0"/>
              </w:numPr>
              <w:suppressLineNumbers/>
              <w:pBdr/>
              <w:spacing w:before="0" w:after="0"/>
              <w:ind w:left="-113" w:right="0" w:hanging="0"/>
              <w:jc w:val="center"/>
              <w:rPr>
                <w:rFonts w:ascii="Liberation Serif" w:hAnsi="Liberation Serif"/>
                <w:sz w:val="20"/>
                <w:szCs w:val="20"/>
                <w:shd w:fill="auto" w:val="clear"/>
              </w:rPr>
            </w:pPr>
            <w:r>
              <w:rPr>
                <w:sz w:val="20"/>
                <w:szCs w:val="20"/>
                <w:shd w:fill="auto" w:val="clear"/>
              </w:rPr>
              <w:t xml:space="preserve">           </w:t>
            </w:r>
            <w:r>
              <w:rPr>
                <w:sz w:val="20"/>
                <w:szCs w:val="20"/>
                <w:shd w:fill="auto" w:val="clear"/>
              </w:rPr>
              <w:t>5</w:t>
            </w:r>
            <w:r>
              <w:rPr>
                <w:sz w:val="20"/>
                <w:szCs w:val="20"/>
                <w:shd w:fill="auto" w:val="clear"/>
              </w:rPr>
              <w:t>.3.</w:t>
            </w:r>
          </w:p>
        </w:tc>
        <w:tc>
          <w:tcPr>
            <w:tcW w:w="7781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Liberation Serif" w:hAnsi="Liberation Serif" w:eastAsia="Times New Roman" w:cs="Times New Roman"/>
                <w:bCs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bCs/>
                <w:kern w:val="0"/>
                <w:sz w:val="20"/>
                <w:szCs w:val="20"/>
                <w:lang w:val="ru-RU" w:eastAsia="ru-RU" w:bidi="ar-SA"/>
              </w:rPr>
              <w:t>Источник питания в комплекте поставки</w:t>
            </w:r>
          </w:p>
        </w:tc>
        <w:tc>
          <w:tcPr>
            <w:tcW w:w="16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 w:eastAsia="Times New Roman" w:cs="Times New Roman"/>
                <w:color w:val="808080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808080"/>
                <w:kern w:val="0"/>
                <w:sz w:val="20"/>
                <w:szCs w:val="20"/>
                <w:lang w:val="ru-RU" w:eastAsia="ru-RU" w:bidi="ar-SA"/>
              </w:rPr>
              <w:t>Согласие с требованием</w:t>
            </w:r>
          </w:p>
        </w:tc>
        <w:tc>
          <w:tcPr>
            <w:tcW w:w="18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17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pBdr/>
              <w:spacing w:before="0" w:after="0"/>
              <w:rPr>
                <w:rFonts w:ascii="Liberation Serif" w:hAnsi="Liberation Serif"/>
                <w:sz w:val="20"/>
                <w:szCs w:val="20"/>
                <w:shd w:fill="auto" w:val="clear"/>
              </w:rPr>
            </w:pPr>
            <w:r>
              <w:rPr>
                <w:sz w:val="20"/>
                <w:szCs w:val="20"/>
                <w:shd w:fill="auto" w:val="clear"/>
              </w:rPr>
            </w:r>
          </w:p>
        </w:tc>
      </w:tr>
      <w:tr>
        <w:trPr/>
        <w:tc>
          <w:tcPr>
            <w:tcW w:w="14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widowControl w:val="false"/>
              <w:numPr>
                <w:ilvl w:val="0"/>
                <w:numId w:val="0"/>
              </w:numPr>
              <w:suppressLineNumbers/>
              <w:pBdr/>
              <w:spacing w:before="0" w:after="0"/>
              <w:ind w:left="-113" w:right="0" w:hanging="0"/>
              <w:jc w:val="center"/>
              <w:rPr>
                <w:rFonts w:ascii="Liberation Serif" w:hAnsi="Liberation Serif"/>
                <w:sz w:val="20"/>
                <w:szCs w:val="20"/>
                <w:shd w:fill="auto" w:val="clear"/>
              </w:rPr>
            </w:pPr>
            <w:r>
              <w:rPr>
                <w:sz w:val="20"/>
                <w:szCs w:val="20"/>
                <w:shd w:fill="auto" w:val="clear"/>
              </w:rPr>
              <w:t xml:space="preserve">           </w:t>
            </w:r>
            <w:r>
              <w:rPr>
                <w:sz w:val="20"/>
                <w:szCs w:val="20"/>
                <w:shd w:fill="auto" w:val="clear"/>
              </w:rPr>
              <w:t>5</w:t>
            </w:r>
            <w:r>
              <w:rPr>
                <w:sz w:val="20"/>
                <w:szCs w:val="20"/>
                <w:shd w:fill="auto" w:val="clear"/>
              </w:rPr>
              <w:t>.4.</w:t>
            </w:r>
          </w:p>
        </w:tc>
        <w:tc>
          <w:tcPr>
            <w:tcW w:w="7781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Liberation Serif" w:hAnsi="Liberation Serif" w:eastAsia="Times New Roman" w:cs="Times New Roman"/>
                <w:bCs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bCs/>
                <w:kern w:val="0"/>
                <w:sz w:val="20"/>
                <w:szCs w:val="20"/>
                <w:lang w:val="ru-RU" w:eastAsia="ru-RU" w:bidi="ar-SA"/>
              </w:rPr>
              <w:t>Количество блоков питания, шт.</w:t>
            </w:r>
          </w:p>
        </w:tc>
        <w:tc>
          <w:tcPr>
            <w:tcW w:w="16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eastAsia="Times New Roman" w:cs="Times New Roman"/>
                <w:bCs/>
                <w:kern w:val="0"/>
                <w:sz w:val="20"/>
                <w:szCs w:val="20"/>
                <w:lang w:val="ru-RU" w:eastAsia="ru-RU" w:bidi="ar-SA"/>
              </w:rPr>
              <w:t xml:space="preserve">Не менее </w:t>
            </w:r>
            <w:r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ru-RU" w:bidi="ar-SA"/>
              </w:rPr>
              <w:t>1</w:t>
            </w:r>
          </w:p>
        </w:tc>
        <w:tc>
          <w:tcPr>
            <w:tcW w:w="18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 w:eastAsia="Times New Roman" w:cs="Times New Roman"/>
                <w:color w:val="767171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767171"/>
                <w:kern w:val="0"/>
                <w:sz w:val="20"/>
                <w:szCs w:val="20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17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14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widowControl w:val="false"/>
              <w:numPr>
                <w:ilvl w:val="0"/>
                <w:numId w:val="0"/>
              </w:numPr>
              <w:suppressLineNumbers/>
              <w:pBdr/>
              <w:spacing w:before="0" w:after="0"/>
              <w:ind w:left="-113" w:right="0" w:hanging="0"/>
              <w:jc w:val="center"/>
              <w:rPr>
                <w:rFonts w:ascii="Liberation Serif" w:hAnsi="Liberation Serif"/>
                <w:sz w:val="20"/>
                <w:szCs w:val="20"/>
                <w:shd w:fill="auto" w:val="clear"/>
              </w:rPr>
            </w:pPr>
            <w:r>
              <w:rPr>
                <w:sz w:val="20"/>
                <w:szCs w:val="20"/>
                <w:shd w:fill="auto" w:val="clear"/>
              </w:rPr>
              <w:t xml:space="preserve">           </w:t>
            </w:r>
            <w:r>
              <w:rPr>
                <w:sz w:val="20"/>
                <w:szCs w:val="20"/>
                <w:shd w:fill="auto" w:val="clear"/>
              </w:rPr>
              <w:t>5</w:t>
            </w:r>
            <w:r>
              <w:rPr>
                <w:sz w:val="20"/>
                <w:szCs w:val="20"/>
                <w:shd w:fill="auto" w:val="clear"/>
              </w:rPr>
              <w:t>.5.</w:t>
            </w:r>
          </w:p>
        </w:tc>
        <w:tc>
          <w:tcPr>
            <w:tcW w:w="7781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Liberation Serif" w:hAnsi="Liberation Serif" w:eastAsia="Times New Roman" w:cs="Times New Roman"/>
                <w:bCs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bCs/>
                <w:kern w:val="0"/>
                <w:sz w:val="20"/>
                <w:szCs w:val="20"/>
                <w:lang w:val="ru-RU" w:eastAsia="ru-RU" w:bidi="ar-SA"/>
              </w:rPr>
              <w:t>Объем жесткого диска, Гб</w:t>
            </w:r>
          </w:p>
        </w:tc>
        <w:tc>
          <w:tcPr>
            <w:tcW w:w="16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 w:eastAsia="Times New Roman" w:cs="Times New Roman"/>
                <w:bCs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bCs/>
                <w:kern w:val="0"/>
                <w:sz w:val="20"/>
                <w:szCs w:val="20"/>
                <w:lang w:val="ru-RU" w:eastAsia="ru-RU" w:bidi="ar-SA"/>
              </w:rPr>
              <w:t>Не менее 64</w:t>
            </w:r>
          </w:p>
        </w:tc>
        <w:tc>
          <w:tcPr>
            <w:tcW w:w="18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 w:eastAsia="Times New Roman" w:cs="Times New Roman"/>
                <w:color w:val="767171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767171"/>
                <w:kern w:val="0"/>
                <w:sz w:val="20"/>
                <w:szCs w:val="20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17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14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widowControl w:val="false"/>
              <w:numPr>
                <w:ilvl w:val="0"/>
                <w:numId w:val="0"/>
              </w:numPr>
              <w:suppressLineNumbers/>
              <w:pBdr/>
              <w:spacing w:before="0" w:after="0"/>
              <w:ind w:left="-113" w:right="0" w:hanging="0"/>
              <w:jc w:val="center"/>
              <w:rPr>
                <w:rFonts w:ascii="Liberation Serif" w:hAnsi="Liberation Serif"/>
                <w:sz w:val="20"/>
                <w:szCs w:val="20"/>
                <w:shd w:fill="auto" w:val="clear"/>
              </w:rPr>
            </w:pPr>
            <w:r>
              <w:rPr>
                <w:sz w:val="20"/>
                <w:szCs w:val="20"/>
                <w:shd w:fill="auto" w:val="clear"/>
              </w:rPr>
              <w:t xml:space="preserve">           </w:t>
            </w:r>
            <w:r>
              <w:rPr>
                <w:sz w:val="20"/>
                <w:szCs w:val="20"/>
                <w:shd w:fill="auto" w:val="clear"/>
              </w:rPr>
              <w:t>5</w:t>
            </w:r>
            <w:r>
              <w:rPr>
                <w:sz w:val="20"/>
                <w:szCs w:val="20"/>
                <w:shd w:fill="auto" w:val="clear"/>
              </w:rPr>
              <w:t>.6.</w:t>
            </w:r>
          </w:p>
        </w:tc>
        <w:tc>
          <w:tcPr>
            <w:tcW w:w="7781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Liberation Serif" w:hAnsi="Liberation Serif" w:eastAsia="Times New Roman" w:cs="Times New Roman"/>
                <w:bCs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bCs/>
                <w:kern w:val="0"/>
                <w:sz w:val="20"/>
                <w:szCs w:val="20"/>
                <w:lang w:val="ru-RU" w:eastAsia="ru-RU" w:bidi="ar-SA"/>
              </w:rPr>
              <w:t>Номинальная мощность, Вт.</w:t>
            </w:r>
          </w:p>
        </w:tc>
        <w:tc>
          <w:tcPr>
            <w:tcW w:w="16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eastAsia="Times New Roman" w:cs="Times New Roman"/>
                <w:bCs/>
                <w:kern w:val="0"/>
                <w:sz w:val="20"/>
                <w:szCs w:val="20"/>
                <w:lang w:val="ru-RU" w:eastAsia="ru-RU" w:bidi="ar-SA"/>
              </w:rPr>
              <w:t xml:space="preserve">Не менее </w:t>
            </w:r>
            <w:r>
              <w:rPr>
                <w:rFonts w:eastAsia="Times New Roman" w:cs="Times New Roman"/>
                <w:bCs/>
                <w:kern w:val="0"/>
                <w:sz w:val="20"/>
                <w:szCs w:val="20"/>
                <w:lang w:val="en-US" w:eastAsia="ru-RU" w:bidi="ar-SA"/>
              </w:rPr>
              <w:t>36</w:t>
            </w:r>
          </w:p>
        </w:tc>
        <w:tc>
          <w:tcPr>
            <w:tcW w:w="18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 w:eastAsia="Times New Roman" w:cs="Times New Roman"/>
                <w:color w:val="767171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767171"/>
                <w:kern w:val="0"/>
                <w:sz w:val="20"/>
                <w:szCs w:val="20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17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14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widowControl w:val="false"/>
              <w:numPr>
                <w:ilvl w:val="0"/>
                <w:numId w:val="0"/>
              </w:numPr>
              <w:suppressLineNumbers/>
              <w:pBdr/>
              <w:spacing w:before="0" w:after="0"/>
              <w:ind w:left="-113" w:right="0" w:hanging="0"/>
              <w:jc w:val="center"/>
              <w:rPr>
                <w:rFonts w:ascii="Liberation Serif" w:hAnsi="Liberation Serif"/>
                <w:sz w:val="20"/>
                <w:szCs w:val="20"/>
                <w:shd w:fill="auto" w:val="clear"/>
              </w:rPr>
            </w:pPr>
            <w:r>
              <w:rPr>
                <w:sz w:val="20"/>
                <w:szCs w:val="20"/>
                <w:shd w:fill="auto" w:val="clear"/>
              </w:rPr>
              <w:t xml:space="preserve">           </w:t>
            </w:r>
            <w:r>
              <w:rPr>
                <w:sz w:val="20"/>
                <w:szCs w:val="20"/>
                <w:shd w:fill="auto" w:val="clear"/>
              </w:rPr>
              <w:t>5</w:t>
            </w:r>
            <w:r>
              <w:rPr>
                <w:sz w:val="20"/>
                <w:szCs w:val="20"/>
                <w:shd w:fill="auto" w:val="clear"/>
              </w:rPr>
              <w:t>.7.</w:t>
            </w:r>
          </w:p>
        </w:tc>
        <w:tc>
          <w:tcPr>
            <w:tcW w:w="7781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Liberation Serif" w:hAnsi="Liberation Serif"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Наличие сетевых интерфейсов Ethernet 10/100/1000 Мбит/с с разъемами RJ45, шт.</w:t>
            </w:r>
          </w:p>
        </w:tc>
        <w:tc>
          <w:tcPr>
            <w:tcW w:w="16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Не менее 4</w:t>
            </w:r>
          </w:p>
        </w:tc>
        <w:tc>
          <w:tcPr>
            <w:tcW w:w="18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 w:eastAsia="Times New Roman" w:cs="Times New Roman"/>
                <w:color w:val="767171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767171"/>
                <w:kern w:val="0"/>
                <w:sz w:val="20"/>
                <w:szCs w:val="20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17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14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widowControl w:val="false"/>
              <w:numPr>
                <w:ilvl w:val="0"/>
                <w:numId w:val="0"/>
              </w:numPr>
              <w:suppressLineNumbers/>
              <w:pBdr/>
              <w:spacing w:before="0" w:after="0"/>
              <w:ind w:left="-113" w:right="0" w:hanging="0"/>
              <w:jc w:val="center"/>
              <w:rPr>
                <w:rFonts w:ascii="Liberation Serif" w:hAnsi="Liberation Serif"/>
                <w:sz w:val="20"/>
                <w:szCs w:val="20"/>
                <w:shd w:fill="auto" w:val="clear"/>
              </w:rPr>
            </w:pPr>
            <w:r>
              <w:rPr>
                <w:sz w:val="20"/>
                <w:szCs w:val="20"/>
                <w:shd w:fill="auto" w:val="clear"/>
              </w:rPr>
              <w:t xml:space="preserve">           </w:t>
            </w:r>
            <w:r>
              <w:rPr>
                <w:sz w:val="20"/>
                <w:szCs w:val="20"/>
                <w:shd w:fill="auto" w:val="clear"/>
              </w:rPr>
              <w:t>5</w:t>
            </w:r>
            <w:r>
              <w:rPr>
                <w:sz w:val="20"/>
                <w:szCs w:val="20"/>
                <w:shd w:fill="auto" w:val="clear"/>
              </w:rPr>
              <w:t>.8.</w:t>
            </w:r>
          </w:p>
        </w:tc>
        <w:tc>
          <w:tcPr>
            <w:tcW w:w="7781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Liberation Serif" w:hAnsi="Liberation Serif"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Наличие сетевых интерфейсов Ethernet 1 Гбит/с с разъемами SFP, шт.</w:t>
            </w:r>
          </w:p>
        </w:tc>
        <w:tc>
          <w:tcPr>
            <w:tcW w:w="16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 xml:space="preserve">Не менее </w:t>
            </w:r>
            <w:r>
              <w:rPr>
                <w:rFonts w:eastAsia="Times New Roman" w:cs="Times New Roman"/>
                <w:kern w:val="0"/>
                <w:sz w:val="20"/>
                <w:szCs w:val="20"/>
                <w:lang w:val="en-US" w:eastAsia="ru-RU" w:bidi="ar-SA"/>
              </w:rPr>
              <w:t>1</w:t>
            </w:r>
          </w:p>
        </w:tc>
        <w:tc>
          <w:tcPr>
            <w:tcW w:w="18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 w:eastAsia="Times New Roman" w:cs="Times New Roman"/>
                <w:color w:val="767171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767171"/>
                <w:kern w:val="0"/>
                <w:sz w:val="20"/>
                <w:szCs w:val="20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17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14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widowControl w:val="false"/>
              <w:numPr>
                <w:ilvl w:val="0"/>
                <w:numId w:val="0"/>
              </w:numPr>
              <w:suppressLineNumbers/>
              <w:pBdr/>
              <w:spacing w:before="0" w:after="0"/>
              <w:ind w:left="-113" w:right="0" w:hanging="0"/>
              <w:jc w:val="center"/>
              <w:rPr>
                <w:rFonts w:ascii="Liberation Serif" w:hAnsi="Liberation Serif"/>
                <w:sz w:val="20"/>
                <w:szCs w:val="20"/>
                <w:shd w:fill="auto" w:val="clear"/>
              </w:rPr>
            </w:pPr>
            <w:r>
              <w:rPr>
                <w:sz w:val="20"/>
                <w:szCs w:val="20"/>
                <w:shd w:fill="auto" w:val="clear"/>
              </w:rPr>
              <w:t xml:space="preserve">            </w:t>
            </w:r>
            <w:r>
              <w:rPr>
                <w:sz w:val="20"/>
                <w:szCs w:val="20"/>
                <w:shd w:fill="auto" w:val="clear"/>
              </w:rPr>
              <w:t>5</w:t>
            </w:r>
            <w:r>
              <w:rPr>
                <w:sz w:val="20"/>
                <w:szCs w:val="20"/>
                <w:shd w:fill="auto" w:val="clear"/>
              </w:rPr>
              <w:t>.9.</w:t>
            </w:r>
          </w:p>
        </w:tc>
        <w:tc>
          <w:tcPr>
            <w:tcW w:w="7781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Liberation Serif" w:hAnsi="Liberation Serif"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Пропускная способность межсетевого экрана, Мбит/с.</w:t>
            </w:r>
          </w:p>
        </w:tc>
        <w:tc>
          <w:tcPr>
            <w:tcW w:w="16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 xml:space="preserve">Не менее </w:t>
            </w:r>
            <w:r>
              <w:rPr>
                <w:rFonts w:eastAsia="Times New Roman" w:cs="Times New Roman"/>
                <w:kern w:val="0"/>
                <w:sz w:val="20"/>
                <w:szCs w:val="20"/>
                <w:lang w:val="en-US" w:eastAsia="ru-RU" w:bidi="ar-SA"/>
              </w:rPr>
              <w:t>1200</w:t>
            </w:r>
          </w:p>
        </w:tc>
        <w:tc>
          <w:tcPr>
            <w:tcW w:w="18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 w:eastAsia="Times New Roman" w:cs="Times New Roman"/>
                <w:color w:val="767171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767171"/>
                <w:kern w:val="0"/>
                <w:sz w:val="20"/>
                <w:szCs w:val="20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17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14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widowControl w:val="false"/>
              <w:numPr>
                <w:ilvl w:val="0"/>
                <w:numId w:val="0"/>
              </w:numPr>
              <w:suppressLineNumbers/>
              <w:pBdr/>
              <w:spacing w:before="0" w:after="0"/>
              <w:ind w:left="-113" w:right="0" w:hanging="0"/>
              <w:jc w:val="center"/>
              <w:rPr>
                <w:rFonts w:ascii="Liberation Serif" w:hAnsi="Liberation Serif"/>
                <w:sz w:val="20"/>
                <w:szCs w:val="20"/>
                <w:shd w:fill="auto" w:val="clear"/>
              </w:rPr>
            </w:pPr>
            <w:r>
              <w:rPr>
                <w:sz w:val="20"/>
                <w:szCs w:val="20"/>
                <w:shd w:fill="auto" w:val="clear"/>
              </w:rPr>
              <w:t xml:space="preserve">            </w:t>
            </w:r>
            <w:r>
              <w:rPr>
                <w:sz w:val="20"/>
                <w:szCs w:val="20"/>
                <w:shd w:fill="auto" w:val="clear"/>
              </w:rPr>
              <w:t>5.</w:t>
            </w:r>
            <w:r>
              <w:rPr>
                <w:sz w:val="20"/>
                <w:szCs w:val="20"/>
                <w:shd w:fill="auto" w:val="clear"/>
              </w:rPr>
              <w:t>10.</w:t>
            </w:r>
          </w:p>
        </w:tc>
        <w:tc>
          <w:tcPr>
            <w:tcW w:w="7781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Liberation Serif" w:hAnsi="Liberation Serif"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Пропускная способность L2 VPN, Мбит/с.</w:t>
            </w:r>
          </w:p>
        </w:tc>
        <w:tc>
          <w:tcPr>
            <w:tcW w:w="16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 xml:space="preserve">Не менее </w:t>
            </w:r>
            <w:r>
              <w:rPr>
                <w:rFonts w:eastAsia="Times New Roman" w:cs="Times New Roman"/>
                <w:kern w:val="0"/>
                <w:sz w:val="20"/>
                <w:szCs w:val="20"/>
                <w:lang w:val="en-US" w:eastAsia="ru-RU" w:bidi="ar-SA"/>
              </w:rPr>
              <w:t>350</w:t>
            </w:r>
          </w:p>
        </w:tc>
        <w:tc>
          <w:tcPr>
            <w:tcW w:w="18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 w:eastAsia="Times New Roman" w:cs="Times New Roman"/>
                <w:color w:val="767171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767171"/>
                <w:kern w:val="0"/>
                <w:sz w:val="20"/>
                <w:szCs w:val="20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17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14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widowControl w:val="false"/>
              <w:numPr>
                <w:ilvl w:val="0"/>
                <w:numId w:val="0"/>
              </w:numPr>
              <w:suppressLineNumbers/>
              <w:pBdr/>
              <w:spacing w:before="0" w:after="0"/>
              <w:ind w:left="-113" w:right="0" w:hanging="0"/>
              <w:jc w:val="center"/>
              <w:rPr>
                <w:rFonts w:ascii="Liberation Serif" w:hAnsi="Liberation Serif"/>
                <w:sz w:val="20"/>
                <w:szCs w:val="20"/>
                <w:shd w:fill="auto" w:val="clear"/>
              </w:rPr>
            </w:pPr>
            <w:r>
              <w:rPr>
                <w:sz w:val="20"/>
                <w:szCs w:val="20"/>
                <w:shd w:fill="auto" w:val="clear"/>
              </w:rPr>
              <w:t xml:space="preserve">            </w:t>
            </w:r>
            <w:r>
              <w:rPr>
                <w:sz w:val="20"/>
                <w:szCs w:val="20"/>
                <w:shd w:fill="auto" w:val="clear"/>
              </w:rPr>
              <w:t>5</w:t>
            </w:r>
            <w:r>
              <w:rPr>
                <w:sz w:val="20"/>
                <w:szCs w:val="20"/>
                <w:shd w:fill="auto" w:val="clear"/>
              </w:rPr>
              <w:t>.11.</w:t>
            </w:r>
          </w:p>
        </w:tc>
        <w:tc>
          <w:tcPr>
            <w:tcW w:w="7781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Liberation Serif" w:hAnsi="Liberation Serif"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Пропускная способность L3 VPN, Мбит/с.</w:t>
            </w:r>
          </w:p>
        </w:tc>
        <w:tc>
          <w:tcPr>
            <w:tcW w:w="16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 xml:space="preserve">Не менее </w:t>
            </w:r>
            <w:r>
              <w:rPr>
                <w:rFonts w:eastAsia="Times New Roman" w:cs="Times New Roman"/>
                <w:kern w:val="0"/>
                <w:sz w:val="20"/>
                <w:szCs w:val="20"/>
                <w:lang w:val="en-US" w:eastAsia="ru-RU" w:bidi="ar-SA"/>
              </w:rPr>
              <w:t>350</w:t>
            </w:r>
          </w:p>
        </w:tc>
        <w:tc>
          <w:tcPr>
            <w:tcW w:w="18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 w:eastAsia="Times New Roman" w:cs="Times New Roman"/>
                <w:color w:val="767171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767171"/>
                <w:kern w:val="0"/>
                <w:sz w:val="20"/>
                <w:szCs w:val="20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17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14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widowControl w:val="false"/>
              <w:numPr>
                <w:ilvl w:val="0"/>
                <w:numId w:val="0"/>
              </w:numPr>
              <w:suppressLineNumbers/>
              <w:pBdr/>
              <w:spacing w:before="0" w:after="0"/>
              <w:ind w:left="-113" w:right="0" w:hanging="0"/>
              <w:jc w:val="center"/>
              <w:rPr>
                <w:rFonts w:ascii="Liberation Serif" w:hAnsi="Liberation Serif"/>
                <w:sz w:val="20"/>
                <w:szCs w:val="20"/>
                <w:shd w:fill="auto" w:val="clear"/>
              </w:rPr>
            </w:pPr>
            <w:r>
              <w:rPr>
                <w:sz w:val="20"/>
                <w:szCs w:val="20"/>
                <w:shd w:fill="auto" w:val="clear"/>
              </w:rPr>
              <w:t xml:space="preserve">            </w:t>
            </w:r>
            <w:r>
              <w:rPr>
                <w:sz w:val="20"/>
                <w:szCs w:val="20"/>
                <w:shd w:fill="auto" w:val="clear"/>
              </w:rPr>
              <w:t>5</w:t>
            </w:r>
            <w:r>
              <w:rPr>
                <w:sz w:val="20"/>
                <w:szCs w:val="20"/>
                <w:shd w:fill="auto" w:val="clear"/>
              </w:rPr>
              <w:t>.12.</w:t>
            </w:r>
          </w:p>
        </w:tc>
        <w:tc>
          <w:tcPr>
            <w:tcW w:w="7781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Liberation Serif" w:hAnsi="Liberation Serif" w:eastAsia="Calibri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ru-RU" w:eastAsia="ru-RU" w:bidi="ar-SA"/>
              </w:rPr>
              <w:t>Наличие портов ввода-вывода VGA, шт.</w:t>
            </w:r>
          </w:p>
        </w:tc>
        <w:tc>
          <w:tcPr>
            <w:tcW w:w="16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Не менее 1</w:t>
            </w:r>
          </w:p>
        </w:tc>
        <w:tc>
          <w:tcPr>
            <w:tcW w:w="18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 w:eastAsia="Times New Roman" w:cs="Times New Roman"/>
                <w:color w:val="767171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767171"/>
                <w:kern w:val="0"/>
                <w:sz w:val="20"/>
                <w:szCs w:val="20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17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14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widowControl w:val="false"/>
              <w:numPr>
                <w:ilvl w:val="0"/>
                <w:numId w:val="0"/>
              </w:numPr>
              <w:suppressLineNumbers/>
              <w:pBdr/>
              <w:spacing w:before="0" w:after="0"/>
              <w:ind w:left="-113" w:right="0" w:hanging="0"/>
              <w:jc w:val="center"/>
              <w:rPr>
                <w:rFonts w:ascii="Liberation Serif" w:hAnsi="Liberation Serif"/>
                <w:sz w:val="20"/>
                <w:szCs w:val="20"/>
                <w:shd w:fill="auto" w:val="clear"/>
              </w:rPr>
            </w:pPr>
            <w:r>
              <w:rPr>
                <w:sz w:val="20"/>
                <w:szCs w:val="20"/>
                <w:shd w:fill="auto" w:val="clear"/>
              </w:rPr>
              <w:t xml:space="preserve">            </w:t>
            </w:r>
            <w:r>
              <w:rPr>
                <w:sz w:val="20"/>
                <w:szCs w:val="20"/>
                <w:shd w:fill="auto" w:val="clear"/>
              </w:rPr>
              <w:t>5</w:t>
            </w:r>
            <w:r>
              <w:rPr>
                <w:sz w:val="20"/>
                <w:szCs w:val="20"/>
                <w:shd w:fill="auto" w:val="clear"/>
              </w:rPr>
              <w:t>.13.</w:t>
            </w:r>
          </w:p>
        </w:tc>
        <w:tc>
          <w:tcPr>
            <w:tcW w:w="7781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ru-RU" w:eastAsia="ru-RU" w:bidi="ar-SA"/>
              </w:rPr>
              <w:t xml:space="preserve">Наличие </w:t>
            </w:r>
            <w:r>
              <w:rPr>
                <w:rFonts w:eastAsia="Calibri" w:cs="Times New Roman"/>
                <w:kern w:val="0"/>
                <w:sz w:val="20"/>
                <w:szCs w:val="20"/>
                <w:lang w:val="en-US" w:eastAsia="ru-RU" w:bidi="ar-SA"/>
              </w:rPr>
              <w:t>COM</w:t>
            </w:r>
            <w:r>
              <w:rPr>
                <w:rFonts w:eastAsia="Calibri" w:cs="Times New Roman"/>
                <w:kern w:val="0"/>
                <w:sz w:val="20"/>
                <w:szCs w:val="20"/>
                <w:lang w:val="ru-RU" w:eastAsia="ru-RU" w:bidi="ar-SA"/>
              </w:rPr>
              <w:t xml:space="preserve">-порта с разъемом </w:t>
            </w:r>
            <w:r>
              <w:rPr>
                <w:rFonts w:eastAsia="Calibri" w:cs="Times New Roman"/>
                <w:kern w:val="0"/>
                <w:sz w:val="20"/>
                <w:szCs w:val="20"/>
                <w:lang w:val="en-US" w:eastAsia="ru-RU" w:bidi="ar-SA"/>
              </w:rPr>
              <w:t>RJ</w:t>
            </w:r>
            <w:r>
              <w:rPr>
                <w:rFonts w:eastAsia="Calibri" w:cs="Times New Roman"/>
                <w:kern w:val="0"/>
                <w:sz w:val="20"/>
                <w:szCs w:val="20"/>
                <w:lang w:val="ru-RU" w:eastAsia="ru-RU" w:bidi="ar-SA"/>
              </w:rPr>
              <w:t>45, шт.</w:t>
            </w:r>
          </w:p>
        </w:tc>
        <w:tc>
          <w:tcPr>
            <w:tcW w:w="16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Не менее 1</w:t>
            </w:r>
          </w:p>
        </w:tc>
        <w:tc>
          <w:tcPr>
            <w:tcW w:w="18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 w:eastAsia="Times New Roman" w:cs="Times New Roman"/>
                <w:color w:val="767171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767171"/>
                <w:kern w:val="0"/>
                <w:sz w:val="20"/>
                <w:szCs w:val="20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17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14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widowControl w:val="false"/>
              <w:numPr>
                <w:ilvl w:val="0"/>
                <w:numId w:val="0"/>
              </w:numPr>
              <w:suppressLineNumbers/>
              <w:pBdr/>
              <w:spacing w:before="0" w:after="0"/>
              <w:ind w:left="-113" w:right="0" w:hanging="0"/>
              <w:jc w:val="center"/>
              <w:rPr>
                <w:rFonts w:ascii="Liberation Serif" w:hAnsi="Liberation Serif"/>
                <w:sz w:val="20"/>
                <w:szCs w:val="20"/>
                <w:shd w:fill="auto" w:val="clear"/>
              </w:rPr>
            </w:pPr>
            <w:r>
              <w:rPr>
                <w:sz w:val="20"/>
                <w:szCs w:val="20"/>
                <w:shd w:fill="auto" w:val="clear"/>
              </w:rPr>
              <w:t xml:space="preserve">            </w:t>
            </w:r>
            <w:r>
              <w:rPr>
                <w:sz w:val="20"/>
                <w:szCs w:val="20"/>
                <w:shd w:fill="auto" w:val="clear"/>
              </w:rPr>
              <w:t>5</w:t>
            </w:r>
            <w:r>
              <w:rPr>
                <w:sz w:val="20"/>
                <w:szCs w:val="20"/>
                <w:shd w:fill="auto" w:val="clear"/>
              </w:rPr>
              <w:t>.14.</w:t>
            </w:r>
          </w:p>
        </w:tc>
        <w:tc>
          <w:tcPr>
            <w:tcW w:w="7781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Liberation Serif" w:hAnsi="Liberation Serif" w:eastAsia="Calibri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ru-RU" w:eastAsia="ru-RU" w:bidi="ar-SA"/>
              </w:rPr>
              <w:t>Наличие портов ввода-вывода USB, шт.</w:t>
            </w:r>
          </w:p>
        </w:tc>
        <w:tc>
          <w:tcPr>
            <w:tcW w:w="16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 xml:space="preserve">Не менее </w:t>
            </w:r>
            <w:r>
              <w:rPr>
                <w:rFonts w:eastAsia="Calibri" w:cs="Times New Roman"/>
                <w:kern w:val="0"/>
                <w:sz w:val="20"/>
                <w:szCs w:val="20"/>
                <w:lang w:val="ru-RU" w:eastAsia="ru-RU" w:bidi="ar-SA"/>
              </w:rPr>
              <w:t>2</w:t>
            </w:r>
          </w:p>
        </w:tc>
        <w:tc>
          <w:tcPr>
            <w:tcW w:w="18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 w:eastAsia="Times New Roman" w:cs="Times New Roman"/>
                <w:color w:val="767171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767171"/>
                <w:kern w:val="0"/>
                <w:sz w:val="20"/>
                <w:szCs w:val="20"/>
                <w:lang w:val="ru-RU" w:eastAsia="ru-RU" w:bidi="ar-SA"/>
              </w:rPr>
              <w:t>указать характеристики</w:t>
            </w:r>
          </w:p>
        </w:tc>
        <w:tc>
          <w:tcPr>
            <w:tcW w:w="17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14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widowControl w:val="false"/>
              <w:numPr>
                <w:ilvl w:val="0"/>
                <w:numId w:val="0"/>
              </w:numPr>
              <w:suppressLineNumbers/>
              <w:pBdr/>
              <w:spacing w:before="0" w:after="0"/>
              <w:ind w:left="-113" w:right="0" w:hanging="0"/>
              <w:jc w:val="center"/>
              <w:rPr>
                <w:rFonts w:ascii="Liberation Serif" w:hAnsi="Liberation Serif"/>
                <w:sz w:val="20"/>
                <w:szCs w:val="20"/>
                <w:shd w:fill="auto" w:val="clear"/>
              </w:rPr>
            </w:pPr>
            <w:r>
              <w:rPr>
                <w:sz w:val="20"/>
                <w:szCs w:val="20"/>
                <w:shd w:fill="auto" w:val="clear"/>
              </w:rPr>
              <w:t xml:space="preserve">           </w:t>
            </w:r>
            <w:r>
              <w:rPr>
                <w:sz w:val="20"/>
                <w:szCs w:val="20"/>
                <w:shd w:fill="auto" w:val="clear"/>
              </w:rPr>
              <w:t>5</w:t>
            </w:r>
            <w:r>
              <w:rPr>
                <w:sz w:val="20"/>
                <w:szCs w:val="20"/>
                <w:shd w:fill="auto" w:val="clear"/>
              </w:rPr>
              <w:t>.15.</w:t>
            </w:r>
          </w:p>
        </w:tc>
        <w:tc>
          <w:tcPr>
            <w:tcW w:w="7781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Liberation Serif" w:hAnsi="Liberation Serif"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Поставляемое оборудование должно быть сертифицировано как СрЗИ и отвечать требованиям: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Liberation Serif" w:hAnsi="Liberation Serif"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«Требования по безопасности информации, устанавливающие уровни доверия к средствам технической защиты информации и средствам обеспечения безопасности информационных технологий» (ФСТЭК России, 2020) по 3 уровню доверия, «Требования к межсетевым экранам» (ФСТЭК России, 2016), «Профиль защиты межсетевых экранов типа А третьего класса защиты. ИТ.МЭ.А3.ПЗ» (ФСТЭК России, 2016), «Требования ФСБ России к устройствам типа межсетевые экраны 4 класса защищенности», «Требованиям к средствам криптографической защиты информации класса КС3» (ФСБ России)</w:t>
            </w:r>
          </w:p>
        </w:tc>
        <w:tc>
          <w:tcPr>
            <w:tcW w:w="16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 w:eastAsia="Times New Roman" w:cs="Times New Roman"/>
                <w:color w:val="808080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808080"/>
                <w:kern w:val="0"/>
                <w:sz w:val="20"/>
                <w:szCs w:val="20"/>
                <w:lang w:val="ru-RU" w:eastAsia="ru-RU" w:bidi="ar-SA"/>
              </w:rPr>
              <w:t>Согласие с требованием</w:t>
            </w:r>
          </w:p>
        </w:tc>
        <w:tc>
          <w:tcPr>
            <w:tcW w:w="18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17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pBdr/>
              <w:spacing w:before="0" w:after="0"/>
              <w:rPr>
                <w:rFonts w:ascii="Liberation Serif" w:hAnsi="Liberation Serif"/>
                <w:sz w:val="20"/>
                <w:szCs w:val="20"/>
                <w:shd w:fill="auto" w:val="clear"/>
              </w:rPr>
            </w:pPr>
            <w:r>
              <w:rPr>
                <w:sz w:val="20"/>
                <w:szCs w:val="20"/>
                <w:shd w:fill="auto" w:val="clear"/>
              </w:rPr>
            </w:r>
          </w:p>
        </w:tc>
      </w:tr>
      <w:tr>
        <w:trPr/>
        <w:tc>
          <w:tcPr>
            <w:tcW w:w="14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widowControl w:val="false"/>
              <w:numPr>
                <w:ilvl w:val="0"/>
                <w:numId w:val="0"/>
              </w:numPr>
              <w:suppressLineNumbers/>
              <w:pBdr/>
              <w:spacing w:before="0" w:after="0"/>
              <w:ind w:left="-113" w:right="0" w:hanging="0"/>
              <w:jc w:val="center"/>
              <w:rPr>
                <w:rFonts w:ascii="Liberation Serif" w:hAnsi="Liberation Serif"/>
                <w:b/>
                <w:bCs/>
                <w:sz w:val="20"/>
                <w:szCs w:val="20"/>
                <w:shd w:fill="auto" w:val="clear"/>
              </w:rPr>
            </w:pPr>
            <w:r>
              <w:rPr>
                <w:b/>
                <w:bCs/>
                <w:sz w:val="20"/>
                <w:szCs w:val="20"/>
                <w:shd w:fill="auto" w:val="clear"/>
              </w:rPr>
              <w:t xml:space="preserve">   </w:t>
            </w:r>
            <w:r>
              <w:rPr>
                <w:b/>
                <w:bCs/>
                <w:sz w:val="20"/>
                <w:szCs w:val="20"/>
                <w:shd w:fill="auto" w:val="clear"/>
              </w:rPr>
              <w:t>6</w:t>
            </w:r>
            <w:r>
              <w:rPr>
                <w:b/>
                <w:bCs/>
                <w:sz w:val="20"/>
                <w:szCs w:val="20"/>
                <w:shd w:fill="auto" w:val="clear"/>
              </w:rPr>
              <w:t>.</w:t>
            </w:r>
          </w:p>
        </w:tc>
        <w:tc>
          <w:tcPr>
            <w:tcW w:w="13086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35"/>
              <w:ind w:left="0" w:right="0" w:hanging="0"/>
              <w:jc w:val="both"/>
              <w:rPr>
                <w:rFonts w:ascii="Liberation Serif" w:hAnsi="Liberation Serif"/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Право на использование ПО «АПКШ Континент». Версия 3.9. на платформе IPC-R</w:t>
            </w:r>
            <w:r>
              <w:rPr>
                <w:b/>
                <w:bCs/>
                <w:sz w:val="20"/>
                <w:szCs w:val="20"/>
              </w:rPr>
              <w:t>1</w:t>
            </w:r>
            <w:r>
              <w:rPr>
                <w:b/>
                <w:bCs/>
                <w:sz w:val="20"/>
                <w:szCs w:val="20"/>
              </w:rPr>
              <w:t>0. Лицензия на активацию. Криптошлюз. КС3.</w:t>
            </w:r>
          </w:p>
        </w:tc>
      </w:tr>
      <w:tr>
        <w:trPr/>
        <w:tc>
          <w:tcPr>
            <w:tcW w:w="14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widowControl w:val="false"/>
              <w:numPr>
                <w:ilvl w:val="0"/>
                <w:numId w:val="0"/>
              </w:numPr>
              <w:suppressLineNumbers/>
              <w:pBdr/>
              <w:spacing w:before="0" w:after="0"/>
              <w:ind w:left="0" w:right="0" w:hanging="0"/>
              <w:jc w:val="center"/>
              <w:rPr>
                <w:rFonts w:ascii="Liberation Serif" w:hAnsi="Liberation Serif"/>
                <w:sz w:val="20"/>
                <w:szCs w:val="20"/>
                <w:shd w:fill="auto" w:val="clear"/>
              </w:rPr>
            </w:pPr>
            <w:r>
              <w:rPr>
                <w:sz w:val="20"/>
                <w:szCs w:val="20"/>
                <w:shd w:fill="auto" w:val="clear"/>
              </w:rPr>
              <w:t xml:space="preserve">     </w:t>
            </w:r>
            <w:r>
              <w:rPr>
                <w:sz w:val="20"/>
                <w:szCs w:val="20"/>
                <w:shd w:fill="auto" w:val="clear"/>
              </w:rPr>
              <w:t>6</w:t>
            </w:r>
            <w:r>
              <w:rPr>
                <w:sz w:val="20"/>
                <w:szCs w:val="20"/>
                <w:shd w:fill="auto" w:val="clear"/>
              </w:rPr>
              <w:t>.1.</w:t>
            </w:r>
          </w:p>
        </w:tc>
        <w:tc>
          <w:tcPr>
            <w:tcW w:w="7781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Liberation Serif" w:hAnsi="Liberation Serif"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Функция одновременной работы через несколько внешних сетевых подключений</w:t>
            </w:r>
          </w:p>
        </w:tc>
        <w:tc>
          <w:tcPr>
            <w:tcW w:w="16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 w:eastAsia="Times New Roman" w:cs="Times New Roman"/>
                <w:color w:val="808080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808080"/>
                <w:kern w:val="0"/>
                <w:sz w:val="20"/>
                <w:szCs w:val="20"/>
                <w:lang w:val="ru-RU" w:eastAsia="ru-RU" w:bidi="ar-SA"/>
              </w:rPr>
              <w:t>Согласие с требованием</w:t>
            </w:r>
          </w:p>
        </w:tc>
        <w:tc>
          <w:tcPr>
            <w:tcW w:w="18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17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pBdr/>
              <w:spacing w:before="0" w:after="0"/>
              <w:rPr>
                <w:rFonts w:ascii="Liberation Serif" w:hAnsi="Liberation Serif"/>
                <w:sz w:val="20"/>
                <w:szCs w:val="20"/>
                <w:shd w:fill="auto" w:val="clear"/>
              </w:rPr>
            </w:pPr>
            <w:r>
              <w:rPr>
                <w:sz w:val="20"/>
                <w:szCs w:val="20"/>
                <w:shd w:fill="auto" w:val="clear"/>
              </w:rPr>
            </w:r>
          </w:p>
        </w:tc>
      </w:tr>
      <w:tr>
        <w:trPr/>
        <w:tc>
          <w:tcPr>
            <w:tcW w:w="14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widowControl w:val="false"/>
              <w:numPr>
                <w:ilvl w:val="0"/>
                <w:numId w:val="0"/>
              </w:numPr>
              <w:suppressLineNumbers/>
              <w:pBdr/>
              <w:spacing w:before="0" w:after="0"/>
              <w:ind w:left="227" w:right="0" w:hanging="0"/>
              <w:jc w:val="center"/>
              <w:rPr>
                <w:rFonts w:ascii="Liberation Serif" w:hAnsi="Liberation Serif"/>
                <w:sz w:val="20"/>
                <w:szCs w:val="20"/>
                <w:shd w:fill="auto" w:val="clear"/>
              </w:rPr>
            </w:pPr>
            <w:r>
              <w:rPr>
                <w:sz w:val="20"/>
                <w:szCs w:val="20"/>
                <w:shd w:fill="auto" w:val="clear"/>
              </w:rPr>
              <w:t>6</w:t>
            </w:r>
            <w:r>
              <w:rPr>
                <w:sz w:val="20"/>
                <w:szCs w:val="20"/>
                <w:shd w:fill="auto" w:val="clear"/>
              </w:rPr>
              <w:t>.2.</w:t>
            </w:r>
          </w:p>
        </w:tc>
        <w:tc>
          <w:tcPr>
            <w:tcW w:w="7781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Liberation Serif" w:hAnsi="Liberation Serif"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Функция распределения сетевой нагрузки между несколькими внешними каналами связи</w:t>
            </w:r>
          </w:p>
        </w:tc>
        <w:tc>
          <w:tcPr>
            <w:tcW w:w="16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 w:eastAsia="Times New Roman" w:cs="Times New Roman"/>
                <w:color w:val="808080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808080"/>
                <w:kern w:val="0"/>
                <w:sz w:val="20"/>
                <w:szCs w:val="20"/>
                <w:lang w:val="ru-RU" w:eastAsia="ru-RU" w:bidi="ar-SA"/>
              </w:rPr>
              <w:t>Согласие с требованием</w:t>
            </w:r>
          </w:p>
        </w:tc>
        <w:tc>
          <w:tcPr>
            <w:tcW w:w="18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17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pBdr/>
              <w:spacing w:before="0" w:after="0"/>
              <w:rPr>
                <w:rFonts w:ascii="Liberation Serif" w:hAnsi="Liberation Serif"/>
                <w:sz w:val="20"/>
                <w:szCs w:val="20"/>
                <w:shd w:fill="auto" w:val="clear"/>
              </w:rPr>
            </w:pPr>
            <w:r>
              <w:rPr>
                <w:sz w:val="20"/>
                <w:szCs w:val="20"/>
                <w:shd w:fill="auto" w:val="clear"/>
              </w:rPr>
            </w:r>
          </w:p>
        </w:tc>
      </w:tr>
      <w:tr>
        <w:trPr/>
        <w:tc>
          <w:tcPr>
            <w:tcW w:w="14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widowControl w:val="false"/>
              <w:numPr>
                <w:ilvl w:val="0"/>
                <w:numId w:val="0"/>
              </w:numPr>
              <w:suppressLineNumbers/>
              <w:pBdr/>
              <w:spacing w:before="0" w:after="0"/>
              <w:ind w:left="227" w:right="0" w:hanging="0"/>
              <w:jc w:val="center"/>
              <w:rPr>
                <w:rFonts w:ascii="Liberation Serif" w:hAnsi="Liberation Serif"/>
                <w:sz w:val="20"/>
                <w:szCs w:val="20"/>
                <w:shd w:fill="auto" w:val="clear"/>
              </w:rPr>
            </w:pPr>
            <w:r>
              <w:rPr>
                <w:sz w:val="20"/>
                <w:szCs w:val="20"/>
                <w:shd w:fill="auto" w:val="clear"/>
              </w:rPr>
              <w:t>6</w:t>
            </w:r>
            <w:r>
              <w:rPr>
                <w:sz w:val="20"/>
                <w:szCs w:val="20"/>
                <w:shd w:fill="auto" w:val="clear"/>
              </w:rPr>
              <w:t>.3.</w:t>
            </w:r>
          </w:p>
        </w:tc>
        <w:tc>
          <w:tcPr>
            <w:tcW w:w="7781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 xml:space="preserve">Функция протокола динамической маршрутизации </w:t>
            </w:r>
            <w:r>
              <w:rPr>
                <w:rFonts w:eastAsia="Times New Roman" w:cs="Times New Roman"/>
                <w:kern w:val="0"/>
                <w:sz w:val="20"/>
                <w:szCs w:val="20"/>
                <w:lang w:val="en-US" w:eastAsia="ru-RU" w:bidi="ar-SA"/>
              </w:rPr>
              <w:t>Routing</w:t>
            </w: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0"/>
                <w:szCs w:val="20"/>
                <w:lang w:val="en-US" w:eastAsia="ru-RU" w:bidi="ar-SA"/>
              </w:rPr>
              <w:t>Information</w:t>
            </w: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0"/>
                <w:szCs w:val="20"/>
                <w:lang w:val="en-US" w:eastAsia="ru-RU" w:bidi="ar-SA"/>
              </w:rPr>
              <w:t>Protocol</w:t>
            </w:r>
          </w:p>
        </w:tc>
        <w:tc>
          <w:tcPr>
            <w:tcW w:w="16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 w:eastAsia="Times New Roman" w:cs="Times New Roman"/>
                <w:color w:val="808080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808080"/>
                <w:kern w:val="0"/>
                <w:sz w:val="20"/>
                <w:szCs w:val="20"/>
                <w:lang w:val="ru-RU" w:eastAsia="ru-RU" w:bidi="ar-SA"/>
              </w:rPr>
              <w:t>Согласие с требованием</w:t>
            </w:r>
          </w:p>
        </w:tc>
        <w:tc>
          <w:tcPr>
            <w:tcW w:w="18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17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pBdr/>
              <w:spacing w:before="0" w:after="0"/>
              <w:rPr>
                <w:rFonts w:ascii="Liberation Serif" w:hAnsi="Liberation Serif"/>
                <w:sz w:val="20"/>
                <w:szCs w:val="20"/>
                <w:shd w:fill="auto" w:val="clear"/>
              </w:rPr>
            </w:pPr>
            <w:r>
              <w:rPr>
                <w:sz w:val="20"/>
                <w:szCs w:val="20"/>
                <w:shd w:fill="auto" w:val="clear"/>
              </w:rPr>
            </w:r>
          </w:p>
        </w:tc>
      </w:tr>
      <w:tr>
        <w:trPr/>
        <w:tc>
          <w:tcPr>
            <w:tcW w:w="14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widowControl w:val="false"/>
              <w:numPr>
                <w:ilvl w:val="0"/>
                <w:numId w:val="0"/>
              </w:numPr>
              <w:suppressLineNumbers/>
              <w:pBdr/>
              <w:spacing w:before="0" w:after="0"/>
              <w:ind w:left="227" w:right="0" w:hanging="0"/>
              <w:jc w:val="center"/>
              <w:rPr>
                <w:rFonts w:ascii="Liberation Serif" w:hAnsi="Liberation Serif"/>
                <w:sz w:val="20"/>
                <w:szCs w:val="20"/>
                <w:shd w:fill="auto" w:val="clear"/>
              </w:rPr>
            </w:pPr>
            <w:r>
              <w:rPr>
                <w:sz w:val="20"/>
                <w:szCs w:val="20"/>
                <w:shd w:fill="auto" w:val="clear"/>
              </w:rPr>
              <w:t>6</w:t>
            </w:r>
            <w:r>
              <w:rPr>
                <w:sz w:val="20"/>
                <w:szCs w:val="20"/>
                <w:shd w:fill="auto" w:val="clear"/>
              </w:rPr>
              <w:t>.4.</w:t>
            </w:r>
          </w:p>
        </w:tc>
        <w:tc>
          <w:tcPr>
            <w:tcW w:w="7781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 xml:space="preserve">Функция протокола динамической маршрутизации </w:t>
            </w:r>
            <w:r>
              <w:rPr>
                <w:rFonts w:eastAsia="Times New Roman" w:cs="Times New Roman"/>
                <w:kern w:val="0"/>
                <w:sz w:val="20"/>
                <w:szCs w:val="20"/>
                <w:lang w:val="en-US" w:eastAsia="ru-RU" w:bidi="ar-SA"/>
              </w:rPr>
              <w:t>Open</w:t>
            </w: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0"/>
                <w:szCs w:val="20"/>
                <w:lang w:val="en-US" w:eastAsia="ru-RU" w:bidi="ar-SA"/>
              </w:rPr>
              <w:t>Shortest</w:t>
            </w: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0"/>
                <w:szCs w:val="20"/>
                <w:lang w:val="en-US" w:eastAsia="ru-RU" w:bidi="ar-SA"/>
              </w:rPr>
              <w:t>Path</w:t>
            </w: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0"/>
                <w:szCs w:val="20"/>
                <w:lang w:val="en-US" w:eastAsia="ru-RU" w:bidi="ar-SA"/>
              </w:rPr>
              <w:t>First</w:t>
            </w:r>
          </w:p>
        </w:tc>
        <w:tc>
          <w:tcPr>
            <w:tcW w:w="16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 w:eastAsia="Times New Roman" w:cs="Times New Roman"/>
                <w:color w:val="808080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808080"/>
                <w:kern w:val="0"/>
                <w:sz w:val="20"/>
                <w:szCs w:val="20"/>
                <w:lang w:val="ru-RU" w:eastAsia="ru-RU" w:bidi="ar-SA"/>
              </w:rPr>
              <w:t>Согласие с требованием</w:t>
            </w:r>
          </w:p>
        </w:tc>
        <w:tc>
          <w:tcPr>
            <w:tcW w:w="18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17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pBdr/>
              <w:spacing w:before="0" w:after="0"/>
              <w:rPr>
                <w:rFonts w:ascii="Liberation Serif" w:hAnsi="Liberation Serif"/>
                <w:sz w:val="20"/>
                <w:szCs w:val="20"/>
                <w:shd w:fill="auto" w:val="clear"/>
              </w:rPr>
            </w:pPr>
            <w:r>
              <w:rPr>
                <w:sz w:val="20"/>
                <w:szCs w:val="20"/>
                <w:shd w:fill="auto" w:val="clear"/>
              </w:rPr>
            </w:r>
          </w:p>
        </w:tc>
      </w:tr>
      <w:tr>
        <w:trPr/>
        <w:tc>
          <w:tcPr>
            <w:tcW w:w="14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widowControl w:val="false"/>
              <w:numPr>
                <w:ilvl w:val="0"/>
                <w:numId w:val="0"/>
              </w:numPr>
              <w:suppressLineNumbers/>
              <w:pBdr/>
              <w:spacing w:before="0" w:after="0"/>
              <w:ind w:left="227" w:right="0" w:hanging="0"/>
              <w:jc w:val="center"/>
              <w:rPr>
                <w:rFonts w:ascii="Liberation Serif" w:hAnsi="Liberation Serif"/>
                <w:sz w:val="20"/>
                <w:szCs w:val="20"/>
                <w:shd w:fill="auto" w:val="clear"/>
              </w:rPr>
            </w:pPr>
            <w:r>
              <w:rPr>
                <w:sz w:val="20"/>
                <w:szCs w:val="20"/>
                <w:shd w:fill="auto" w:val="clear"/>
              </w:rPr>
              <w:t>6</w:t>
            </w:r>
            <w:r>
              <w:rPr>
                <w:sz w:val="20"/>
                <w:szCs w:val="20"/>
                <w:shd w:fill="auto" w:val="clear"/>
              </w:rPr>
              <w:t>.5.</w:t>
            </w:r>
          </w:p>
        </w:tc>
        <w:tc>
          <w:tcPr>
            <w:tcW w:w="7781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 xml:space="preserve">Функция протокола динамической маршрутизации </w:t>
            </w:r>
            <w:r>
              <w:rPr>
                <w:rFonts w:eastAsia="Times New Roman" w:cs="Times New Roman"/>
                <w:kern w:val="0"/>
                <w:sz w:val="20"/>
                <w:szCs w:val="20"/>
                <w:lang w:val="en-US" w:eastAsia="ru-RU" w:bidi="ar-SA"/>
              </w:rPr>
              <w:t>Border</w:t>
            </w: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0"/>
                <w:szCs w:val="20"/>
                <w:lang w:val="en-US" w:eastAsia="ru-RU" w:bidi="ar-SA"/>
              </w:rPr>
              <w:t>Gateway</w:t>
            </w: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0"/>
                <w:szCs w:val="20"/>
                <w:lang w:val="en-US" w:eastAsia="ru-RU" w:bidi="ar-SA"/>
              </w:rPr>
              <w:t>Protocol</w:t>
            </w:r>
          </w:p>
        </w:tc>
        <w:tc>
          <w:tcPr>
            <w:tcW w:w="16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 w:eastAsia="Times New Roman" w:cs="Times New Roman"/>
                <w:color w:val="808080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808080"/>
                <w:kern w:val="0"/>
                <w:sz w:val="20"/>
                <w:szCs w:val="20"/>
                <w:lang w:val="ru-RU" w:eastAsia="ru-RU" w:bidi="ar-SA"/>
              </w:rPr>
              <w:t>Согласие с требованием</w:t>
            </w:r>
          </w:p>
        </w:tc>
        <w:tc>
          <w:tcPr>
            <w:tcW w:w="18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17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pBdr/>
              <w:spacing w:before="0" w:after="0"/>
              <w:rPr>
                <w:rFonts w:ascii="Liberation Serif" w:hAnsi="Liberation Serif"/>
                <w:sz w:val="20"/>
                <w:szCs w:val="20"/>
                <w:shd w:fill="auto" w:val="clear"/>
              </w:rPr>
            </w:pPr>
            <w:r>
              <w:rPr>
                <w:sz w:val="20"/>
                <w:szCs w:val="20"/>
                <w:shd w:fill="auto" w:val="clear"/>
              </w:rPr>
            </w:r>
          </w:p>
        </w:tc>
      </w:tr>
      <w:tr>
        <w:trPr/>
        <w:tc>
          <w:tcPr>
            <w:tcW w:w="14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widowControl w:val="false"/>
              <w:numPr>
                <w:ilvl w:val="0"/>
                <w:numId w:val="0"/>
              </w:numPr>
              <w:suppressLineNumbers/>
              <w:pBdr/>
              <w:spacing w:before="0" w:after="0"/>
              <w:ind w:left="227" w:right="0" w:hanging="0"/>
              <w:jc w:val="center"/>
              <w:rPr>
                <w:rFonts w:ascii="Liberation Serif" w:hAnsi="Liberation Serif"/>
                <w:sz w:val="20"/>
                <w:szCs w:val="20"/>
                <w:shd w:fill="auto" w:val="clear"/>
              </w:rPr>
            </w:pPr>
            <w:r>
              <w:rPr>
                <w:sz w:val="20"/>
                <w:szCs w:val="20"/>
                <w:shd w:fill="auto" w:val="clear"/>
              </w:rPr>
              <w:t>6</w:t>
            </w:r>
            <w:r>
              <w:rPr>
                <w:sz w:val="20"/>
                <w:szCs w:val="20"/>
                <w:shd w:fill="auto" w:val="clear"/>
              </w:rPr>
              <w:t>.6.</w:t>
            </w:r>
          </w:p>
        </w:tc>
        <w:tc>
          <w:tcPr>
            <w:tcW w:w="7781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Liberation Serif" w:hAnsi="Liberation Serif"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Функция приоритизации трафика</w:t>
            </w:r>
          </w:p>
        </w:tc>
        <w:tc>
          <w:tcPr>
            <w:tcW w:w="16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 w:eastAsia="Times New Roman" w:cs="Times New Roman"/>
                <w:color w:val="808080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808080"/>
                <w:kern w:val="0"/>
                <w:sz w:val="20"/>
                <w:szCs w:val="20"/>
                <w:lang w:val="ru-RU" w:eastAsia="ru-RU" w:bidi="ar-SA"/>
              </w:rPr>
              <w:t>Согласие с требованием</w:t>
            </w:r>
          </w:p>
        </w:tc>
        <w:tc>
          <w:tcPr>
            <w:tcW w:w="18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17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pBdr/>
              <w:spacing w:before="0" w:after="0"/>
              <w:rPr>
                <w:rFonts w:ascii="Liberation Serif" w:hAnsi="Liberation Serif"/>
                <w:sz w:val="20"/>
                <w:szCs w:val="20"/>
                <w:shd w:fill="auto" w:val="clear"/>
              </w:rPr>
            </w:pPr>
            <w:r>
              <w:rPr>
                <w:sz w:val="20"/>
                <w:szCs w:val="20"/>
                <w:shd w:fill="auto" w:val="clear"/>
              </w:rPr>
            </w:r>
          </w:p>
        </w:tc>
      </w:tr>
      <w:tr>
        <w:trPr/>
        <w:tc>
          <w:tcPr>
            <w:tcW w:w="14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widowControl w:val="false"/>
              <w:numPr>
                <w:ilvl w:val="0"/>
                <w:numId w:val="0"/>
              </w:numPr>
              <w:suppressLineNumbers/>
              <w:pBdr/>
              <w:spacing w:before="0" w:after="0"/>
              <w:ind w:left="227" w:right="0" w:hanging="0"/>
              <w:jc w:val="center"/>
              <w:rPr>
                <w:rFonts w:ascii="Liberation Serif" w:hAnsi="Liberation Serif"/>
                <w:sz w:val="20"/>
                <w:szCs w:val="20"/>
                <w:shd w:fill="auto" w:val="clear"/>
              </w:rPr>
            </w:pPr>
            <w:r>
              <w:rPr>
                <w:sz w:val="20"/>
                <w:szCs w:val="20"/>
                <w:shd w:fill="auto" w:val="clear"/>
              </w:rPr>
              <w:t>6</w:t>
            </w:r>
            <w:r>
              <w:rPr>
                <w:sz w:val="20"/>
                <w:szCs w:val="20"/>
                <w:shd w:fill="auto" w:val="clear"/>
              </w:rPr>
              <w:t>.7.</w:t>
            </w:r>
          </w:p>
        </w:tc>
        <w:tc>
          <w:tcPr>
            <w:tcW w:w="7781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Liberation Serif" w:hAnsi="Liberation Serif"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Функция управления приоритетами, на основе разделения сетевые данные на категории</w:t>
            </w:r>
          </w:p>
        </w:tc>
        <w:tc>
          <w:tcPr>
            <w:tcW w:w="16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 w:eastAsia="Times New Roman" w:cs="Times New Roman"/>
                <w:color w:val="808080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808080"/>
                <w:kern w:val="0"/>
                <w:sz w:val="20"/>
                <w:szCs w:val="20"/>
                <w:lang w:val="ru-RU" w:eastAsia="ru-RU" w:bidi="ar-SA"/>
              </w:rPr>
              <w:t>Согласие с требованием</w:t>
            </w:r>
          </w:p>
        </w:tc>
        <w:tc>
          <w:tcPr>
            <w:tcW w:w="18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17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pBdr/>
              <w:spacing w:before="0" w:after="0"/>
              <w:rPr>
                <w:rFonts w:ascii="Liberation Serif" w:hAnsi="Liberation Serif"/>
                <w:sz w:val="20"/>
                <w:szCs w:val="20"/>
                <w:shd w:fill="auto" w:val="clear"/>
              </w:rPr>
            </w:pPr>
            <w:r>
              <w:rPr>
                <w:sz w:val="20"/>
                <w:szCs w:val="20"/>
                <w:shd w:fill="auto" w:val="clear"/>
              </w:rPr>
            </w:r>
          </w:p>
        </w:tc>
      </w:tr>
      <w:tr>
        <w:trPr/>
        <w:tc>
          <w:tcPr>
            <w:tcW w:w="14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widowControl w:val="false"/>
              <w:numPr>
                <w:ilvl w:val="0"/>
                <w:numId w:val="0"/>
              </w:numPr>
              <w:suppressLineNumbers/>
              <w:pBdr/>
              <w:spacing w:before="0" w:after="0"/>
              <w:ind w:left="227" w:right="0" w:hanging="0"/>
              <w:jc w:val="center"/>
              <w:rPr>
                <w:rFonts w:ascii="Liberation Serif" w:hAnsi="Liberation Serif"/>
                <w:sz w:val="20"/>
                <w:szCs w:val="20"/>
                <w:shd w:fill="auto" w:val="clear"/>
              </w:rPr>
            </w:pPr>
            <w:r>
              <w:rPr>
                <w:sz w:val="20"/>
                <w:szCs w:val="20"/>
                <w:shd w:fill="auto" w:val="clear"/>
              </w:rPr>
              <w:t>6</w:t>
            </w:r>
            <w:r>
              <w:rPr>
                <w:sz w:val="20"/>
                <w:szCs w:val="20"/>
                <w:shd w:fill="auto" w:val="clear"/>
              </w:rPr>
              <w:t>.8.</w:t>
            </w:r>
          </w:p>
        </w:tc>
        <w:tc>
          <w:tcPr>
            <w:tcW w:w="7781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Liberation Serif" w:hAnsi="Liberation Serif"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Функция резервирования трафика</w:t>
            </w:r>
          </w:p>
        </w:tc>
        <w:tc>
          <w:tcPr>
            <w:tcW w:w="16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 w:eastAsia="Times New Roman" w:cs="Times New Roman"/>
                <w:color w:val="808080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808080"/>
                <w:kern w:val="0"/>
                <w:sz w:val="20"/>
                <w:szCs w:val="20"/>
                <w:lang w:val="ru-RU" w:eastAsia="ru-RU" w:bidi="ar-SA"/>
              </w:rPr>
              <w:t>Согласие с требованием</w:t>
            </w:r>
          </w:p>
        </w:tc>
        <w:tc>
          <w:tcPr>
            <w:tcW w:w="18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17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pBdr/>
              <w:spacing w:before="0" w:after="0"/>
              <w:rPr>
                <w:rFonts w:ascii="Liberation Serif" w:hAnsi="Liberation Serif"/>
                <w:sz w:val="20"/>
                <w:szCs w:val="20"/>
                <w:shd w:fill="auto" w:val="clear"/>
              </w:rPr>
            </w:pPr>
            <w:r>
              <w:rPr>
                <w:sz w:val="20"/>
                <w:szCs w:val="20"/>
                <w:shd w:fill="auto" w:val="clear"/>
              </w:rPr>
            </w:r>
          </w:p>
        </w:tc>
      </w:tr>
      <w:tr>
        <w:trPr/>
        <w:tc>
          <w:tcPr>
            <w:tcW w:w="14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widowControl w:val="false"/>
              <w:numPr>
                <w:ilvl w:val="0"/>
                <w:numId w:val="0"/>
              </w:numPr>
              <w:suppressLineNumbers/>
              <w:pBdr/>
              <w:spacing w:before="0" w:after="0"/>
              <w:ind w:left="227" w:right="0" w:hanging="0"/>
              <w:jc w:val="center"/>
              <w:rPr>
                <w:rFonts w:ascii="Liberation Serif" w:hAnsi="Liberation Serif"/>
                <w:sz w:val="20"/>
                <w:szCs w:val="20"/>
                <w:shd w:fill="auto" w:val="clear"/>
              </w:rPr>
            </w:pPr>
            <w:r>
              <w:rPr>
                <w:sz w:val="20"/>
                <w:szCs w:val="20"/>
                <w:shd w:fill="auto" w:val="clear"/>
              </w:rPr>
              <w:t>6</w:t>
            </w:r>
            <w:r>
              <w:rPr>
                <w:sz w:val="20"/>
                <w:szCs w:val="20"/>
                <w:shd w:fill="auto" w:val="clear"/>
              </w:rPr>
              <w:t>.9.</w:t>
            </w:r>
          </w:p>
        </w:tc>
        <w:tc>
          <w:tcPr>
            <w:tcW w:w="7781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 xml:space="preserve">Функция приоритизации трафика на основе меток </w:t>
            </w:r>
            <w:r>
              <w:rPr>
                <w:rFonts w:eastAsia="Times New Roman" w:cs="Times New Roman"/>
                <w:kern w:val="0"/>
                <w:sz w:val="20"/>
                <w:szCs w:val="20"/>
                <w:lang w:val="en-US" w:eastAsia="ru-RU" w:bidi="ar-SA"/>
              </w:rPr>
              <w:t>Type</w:t>
            </w: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0"/>
                <w:szCs w:val="20"/>
                <w:lang w:val="en-US" w:eastAsia="ru-RU" w:bidi="ar-SA"/>
              </w:rPr>
              <w:t>of</w:t>
            </w: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0"/>
                <w:szCs w:val="20"/>
                <w:lang w:val="en-US" w:eastAsia="ru-RU" w:bidi="ar-SA"/>
              </w:rPr>
              <w:t>Service</w:t>
            </w:r>
          </w:p>
        </w:tc>
        <w:tc>
          <w:tcPr>
            <w:tcW w:w="16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 w:eastAsia="Times New Roman" w:cs="Times New Roman"/>
                <w:color w:val="808080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808080"/>
                <w:kern w:val="0"/>
                <w:sz w:val="20"/>
                <w:szCs w:val="20"/>
                <w:lang w:val="ru-RU" w:eastAsia="ru-RU" w:bidi="ar-SA"/>
              </w:rPr>
              <w:t>Согласие с требованием</w:t>
            </w:r>
          </w:p>
        </w:tc>
        <w:tc>
          <w:tcPr>
            <w:tcW w:w="18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17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pBdr/>
              <w:spacing w:before="0" w:after="0"/>
              <w:rPr>
                <w:rFonts w:ascii="Liberation Serif" w:hAnsi="Liberation Serif"/>
                <w:sz w:val="20"/>
                <w:szCs w:val="20"/>
                <w:shd w:fill="auto" w:val="clear"/>
              </w:rPr>
            </w:pPr>
            <w:r>
              <w:rPr>
                <w:sz w:val="20"/>
                <w:szCs w:val="20"/>
                <w:shd w:fill="auto" w:val="clear"/>
              </w:rPr>
            </w:r>
          </w:p>
        </w:tc>
      </w:tr>
      <w:tr>
        <w:trPr/>
        <w:tc>
          <w:tcPr>
            <w:tcW w:w="14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widowControl w:val="false"/>
              <w:numPr>
                <w:ilvl w:val="0"/>
                <w:numId w:val="0"/>
              </w:numPr>
              <w:suppressLineNumbers/>
              <w:pBdr/>
              <w:spacing w:before="0" w:after="0"/>
              <w:ind w:left="227" w:right="0" w:hanging="0"/>
              <w:jc w:val="center"/>
              <w:rPr>
                <w:rFonts w:ascii="Liberation Serif" w:hAnsi="Liberation Serif"/>
                <w:sz w:val="20"/>
                <w:szCs w:val="20"/>
                <w:shd w:fill="auto" w:val="clear"/>
              </w:rPr>
            </w:pPr>
            <w:r>
              <w:rPr>
                <w:sz w:val="20"/>
                <w:szCs w:val="20"/>
                <w:shd w:fill="auto" w:val="clear"/>
              </w:rPr>
              <w:t>6</w:t>
            </w:r>
            <w:r>
              <w:rPr>
                <w:sz w:val="20"/>
                <w:szCs w:val="20"/>
                <w:shd w:fill="auto" w:val="clear"/>
              </w:rPr>
              <w:t>.10.</w:t>
            </w:r>
          </w:p>
        </w:tc>
        <w:tc>
          <w:tcPr>
            <w:tcW w:w="7781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 xml:space="preserve">Функция фильтрации трафика на основе меток </w:t>
            </w:r>
            <w:r>
              <w:rPr>
                <w:rFonts w:eastAsia="Times New Roman" w:cs="Times New Roman"/>
                <w:kern w:val="0"/>
                <w:sz w:val="20"/>
                <w:szCs w:val="20"/>
                <w:lang w:val="en-US" w:eastAsia="ru-RU" w:bidi="ar-SA"/>
              </w:rPr>
              <w:t>Type</w:t>
            </w: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0"/>
                <w:szCs w:val="20"/>
                <w:lang w:val="en-US" w:eastAsia="ru-RU" w:bidi="ar-SA"/>
              </w:rPr>
              <w:t>of</w:t>
            </w: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0"/>
                <w:szCs w:val="20"/>
                <w:lang w:val="en-US" w:eastAsia="ru-RU" w:bidi="ar-SA"/>
              </w:rPr>
              <w:t>Service</w:t>
            </w:r>
          </w:p>
        </w:tc>
        <w:tc>
          <w:tcPr>
            <w:tcW w:w="16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 w:eastAsia="Times New Roman" w:cs="Times New Roman"/>
                <w:color w:val="808080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808080"/>
                <w:kern w:val="0"/>
                <w:sz w:val="20"/>
                <w:szCs w:val="20"/>
                <w:lang w:val="ru-RU" w:eastAsia="ru-RU" w:bidi="ar-SA"/>
              </w:rPr>
              <w:t>Согласие с требованием</w:t>
            </w:r>
          </w:p>
        </w:tc>
        <w:tc>
          <w:tcPr>
            <w:tcW w:w="18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17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pBdr/>
              <w:spacing w:before="0" w:after="0"/>
              <w:rPr>
                <w:rFonts w:ascii="Liberation Serif" w:hAnsi="Liberation Serif"/>
                <w:sz w:val="20"/>
                <w:szCs w:val="20"/>
                <w:shd w:fill="auto" w:val="clear"/>
              </w:rPr>
            </w:pPr>
            <w:r>
              <w:rPr>
                <w:sz w:val="20"/>
                <w:szCs w:val="20"/>
                <w:shd w:fill="auto" w:val="clear"/>
              </w:rPr>
            </w:r>
          </w:p>
        </w:tc>
      </w:tr>
      <w:tr>
        <w:trPr/>
        <w:tc>
          <w:tcPr>
            <w:tcW w:w="14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widowControl w:val="false"/>
              <w:numPr>
                <w:ilvl w:val="0"/>
                <w:numId w:val="0"/>
              </w:numPr>
              <w:suppressLineNumbers/>
              <w:pBdr/>
              <w:spacing w:before="0" w:after="0"/>
              <w:ind w:left="227" w:right="0" w:hanging="0"/>
              <w:jc w:val="center"/>
              <w:rPr>
                <w:rFonts w:ascii="Liberation Serif" w:hAnsi="Liberation Serif"/>
                <w:sz w:val="20"/>
                <w:szCs w:val="20"/>
                <w:shd w:fill="auto" w:val="clear"/>
              </w:rPr>
            </w:pPr>
            <w:r>
              <w:rPr>
                <w:sz w:val="20"/>
                <w:szCs w:val="20"/>
                <w:shd w:fill="auto" w:val="clear"/>
              </w:rPr>
              <w:t>6</w:t>
            </w:r>
            <w:r>
              <w:rPr>
                <w:sz w:val="20"/>
                <w:szCs w:val="20"/>
                <w:shd w:fill="auto" w:val="clear"/>
              </w:rPr>
              <w:t>.11.</w:t>
            </w:r>
          </w:p>
        </w:tc>
        <w:tc>
          <w:tcPr>
            <w:tcW w:w="7781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Liberation Serif" w:hAnsi="Liberation Serif"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Функция управления трафиком при помощи ограничения полосы пропускания</w:t>
            </w:r>
          </w:p>
        </w:tc>
        <w:tc>
          <w:tcPr>
            <w:tcW w:w="16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 w:eastAsia="Times New Roman" w:cs="Times New Roman"/>
                <w:color w:val="808080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808080"/>
                <w:kern w:val="0"/>
                <w:sz w:val="20"/>
                <w:szCs w:val="20"/>
                <w:lang w:val="ru-RU" w:eastAsia="ru-RU" w:bidi="ar-SA"/>
              </w:rPr>
              <w:t>Согласие с требованием</w:t>
            </w:r>
          </w:p>
        </w:tc>
        <w:tc>
          <w:tcPr>
            <w:tcW w:w="18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17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pBdr/>
              <w:spacing w:before="0" w:after="0"/>
              <w:rPr>
                <w:rFonts w:ascii="Liberation Serif" w:hAnsi="Liberation Serif"/>
                <w:sz w:val="20"/>
                <w:szCs w:val="20"/>
                <w:shd w:fill="auto" w:val="clear"/>
              </w:rPr>
            </w:pPr>
            <w:r>
              <w:rPr>
                <w:sz w:val="20"/>
                <w:szCs w:val="20"/>
                <w:shd w:fill="auto" w:val="clear"/>
              </w:rPr>
            </w:r>
          </w:p>
        </w:tc>
      </w:tr>
      <w:tr>
        <w:trPr/>
        <w:tc>
          <w:tcPr>
            <w:tcW w:w="14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widowControl w:val="false"/>
              <w:numPr>
                <w:ilvl w:val="0"/>
                <w:numId w:val="0"/>
              </w:numPr>
              <w:suppressLineNumbers/>
              <w:pBdr/>
              <w:spacing w:before="0" w:after="0"/>
              <w:ind w:left="227" w:right="0" w:hanging="0"/>
              <w:jc w:val="center"/>
              <w:rPr>
                <w:rFonts w:ascii="Liberation Serif" w:hAnsi="Liberation Serif"/>
                <w:sz w:val="20"/>
                <w:szCs w:val="20"/>
                <w:shd w:fill="auto" w:val="clear"/>
              </w:rPr>
            </w:pPr>
            <w:r>
              <w:rPr>
                <w:sz w:val="20"/>
                <w:szCs w:val="20"/>
                <w:shd w:fill="auto" w:val="clear"/>
              </w:rPr>
              <w:t>6</w:t>
            </w:r>
            <w:r>
              <w:rPr>
                <w:sz w:val="20"/>
                <w:szCs w:val="20"/>
                <w:shd w:fill="auto" w:val="clear"/>
              </w:rPr>
              <w:t>.12.</w:t>
            </w:r>
          </w:p>
        </w:tc>
        <w:tc>
          <w:tcPr>
            <w:tcW w:w="7781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 xml:space="preserve">Поддержка технологии </w:t>
            </w:r>
            <w:r>
              <w:rPr>
                <w:rFonts w:eastAsia="Times New Roman" w:cs="Times New Roman"/>
                <w:kern w:val="0"/>
                <w:sz w:val="20"/>
                <w:szCs w:val="20"/>
                <w:lang w:val="en-US" w:eastAsia="ru-RU" w:bidi="ar-SA"/>
              </w:rPr>
              <w:t>VLAN</w:t>
            </w: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 xml:space="preserve"> (</w:t>
            </w:r>
            <w:r>
              <w:rPr>
                <w:rFonts w:eastAsia="Times New Roman" w:cs="Times New Roman"/>
                <w:kern w:val="0"/>
                <w:sz w:val="20"/>
                <w:szCs w:val="20"/>
                <w:lang w:val="en-US" w:eastAsia="ru-RU" w:bidi="ar-SA"/>
              </w:rPr>
              <w:t>IEEE</w:t>
            </w: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 xml:space="preserve"> 802.1</w:t>
            </w:r>
            <w:r>
              <w:rPr>
                <w:rFonts w:eastAsia="Times New Roman" w:cs="Times New Roman"/>
                <w:kern w:val="0"/>
                <w:sz w:val="20"/>
                <w:szCs w:val="20"/>
                <w:lang w:val="en-US" w:eastAsia="ru-RU" w:bidi="ar-SA"/>
              </w:rPr>
              <w:t>Q</w:t>
            </w: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)</w:t>
            </w:r>
          </w:p>
        </w:tc>
        <w:tc>
          <w:tcPr>
            <w:tcW w:w="16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 w:eastAsia="Times New Roman" w:cs="Times New Roman"/>
                <w:color w:val="808080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808080"/>
                <w:kern w:val="0"/>
                <w:sz w:val="20"/>
                <w:szCs w:val="20"/>
                <w:lang w:val="ru-RU" w:eastAsia="ru-RU" w:bidi="ar-SA"/>
              </w:rPr>
              <w:t>Согласие с требованием</w:t>
            </w:r>
          </w:p>
        </w:tc>
        <w:tc>
          <w:tcPr>
            <w:tcW w:w="18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17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pBdr/>
              <w:spacing w:before="0" w:after="0"/>
              <w:rPr>
                <w:rFonts w:ascii="Liberation Serif" w:hAnsi="Liberation Serif"/>
                <w:sz w:val="20"/>
                <w:szCs w:val="20"/>
                <w:shd w:fill="auto" w:val="clear"/>
              </w:rPr>
            </w:pPr>
            <w:r>
              <w:rPr>
                <w:sz w:val="20"/>
                <w:szCs w:val="20"/>
                <w:shd w:fill="auto" w:val="clear"/>
              </w:rPr>
            </w:r>
          </w:p>
        </w:tc>
      </w:tr>
      <w:tr>
        <w:trPr/>
        <w:tc>
          <w:tcPr>
            <w:tcW w:w="14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widowControl w:val="false"/>
              <w:numPr>
                <w:ilvl w:val="0"/>
                <w:numId w:val="0"/>
              </w:numPr>
              <w:suppressLineNumbers/>
              <w:pBdr/>
              <w:spacing w:before="0" w:after="0"/>
              <w:ind w:left="227" w:right="0" w:hanging="0"/>
              <w:jc w:val="center"/>
              <w:rPr>
                <w:rFonts w:ascii="Liberation Serif" w:hAnsi="Liberation Serif"/>
                <w:sz w:val="20"/>
                <w:szCs w:val="20"/>
                <w:shd w:fill="auto" w:val="clear"/>
              </w:rPr>
            </w:pPr>
            <w:r>
              <w:rPr>
                <w:sz w:val="20"/>
                <w:szCs w:val="20"/>
                <w:shd w:fill="auto" w:val="clear"/>
              </w:rPr>
              <w:t>6</w:t>
            </w:r>
            <w:r>
              <w:rPr>
                <w:sz w:val="20"/>
                <w:szCs w:val="20"/>
                <w:shd w:fill="auto" w:val="clear"/>
              </w:rPr>
              <w:t>.13.</w:t>
            </w:r>
          </w:p>
        </w:tc>
        <w:tc>
          <w:tcPr>
            <w:tcW w:w="7781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Поддержка</w:t>
            </w:r>
            <w:r>
              <w:rPr>
                <w:rFonts w:eastAsia="Times New Roman" w:cs="Times New Roman"/>
                <w:kern w:val="0"/>
                <w:sz w:val="20"/>
                <w:szCs w:val="20"/>
                <w:lang w:val="en-US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протокола</w:t>
            </w:r>
            <w:r>
              <w:rPr>
                <w:rFonts w:eastAsia="Times New Roman" w:cs="Times New Roman"/>
                <w:kern w:val="0"/>
                <w:sz w:val="20"/>
                <w:szCs w:val="20"/>
                <w:lang w:val="en-US" w:eastAsia="ru-RU" w:bidi="ar-SA"/>
              </w:rPr>
              <w:t xml:space="preserve"> LATP (Link Aggregation Control Protocol)</w:t>
            </w:r>
          </w:p>
        </w:tc>
        <w:tc>
          <w:tcPr>
            <w:tcW w:w="16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 w:eastAsia="Times New Roman" w:cs="Times New Roman"/>
                <w:color w:val="808080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808080"/>
                <w:kern w:val="0"/>
                <w:sz w:val="20"/>
                <w:szCs w:val="20"/>
                <w:lang w:val="ru-RU" w:eastAsia="ru-RU" w:bidi="ar-SA"/>
              </w:rPr>
              <w:t>Согласие с требованием</w:t>
            </w:r>
          </w:p>
        </w:tc>
        <w:tc>
          <w:tcPr>
            <w:tcW w:w="18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17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pBdr/>
              <w:spacing w:before="0" w:after="0"/>
              <w:rPr>
                <w:rFonts w:ascii="Liberation Serif" w:hAnsi="Liberation Serif"/>
                <w:sz w:val="20"/>
                <w:szCs w:val="20"/>
                <w:shd w:fill="auto" w:val="clear"/>
              </w:rPr>
            </w:pPr>
            <w:r>
              <w:rPr>
                <w:sz w:val="20"/>
                <w:szCs w:val="20"/>
                <w:shd w:fill="auto" w:val="clear"/>
              </w:rPr>
            </w:r>
          </w:p>
        </w:tc>
      </w:tr>
      <w:tr>
        <w:trPr/>
        <w:tc>
          <w:tcPr>
            <w:tcW w:w="14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widowControl w:val="false"/>
              <w:numPr>
                <w:ilvl w:val="0"/>
                <w:numId w:val="0"/>
              </w:numPr>
              <w:suppressLineNumbers/>
              <w:pBdr/>
              <w:spacing w:before="0" w:after="0"/>
              <w:ind w:left="227" w:right="0" w:hanging="0"/>
              <w:jc w:val="center"/>
              <w:rPr>
                <w:rFonts w:ascii="Liberation Serif" w:hAnsi="Liberation Serif"/>
                <w:sz w:val="20"/>
                <w:szCs w:val="20"/>
                <w:shd w:fill="auto" w:val="clear"/>
              </w:rPr>
            </w:pPr>
            <w:r>
              <w:rPr>
                <w:sz w:val="20"/>
                <w:szCs w:val="20"/>
                <w:shd w:fill="auto" w:val="clear"/>
              </w:rPr>
              <w:t>6</w:t>
            </w:r>
            <w:r>
              <w:rPr>
                <w:sz w:val="20"/>
                <w:szCs w:val="20"/>
                <w:shd w:fill="auto" w:val="clear"/>
              </w:rPr>
              <w:t>.1</w:t>
            </w:r>
            <w:r>
              <w:rPr>
                <w:sz w:val="20"/>
                <w:szCs w:val="20"/>
                <w:shd w:fill="auto" w:val="clear"/>
              </w:rPr>
              <w:t>4</w:t>
            </w:r>
            <w:r>
              <w:rPr>
                <w:sz w:val="20"/>
                <w:szCs w:val="20"/>
                <w:shd w:fill="auto" w:val="clear"/>
              </w:rPr>
              <w:t>.</w:t>
            </w:r>
          </w:p>
        </w:tc>
        <w:tc>
          <w:tcPr>
            <w:tcW w:w="7781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Поддержка</w:t>
            </w:r>
            <w:r>
              <w:rPr>
                <w:rFonts w:eastAsia="Times New Roman" w:cs="Times New Roman"/>
                <w:kern w:val="0"/>
                <w:sz w:val="20"/>
                <w:szCs w:val="20"/>
                <w:lang w:val="en-US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технологии</w:t>
            </w:r>
            <w:r>
              <w:rPr>
                <w:rFonts w:eastAsia="Times New Roman" w:cs="Times New Roman"/>
                <w:kern w:val="0"/>
                <w:sz w:val="20"/>
                <w:szCs w:val="20"/>
                <w:lang w:val="en-US" w:eastAsia="ru-RU" w:bidi="ar-SA"/>
              </w:rPr>
              <w:t xml:space="preserve"> NAT (Network Address Translation)</w:t>
            </w:r>
          </w:p>
        </w:tc>
        <w:tc>
          <w:tcPr>
            <w:tcW w:w="16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 w:eastAsia="Times New Roman" w:cs="Times New Roman"/>
                <w:color w:val="808080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808080"/>
                <w:kern w:val="0"/>
                <w:sz w:val="20"/>
                <w:szCs w:val="20"/>
                <w:lang w:val="ru-RU" w:eastAsia="ru-RU" w:bidi="ar-SA"/>
              </w:rPr>
              <w:t>Согласие с требованием</w:t>
            </w:r>
          </w:p>
        </w:tc>
        <w:tc>
          <w:tcPr>
            <w:tcW w:w="18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17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pBdr/>
              <w:spacing w:before="0" w:after="0"/>
              <w:rPr>
                <w:rFonts w:ascii="Liberation Serif" w:hAnsi="Liberation Serif"/>
                <w:sz w:val="20"/>
                <w:szCs w:val="20"/>
                <w:shd w:fill="auto" w:val="clear"/>
              </w:rPr>
            </w:pPr>
            <w:r>
              <w:rPr>
                <w:sz w:val="20"/>
                <w:szCs w:val="20"/>
                <w:shd w:fill="auto" w:val="clear"/>
              </w:rPr>
            </w:r>
          </w:p>
        </w:tc>
      </w:tr>
      <w:tr>
        <w:trPr/>
        <w:tc>
          <w:tcPr>
            <w:tcW w:w="14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widowControl w:val="false"/>
              <w:numPr>
                <w:ilvl w:val="0"/>
                <w:numId w:val="0"/>
              </w:numPr>
              <w:suppressLineNumbers/>
              <w:pBdr/>
              <w:spacing w:before="0" w:after="0"/>
              <w:ind w:left="227" w:right="0" w:hanging="0"/>
              <w:jc w:val="center"/>
              <w:rPr>
                <w:rFonts w:ascii="Liberation Serif" w:hAnsi="Liberation Serif"/>
                <w:sz w:val="20"/>
                <w:szCs w:val="20"/>
                <w:shd w:fill="auto" w:val="clear"/>
              </w:rPr>
            </w:pPr>
            <w:r>
              <w:rPr>
                <w:sz w:val="20"/>
                <w:szCs w:val="20"/>
                <w:shd w:fill="auto" w:val="clear"/>
              </w:rPr>
              <w:t>6</w:t>
            </w:r>
            <w:r>
              <w:rPr>
                <w:sz w:val="20"/>
                <w:szCs w:val="20"/>
                <w:shd w:fill="auto" w:val="clear"/>
              </w:rPr>
              <w:t>.1</w:t>
            </w:r>
            <w:r>
              <w:rPr>
                <w:sz w:val="20"/>
                <w:szCs w:val="20"/>
                <w:shd w:fill="auto" w:val="clear"/>
              </w:rPr>
              <w:t>5</w:t>
            </w:r>
            <w:r>
              <w:rPr>
                <w:sz w:val="20"/>
                <w:szCs w:val="20"/>
                <w:shd w:fill="auto" w:val="clear"/>
              </w:rPr>
              <w:t>.</w:t>
            </w:r>
          </w:p>
        </w:tc>
        <w:tc>
          <w:tcPr>
            <w:tcW w:w="7781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 xml:space="preserve">Функция встроенного сервера </w:t>
            </w:r>
            <w:r>
              <w:rPr>
                <w:rFonts w:eastAsia="Times New Roman" w:cs="Times New Roman"/>
                <w:kern w:val="0"/>
                <w:sz w:val="20"/>
                <w:szCs w:val="20"/>
                <w:lang w:val="en-US" w:eastAsia="ru-RU" w:bidi="ar-SA"/>
              </w:rPr>
              <w:t xml:space="preserve">IP </w:t>
            </w: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- адресов</w:t>
            </w:r>
          </w:p>
        </w:tc>
        <w:tc>
          <w:tcPr>
            <w:tcW w:w="16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 w:eastAsia="Times New Roman" w:cs="Times New Roman"/>
                <w:color w:val="808080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808080"/>
                <w:kern w:val="0"/>
                <w:sz w:val="20"/>
                <w:szCs w:val="20"/>
                <w:lang w:val="ru-RU" w:eastAsia="ru-RU" w:bidi="ar-SA"/>
              </w:rPr>
              <w:t>Согласие с требованием</w:t>
            </w:r>
          </w:p>
        </w:tc>
        <w:tc>
          <w:tcPr>
            <w:tcW w:w="18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17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pBdr/>
              <w:spacing w:before="0" w:after="0"/>
              <w:rPr>
                <w:rFonts w:ascii="Liberation Serif" w:hAnsi="Liberation Serif"/>
                <w:sz w:val="20"/>
                <w:szCs w:val="20"/>
                <w:shd w:fill="auto" w:val="clear"/>
              </w:rPr>
            </w:pPr>
            <w:r>
              <w:rPr>
                <w:sz w:val="20"/>
                <w:szCs w:val="20"/>
                <w:shd w:fill="auto" w:val="clear"/>
              </w:rPr>
            </w:r>
          </w:p>
        </w:tc>
      </w:tr>
      <w:tr>
        <w:trPr/>
        <w:tc>
          <w:tcPr>
            <w:tcW w:w="14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widowControl w:val="false"/>
              <w:numPr>
                <w:ilvl w:val="0"/>
                <w:numId w:val="0"/>
              </w:numPr>
              <w:suppressLineNumbers/>
              <w:pBdr/>
              <w:spacing w:before="0" w:after="0"/>
              <w:ind w:left="227" w:right="0" w:hanging="0"/>
              <w:jc w:val="center"/>
              <w:rPr>
                <w:rFonts w:ascii="Liberation Serif" w:hAnsi="Liberation Serif"/>
                <w:sz w:val="20"/>
                <w:szCs w:val="20"/>
                <w:shd w:fill="auto" w:val="clear"/>
              </w:rPr>
            </w:pPr>
            <w:r>
              <w:rPr>
                <w:sz w:val="20"/>
                <w:szCs w:val="20"/>
                <w:shd w:fill="auto" w:val="clear"/>
              </w:rPr>
              <w:t>6</w:t>
            </w:r>
            <w:r>
              <w:rPr>
                <w:sz w:val="20"/>
                <w:szCs w:val="20"/>
                <w:shd w:fill="auto" w:val="clear"/>
              </w:rPr>
              <w:t>.16.</w:t>
            </w:r>
          </w:p>
        </w:tc>
        <w:tc>
          <w:tcPr>
            <w:tcW w:w="7781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 xml:space="preserve">Поддержка режима зеркалирования трафика с настраиваемым </w:t>
            </w:r>
            <w:r>
              <w:rPr>
                <w:rFonts w:eastAsia="Times New Roman" w:cs="Times New Roman"/>
                <w:kern w:val="0"/>
                <w:sz w:val="20"/>
                <w:szCs w:val="20"/>
                <w:lang w:val="en-US" w:eastAsia="ru-RU" w:bidi="ar-SA"/>
              </w:rPr>
              <w:t>SPAN</w:t>
            </w: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 xml:space="preserve">-портом </w:t>
            </w:r>
          </w:p>
        </w:tc>
        <w:tc>
          <w:tcPr>
            <w:tcW w:w="16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 w:eastAsia="Times New Roman" w:cs="Times New Roman"/>
                <w:color w:val="808080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808080"/>
                <w:kern w:val="0"/>
                <w:sz w:val="20"/>
                <w:szCs w:val="20"/>
                <w:lang w:val="ru-RU" w:eastAsia="ru-RU" w:bidi="ar-SA"/>
              </w:rPr>
              <w:t>Согласие с требованием</w:t>
            </w:r>
          </w:p>
        </w:tc>
        <w:tc>
          <w:tcPr>
            <w:tcW w:w="18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17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pBdr/>
              <w:spacing w:before="0" w:after="0"/>
              <w:rPr>
                <w:rFonts w:ascii="Liberation Serif" w:hAnsi="Liberation Serif"/>
                <w:sz w:val="20"/>
                <w:szCs w:val="20"/>
                <w:shd w:fill="auto" w:val="clear"/>
              </w:rPr>
            </w:pPr>
            <w:r>
              <w:rPr>
                <w:sz w:val="20"/>
                <w:szCs w:val="20"/>
                <w:shd w:fill="auto" w:val="clear"/>
              </w:rPr>
            </w:r>
          </w:p>
        </w:tc>
      </w:tr>
      <w:tr>
        <w:trPr/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pBdr/>
              <w:spacing w:before="0" w:after="0"/>
              <w:jc w:val="center"/>
              <w:rPr>
                <w:rFonts w:ascii="Liberation Serif" w:hAnsi="Liberation Serif"/>
                <w:b/>
                <w:bCs/>
                <w:sz w:val="20"/>
                <w:szCs w:val="20"/>
                <w:shd w:fill="auto" w:val="clear"/>
              </w:rPr>
            </w:pPr>
            <w:r>
              <w:rPr>
                <w:b/>
                <w:bCs/>
                <w:sz w:val="20"/>
                <w:szCs w:val="20"/>
                <w:shd w:fill="auto" w:val="clear"/>
              </w:rPr>
              <w:t>7</w:t>
            </w:r>
            <w:r>
              <w:rPr>
                <w:b/>
                <w:bCs/>
                <w:sz w:val="20"/>
                <w:szCs w:val="20"/>
                <w:shd w:fill="auto" w:val="clear"/>
              </w:rPr>
              <w:t>.</w:t>
            </w:r>
          </w:p>
        </w:tc>
        <w:tc>
          <w:tcPr>
            <w:tcW w:w="1308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pBdr/>
              <w:spacing w:before="0" w:after="0"/>
              <w:rPr>
                <w:rFonts w:ascii="Liberation Serif" w:hAnsi="Liberation Serif"/>
                <w:b/>
                <w:color w:val="000000"/>
                <w:sz w:val="20"/>
                <w:szCs w:val="20"/>
                <w:shd w:fill="auto" w:val="clear"/>
              </w:rPr>
            </w:pPr>
            <w:r>
              <w:rPr>
                <w:b/>
                <w:color w:val="000000"/>
                <w:sz w:val="20"/>
                <w:szCs w:val="20"/>
                <w:shd w:fill="auto" w:val="clear"/>
              </w:rPr>
              <w:t>Требование к совместимости комплекта оборудования</w:t>
            </w:r>
          </w:p>
        </w:tc>
      </w:tr>
      <w:tr>
        <w:trPr/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pBdr/>
              <w:spacing w:before="0" w:after="0"/>
              <w:jc w:val="center"/>
              <w:rPr>
                <w:rFonts w:ascii="Liberation Serif" w:hAnsi="Liberation Serif"/>
                <w:sz w:val="20"/>
                <w:szCs w:val="20"/>
                <w:shd w:fill="auto" w:val="clear"/>
              </w:rPr>
            </w:pPr>
            <w:r>
              <w:rPr>
                <w:sz w:val="20"/>
                <w:szCs w:val="20"/>
                <w:shd w:fill="auto" w:val="clear"/>
              </w:rPr>
              <w:t xml:space="preserve">    </w:t>
            </w:r>
            <w:r>
              <w:rPr>
                <w:sz w:val="20"/>
                <w:szCs w:val="20"/>
                <w:shd w:fill="auto" w:val="clear"/>
              </w:rPr>
              <w:t>7</w:t>
            </w:r>
            <w:r>
              <w:rPr>
                <w:sz w:val="20"/>
                <w:szCs w:val="20"/>
                <w:shd w:fill="auto" w:val="clear"/>
              </w:rPr>
              <w:t>.1.</w:t>
            </w:r>
          </w:p>
        </w:tc>
        <w:tc>
          <w:tcPr>
            <w:tcW w:w="77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Style14"/>
              <w:pBdr/>
              <w:spacing w:before="0" w:after="0"/>
              <w:ind w:left="142" w:right="0" w:hanging="0"/>
              <w:jc w:val="both"/>
              <w:rPr>
                <w:rFonts w:ascii="Liberation Serif" w:hAnsi="Liberation Serif"/>
                <w:sz w:val="20"/>
                <w:szCs w:val="20"/>
                <w:shd w:fill="auto" w:val="clear"/>
              </w:rPr>
            </w:pPr>
            <w:r>
              <w:rPr>
                <w:i/>
                <w:color w:val="000000"/>
                <w:sz w:val="20"/>
                <w:szCs w:val="20"/>
                <w:shd w:fill="auto" w:val="clear"/>
              </w:rPr>
              <w:t>Поставляемое оборудование должно</w:t>
            </w:r>
            <w:r>
              <w:rPr>
                <w:color w:val="000000"/>
                <w:sz w:val="20"/>
                <w:szCs w:val="20"/>
                <w:shd w:fill="auto" w:val="clear"/>
              </w:rPr>
              <w:t xml:space="preserve"> </w:t>
            </w:r>
            <w:r>
              <w:rPr>
                <w:i/>
                <w:color w:val="000000"/>
                <w:sz w:val="20"/>
                <w:szCs w:val="20"/>
                <w:shd w:fill="auto" w:val="clear"/>
              </w:rPr>
              <w:t>быть совместимо</w:t>
            </w:r>
            <w:r>
              <w:rPr>
                <w:color w:val="000000"/>
                <w:sz w:val="20"/>
                <w:szCs w:val="20"/>
                <w:shd w:fill="auto" w:val="clear"/>
              </w:rPr>
              <w:t xml:space="preserve"> </w:t>
            </w:r>
            <w:r>
              <w:rPr>
                <w:i/>
                <w:color w:val="000000"/>
                <w:sz w:val="20"/>
                <w:szCs w:val="20"/>
                <w:shd w:fill="auto" w:val="clear"/>
              </w:rPr>
              <w:t>с существующими системами, находящимися в эксплуатации в АО ДРСК, в том числе, по набору функциональных возможностей и имеющие возможность работы в действующей системе управления и мониторинга.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Style14"/>
              <w:pBdr/>
              <w:spacing w:before="0" w:after="0"/>
              <w:jc w:val="center"/>
              <w:rPr>
                <w:rFonts w:ascii="Liberation Serif" w:hAnsi="Liberation Serif"/>
                <w:color w:val="808080"/>
                <w:sz w:val="20"/>
                <w:szCs w:val="20"/>
                <w:shd w:fill="auto" w:val="clear"/>
              </w:rPr>
            </w:pPr>
            <w:r>
              <w:rPr>
                <w:color w:val="808080"/>
                <w:sz w:val="20"/>
                <w:szCs w:val="20"/>
                <w:shd w:fill="auto" w:val="clear"/>
              </w:rPr>
              <w:t>Согласие с требованием</w:t>
            </w: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Style14"/>
              <w:pBdr/>
              <w:spacing w:before="0" w:after="0"/>
              <w:jc w:val="center"/>
              <w:rPr>
                <w:rFonts w:ascii="Liberation Serif" w:hAnsi="Liberation Serif"/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-//-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Style14"/>
              <w:pBdr/>
              <w:spacing w:before="0" w:after="0"/>
              <w:jc w:val="center"/>
              <w:rPr>
                <w:rFonts w:ascii="Liberation Serif" w:hAnsi="Liberation Serif"/>
                <w:sz w:val="20"/>
                <w:szCs w:val="20"/>
                <w:shd w:fill="auto" w:val="clear"/>
              </w:rPr>
            </w:pPr>
            <w:r>
              <w:rPr>
                <w:sz w:val="20"/>
                <w:szCs w:val="20"/>
                <w:shd w:fill="auto" w:val="clear"/>
              </w:rPr>
              <w:t> </w:t>
            </w:r>
          </w:p>
        </w:tc>
      </w:tr>
      <w:tr>
        <w:trPr/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widowControl w:val="false"/>
              <w:numPr>
                <w:ilvl w:val="0"/>
                <w:numId w:val="0"/>
              </w:numPr>
              <w:suppressLineNumbers/>
              <w:pBdr/>
              <w:spacing w:before="0" w:after="0"/>
              <w:ind w:left="227" w:right="0" w:hanging="0"/>
              <w:jc w:val="center"/>
              <w:rPr>
                <w:rFonts w:ascii="Liberation Serif" w:hAnsi="Liberation Serif"/>
                <w:b/>
                <w:bCs/>
                <w:sz w:val="20"/>
                <w:szCs w:val="20"/>
                <w:shd w:fill="auto" w:val="clear"/>
              </w:rPr>
            </w:pPr>
            <w:r>
              <w:rPr>
                <w:b/>
                <w:bCs/>
                <w:sz w:val="20"/>
                <w:szCs w:val="20"/>
                <w:shd w:fill="auto" w:val="clear"/>
              </w:rPr>
              <w:t>8</w:t>
            </w:r>
            <w:r>
              <w:rPr>
                <w:b/>
                <w:bCs/>
                <w:sz w:val="20"/>
                <w:szCs w:val="20"/>
                <w:shd w:fill="auto" w:val="clear"/>
              </w:rPr>
              <w:t>.</w:t>
            </w:r>
            <w:r>
              <w:rPr>
                <w:b/>
                <w:bCs/>
                <w:sz w:val="20"/>
                <w:szCs w:val="20"/>
                <w:shd w:fill="auto" w:val="clear"/>
              </w:rPr>
              <w:t> </w:t>
            </w:r>
          </w:p>
        </w:tc>
        <w:tc>
          <w:tcPr>
            <w:tcW w:w="1308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pBdr/>
              <w:spacing w:before="0" w:after="0"/>
              <w:rPr>
                <w:rFonts w:ascii="Liberation Serif" w:hAnsi="Liberation Serif"/>
                <w:b/>
                <w:color w:val="000000"/>
                <w:sz w:val="20"/>
                <w:szCs w:val="20"/>
                <w:shd w:fill="auto" w:val="clear"/>
              </w:rPr>
            </w:pPr>
            <w:r>
              <w:rPr>
                <w:b/>
                <w:color w:val="000000"/>
                <w:sz w:val="20"/>
                <w:szCs w:val="20"/>
                <w:shd w:fill="auto" w:val="clear"/>
              </w:rPr>
              <w:t>Требования к безопасности</w:t>
            </w:r>
          </w:p>
        </w:tc>
      </w:tr>
      <w:tr>
        <w:trPr/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widowControl w:val="false"/>
              <w:numPr>
                <w:ilvl w:val="0"/>
                <w:numId w:val="0"/>
              </w:numPr>
              <w:suppressLineNumbers/>
              <w:pBdr/>
              <w:spacing w:before="0" w:after="0"/>
              <w:ind w:left="283" w:right="0" w:hanging="0"/>
              <w:jc w:val="center"/>
              <w:rPr>
                <w:rFonts w:ascii="Liberation Serif" w:hAnsi="Liberation Serif"/>
                <w:sz w:val="20"/>
                <w:szCs w:val="20"/>
                <w:shd w:fill="auto" w:val="clear"/>
              </w:rPr>
            </w:pPr>
            <w:r>
              <w:rPr>
                <w:sz w:val="20"/>
                <w:szCs w:val="20"/>
                <w:shd w:fill="auto" w:val="clear"/>
              </w:rPr>
              <w:t>8</w:t>
            </w:r>
            <w:r>
              <w:rPr>
                <w:sz w:val="20"/>
                <w:szCs w:val="20"/>
                <w:shd w:fill="auto" w:val="clear"/>
              </w:rPr>
              <w:t>.1.</w:t>
            </w:r>
            <w:r>
              <w:rPr>
                <w:sz w:val="20"/>
                <w:szCs w:val="20"/>
                <w:shd w:fill="auto" w:val="clear"/>
              </w:rPr>
              <w:t> </w:t>
            </w:r>
          </w:p>
        </w:tc>
        <w:tc>
          <w:tcPr>
            <w:tcW w:w="3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pBdr/>
              <w:shd w:fill="FFFFFF" w:val="clear"/>
              <w:spacing w:before="0" w:after="0"/>
              <w:rPr>
                <w:rFonts w:ascii="Liberation Serif" w:hAnsi="Liberation Serif"/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Безопасность низковольтного оборудования</w:t>
            </w:r>
          </w:p>
        </w:tc>
        <w:tc>
          <w:tcPr>
            <w:tcW w:w="39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pBdr/>
              <w:spacing w:before="0" w:after="0"/>
              <w:jc w:val="both"/>
              <w:rPr>
                <w:rFonts w:ascii="Liberation Serif" w:hAnsi="Liberation Serif"/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Комплект оборудования связи должен соответствовать Техническому регламенту Таможенного союза ТР ТС 004/2011 «О безопасности низковольтного оборудования»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pBdr/>
              <w:spacing w:before="0" w:after="0"/>
              <w:jc w:val="center"/>
              <w:rPr>
                <w:rFonts w:ascii="Liberation Serif" w:hAnsi="Liberation Serif"/>
                <w:color w:val="757070"/>
                <w:sz w:val="20"/>
                <w:szCs w:val="20"/>
                <w:shd w:fill="auto" w:val="clear"/>
              </w:rPr>
            </w:pPr>
            <w:r>
              <w:rPr>
                <w:color w:val="757070"/>
                <w:sz w:val="20"/>
                <w:szCs w:val="20"/>
                <w:shd w:fill="auto" w:val="clear"/>
              </w:rPr>
              <w:t>Согласие с требованием </w:t>
            </w: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pBdr/>
              <w:spacing w:before="0" w:after="0"/>
              <w:jc w:val="center"/>
              <w:rPr>
                <w:rFonts w:ascii="Liberation Serif" w:hAnsi="Liberation Serif"/>
                <w:color w:val="757070"/>
                <w:sz w:val="20"/>
                <w:szCs w:val="20"/>
                <w:shd w:fill="auto" w:val="clear"/>
              </w:rPr>
            </w:pPr>
            <w:r>
              <w:rPr>
                <w:color w:val="757070"/>
                <w:sz w:val="20"/>
                <w:szCs w:val="20"/>
                <w:shd w:fill="auto" w:val="clear"/>
              </w:rPr>
              <w:t>Предоставить копии сертификата о соответствии ТР ТС 004/2011</w:t>
            </w:r>
            <w:r>
              <w:rPr>
                <w:rStyle w:val="FootnoteReference"/>
                <w:color w:val="757070"/>
                <w:sz w:val="20"/>
                <w:szCs w:val="20"/>
                <w:shd w:fill="auto" w:val="clear"/>
              </w:rPr>
              <w:footnoteReference w:customMarkFollows="1" w:id="3"/>
              <w:t>3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pBdr/>
              <w:spacing w:before="0" w:after="0"/>
              <w:jc w:val="center"/>
              <w:rPr>
                <w:rFonts w:ascii="Liberation Serif" w:hAnsi="Liberation Serif"/>
                <w:sz w:val="20"/>
                <w:szCs w:val="20"/>
                <w:shd w:fill="auto" w:val="clear"/>
              </w:rPr>
            </w:pPr>
            <w:r>
              <w:rPr>
                <w:sz w:val="20"/>
                <w:szCs w:val="20"/>
                <w:shd w:fill="auto" w:val="clear"/>
              </w:rPr>
              <w:t> </w:t>
            </w:r>
          </w:p>
        </w:tc>
      </w:tr>
      <w:tr>
        <w:trPr/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widowControl w:val="false"/>
              <w:numPr>
                <w:ilvl w:val="0"/>
                <w:numId w:val="0"/>
              </w:numPr>
              <w:suppressLineNumbers/>
              <w:pBdr/>
              <w:spacing w:before="0" w:after="0"/>
              <w:ind w:left="227" w:right="0" w:hanging="0"/>
              <w:jc w:val="center"/>
              <w:rPr>
                <w:rFonts w:ascii="Liberation Serif" w:hAnsi="Liberation Serif"/>
                <w:b/>
                <w:bCs/>
                <w:sz w:val="20"/>
                <w:szCs w:val="20"/>
                <w:shd w:fill="auto" w:val="clear"/>
              </w:rPr>
            </w:pPr>
            <w:r>
              <w:rPr>
                <w:b/>
                <w:bCs/>
                <w:sz w:val="20"/>
                <w:szCs w:val="20"/>
                <w:shd w:fill="auto" w:val="clear"/>
              </w:rPr>
              <w:t>9</w:t>
            </w:r>
            <w:r>
              <w:rPr>
                <w:b/>
                <w:bCs/>
                <w:sz w:val="20"/>
                <w:szCs w:val="20"/>
                <w:shd w:fill="auto" w:val="clear"/>
              </w:rPr>
              <w:t>.</w:t>
            </w:r>
            <w:r>
              <w:rPr>
                <w:b/>
                <w:bCs/>
                <w:sz w:val="20"/>
                <w:szCs w:val="20"/>
                <w:shd w:fill="auto" w:val="clear"/>
              </w:rPr>
              <w:t> </w:t>
            </w:r>
          </w:p>
        </w:tc>
        <w:tc>
          <w:tcPr>
            <w:tcW w:w="1308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pBdr/>
              <w:spacing w:before="20" w:after="0"/>
              <w:jc w:val="both"/>
              <w:rPr>
                <w:rFonts w:ascii="Liberation Serif" w:hAnsi="Liberation Serif"/>
                <w:b/>
                <w:color w:val="000000"/>
                <w:sz w:val="20"/>
                <w:szCs w:val="20"/>
                <w:shd w:fill="auto" w:val="clear"/>
              </w:rPr>
            </w:pPr>
            <w:r>
              <w:rPr>
                <w:b/>
                <w:color w:val="000000"/>
                <w:sz w:val="20"/>
                <w:szCs w:val="20"/>
                <w:shd w:fill="auto" w:val="clear"/>
              </w:rPr>
              <w:t>Требования к гарантиям, гарантийному и послегарантийному обслуживанию и технической поддержки</w:t>
            </w:r>
          </w:p>
          <w:p>
            <w:pPr>
              <w:pStyle w:val="Style14"/>
              <w:pBdr/>
              <w:spacing w:before="20" w:after="0"/>
              <w:jc w:val="both"/>
              <w:rPr>
                <w:rFonts w:ascii="Liberation Serif" w:hAnsi="Liberation Serif"/>
                <w:sz w:val="20"/>
                <w:szCs w:val="20"/>
                <w:shd w:fill="auto" w:val="clear"/>
              </w:rPr>
            </w:pPr>
            <w:r>
              <w:rPr>
                <w:sz w:val="20"/>
                <w:szCs w:val="20"/>
                <w:shd w:fill="auto" w:val="clear"/>
              </w:rPr>
              <w:t> </w:t>
            </w:r>
          </w:p>
        </w:tc>
      </w:tr>
      <w:tr>
        <w:trPr/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widowControl w:val="false"/>
              <w:numPr>
                <w:ilvl w:val="0"/>
                <w:numId w:val="0"/>
              </w:numPr>
              <w:suppressLineNumbers/>
              <w:pBdr/>
              <w:tabs>
                <w:tab w:val="clear" w:pos="709"/>
              </w:tabs>
              <w:spacing w:before="0" w:after="0"/>
              <w:ind w:left="227" w:right="0" w:hanging="0"/>
              <w:jc w:val="center"/>
              <w:rPr>
                <w:rFonts w:ascii="Liberation Serif" w:hAnsi="Liberation Serif"/>
                <w:sz w:val="20"/>
                <w:szCs w:val="20"/>
                <w:shd w:fill="auto" w:val="clear"/>
              </w:rPr>
            </w:pPr>
            <w:r>
              <w:rPr>
                <w:sz w:val="20"/>
                <w:szCs w:val="20"/>
                <w:shd w:fill="auto" w:val="clear"/>
              </w:rPr>
              <w:t>9</w:t>
            </w:r>
            <w:r>
              <w:rPr>
                <w:sz w:val="20"/>
                <w:szCs w:val="20"/>
                <w:shd w:fill="auto" w:val="clear"/>
              </w:rPr>
              <w:t>.1.</w:t>
            </w:r>
            <w:r>
              <w:rPr>
                <w:sz w:val="20"/>
                <w:szCs w:val="20"/>
                <w:shd w:fill="auto" w:val="clear"/>
              </w:rPr>
              <w:t> </w:t>
            </w:r>
          </w:p>
        </w:tc>
        <w:tc>
          <w:tcPr>
            <w:tcW w:w="3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pBdr/>
              <w:spacing w:before="0" w:after="0"/>
              <w:jc w:val="center"/>
              <w:rPr>
                <w:rFonts w:ascii="Liberation Serif" w:hAnsi="Liberation Serif"/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Срок гарантии на поставляемое оборудование, включая все его составляющие части (комплектующие изделия).</w:t>
            </w:r>
          </w:p>
        </w:tc>
        <w:tc>
          <w:tcPr>
            <w:tcW w:w="39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pBdr/>
              <w:spacing w:before="0" w:after="0"/>
              <w:jc w:val="center"/>
              <w:rPr>
                <w:rFonts w:ascii="Liberation Serif" w:hAnsi="Liberation Serif"/>
                <w:b/>
                <w:i/>
                <w:color w:val="000000"/>
                <w:sz w:val="20"/>
                <w:szCs w:val="20"/>
                <w:shd w:fill="auto" w:val="clear"/>
              </w:rPr>
            </w:pPr>
            <w:r>
              <w:rPr>
                <w:b/>
                <w:i/>
                <w:color w:val="000000"/>
                <w:sz w:val="20"/>
                <w:szCs w:val="20"/>
                <w:shd w:fill="auto" w:val="clear"/>
              </w:rPr>
              <w:t>Не менее, чем на 12 месяцев (если иное не предусмотрено заводом-изготовителем).</w:t>
            </w:r>
          </w:p>
          <w:p>
            <w:pPr>
              <w:pStyle w:val="Style14"/>
              <w:pBdr/>
              <w:spacing w:before="0" w:after="0"/>
              <w:jc w:val="center"/>
              <w:rPr>
                <w:rFonts w:ascii="Liberation Serif" w:hAnsi="Liberation Serif"/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Время начала исчисления гарантийного срока с момента подписания ТОРГ-12 или УПД.</w:t>
            </w:r>
          </w:p>
          <w:p>
            <w:pPr>
              <w:pStyle w:val="Style14"/>
              <w:pBdr/>
              <w:spacing w:before="0" w:after="0"/>
              <w:jc w:val="center"/>
              <w:rPr>
                <w:rFonts w:ascii="Liberation Serif" w:hAnsi="Liberation Serif"/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Установленный в отношении Товара гарантийный срок распространяется на все его составляющие части (комплектующие изделия)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pBdr/>
              <w:spacing w:before="0" w:after="0"/>
              <w:jc w:val="center"/>
              <w:rPr>
                <w:rFonts w:ascii="Liberation Serif" w:hAnsi="Liberation Serif"/>
                <w:color w:val="757070"/>
                <w:sz w:val="20"/>
                <w:szCs w:val="20"/>
                <w:shd w:fill="auto" w:val="clear"/>
              </w:rPr>
            </w:pPr>
            <w:r>
              <w:rPr>
                <w:color w:val="757070"/>
                <w:sz w:val="20"/>
                <w:szCs w:val="20"/>
                <w:shd w:fill="auto" w:val="clear"/>
              </w:rPr>
              <w:t>Указать срок гарантии на продукцию</w:t>
            </w: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pBdr/>
              <w:spacing w:before="40" w:after="0"/>
              <w:jc w:val="center"/>
              <w:rPr>
                <w:rFonts w:ascii="Liberation Serif" w:hAnsi="Liberation Serif"/>
                <w:b/>
                <w:color w:val="000000"/>
                <w:sz w:val="20"/>
                <w:szCs w:val="20"/>
                <w:shd w:fill="auto" w:val="clear"/>
              </w:rPr>
            </w:pPr>
            <w:r>
              <w:rPr>
                <w:b/>
                <w:color w:val="000000"/>
                <w:sz w:val="20"/>
                <w:szCs w:val="20"/>
                <w:shd w:fill="auto" w:val="clear"/>
              </w:rPr>
              <w:t>-//-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pBdr/>
              <w:spacing w:before="60" w:after="60"/>
              <w:rPr>
                <w:rFonts w:ascii="Liberation Serif" w:hAnsi="Liberation Serif"/>
                <w:sz w:val="20"/>
                <w:szCs w:val="20"/>
                <w:shd w:fill="auto" w:val="clear"/>
              </w:rPr>
            </w:pPr>
            <w:r>
              <w:rPr>
                <w:sz w:val="20"/>
                <w:szCs w:val="20"/>
                <w:shd w:fill="auto" w:val="clear"/>
              </w:rPr>
            </w:r>
          </w:p>
        </w:tc>
      </w:tr>
      <w:tr>
        <w:trPr/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widowControl w:val="false"/>
              <w:numPr>
                <w:ilvl w:val="0"/>
                <w:numId w:val="0"/>
              </w:numPr>
              <w:suppressLineNumbers/>
              <w:pBdr/>
              <w:spacing w:before="0" w:after="0"/>
              <w:ind w:left="227" w:right="0" w:hanging="0"/>
              <w:jc w:val="center"/>
              <w:rPr>
                <w:rFonts w:ascii="Liberation Serif" w:hAnsi="Liberation Serif"/>
                <w:sz w:val="20"/>
                <w:szCs w:val="20"/>
                <w:shd w:fill="auto" w:val="clear"/>
              </w:rPr>
            </w:pPr>
            <w:r>
              <w:rPr>
                <w:sz w:val="20"/>
                <w:szCs w:val="20"/>
                <w:shd w:fill="auto" w:val="clear"/>
              </w:rPr>
              <w:t>9</w:t>
            </w:r>
            <w:r>
              <w:rPr>
                <w:sz w:val="20"/>
                <w:szCs w:val="20"/>
                <w:shd w:fill="auto" w:val="clear"/>
              </w:rPr>
              <w:t>.2.</w:t>
            </w:r>
            <w:r>
              <w:rPr>
                <w:sz w:val="20"/>
                <w:szCs w:val="20"/>
                <w:shd w:fill="auto" w:val="clear"/>
              </w:rPr>
              <w:t> </w:t>
            </w:r>
          </w:p>
        </w:tc>
        <w:tc>
          <w:tcPr>
            <w:tcW w:w="3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pBdr/>
              <w:spacing w:before="0" w:after="0"/>
              <w:jc w:val="center"/>
              <w:rPr>
                <w:rFonts w:ascii="Liberation Serif" w:hAnsi="Liberation Serif"/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Техническая поддержка</w:t>
            </w:r>
          </w:p>
        </w:tc>
        <w:tc>
          <w:tcPr>
            <w:tcW w:w="39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</w:tabs>
              <w:suppressAutoHyphens w:val="true"/>
              <w:spacing w:before="0" w:after="0"/>
              <w:ind w:left="0" w:right="0" w:firstLine="709"/>
              <w:jc w:val="both"/>
              <w:rPr>
                <w:rFonts w:ascii="Liberation Serif" w:hAnsi="Liberation Serif"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Техническая поддержка осуществляется в соответствии с условиями предоставления услуги «Техническая поддержка» производителя компонентов ЗСПД.</w:t>
            </w:r>
          </w:p>
          <w:p>
            <w:pPr>
              <w:pStyle w:val="Normal"/>
              <w:widowControl w:val="false"/>
              <w:tabs>
                <w:tab w:val="clear" w:pos="709"/>
                <w:tab w:val="left" w:pos="1069" w:leader="none"/>
              </w:tabs>
              <w:suppressAutoHyphens w:val="true"/>
              <w:spacing w:before="0" w:after="0"/>
              <w:jc w:val="both"/>
              <w:rPr>
                <w:rFonts w:ascii="Liberation Serif" w:hAnsi="Liberation Serif"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Техническая поддержка включает следующий набор услуг:</w:t>
            </w:r>
          </w:p>
          <w:p>
            <w:pPr>
              <w:pStyle w:val="ListParagraph"/>
              <w:widowControl w:val="false"/>
              <w:numPr>
                <w:ilvl w:val="0"/>
                <w:numId w:val="6"/>
              </w:numPr>
              <w:tabs>
                <w:tab w:val="clear" w:pos="709"/>
              </w:tabs>
              <w:suppressAutoHyphens w:val="true"/>
              <w:spacing w:before="0" w:after="0"/>
              <w:ind w:left="227" w:right="0" w:hanging="227"/>
              <w:contextualSpacing/>
              <w:jc w:val="both"/>
              <w:rPr>
                <w:rFonts w:ascii="Liberation Serif" w:hAnsi="Liberation Serif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cs="Times New Roman"/>
                <w:kern w:val="0"/>
                <w:sz w:val="20"/>
                <w:szCs w:val="20"/>
                <w:lang w:val="ru-RU" w:eastAsia="ru-RU" w:bidi="ar-SA"/>
              </w:rPr>
              <w:t>Возможность регистрации и контроля обращений через портал самообслуживания;</w:t>
            </w:r>
          </w:p>
          <w:p>
            <w:pPr>
              <w:pStyle w:val="ListParagraph"/>
              <w:widowControl w:val="false"/>
              <w:numPr>
                <w:ilvl w:val="0"/>
                <w:numId w:val="6"/>
              </w:numPr>
              <w:tabs>
                <w:tab w:val="clear" w:pos="709"/>
              </w:tabs>
              <w:suppressAutoHyphens w:val="true"/>
              <w:spacing w:before="0" w:after="0"/>
              <w:ind w:left="227" w:right="0" w:hanging="227"/>
              <w:contextualSpacing/>
              <w:jc w:val="both"/>
              <w:rPr>
                <w:rFonts w:ascii="Liberation Serif" w:hAnsi="Liberation Serif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cs="Times New Roman"/>
                <w:kern w:val="0"/>
                <w:sz w:val="20"/>
                <w:szCs w:val="20"/>
                <w:lang w:val="ru-RU" w:eastAsia="ru-RU" w:bidi="ar-SA"/>
              </w:rPr>
              <w:t>Работа над инцидентами в режиме 8х5 в рабочие дни</w:t>
            </w:r>
          </w:p>
          <w:p>
            <w:pPr>
              <w:pStyle w:val="ListParagraph"/>
              <w:widowControl w:val="false"/>
              <w:numPr>
                <w:ilvl w:val="0"/>
                <w:numId w:val="6"/>
              </w:numPr>
              <w:tabs>
                <w:tab w:val="clear" w:pos="709"/>
              </w:tabs>
              <w:suppressAutoHyphens w:val="true"/>
              <w:spacing w:before="0" w:after="0"/>
              <w:ind w:left="227" w:right="0" w:hanging="227"/>
              <w:contextualSpacing/>
              <w:jc w:val="both"/>
              <w:rPr>
                <w:rFonts w:ascii="Liberation Serif" w:hAnsi="Liberation Serif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cs="Times New Roman"/>
                <w:kern w:val="0"/>
                <w:sz w:val="20"/>
                <w:szCs w:val="20"/>
                <w:lang w:val="ru-RU" w:eastAsia="ru-RU" w:bidi="ar-SA"/>
              </w:rPr>
              <w:t>Консультирование по установке и использованию продукта;</w:t>
            </w:r>
          </w:p>
          <w:p>
            <w:pPr>
              <w:pStyle w:val="ListParagraph"/>
              <w:widowControl w:val="false"/>
              <w:numPr>
                <w:ilvl w:val="0"/>
                <w:numId w:val="6"/>
              </w:numPr>
              <w:tabs>
                <w:tab w:val="clear" w:pos="709"/>
              </w:tabs>
              <w:suppressAutoHyphens w:val="true"/>
              <w:spacing w:before="0" w:after="0"/>
              <w:ind w:left="227" w:right="0" w:hanging="227"/>
              <w:contextualSpacing/>
              <w:jc w:val="both"/>
              <w:rPr>
                <w:rFonts w:ascii="Liberation Serif" w:hAnsi="Liberation Serif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cs="Times New Roman"/>
                <w:kern w:val="0"/>
                <w:sz w:val="20"/>
                <w:szCs w:val="20"/>
                <w:lang w:val="ru-RU" w:eastAsia="ru-RU" w:bidi="ar-SA"/>
              </w:rPr>
              <w:t>Информирование о доступных обновлениях продукта по запросу;</w:t>
            </w:r>
          </w:p>
          <w:p>
            <w:pPr>
              <w:pStyle w:val="ListParagraph"/>
              <w:widowControl w:val="false"/>
              <w:numPr>
                <w:ilvl w:val="0"/>
                <w:numId w:val="6"/>
              </w:numPr>
              <w:tabs>
                <w:tab w:val="clear" w:pos="709"/>
              </w:tabs>
              <w:suppressAutoHyphens w:val="true"/>
              <w:spacing w:before="0" w:after="0"/>
              <w:ind w:left="227" w:right="0" w:hanging="227"/>
              <w:contextualSpacing/>
              <w:jc w:val="both"/>
              <w:rPr>
                <w:rFonts w:ascii="Liberation Serif" w:hAnsi="Liberation Serif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cs="Times New Roman"/>
                <w:kern w:val="0"/>
                <w:sz w:val="20"/>
                <w:szCs w:val="20"/>
                <w:lang w:val="ru-RU" w:eastAsia="ru-RU" w:bidi="ar-SA"/>
              </w:rPr>
              <w:t>Доступ к пакетам обновлений продукта;</w:t>
            </w:r>
          </w:p>
          <w:p>
            <w:pPr>
              <w:pStyle w:val="ListParagraph"/>
              <w:widowControl w:val="false"/>
              <w:numPr>
                <w:ilvl w:val="0"/>
                <w:numId w:val="6"/>
              </w:numPr>
              <w:tabs>
                <w:tab w:val="clear" w:pos="709"/>
              </w:tabs>
              <w:suppressAutoHyphens w:val="true"/>
              <w:spacing w:before="0" w:after="0"/>
              <w:ind w:left="227" w:right="0" w:hanging="227"/>
              <w:contextualSpacing/>
              <w:jc w:val="both"/>
              <w:rPr>
                <w:rFonts w:ascii="Liberation Serif" w:hAnsi="Liberation Serif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cs="Times New Roman"/>
                <w:kern w:val="0"/>
                <w:sz w:val="20"/>
                <w:szCs w:val="20"/>
                <w:lang w:val="ru-RU" w:eastAsia="ru-RU" w:bidi="ar-SA"/>
              </w:rPr>
              <w:t>Доступ к базе знаний (известные ошибки и типовые решения);</w:t>
            </w:r>
          </w:p>
          <w:p>
            <w:pPr>
              <w:pStyle w:val="ListParagraph"/>
              <w:widowControl w:val="false"/>
              <w:numPr>
                <w:ilvl w:val="0"/>
                <w:numId w:val="6"/>
              </w:numPr>
              <w:tabs>
                <w:tab w:val="clear" w:pos="709"/>
              </w:tabs>
              <w:suppressAutoHyphens w:val="true"/>
              <w:spacing w:before="0" w:after="0"/>
              <w:ind w:left="227" w:right="0" w:hanging="227"/>
              <w:contextualSpacing/>
              <w:jc w:val="both"/>
              <w:rPr>
                <w:rFonts w:ascii="Liberation Serif" w:hAnsi="Liberation Serif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cs="Times New Roman"/>
                <w:kern w:val="0"/>
                <w:sz w:val="20"/>
                <w:szCs w:val="20"/>
                <w:lang w:val="ru-RU" w:eastAsia="ru-RU" w:bidi="ar-SA"/>
              </w:rPr>
              <w:t>Прием предложений по улучшению продукта.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left="0" w:right="0" w:firstLine="602"/>
              <w:jc w:val="both"/>
              <w:rPr>
                <w:rFonts w:ascii="Liberation Serif" w:hAnsi="Liberation Serif" w:eastAsia="Times New Roman" w:cs="Times New Roman"/>
                <w:iCs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iCs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pBdr/>
              <w:spacing w:before="0" w:after="0"/>
              <w:jc w:val="center"/>
              <w:rPr>
                <w:rFonts w:ascii="Liberation Serif" w:hAnsi="Liberation Serif"/>
                <w:color w:val="757070"/>
                <w:sz w:val="20"/>
                <w:szCs w:val="20"/>
                <w:shd w:fill="auto" w:val="clear"/>
              </w:rPr>
            </w:pPr>
            <w:r>
              <w:rPr>
                <w:color w:val="757070"/>
                <w:sz w:val="20"/>
                <w:szCs w:val="20"/>
                <w:shd w:fill="auto" w:val="clear"/>
              </w:rPr>
              <w:t>Согласие с требованием</w:t>
            </w: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pBdr/>
              <w:spacing w:before="40" w:after="0"/>
              <w:jc w:val="center"/>
              <w:rPr>
                <w:rFonts w:ascii="Liberation Serif" w:hAnsi="Liberation Serif"/>
                <w:b/>
                <w:color w:val="000000"/>
                <w:sz w:val="20"/>
                <w:szCs w:val="20"/>
                <w:shd w:fill="auto" w:val="clear"/>
              </w:rPr>
            </w:pPr>
            <w:r>
              <w:rPr>
                <w:b/>
                <w:color w:val="000000"/>
                <w:sz w:val="20"/>
                <w:szCs w:val="20"/>
                <w:shd w:fill="auto" w:val="clear"/>
              </w:rPr>
              <w:t>-//-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pBdr/>
              <w:spacing w:before="60" w:after="60"/>
              <w:rPr>
                <w:rFonts w:ascii="Liberation Serif" w:hAnsi="Liberation Serif"/>
                <w:sz w:val="20"/>
                <w:szCs w:val="20"/>
                <w:shd w:fill="auto" w:val="clear"/>
              </w:rPr>
            </w:pPr>
            <w:r>
              <w:rPr>
                <w:sz w:val="20"/>
                <w:szCs w:val="20"/>
                <w:shd w:fill="auto" w:val="clear"/>
              </w:rPr>
              <w:t> </w:t>
            </w:r>
          </w:p>
        </w:tc>
      </w:tr>
      <w:tr>
        <w:trPr/>
        <w:tc>
          <w:tcPr>
            <w:tcW w:w="14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widowControl w:val="false"/>
              <w:numPr>
                <w:ilvl w:val="0"/>
                <w:numId w:val="0"/>
              </w:numPr>
              <w:suppressLineNumbers/>
              <w:pBdr/>
              <w:spacing w:before="0" w:after="0"/>
              <w:ind w:left="283" w:right="0" w:hanging="0"/>
              <w:jc w:val="center"/>
              <w:rPr>
                <w:rFonts w:ascii="Liberation Serif" w:hAnsi="Liberation Serif"/>
                <w:b/>
                <w:bCs/>
                <w:sz w:val="20"/>
                <w:szCs w:val="20"/>
                <w:shd w:fill="auto" w:val="clear"/>
              </w:rPr>
            </w:pPr>
            <w:r>
              <w:rPr>
                <w:b/>
                <w:bCs/>
                <w:sz w:val="20"/>
                <w:szCs w:val="20"/>
                <w:shd w:fill="auto" w:val="clear"/>
              </w:rPr>
              <w:t>10</w:t>
            </w:r>
            <w:r>
              <w:rPr>
                <w:b/>
                <w:bCs/>
                <w:sz w:val="20"/>
                <w:szCs w:val="20"/>
                <w:shd w:fill="auto" w:val="clear"/>
              </w:rPr>
              <w:t>.</w:t>
            </w:r>
          </w:p>
        </w:tc>
        <w:tc>
          <w:tcPr>
            <w:tcW w:w="13086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Liberation Serif" w:hAnsi="Liberation Serif" w:eastAsia="Times New Roman" w:cs="Times New Roman"/>
                <w:b/>
                <w:bCs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ru-RU" w:eastAsia="ru-RU" w:bidi="ar-SA"/>
              </w:rPr>
              <w:t>Требования к сроку выпуска продукции</w:t>
            </w:r>
          </w:p>
        </w:tc>
      </w:tr>
      <w:tr>
        <w:trPr/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widowControl w:val="false"/>
              <w:numPr>
                <w:ilvl w:val="0"/>
                <w:numId w:val="0"/>
              </w:numPr>
              <w:suppressLineNumbers/>
              <w:pBdr/>
              <w:spacing w:before="0" w:after="0"/>
              <w:ind w:left="227" w:right="0" w:hanging="0"/>
              <w:jc w:val="center"/>
              <w:rPr>
                <w:rFonts w:ascii="Liberation Serif" w:hAnsi="Liberation Serif"/>
                <w:sz w:val="20"/>
                <w:szCs w:val="20"/>
                <w:shd w:fill="auto" w:val="clear"/>
              </w:rPr>
            </w:pPr>
            <w:r>
              <w:rPr>
                <w:sz w:val="20"/>
                <w:szCs w:val="20"/>
                <w:shd w:fill="auto" w:val="clear"/>
              </w:rPr>
              <w:t>10</w:t>
            </w:r>
            <w:r>
              <w:rPr>
                <w:sz w:val="20"/>
                <w:szCs w:val="20"/>
                <w:shd w:fill="auto" w:val="clear"/>
              </w:rPr>
              <w:t>.1.</w:t>
            </w:r>
            <w:r>
              <w:rPr>
                <w:sz w:val="20"/>
                <w:szCs w:val="20"/>
                <w:shd w:fill="auto" w:val="clear"/>
              </w:rPr>
              <w:t> </w:t>
            </w:r>
          </w:p>
        </w:tc>
        <w:tc>
          <w:tcPr>
            <w:tcW w:w="77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pBdr/>
              <w:spacing w:before="60" w:after="60"/>
              <w:jc w:val="center"/>
              <w:rPr>
                <w:rFonts w:ascii="Liberation Serif" w:hAnsi="Liberation Serif"/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Продукция должна быть новой 202</w:t>
            </w:r>
            <w:r>
              <w:rPr>
                <w:color w:val="000000"/>
                <w:sz w:val="20"/>
                <w:szCs w:val="20"/>
                <w:shd w:fill="auto" w:val="clear"/>
              </w:rPr>
              <w:t>5</w:t>
            </w:r>
            <w:r>
              <w:rPr>
                <w:color w:val="000000"/>
                <w:sz w:val="20"/>
                <w:szCs w:val="20"/>
                <w:shd w:fill="auto" w:val="clear"/>
              </w:rPr>
              <w:t>-202</w:t>
            </w:r>
            <w:r>
              <w:rPr>
                <w:color w:val="000000"/>
                <w:sz w:val="20"/>
                <w:szCs w:val="20"/>
                <w:shd w:fill="auto" w:val="clear"/>
              </w:rPr>
              <w:t>6</w:t>
            </w:r>
            <w:r>
              <w:rPr>
                <w:color w:val="000000"/>
                <w:sz w:val="20"/>
                <w:szCs w:val="20"/>
                <w:shd w:fill="auto" w:val="clear"/>
              </w:rPr>
              <w:t xml:space="preserve"> гг. выпуска и ранее неиспользованной. (Под новым следует понимать продукцию, которая не была в употреблении, не проходила ремонт, в том числе восстановление, замену составных частей, восстановление потребительских свойств)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pBdr/>
              <w:spacing w:before="60" w:after="60"/>
              <w:jc w:val="center"/>
              <w:rPr>
                <w:rFonts w:ascii="Liberation Serif" w:hAnsi="Liberation Serif"/>
                <w:color w:val="757070"/>
                <w:sz w:val="20"/>
                <w:szCs w:val="20"/>
                <w:shd w:fill="auto" w:val="clear"/>
              </w:rPr>
            </w:pPr>
            <w:r>
              <w:rPr>
                <w:color w:val="757070"/>
                <w:sz w:val="20"/>
                <w:szCs w:val="20"/>
                <w:shd w:fill="auto" w:val="clear"/>
              </w:rPr>
              <w:t>Указать срок изготовления предлагаемой продукции</w:t>
            </w: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pBdr/>
              <w:spacing w:before="60" w:after="60"/>
              <w:jc w:val="center"/>
              <w:rPr>
                <w:rFonts w:ascii="Liberation Serif" w:hAnsi="Liberation Serif"/>
                <w:b/>
                <w:color w:val="000000"/>
                <w:sz w:val="20"/>
                <w:szCs w:val="20"/>
                <w:shd w:fill="auto" w:val="clear"/>
              </w:rPr>
            </w:pPr>
            <w:r>
              <w:rPr>
                <w:b/>
                <w:color w:val="000000"/>
                <w:sz w:val="20"/>
                <w:szCs w:val="20"/>
                <w:shd w:fill="auto" w:val="clear"/>
              </w:rPr>
              <w:t>-//-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pBdr/>
              <w:spacing w:before="0" w:after="0"/>
              <w:rPr>
                <w:rFonts w:ascii="Liberation Serif" w:hAnsi="Liberation Serif"/>
                <w:sz w:val="20"/>
                <w:szCs w:val="20"/>
                <w:shd w:fill="auto" w:val="clear"/>
              </w:rPr>
            </w:pPr>
            <w:r>
              <w:rPr>
                <w:sz w:val="20"/>
                <w:szCs w:val="20"/>
                <w:shd w:fill="auto" w:val="clear"/>
              </w:rPr>
              <w:t> </w:t>
            </w:r>
          </w:p>
        </w:tc>
      </w:tr>
      <w:tr>
        <w:trPr/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numPr>
                <w:ilvl w:val="0"/>
                <w:numId w:val="0"/>
              </w:numPr>
              <w:pBdr/>
              <w:spacing w:before="0" w:after="0"/>
              <w:ind w:left="720" w:hanging="0"/>
              <w:rPr>
                <w:rFonts w:ascii="Liberation Serif" w:hAnsi="Liberation Serif"/>
                <w:b/>
                <w:bCs/>
                <w:sz w:val="20"/>
                <w:szCs w:val="20"/>
                <w:shd w:fill="auto" w:val="clear"/>
              </w:rPr>
            </w:pPr>
            <w:r>
              <w:rPr>
                <w:b/>
                <w:bCs/>
                <w:sz w:val="20"/>
                <w:szCs w:val="20"/>
                <w:shd w:fill="auto" w:val="clear"/>
              </w:rPr>
              <w:t>11</w:t>
            </w:r>
            <w:r>
              <w:rPr>
                <w:b/>
                <w:bCs/>
                <w:sz w:val="20"/>
                <w:szCs w:val="20"/>
                <w:shd w:fill="auto" w:val="clear"/>
              </w:rPr>
              <w:t>.</w:t>
            </w:r>
            <w:r>
              <w:rPr>
                <w:b/>
                <w:bCs/>
                <w:sz w:val="20"/>
                <w:szCs w:val="20"/>
                <w:shd w:fill="auto" w:val="clear"/>
              </w:rPr>
              <w:t> </w:t>
            </w:r>
          </w:p>
        </w:tc>
        <w:tc>
          <w:tcPr>
            <w:tcW w:w="1308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pBdr/>
              <w:spacing w:before="0" w:after="0"/>
              <w:rPr>
                <w:rFonts w:ascii="Liberation Serif" w:hAnsi="Liberation Serif"/>
                <w:b/>
                <w:color w:val="000000"/>
                <w:sz w:val="20"/>
                <w:szCs w:val="20"/>
                <w:shd w:fill="auto" w:val="clear"/>
              </w:rPr>
            </w:pPr>
            <w:r>
              <w:rPr>
                <w:b/>
                <w:color w:val="000000"/>
                <w:sz w:val="20"/>
                <w:szCs w:val="20"/>
                <w:shd w:fill="auto" w:val="clear"/>
              </w:rPr>
              <w:t>Требование к доставке</w:t>
            </w:r>
          </w:p>
        </w:tc>
      </w:tr>
      <w:tr>
        <w:trPr/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widowControl w:val="false"/>
              <w:numPr>
                <w:ilvl w:val="0"/>
                <w:numId w:val="0"/>
              </w:numPr>
              <w:suppressLineNumbers/>
              <w:pBdr/>
              <w:spacing w:before="0" w:after="0"/>
              <w:ind w:left="227" w:right="0" w:hanging="0"/>
              <w:jc w:val="center"/>
              <w:rPr>
                <w:rFonts w:ascii="Liberation Serif" w:hAnsi="Liberation Serif"/>
                <w:sz w:val="20"/>
                <w:szCs w:val="20"/>
                <w:shd w:fill="auto" w:val="clear"/>
              </w:rPr>
            </w:pPr>
            <w:r>
              <w:rPr>
                <w:sz w:val="20"/>
                <w:szCs w:val="20"/>
                <w:shd w:fill="auto" w:val="clear"/>
              </w:rPr>
              <w:t>11</w:t>
            </w:r>
            <w:r>
              <w:rPr>
                <w:sz w:val="20"/>
                <w:szCs w:val="20"/>
                <w:shd w:fill="auto" w:val="clear"/>
              </w:rPr>
              <w:t>.1.</w:t>
            </w:r>
            <w:r>
              <w:rPr>
                <w:sz w:val="20"/>
                <w:szCs w:val="20"/>
                <w:shd w:fill="auto" w:val="clear"/>
              </w:rPr>
              <w:t> </w:t>
            </w:r>
          </w:p>
        </w:tc>
        <w:tc>
          <w:tcPr>
            <w:tcW w:w="3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pBdr/>
              <w:spacing w:before="0" w:after="0"/>
              <w:ind w:left="0" w:right="145" w:hanging="0"/>
              <w:rPr>
                <w:rFonts w:ascii="Liberation Serif" w:hAnsi="Liberation Serif"/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Место поставки Оборудования связи.</w:t>
            </w:r>
          </w:p>
        </w:tc>
        <w:tc>
          <w:tcPr>
            <w:tcW w:w="39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pBdr/>
              <w:spacing w:before="0" w:after="0"/>
              <w:jc w:val="center"/>
              <w:rPr>
                <w:rFonts w:ascii="Liberation Serif" w:hAnsi="Liberation Serif"/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678901, г. Алдан, ул. Мельниченко, д. 4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pBdr/>
              <w:spacing w:before="0" w:after="0"/>
              <w:jc w:val="center"/>
              <w:rPr>
                <w:rFonts w:ascii="Liberation Serif" w:hAnsi="Liberation Serif"/>
                <w:color w:val="757070"/>
                <w:sz w:val="20"/>
                <w:szCs w:val="20"/>
                <w:shd w:fill="auto" w:val="clear"/>
              </w:rPr>
            </w:pPr>
            <w:r>
              <w:rPr>
                <w:color w:val="757070"/>
                <w:sz w:val="20"/>
                <w:szCs w:val="20"/>
                <w:shd w:fill="auto" w:val="clear"/>
              </w:rPr>
              <w:t>Согласие с требованием</w:t>
            </w: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pBdr/>
              <w:spacing w:before="0" w:after="0"/>
              <w:jc w:val="center"/>
              <w:rPr>
                <w:rFonts w:ascii="Liberation Serif" w:hAnsi="Liberation Serif"/>
                <w:b/>
                <w:color w:val="000000"/>
                <w:sz w:val="20"/>
                <w:szCs w:val="20"/>
                <w:shd w:fill="auto" w:val="clear"/>
              </w:rPr>
            </w:pPr>
            <w:r>
              <w:rPr>
                <w:b/>
                <w:color w:val="000000"/>
                <w:sz w:val="20"/>
                <w:szCs w:val="20"/>
                <w:shd w:fill="auto" w:val="clear"/>
              </w:rPr>
              <w:t>-//-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4"/>
              <w:pBdr/>
              <w:spacing w:before="0" w:after="0"/>
              <w:jc w:val="center"/>
              <w:rPr>
                <w:rFonts w:ascii="Liberation Serif" w:hAnsi="Liberation Serif"/>
                <w:sz w:val="20"/>
                <w:szCs w:val="20"/>
                <w:shd w:fill="auto" w:val="clear"/>
              </w:rPr>
            </w:pPr>
            <w:r>
              <w:rPr>
                <w:sz w:val="20"/>
                <w:szCs w:val="20"/>
                <w:shd w:fill="auto" w:val="clear"/>
              </w:rPr>
              <w:t> </w:t>
            </w:r>
          </w:p>
        </w:tc>
      </w:tr>
    </w:tbl>
    <w:p>
      <w:pPr>
        <w:pStyle w:val="BodyText"/>
        <w:spacing w:before="0" w:after="0"/>
        <w:rPr>
          <w:rFonts w:ascii="Liberation Serif" w:hAnsi="Liberation Serif"/>
          <w:b/>
          <w:bCs/>
          <w:i w:val="false"/>
          <w:i w:val="false"/>
          <w:iCs w:val="false"/>
          <w:shd w:fill="auto" w:val="clear"/>
        </w:rPr>
      </w:pPr>
      <w:r>
        <w:rPr>
          <w:b/>
          <w:bCs/>
          <w:i w:val="false"/>
          <w:iCs w:val="false"/>
          <w:shd w:fill="auto" w:val="clear"/>
        </w:rPr>
      </w:r>
      <w:r>
        <w:br w:type="page"/>
      </w:r>
    </w:p>
    <w:p>
      <w:pPr>
        <w:pStyle w:val="Heading1"/>
        <w:spacing w:before="0" w:after="0"/>
        <w:jc w:val="center"/>
        <w:rPr>
          <w:rFonts w:ascii="Liberation Serif" w:hAnsi="Liberation Serif"/>
          <w:b/>
          <w:bCs/>
          <w:i w:val="false"/>
          <w:i w:val="false"/>
          <w:iCs w:val="false"/>
          <w:sz w:val="24"/>
          <w:szCs w:val="24"/>
        </w:rPr>
      </w:pPr>
      <w:bookmarkStart w:id="2" w:name="_Toc53393312"/>
      <w:bookmarkStart w:id="3" w:name="_Toc51339699"/>
      <w:bookmarkStart w:id="4" w:name="_Toc46743519"/>
      <w:bookmarkStart w:id="5" w:name="_Toc75446583"/>
      <w:bookmarkEnd w:id="2"/>
      <w:bookmarkEnd w:id="3"/>
      <w:bookmarkEnd w:id="4"/>
      <w:bookmarkEnd w:id="5"/>
      <w:r>
        <w:rPr>
          <w:b/>
          <w:bCs/>
          <w:i w:val="false"/>
          <w:iCs w:val="false"/>
          <w:color w:val="000000"/>
          <w:sz w:val="24"/>
          <w:szCs w:val="24"/>
        </w:rPr>
        <w:t xml:space="preserve">3. </w:t>
      </w:r>
      <w:r>
        <w:rPr>
          <w:b/>
          <w:bCs/>
          <w:i w:val="false"/>
          <w:iCs w:val="false"/>
          <w:color w:val="000000"/>
          <w:sz w:val="24"/>
          <w:szCs w:val="24"/>
        </w:rPr>
        <w:t>Требования к документации по ценообразованию на этапе закупки</w:t>
      </w:r>
    </w:p>
    <w:p>
      <w:pPr>
        <w:pStyle w:val="BodyText"/>
        <w:pBdr/>
        <w:spacing w:before="0" w:after="0"/>
        <w:rPr>
          <w:rFonts w:ascii="Liberation Serif" w:hAnsi="Liberation Serif"/>
          <w:sz w:val="24"/>
          <w:szCs w:val="24"/>
        </w:rPr>
      </w:pPr>
      <w:r>
        <w:rPr>
          <w:sz w:val="24"/>
          <w:szCs w:val="24"/>
        </w:rPr>
        <w:t> </w:t>
      </w:r>
    </w:p>
    <w:p>
      <w:pPr>
        <w:pStyle w:val="BodyText"/>
        <w:pBdr/>
        <w:spacing w:lineRule="auto" w:line="276" w:before="0" w:after="0"/>
        <w:ind w:left="0" w:right="0" w:firstLine="850"/>
        <w:jc w:val="both"/>
        <w:rPr>
          <w:rFonts w:ascii="Liberation Serif" w:hAnsi="Liberation Serif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3.1. В обоснование стоимости своей заявки Участник предоставляет Коммерческое предложение по форме (с учетом прилагаемой к ней инструкции по заполнению), приведенной в Документации о закупке.</w:t>
      </w:r>
    </w:p>
    <w:p>
      <w:pPr>
        <w:pStyle w:val="BodyText"/>
        <w:pBdr/>
        <w:spacing w:lineRule="auto" w:line="276" w:before="0" w:after="240"/>
        <w:ind w:left="0" w:right="0" w:firstLine="850"/>
        <w:jc w:val="both"/>
        <w:rPr>
          <w:rFonts w:ascii="Liberation Serif" w:hAnsi="Liberation Serif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3.2. Все цены в предложении должны включать все налоги, транспортные расходы и другие обязательные платежи, стоимость всех сопутствующих работ (услуг), а также все скидки, предлагаемые участником.</w:t>
      </w:r>
    </w:p>
    <w:p>
      <w:pPr>
        <w:pStyle w:val="ListParagraph"/>
        <w:suppressAutoHyphens w:val="true"/>
        <w:spacing w:before="0" w:after="240"/>
        <w:ind w:left="720" w:right="0" w:firstLine="567"/>
        <w:contextualSpacing w:val="false"/>
        <w:jc w:val="both"/>
        <w:rPr>
          <w:rFonts w:ascii="Liberation Serif" w:hAnsi="Liberation Serif"/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Специальные требования</w:t>
      </w:r>
    </w:p>
    <w:p>
      <w:pPr>
        <w:pStyle w:val="ListParagraph"/>
        <w:keepNext w:val="true"/>
        <w:spacing w:before="60" w:after="0"/>
        <w:ind w:left="0" w:right="0" w:hanging="0"/>
        <w:contextualSpacing/>
        <w:rPr>
          <w:rFonts w:ascii="Liberation Serif" w:hAnsi="Liberation Serif"/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Таблица 4. Перечень специальных требований</w:t>
      </w:r>
    </w:p>
    <w:p>
      <w:pPr>
        <w:pStyle w:val="ListParagraph"/>
        <w:keepNext w:val="true"/>
        <w:spacing w:before="60" w:after="0"/>
        <w:ind w:left="0" w:right="0" w:hanging="0"/>
        <w:contextualSpacing/>
        <w:rPr>
          <w:rFonts w:ascii="Liberation Serif" w:hAnsi="Liberation Serif"/>
          <w:sz w:val="24"/>
          <w:szCs w:val="24"/>
        </w:rPr>
      </w:pPr>
      <w:r>
        <w:rPr>
          <w:sz w:val="24"/>
          <w:szCs w:val="24"/>
        </w:rPr>
      </w:r>
    </w:p>
    <w:tbl>
      <w:tblPr>
        <w:tblW w:w="14730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4"/>
        <w:gridCol w:w="6281"/>
        <w:gridCol w:w="7875"/>
      </w:tblGrid>
      <w:tr>
        <w:trPr>
          <w:trHeight w:val="20" w:hRule="atLeast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Liberation Serif" w:hAnsi="Liberation Serif"/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№ </w:t>
            </w:r>
            <w:r>
              <w:rPr>
                <w:b/>
                <w:bCs/>
                <w:sz w:val="20"/>
                <w:szCs w:val="20"/>
              </w:rPr>
              <w:t>п/п</w:t>
            </w:r>
          </w:p>
        </w:tc>
        <w:tc>
          <w:tcPr>
            <w:tcW w:w="6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Liberation Serif" w:hAnsi="Liberation Serif"/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Требования к Участникам</w:t>
            </w:r>
          </w:p>
          <w:p>
            <w:pPr>
              <w:pStyle w:val="Normal"/>
              <w:widowControl w:val="false"/>
              <w:rPr>
                <w:rFonts w:ascii="Liberation Serif" w:hAnsi="Liberation Serif"/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</w:r>
          </w:p>
        </w:tc>
        <w:tc>
          <w:tcPr>
            <w:tcW w:w="7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Liberation Serif" w:hAnsi="Liberation Serif"/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Требования к документам, подтверждающим соответствие Участника установленным требованиям</w:t>
            </w:r>
          </w:p>
        </w:tc>
      </w:tr>
      <w:tr>
        <w:trPr>
          <w:trHeight w:val="20" w:hRule="atLeast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widowControl w:val="false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6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widowControl w:val="false"/>
              <w:jc w:val="both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В соответствии со статьей 12 Федерального закона от 04.05.2011 № 99-ФЗ «О лицензировании отдельных видов деятельности» и с </w:t>
            </w:r>
            <w:r>
              <w:rPr>
                <w:b w:val="false"/>
                <w:i w:val="false"/>
                <w:caps w:val="false"/>
                <w:smallCaps w:val="false"/>
                <w:color w:val="000000"/>
                <w:spacing w:val="0"/>
                <w:sz w:val="20"/>
                <w:szCs w:val="20"/>
              </w:rPr>
              <w:t>Постановлением Правительства РФ от 16.04.2012 №313 "Об утверждении Положения о лицензировании деятельности по разработке, производству, распространению шифровальных (криптографических) средств, информационных систем и телекоммуникационных систем, защищенных с использованием шифровальных (криптографических) средств, выполнению работ, оказанию услуг в области шифрования информации, техническому обслуживанию шифровальных (криптографических) средств, информационных систем и телекоммуникационных систем, защищенных с использованием шифровальных (криптографических) средств (за исключением случая, если техническое обслуживание шифровальных (криптографических) средств, информационных систем и телекоммуникационных систем, защищенных с использованием шифровальных (криптографических) средств, осуществляется для обеспечения собственных нужд юридического лица или индивидуального предпринимателя)"</w:t>
            </w:r>
          </w:p>
          <w:p>
            <w:pPr>
              <w:pStyle w:val="Normal"/>
              <w:widowControl w:val="false"/>
              <w:jc w:val="both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7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Liberation Serif" w:hAnsi="Liberation Serif"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</w:r>
          </w:p>
          <w:p>
            <w:pPr>
              <w:pStyle w:val="Normal"/>
              <w:widowControl w:val="false"/>
              <w:jc w:val="both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Для подтверждения указанному требованию </w:t>
            </w:r>
            <w:r>
              <w:rPr>
                <w:color w:val="000000"/>
                <w:sz w:val="20"/>
                <w:szCs w:val="20"/>
              </w:rPr>
              <w:t>Участник должен предоставить в составе заявки:</w:t>
            </w:r>
          </w:p>
          <w:p>
            <w:pPr>
              <w:pStyle w:val="Normal"/>
              <w:widowControl w:val="false"/>
              <w:jc w:val="both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Лицензию ФСБ России на осуществление </w:t>
            </w:r>
            <w:r>
              <w:rPr>
                <w:b w:val="false"/>
                <w:i w:val="false"/>
                <w:caps w:val="false"/>
                <w:smallCaps w:val="false"/>
                <w:color w:val="000000"/>
                <w:spacing w:val="0"/>
                <w:sz w:val="20"/>
                <w:szCs w:val="20"/>
              </w:rPr>
              <w:t>разработки, производства, распространения шифровальных (криптографических) средств, информационных систем и телекоммуникационных систем, защищенных с использованием шифровальных (криптографических) средств, выполнения работ, оказания услуг в области шифрования информации, технического обслуживания шифровальных (криптографических) средств, информационных систем и телекоммуникационных систем, защищенных с использованием шифровальных (криптографических) средств (за исключением случая, если техническое обслуживание шифровальных (криптографических) средств, информационных систем и телекоммуникационных систем, защищенных с использованием шифровальных (криптографических) средств, осуществляется для обеспечения собственных нужд юридического лица или индивидуального предпринимателя).</w:t>
            </w:r>
          </w:p>
        </w:tc>
      </w:tr>
    </w:tbl>
    <w:p>
      <w:pPr>
        <w:pStyle w:val="ListParagraph"/>
        <w:rPr>
          <w:rFonts w:ascii="Liberation Serif" w:hAnsi="Liberation Serif"/>
        </w:rPr>
      </w:pPr>
      <w:r>
        <w:rPr/>
      </w:r>
    </w:p>
    <w:p>
      <w:pPr>
        <w:pStyle w:val="ListParagraph"/>
        <w:rPr>
          <w:rFonts w:ascii="Liberation Serif" w:hAnsi="Liberation Serif"/>
        </w:rPr>
      </w:pPr>
      <w:r>
        <w:rPr/>
      </w:r>
    </w:p>
    <w:p>
      <w:pPr>
        <w:pStyle w:val="ListParagraph"/>
        <w:rPr>
          <w:rFonts w:ascii="Liberation Serif" w:hAnsi="Liberation Serif"/>
        </w:rPr>
      </w:pPr>
      <w:r>
        <w:rPr/>
      </w:r>
    </w:p>
    <w:p>
      <w:pPr>
        <w:pStyle w:val="ListParagraph"/>
        <w:rPr>
          <w:rFonts w:ascii="Liberation Serif" w:hAnsi="Liberation Serif"/>
        </w:rPr>
      </w:pPr>
      <w:r>
        <w:rPr/>
      </w:r>
    </w:p>
    <w:p>
      <w:pPr>
        <w:pStyle w:val="ListParagraph"/>
        <w:rPr/>
      </w:pPr>
      <w:r>
        <w:rPr/>
      </w:r>
    </w:p>
    <w:sectPr>
      <w:headerReference w:type="default" r:id="rId2"/>
      <w:headerReference w:type="first" r:id="rId3"/>
      <w:footnotePr>
        <w:numFmt w:val="decimal"/>
      </w:footnotePr>
      <w:type w:val="nextPage"/>
      <w:pgSz w:orient="landscape" w:w="16838" w:h="11906"/>
      <w:pgMar w:left="1134" w:right="1134" w:gutter="0" w:header="420" w:top="930" w:footer="0" w:bottom="1134"/>
      <w:pgNumType w:fmt="decimal"/>
      <w:formProt w:val="false"/>
      <w:titlePg/>
      <w:textDirection w:val="lrTb"/>
      <w:docGrid w:type="default" w:linePitch="312" w:charSpace="429496115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Carlito">
    <w:altName w:val="Calibri"/>
    <w:charset w:val="01"/>
    <w:family w:val="roman"/>
    <w:pitch w:val="variable"/>
  </w:font>
  <w:font w:name="Liberation Serif">
    <w:altName w:val="Times New Roman"/>
    <w:charset w:val="01"/>
    <w:family w:val="roman"/>
    <w:pitch w:val="variable"/>
  </w:font>
  <w:font w:name="OpenSymbol">
    <w:altName w:val="Arial Unicode MS"/>
    <w:charset w:val="02"/>
    <w:family w:val="auto"/>
    <w:pitch w:val="default"/>
  </w:font>
  <w:font w:name="Liberation Sans">
    <w:altName w:val="Arial"/>
    <w:charset w:val="01"/>
    <w:family w:val="swiss"/>
    <w:pitch w:val="variable"/>
  </w:font>
  <w:font w:name="Times New Roman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FootnoteText"/>
        <w:jc w:val="both"/>
        <w:rPr/>
      </w:pPr>
      <w:r>
        <w:rPr>
          <w:rStyle w:val="Style9"/>
        </w:rPr>
        <w:t>1</w:t>
      </w:r>
      <w:r>
        <w:rPr/>
        <w:tab/>
        <w:t xml:space="preserve"> </w:t>
      </w:r>
      <w:r>
        <w:rPr/>
        <w:t xml:space="preserve">Указанные в таблице 1. настоящего ТТ ссылки на марку (тип) продукции носят описательный, а не обязательный характер. </w:t>
      </w:r>
    </w:p>
    <w:p>
      <w:pPr>
        <w:pStyle w:val="FootnoteText"/>
        <w:jc w:val="both"/>
        <w:rPr/>
      </w:pPr>
      <w:r>
        <w:rPr/>
        <w:t>В случае, если Участником предлагается эквивалентная продукция требуемой Заказчику продукции или ее составных частей, он должен в обязательном порядке в составе своего предложения предоставить подробное техническое и конструктивное описание предлагаемого к поставке эквивалента, в объеме не менее установленных в настоящем ТТ требований, обозначенных как «параметры эквивалентности»</w:t>
      </w:r>
    </w:p>
    <w:p>
      <w:pPr>
        <w:pStyle w:val="FootnoteText"/>
        <w:jc w:val="both"/>
        <w:rPr/>
      </w:pPr>
      <w:r>
        <w:rPr/>
        <w:t>Параметрами эквивалентности являются технические характеристики продукции, указанные в таблице № 3 настоящих технических требований.</w:t>
      </w:r>
    </w:p>
    <w:p>
      <w:pPr>
        <w:pStyle w:val="FootnoteText"/>
        <w:jc w:val="both"/>
        <w:rPr/>
      </w:pPr>
      <w:r>
        <w:rPr/>
        <w:t>Эквивалентная продукция – это продукция, которая по техническим и функциональным характеристикам не уступает характеристикам, заявленным в документации о закупке, в том числе, по гарантийным срокам и срокам эксплуатации.</w:t>
      </w:r>
    </w:p>
  </w:footnote>
  <w:footnote w:id="3">
    <w:p>
      <w:pPr>
        <w:pStyle w:val="FootnoteText"/>
        <w:rPr/>
      </w:pPr>
      <w:r>
        <w:rPr>
          <w:rStyle w:val="Style9"/>
        </w:rPr>
        <w:t>3</w:t>
      </w:r>
      <w:r>
        <w:rPr/>
        <w:tab/>
        <w:t>Сертификат соответствия ТР ТС 004/2011 должен иметь электронную регистрацию в едином реестре сертификатов соответствия и деклараций о соответствии в соответствующей государственной службе (органа), размещённом в открытом доступе в сети Internet, а также должен быть действующим на момент подачи заявки Участником.</w:t>
      </w:r>
    </w:p>
  </w:footnote>
</w:footnote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>
        <w:shd w:fill="FFFFFF" w:val="clear"/>
      </w:rPr>
    </w:pPr>
    <w:r>
      <w:rPr>
        <w:shd w:fill="FFFFFF" w:val="clear"/>
      </w:rPr>
      <w:fldChar w:fldCharType="begin"/>
    </w:r>
    <w:r>
      <w:rPr>
        <w:shd w:fill="FFFFFF" w:val="clear"/>
      </w:rPr>
      <w:instrText xml:space="preserve"> PAGE </w:instrText>
    </w:r>
    <w:r>
      <w:rPr>
        <w:shd w:fill="FFFFFF" w:val="clear"/>
      </w:rPr>
      <w:fldChar w:fldCharType="separate"/>
    </w:r>
    <w:r>
      <w:rPr>
        <w:shd w:fill="FFFFFF" w:val="clear"/>
      </w:rPr>
      <w:t>14</w:t>
    </w:r>
    <w:r>
      <w:rPr>
        <w:shd w:fill="FFFFFF" w:val="clear"/>
      </w:rPr>
      <w:fldChar w:fldCharType="end"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>
        <w:shd w:fill="FFFFFF" w:val="clear"/>
      </w:rPr>
    </w:pPr>
    <w:r>
      <w:rPr>
        <w:shd w:fill="FFFFFF" w:val="clear"/>
      </w:rPr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%1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%2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%3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%4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%5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 %1 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 %1.%2 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 %1.%2.%3 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 %1.%2.%3.%4 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 %1.%2.%3.%4.%5 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 %1.%2.%3.%4.%5.%6 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 %1.%2.%3.%4.%5.%6.%7 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 %1.%2.%3.%4.%5.%6.%7.%8 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 %1.%2.%3.%4.%5.%6.%7.%8.%9 "/>
      <w:lvlJc w:val="left"/>
      <w:pPr>
        <w:tabs>
          <w:tab w:val="num" w:pos="3600"/>
        </w:tabs>
        <w:ind w:left="3600" w:hanging="360"/>
      </w:p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690"/>
        </w:tabs>
        <w:ind w:left="690" w:hanging="69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/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/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/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/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/>
    </w:lvl>
  </w:abstractNum>
  <w:abstractNum w:abstractNumId="4">
    <w:lvl w:ilvl="0">
      <w:start w:val="3"/>
      <w:numFmt w:val="none"/>
      <w:suff w:val="nothing"/>
      <w:lvlText w:val="1."/>
      <w:lvlJc w:val="left"/>
      <w:pPr>
        <w:tabs>
          <w:tab w:val="num" w:pos="0"/>
        </w:tabs>
        <w:ind w:left="357" w:hanging="357"/>
      </w:pPr>
      <w:rPr>
        <w:b/>
      </w:rPr>
    </w:lvl>
    <w:lvl w:ilvl="1">
      <w:start w:val="1"/>
      <w:numFmt w:val="decimal"/>
      <w:lvlText w:val="1.%2."/>
      <w:lvlJc w:val="left"/>
      <w:pPr>
        <w:tabs>
          <w:tab w:val="num" w:pos="0"/>
        </w:tabs>
        <w:ind w:left="-18577" w:firstLine="18577"/>
      </w:pPr>
      <w:rPr/>
    </w:lvl>
    <w:lvl w:ilvl="2">
      <w:start w:val="1"/>
      <w:numFmt w:val="decimal"/>
      <w:lvlText w:val="%1%2.%3."/>
      <w:lvlJc w:val="left"/>
      <w:pPr>
        <w:tabs>
          <w:tab w:val="num" w:pos="0"/>
        </w:tabs>
        <w:ind w:left="357" w:hanging="357"/>
      </w:pPr>
      <w:rPr/>
    </w:lvl>
    <w:lvl w:ilvl="3">
      <w:start w:val="1"/>
      <w:numFmt w:val="decimal"/>
      <w:lvlText w:val="%1%2.%3.%4."/>
      <w:lvlJc w:val="left"/>
      <w:pPr>
        <w:tabs>
          <w:tab w:val="num" w:pos="0"/>
        </w:tabs>
        <w:ind w:left="357" w:hanging="357"/>
      </w:pPr>
      <w:rPr/>
    </w:lvl>
    <w:lvl w:ilvl="4">
      <w:start w:val="1"/>
      <w:numFmt w:val="decimal"/>
      <w:lvlText w:val="%1%2.%3.%4.%5."/>
      <w:lvlJc w:val="left"/>
      <w:pPr>
        <w:tabs>
          <w:tab w:val="num" w:pos="0"/>
        </w:tabs>
        <w:ind w:left="357" w:hanging="357"/>
      </w:pPr>
      <w:rPr/>
    </w:lvl>
    <w:lvl w:ilvl="5">
      <w:start w:val="1"/>
      <w:numFmt w:val="decimal"/>
      <w:lvlText w:val="%1%2.%3.%4.%5.%6."/>
      <w:lvlJc w:val="left"/>
      <w:pPr>
        <w:tabs>
          <w:tab w:val="num" w:pos="0"/>
        </w:tabs>
        <w:ind w:left="357" w:hanging="357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57" w:hanging="357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57" w:hanging="357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357" w:hanging="357"/>
      </w:pPr>
      <w:rPr/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52" w:hanging="432"/>
      </w:pPr>
      <w:rPr>
        <w:sz w:val="28"/>
        <w:rFonts w:ascii="Times New Roman" w:hAnsi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8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08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59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09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60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10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680" w:hanging="1440"/>
      </w:pPr>
      <w:rPr/>
    </w:lvl>
  </w:abstractNum>
  <w:abstractNum w:abstractNumId="6">
    <w:lvl w:ilvl="0">
      <w:start w:val="1"/>
      <w:numFmt w:val="bullet"/>
      <w:lvlText w:val="˗"/>
      <w:lvlJc w:val="left"/>
      <w:pPr>
        <w:tabs>
          <w:tab w:val="num" w:pos="0"/>
        </w:tabs>
        <w:ind w:left="1429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9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w="http://schemas.openxmlformats.org/wordprocessingml/2006/main">
  <w:zoom w:percent="120"/>
  <w:defaultTabStop w:val="709"/>
  <w:autoHyphenation w:val="true"/>
  <w:footnotePr>
    <w:numFmt w:val="decimal"/>
    <w:footnote w:id="0"/>
    <w:footnote w:id="1"/>
  </w:footnotePr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Tahoma" w:cs="Lohit Devanagari"/>
        <w:kern w:val="2"/>
        <w:sz w:val="24"/>
        <w:szCs w:val="24"/>
        <w:lang w:val="ru-RU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</w:pPr>
    <w:rPr>
      <w:rFonts w:ascii="Liberation Serif" w:hAnsi="Liberation Serif" w:eastAsia="Tahoma" w:cs="Lohit Devanagari"/>
      <w:color w:val="auto"/>
      <w:kern w:val="2"/>
      <w:sz w:val="24"/>
      <w:szCs w:val="24"/>
      <w:lang w:val="ru-RU" w:eastAsia="zh-CN" w:bidi="hi-IN"/>
    </w:rPr>
  </w:style>
  <w:style w:type="paragraph" w:styleId="Heading1">
    <w:name w:val="Heading 1"/>
    <w:basedOn w:val="Style12"/>
    <w:next w:val="BodyText"/>
    <w:qFormat/>
    <w:pPr>
      <w:numPr>
        <w:ilvl w:val="0"/>
        <w:numId w:val="0"/>
      </w:numPr>
      <w:spacing w:before="240" w:after="120"/>
      <w:outlineLvl w:val="0"/>
    </w:pPr>
    <w:rPr>
      <w:rFonts w:ascii="Liberation Serif" w:hAnsi="Liberation Serif" w:eastAsia="Tahoma" w:cs="Lohit Devanagari"/>
      <w:b/>
      <w:bCs/>
      <w:sz w:val="48"/>
      <w:szCs w:val="48"/>
    </w:rPr>
  </w:style>
  <w:style w:type="character" w:styleId="Hyperlink">
    <w:name w:val="Hyperlink"/>
    <w:rPr>
      <w:color w:val="000080"/>
      <w:u w:val="single"/>
    </w:rPr>
  </w:style>
  <w:style w:type="character" w:styleId="Style8">
    <w:name w:val="Символ нумерации"/>
    <w:qFormat/>
    <w:rPr/>
  </w:style>
  <w:style w:type="character" w:styleId="Style9">
    <w:name w:val="Символ сноски"/>
    <w:qFormat/>
    <w:rPr/>
  </w:style>
  <w:style w:type="character" w:styleId="FootnoteReference">
    <w:name w:val="Footnote Reference"/>
    <w:rPr>
      <w:vertAlign w:val="superscript"/>
    </w:rPr>
  </w:style>
  <w:style w:type="character" w:styleId="Style10">
    <w:name w:val="Маркеры"/>
    <w:qFormat/>
    <w:rPr>
      <w:rFonts w:ascii="OpenSymbol" w:hAnsi="OpenSymbol" w:eastAsia="OpenSymbol" w:cs="OpenSymbol"/>
    </w:rPr>
  </w:style>
  <w:style w:type="character" w:styleId="EndnoteReference">
    <w:name w:val="Endnote Reference"/>
    <w:rPr>
      <w:vertAlign w:val="superscript"/>
    </w:rPr>
  </w:style>
  <w:style w:type="character" w:styleId="Style11">
    <w:name w:val="Символ концевой сноски"/>
    <w:qFormat/>
    <w:rPr/>
  </w:style>
  <w:style w:type="paragraph" w:styleId="Style12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Tahoma" w:cs="Lohit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13">
    <w:name w:val="Указатель"/>
    <w:basedOn w:val="Normal"/>
    <w:qFormat/>
    <w:pPr>
      <w:suppressLineNumbers/>
    </w:pPr>
    <w:rPr>
      <w:rFonts w:cs="Lohit Devanagari"/>
    </w:rPr>
  </w:style>
  <w:style w:type="paragraph" w:styleId="Style14">
    <w:name w:val="Содержимое таблицы"/>
    <w:basedOn w:val="Normal"/>
    <w:qFormat/>
    <w:pPr>
      <w:widowControl w:val="false"/>
      <w:suppressLineNumbers/>
    </w:pPr>
    <w:rPr/>
  </w:style>
  <w:style w:type="paragraph" w:styleId="Style15">
    <w:name w:val="Заголовок таблицы"/>
    <w:basedOn w:val="Style14"/>
    <w:qFormat/>
    <w:pPr>
      <w:suppressLineNumbers/>
      <w:jc w:val="center"/>
    </w:pPr>
    <w:rPr>
      <w:b/>
      <w:bCs/>
    </w:rPr>
  </w:style>
  <w:style w:type="paragraph" w:styleId="Style16">
    <w:name w:val="Горизонтальная линия"/>
    <w:basedOn w:val="Normal"/>
    <w:next w:val="BodyText"/>
    <w:qFormat/>
    <w:pPr>
      <w:suppressLineNumbers/>
      <w:pBdr>
        <w:bottom w:val="double" w:sz="2" w:space="0" w:color="808080"/>
      </w:pBdr>
      <w:spacing w:before="0" w:after="283"/>
    </w:pPr>
    <w:rPr>
      <w:sz w:val="12"/>
      <w:szCs w:val="12"/>
    </w:rPr>
  </w:style>
  <w:style w:type="paragraph" w:styleId="FootnoteText">
    <w:name w:val="Footnote Text"/>
    <w:basedOn w:val="Normal"/>
    <w:pPr>
      <w:suppressLineNumbers/>
      <w:ind w:left="340" w:right="0" w:hanging="340"/>
    </w:pPr>
    <w:rPr>
      <w:sz w:val="20"/>
      <w:szCs w:val="20"/>
    </w:rPr>
  </w:style>
  <w:style w:type="paragraph" w:styleId="Style17">
    <w:name w:val="Колонтитул"/>
    <w:basedOn w:val="Normal"/>
    <w:qFormat/>
    <w:pPr>
      <w:suppressLineNumbers/>
      <w:tabs>
        <w:tab w:val="clear" w:pos="709"/>
        <w:tab w:val="center" w:pos="7285" w:leader="none"/>
        <w:tab w:val="right" w:pos="14570" w:leader="none"/>
      </w:tabs>
    </w:pPr>
    <w:rPr/>
  </w:style>
  <w:style w:type="paragraph" w:styleId="Header">
    <w:name w:val="Header"/>
    <w:basedOn w:val="Style17"/>
    <w:pPr>
      <w:suppressLineNumbers/>
    </w:pPr>
    <w:rPr/>
  </w:style>
  <w:style w:type="paragraph" w:styleId="ListParagraph">
    <w:name w:val="List Paragraph"/>
    <w:basedOn w:val="Normal"/>
    <w:qFormat/>
    <w:pPr>
      <w:spacing w:before="0" w:after="0"/>
      <w:ind w:left="720" w:right="0" w:hanging="0"/>
      <w:contextualSpacing/>
    </w:pPr>
    <w:rPr>
      <w:rFonts w:eastAsia="Calibri"/>
      <w:sz w:val="24"/>
      <w:szCs w:val="24"/>
    </w:rPr>
  </w:style>
  <w:style w:type="paragraph" w:styleId="Style18">
    <w:name w:val="СписокОсн"/>
    <w:basedOn w:val="ListParagraph"/>
    <w:qFormat/>
    <w:pPr>
      <w:tabs>
        <w:tab w:val="clear" w:pos="709"/>
        <w:tab w:val="left" w:pos="360" w:leader="none"/>
      </w:tabs>
      <w:spacing w:before="60" w:after="60"/>
      <w:ind w:left="0" w:right="0" w:hanging="0"/>
      <w:contextualSpacing/>
      <w:jc w:val="center"/>
    </w:pPr>
    <w:rPr>
      <w:sz w:val="22"/>
      <w:szCs w:val="22"/>
      <w:lang w:val="en-US"/>
    </w:rPr>
  </w:style>
  <w:style w:type="paragraph" w:styleId="Style19">
    <w:name w:val="СписокБазовый"/>
    <w:basedOn w:val="Style18"/>
    <w:qFormat/>
    <w:pPr>
      <w:numPr>
        <w:ilvl w:val="0"/>
        <w:numId w:val="4"/>
      </w:numPr>
      <w:tabs>
        <w:tab w:val="clear" w:pos="360"/>
      </w:tabs>
    </w:pPr>
    <w:rPr/>
  </w:style>
  <w:style w:type="paragraph" w:styleId="Style20">
    <w:name w:val="Спис"/>
    <w:basedOn w:val="Style19"/>
    <w:qFormat/>
    <w:pPr>
      <w:numPr>
        <w:ilvl w:val="0"/>
        <w:numId w:val="5"/>
      </w:numPr>
      <w:spacing w:before="0" w:after="0"/>
      <w:contextualSpacing/>
      <w:jc w:val="left"/>
    </w:pPr>
    <w:rPr/>
  </w:style>
  <w:style w:type="numbering" w:styleId="37477466041">
    <w:name w:val="37477466041"/>
    <w:qFormat/>
  </w:style>
  <w:style w:type="numbering" w:styleId="14449856281">
    <w:name w:val="14449856281"/>
    <w:qFormat/>
  </w:style>
  <w:style w:type="numbering" w:styleId="24044972091">
    <w:name w:val="24044972091"/>
    <w:qFormat/>
  </w:style>
  <w:style w:type="numbering" w:styleId="2326571181">
    <w:name w:val="2326571181"/>
    <w:qFormat/>
  </w:style>
  <w:style w:type="numbering" w:styleId="8994161851">
    <w:name w:val="8994161851"/>
    <w:qFormat/>
  </w:style>
  <w:style w:type="numbering" w:styleId="10798081421">
    <w:name w:val="10798081421"/>
    <w:qFormat/>
  </w:style>
  <w:style w:type="numbering" w:styleId="13229002161">
    <w:name w:val="13229002161"/>
    <w:qFormat/>
  </w:style>
  <w:style w:type="numbering" w:styleId="8737787861">
    <w:name w:val="8737787861"/>
    <w:qFormat/>
  </w:style>
  <w:style w:type="numbering" w:styleId="36472449611">
    <w:name w:val="36472449611"/>
    <w:qFormat/>
  </w:style>
  <w:style w:type="numbering" w:styleId="3622751531">
    <w:name w:val="3622751531"/>
    <w:qFormat/>
  </w:style>
  <w:style w:type="numbering" w:styleId="27275653691">
    <w:name w:val="27275653691"/>
    <w:qFormat/>
  </w:style>
  <w:style w:type="numbering" w:styleId="38738010521">
    <w:name w:val="38738010521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footnotes" Target="footnotes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235</TotalTime>
  <Application>AlterOffice/2025.3.1.0$Linux_X86_64 LibreOffice_project/431cd1b79110582f53535c95ed0a2449aadc8bf9</Application>
  <AppVersion>15.0000</AppVersion>
  <Pages>14</Pages>
  <Words>2989</Words>
  <Characters>20927</Characters>
  <CharactersWithSpaces>24082</CharactersWithSpaces>
  <Paragraphs>662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2025-03-12T09:40:40Z</dcterms:created>
  <dc:creator>ivanov_en</dc:creator>
  <dc:description/>
  <dc:language>ru-RU</dc:language>
  <cp:lastModifiedBy>butakov_sa</cp:lastModifiedBy>
  <cp:lastPrinted>2025-09-30T09:15:33Z</cp:lastPrinted>
  <dcterms:modified xsi:type="dcterms:W3CDTF">2026-10-19T17:50:43Z</dcterms:modified>
  <cp:revision>23</cp:revision>
  <dc:subject/>
  <dc:title/>
</cp:coreProperties>
</file>