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по ОКПД 2: 81.29.11.000 Дератизация и дезинсекция помещений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Филиала ПАО «РусГидро» - «Загорская ГАЭС»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3"/>
              <w:vanish w:val="false"/>
            </w:rPr>
            <w:instrText xml:space="preserve"> TOC \z \o "1-4" \u \h</w:instrText>
          </w:r>
          <w:r>
            <w:rPr>
              <w:webHidden/>
              <w:rStyle w:val="Style13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3"/>
                <w:vanish w:val="false"/>
              </w:rPr>
              <w:t>1.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3"/>
                <w:iCs/>
                <w:vanish w:val="false"/>
              </w:rPr>
              <w:t>1.1.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Наименование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3"/>
                <w:iCs/>
                <w:vanish w:val="false"/>
              </w:rPr>
              <w:t>1.2.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699">
            <w:r>
              <w:rPr>
                <w:webHidden/>
                <w:rStyle w:val="Style13"/>
                <w:vanish w:val="false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3"/>
                <w:vanish w:val="false"/>
              </w:rPr>
              <w:t>2.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3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3"/>
                <w:iCs/>
                <w:vanish w:val="false"/>
              </w:rPr>
              <w:t>2.1.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3"/>
                <w:vanish w:val="false"/>
              </w:rPr>
              <w:t>2.1.1.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3"/>
                <w:vanish w:val="false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3"/>
                <w:vanish w:val="false"/>
              </w:rPr>
              <w:t>2.1.2.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3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3"/>
                <w:iCs/>
                <w:vanish w:val="false"/>
              </w:rPr>
              <w:t>2.2</w:t>
            </w:r>
            <w:r>
              <w:rPr>
                <w:rStyle w:val="Style13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3"/>
                <w:vanish w:val="false"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ind w:left="357" w:hanging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1"/>
        </w:numPr>
        <w:rPr/>
      </w:pPr>
      <w:bookmarkStart w:id="1" w:name="_Toc54643696"/>
      <w:bookmarkStart w:id="2" w:name="_Toc46743506"/>
      <w:r>
        <w:rPr/>
        <w:t xml:space="preserve">Наименование </w:t>
      </w:r>
      <w:bookmarkEnd w:id="1"/>
      <w:bookmarkEnd w:id="2"/>
      <w:r>
        <w:rPr>
          <w:lang w:val="ru-RU"/>
        </w:rPr>
        <w:t>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«ОКПД2 81.29.11.000 Дератизация и  дезинсекция помещений филиала ПАО «РусГидро» - «Загорская ГАЭС»»</w:t>
      </w:r>
    </w:p>
    <w:p>
      <w:pPr>
        <w:pStyle w:val="Heading4"/>
        <w:numPr>
          <w:ilvl w:val="1"/>
          <w:numId w:val="1"/>
        </w:numPr>
        <w:spacing w:before="240" w:after="60"/>
        <w:ind w:left="431" w:hanging="431"/>
        <w:rPr>
          <w:rStyle w:val="Style9"/>
          <w:lang w:val="ru-RU"/>
        </w:rPr>
      </w:pPr>
      <w:bookmarkStart w:id="3" w:name="_Toc54643697"/>
      <w:bookmarkStart w:id="4" w:name="_Toc46743507"/>
      <w:r>
        <w:rPr/>
        <w:t xml:space="preserve">Цель </w:t>
      </w:r>
      <w:bookmarkEnd w:id="4"/>
      <w:r>
        <w:rPr>
          <w:lang w:val="ru-RU"/>
        </w:rPr>
        <w:t>оказания услуг</w:t>
      </w:r>
      <w:r>
        <w:rPr/>
        <w:t xml:space="preserve"> 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lang w:eastAsia="x-none"/>
        </w:rPr>
      </w:pPr>
      <w:r>
        <w:rPr>
          <w:sz w:val="24"/>
          <w:szCs w:val="24"/>
        </w:rPr>
        <w:t>Санитарно-эпидемиологическое благополучие, исключение опасного и вредного воздействия мышевидных грызунов на организм человека - на объектах Филиала, в том числе оказание услуг по дезинсекции и дератизации на территории и в помещениях, где имеются и сохраняются условия для возникновения или распространения грызунов</w:t>
      </w:r>
      <w:r>
        <w:rPr>
          <w:rFonts w:eastAsia="SimSun"/>
          <w:sz w:val="24"/>
          <w:szCs w:val="24"/>
        </w:rPr>
        <w:t>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5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5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862"/>
        <w:gridCol w:w="2978"/>
        <w:gridCol w:w="326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Дератизация и дезинсекция помещений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Филиал ПАО «РусГидро» - «Загорская ГАЭС»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141342 Московская область, Сергиево-Посадский городской округ, рп. Богородское, д. 100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Здание и помещения Филиала ПАО «РусГидро» - «Загорская ГАЭС»</w:t>
            </w:r>
          </w:p>
        </w:tc>
      </w:tr>
    </w:tbl>
    <w:p>
      <w:pPr>
        <w:pStyle w:val="Heading4"/>
        <w:numPr>
          <w:ilvl w:val="0"/>
        </w:numPr>
        <w:tabs>
          <w:tab w:val="clear" w:pos="0"/>
        </w:tabs>
        <w:ind w:left="432" w:hanging="0"/>
        <w:rPr>
          <w:rStyle w:val="Style9"/>
          <w:b/>
          <w:i w:val="false"/>
          <w:i w:val="false"/>
          <w:shd w:fill="auto" w:val="clear"/>
          <w:lang w:val="ru-RU"/>
        </w:rPr>
      </w:pPr>
      <w:r>
        <w:rPr>
          <w:b/>
          <w:i w:val="false"/>
          <w:shd w:fill="auto" w:val="clear"/>
          <w:lang w:val="ru-RU"/>
        </w:rPr>
      </w:r>
      <w:r>
        <w:br w:type="page"/>
      </w:r>
    </w:p>
    <w:p>
      <w:pPr>
        <w:pStyle w:val="Heading1"/>
        <w:keepLines/>
        <w:ind w:left="357" w:hanging="357"/>
        <w:jc w:val="center"/>
        <w:rPr>
          <w:iCs/>
          <w:caps/>
          <w:lang w:val="ru-RU"/>
        </w:rPr>
      </w:pPr>
      <w:bookmarkStart w:id="6" w:name="_Toc54643702"/>
      <w:bookmarkStart w:id="7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6"/>
      <w:bookmarkEnd w:id="7"/>
    </w:p>
    <w:p>
      <w:pPr>
        <w:pStyle w:val="Heading4"/>
        <w:numPr>
          <w:ilvl w:val="1"/>
          <w:numId w:val="1"/>
        </w:numPr>
        <w:rPr/>
      </w:pPr>
      <w:bookmarkStart w:id="8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8"/>
    </w:p>
    <w:p>
      <w:pPr>
        <w:pStyle w:val="Heading3"/>
        <w:rPr/>
      </w:pPr>
      <w:bookmarkStart w:id="9" w:name="_Toc54643704"/>
      <w:r>
        <w:rPr>
          <w:lang w:val="ru-RU"/>
        </w:rPr>
        <w:t>Требования к перечню и объему услуг</w:t>
      </w:r>
      <w:bookmarkEnd w:id="9"/>
      <w:r>
        <w:rPr>
          <w:lang w:val="ru-RU"/>
        </w:rPr>
        <w:t>: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/>
      </w:pPr>
      <w:bookmarkStart w:id="10" w:name="_Toc54643705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 xml:space="preserve">и объем оказываемых </w:t>
      </w:r>
      <w:bookmarkEnd w:id="10"/>
      <w:r>
        <w:rPr>
          <w:sz w:val="24"/>
          <w:szCs w:val="24"/>
          <w:lang w:val="ru-RU"/>
        </w:rPr>
        <w:t>услуг</w:t>
      </w:r>
    </w:p>
    <w:tbl>
      <w:tblPr>
        <w:tblW w:w="995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443"/>
        <w:gridCol w:w="2114"/>
        <w:gridCol w:w="4269"/>
        <w:gridCol w:w="2125"/>
      </w:tblGrid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помещения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объекта</w:t>
            </w:r>
          </w:p>
          <w:p>
            <w:pPr>
              <w:pStyle w:val="Normal"/>
              <w:widowControl w:val="false"/>
              <w:ind w:left="-4445" w:right="-4234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eastAsia="x-none"/>
              </w:rPr>
              <w:t xml:space="preserve">ОКПД 2: 81.29.11.000 Дератизация и дезинсекция помещений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Дератизация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 xml:space="preserve">14 299,255  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и машинный зал водоприемника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2 555,00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СПК 1 этаж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966,00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Машинный зал здания ГАЭС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3 673,00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оборудования режима СК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520,005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Генераторный этаж и помещение оборудования ТВС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2 281,29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Площади помещений хоздвора 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автотранспортного участка.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2 386,00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КРУЭ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622,39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ППУ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1 295,57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Дезинсекция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 xml:space="preserve">4 266,444   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СПК 6,7 этаж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1 737,00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СПК 5 этаж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203,29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Площади помещений хоздвора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408,1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КРУЭ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622,5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ППУ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1 295,55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  <w:r>
        <w:br w:type="page"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rPr>
          <w:lang w:val="ru-RU"/>
        </w:rPr>
      </w:pPr>
      <w:bookmarkStart w:id="12" w:name="_Toc54643706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оказания услуг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4" w:name="_Toc54643707"/>
      <w:bookmarkStart w:id="15" w:name="_Toc50125127"/>
      <w:bookmarkStart w:id="16" w:name="_Toc5133969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оказания услуг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0"/>
        <w:gridCol w:w="2694"/>
        <w:gridCol w:w="2835"/>
        <w:gridCol w:w="3116"/>
      </w:tblGrid>
      <w:tr>
        <w:trPr>
          <w:trHeight w:val="972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bookmarkStart w:id="19" w:name="_Toc46743510"/>
            <w:bookmarkEnd w:id="19"/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>
        <w:trPr>
          <w:trHeight w:val="29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458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Дератизация,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12.01.202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31.01.2027</w:t>
            </w:r>
          </w:p>
        </w:tc>
      </w:tr>
      <w:tr>
        <w:trPr>
          <w:trHeight w:val="458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01.02.202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01.05.2027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31.07.202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30.11.2027</w:t>
            </w:r>
          </w:p>
        </w:tc>
      </w:tr>
      <w:tr>
        <w:trPr>
          <w:trHeight w:val="345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Дератизация, дезинсекция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01.12.202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20" w:name="_Toc54643708"/>
      <w:bookmarkStart w:id="21" w:name="_Toc46743511"/>
      <w:r>
        <w:rPr/>
        <w:t xml:space="preserve">Требования к </w:t>
      </w:r>
      <w:bookmarkEnd w:id="21"/>
      <w:r>
        <w:rPr>
          <w:lang w:val="ru-RU"/>
        </w:rPr>
        <w:t>качеству услуг</w:t>
      </w:r>
      <w:bookmarkEnd w:id="20"/>
    </w:p>
    <w:p>
      <w:pPr>
        <w:pStyle w:val="Style17"/>
        <w:keepNext w:val="false"/>
        <w:numPr>
          <w:ilvl w:val="0"/>
          <w:numId w:val="0"/>
        </w:numPr>
        <w:spacing w:before="60" w:after="120"/>
        <w:jc w:val="left"/>
        <w:outlineLvl w:val="0"/>
        <w:rPr>
          <w:lang w:val="ru-RU"/>
        </w:rPr>
      </w:pPr>
      <w:bookmarkStart w:id="22" w:name="_Toc54643468"/>
      <w:bookmarkStart w:id="23" w:name="_Toc51339698"/>
      <w:bookmarkStart w:id="24" w:name="_Toc54643709"/>
      <w:bookmarkStart w:id="25" w:name="_Toc50125131"/>
      <w:bookmarkEnd w:id="23"/>
      <w:bookmarkEnd w:id="24"/>
      <w:bookmarkEnd w:id="25"/>
      <w:r>
        <w:rPr/>
        <w:t>Таблица </w:t>
      </w:r>
      <w:r>
        <w:rPr>
          <w:lang w:val="ru-RU"/>
        </w:rPr>
        <w:t>4</w:t>
      </w:r>
      <w:r>
        <w:rPr/>
        <w:t xml:space="preserve">. </w:t>
      </w:r>
      <w:r>
        <w:rPr>
          <w:lang w:val="ru-RU"/>
        </w:rPr>
        <w:t>Требования к качеству услуг</w:t>
      </w:r>
      <w:bookmarkEnd w:id="22"/>
      <w:r>
        <w:rPr>
          <w:lang w:val="ru-RU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 (позиция №1</w:t>
      </w:r>
      <w:r>
        <w:rPr>
          <w:i/>
        </w:rPr>
        <w:t xml:space="preserve"> </w:t>
      </w:r>
      <w:r>
        <w:rPr>
          <w:b/>
          <w:bCs/>
          <w:sz w:val="24"/>
          <w:szCs w:val="24"/>
        </w:rPr>
        <w:t xml:space="preserve">Таблицы 2): </w:t>
      </w:r>
      <w:r>
        <w:rPr>
          <w:sz w:val="24"/>
          <w:szCs w:val="24"/>
        </w:rPr>
        <w:t>ОКПД 2: 81.29.11.000 Дератизация и дезинсекция помещений</w:t>
      </w:r>
    </w:p>
    <w:tbl>
      <w:tblPr>
        <w:tblStyle w:val="aff"/>
        <w:tblW w:w="1532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0"/>
        <w:gridCol w:w="2960"/>
        <w:gridCol w:w="4005"/>
        <w:gridCol w:w="2410"/>
        <w:gridCol w:w="2550"/>
        <w:gridCol w:w="2552"/>
      </w:tblGrid>
      <w:tr>
        <w:trPr/>
        <w:tc>
          <w:tcPr>
            <w:tcW w:w="85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96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400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9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55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6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400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Предоставление подтверждающего документа или иной способ подтверждения </w:t>
            </w:r>
          </w:p>
        </w:tc>
        <w:tc>
          <w:tcPr>
            <w:tcW w:w="255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96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400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41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550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55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 xml:space="preserve">Требования к оказанию услуг 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 xml:space="preserve">Общие требования к оказанию услуг 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Наличие лицензии на проведение работ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Санитарно-эпидемиологическое Заключение, выданное Госсанэпидслужбой России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Предоставить Заключение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способам оказания услуг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Требование к способам оказания услуг 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- Дезинсекция: обработка от бытовых насекомых (тараканы, мухи, комары, блохи), проведение обследования объекта на эффективность истребительных мероприятий. Проводится один раз в месяц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 Дератизация: раскладка отравленной приманки для грызунов, визуальный осмотр объектов на наличие экскрементов грызунов, проведение обследования объекта на эффективность истребительных мероприятий. Проводится один раз в месяц.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  <w:highlight w:val="yellow"/>
              </w:rPr>
            </w:pPr>
            <w:r>
              <w:rPr>
                <w:i/>
                <w:iCs/>
                <w:kern w:val="0"/>
                <w:sz w:val="24"/>
                <w:szCs w:val="24"/>
                <w:highlight w:val="yellow"/>
                <w:lang w:val="ru-RU" w:bidi="ar-SA"/>
              </w:rPr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Место оказания услуг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На территории Заказчика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процедурам оказания услуг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Допуск персонала исполнителя для оказания услуг должен осуществляться в соответствии с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Положением о пропускном и внутриобъектовом режимах филиала ПАО «РусГидро» - «Загорская ГАЭС» согласно приказа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от 18.09.2024 № ЗГАЭС/83-830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  <w:bookmarkStart w:id="26" w:name="_Ref54012570"/>
            <w:bookmarkStart w:id="27" w:name="_Ref54012570"/>
            <w:bookmarkEnd w:id="27"/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left="174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left="174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left="174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Требования к используемым средствам для обработки</w:t>
            </w:r>
          </w:p>
          <w:p>
            <w:pPr>
              <w:pStyle w:val="Style1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 w:cs="" w:ascii="Calibri" w:hAnsi="Calibri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Для проведения дезинсекции, дератизации средства должны быть эффективны в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отношении целевых объектов и безопасны для человека и окружающей среды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персоналу исполнителя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Квалификация персонала исполнителя, привлекаемого к оказанию услуг</w:t>
            </w:r>
          </w:p>
          <w:p>
            <w:pPr>
              <w:pStyle w:val="Style1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 w:cs="" w:ascii="Calibri" w:hAnsi="Calibri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 Персонал Исполнителя должен иметь удостоверение, подтверждающее квалификацию дезинфектора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- Персонал Исполнителя, ответственный за мероприятия по обработке инсектицидами, должен следить за тем, чтобы хранение, транспортирование, смешивание инсектицидов и обработку ими производили в соответствии с требованиями техники безопасности.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 Персонал Исполнителя обязан соблюдать правила внутреннего распорядка, технику безопасности и охрану труда, установленные на предприятии Заказчика, действующими нормативными и законодательными документами РФ, правила пожарной безопасности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результатам у</w:t>
            </w:r>
            <w:r>
              <w:rPr>
                <w:b/>
                <w:kern w:val="0"/>
                <w:sz w:val="24"/>
                <w:szCs w:val="24"/>
                <w:lang w:val="ru-RU" w:bidi="ar-SA"/>
              </w:rPr>
              <w:t>слуг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Общие требования к результатам услуг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Результат оказания услуг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before="0" w:after="60"/>
              <w:ind w:left="170" w:hanging="0"/>
              <w:contextualSpacing/>
              <w:jc w:val="left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  <w:iCs/>
                <w:kern w:val="0"/>
                <w:lang w:val="ru-RU" w:bidi="ar-SA"/>
              </w:rPr>
              <w:t xml:space="preserve">- Уничтожение </w:t>
            </w:r>
          </w:p>
          <w:p>
            <w:pPr>
              <w:pStyle w:val="ListParagraph"/>
              <w:widowControl/>
              <w:suppressAutoHyphens w:val="true"/>
              <w:spacing w:before="0" w:after="60"/>
              <w:ind w:left="170" w:hanging="0"/>
              <w:contextualSpacing/>
              <w:jc w:val="left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  <w:iCs/>
                <w:kern w:val="0"/>
                <w:lang w:val="ru-RU" w:bidi="ar-SA"/>
              </w:rPr>
              <w:t xml:space="preserve">членистоногих (насекомых) </w:t>
            </w:r>
          </w:p>
          <w:p>
            <w:pPr>
              <w:pStyle w:val="ListParagraph"/>
              <w:widowControl/>
              <w:suppressAutoHyphens w:val="true"/>
              <w:spacing w:before="0" w:after="60"/>
              <w:ind w:left="170" w:hanging="0"/>
              <w:contextualSpacing/>
              <w:jc w:val="left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  <w:iCs/>
                <w:kern w:val="0"/>
                <w:lang w:val="ru-RU" w:bidi="ar-SA"/>
              </w:rPr>
              <w:t>- Борьба с грызунами, опасными в эпидемическом отношении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- По окончании оказания Услуг Исполнитель предоставляет Заказчику подписанные со своей стороны в 2 (двух) экземплярах Акты об оказании Услуг/УПД. 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Гарантийный срок на результат услуг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Гарантийный срок на результат услуг должен составлять 1 месяц с даты подписания Актов об оказании Услуг/УПД</w:t>
            </w:r>
            <w:bookmarkStart w:id="28" w:name="_GoBack"/>
            <w:bookmarkEnd w:id="28"/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Style1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" w:ascii="Calibri" w:hAnsi="Calibri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6965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ind w:left="31" w:hanging="0"/>
              <w:contextualSpacing w:val="false"/>
              <w:jc w:val="both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ind w:left="312" w:hanging="0"/>
              <w:contextualSpacing w:val="false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-//-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ind w:left="312" w:hanging="0"/>
              <w:contextualSpacing w:val="false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-//-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ind w:left="312" w:hanging="0"/>
              <w:contextualSpacing w:val="false"/>
              <w:jc w:val="center"/>
              <w:rPr>
                <w:i/>
                <w:i/>
                <w:iCs/>
              </w:rPr>
            </w:pPr>
            <w:r>
              <w:rPr>
                <w:b/>
                <w:kern w:val="0"/>
                <w:lang w:val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Требования к методам оказания услуг</w:t>
            </w:r>
          </w:p>
        </w:tc>
        <w:tc>
          <w:tcPr>
            <w:tcW w:w="400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СанПиН 3.5.2.3472-17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"Санитарно-эпидемиологические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санитарно-гигиеническое значение"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СП 3.5.3.1129-02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«Санитарно-эпидемиологические требования к проведению дератизации»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</w:t>
            </w:r>
          </w:p>
        </w:tc>
        <w:tc>
          <w:tcPr>
            <w:tcW w:w="255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</w:r>
          </w:p>
        </w:tc>
        <w:tc>
          <w:tcPr>
            <w:tcW w:w="296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Работники должны применять СИЗ в зависимости от характера выполняемых работ</w:t>
            </w:r>
          </w:p>
        </w:tc>
        <w:tc>
          <w:tcPr>
            <w:tcW w:w="400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41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-</w:t>
            </w:r>
          </w:p>
        </w:tc>
        <w:tc>
          <w:tcPr>
            <w:tcW w:w="25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/>
      </w:pPr>
      <w:r>
        <w:rPr/>
      </w:r>
    </w:p>
    <w:sectPr>
      <w:headerReference w:type="even" r:id="rId5"/>
      <w:headerReference w:type="default" r:id="rId6"/>
      <w:headerReference w:type="first" r:id="rId7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95b0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Heading1">
    <w:name w:val="Heading 1"/>
    <w:basedOn w:val="Heading3"/>
    <w:next w:val="Normal"/>
    <w:link w:val="1"/>
    <w:qFormat/>
    <w:rsid w:val="00a95b0a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a95b0a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95b0a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a95b0a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95b0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a95b0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a95b0a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a95b0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5" w:customStyle="1">
    <w:name w:val="Текст сноски Знак"/>
    <w:basedOn w:val="DefaultParagraphFont"/>
    <w:qFormat/>
    <w:rsid w:val="00a95b0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6" w:customStyle="1">
    <w:name w:val="Символ сноски"/>
    <w:qFormat/>
    <w:rsid w:val="00a95b0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Верхний колонтитул Знак"/>
    <w:basedOn w:val="DefaultParagraphFont"/>
    <w:uiPriority w:val="99"/>
    <w:qFormat/>
    <w:rsid w:val="00a95b0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a95b0a"/>
    <w:rPr/>
  </w:style>
  <w:style w:type="character" w:styleId="Hyperlink">
    <w:name w:val="Hyperlink"/>
    <w:uiPriority w:val="99"/>
    <w:rsid w:val="00a95b0a"/>
    <w:rPr>
      <w:color w:val="0000FF"/>
      <w:u w:val="single"/>
    </w:rPr>
  </w:style>
  <w:style w:type="character" w:styleId="Style8" w:customStyle="1">
    <w:name w:val="Абзац списка Знак"/>
    <w:link w:val="ListParagraph"/>
    <w:uiPriority w:val="34"/>
    <w:qFormat/>
    <w:locked/>
    <w:rsid w:val="00a95b0a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9" w:customStyle="1">
    <w:name w:val="комментарий"/>
    <w:qFormat/>
    <w:rsid w:val="00a95b0a"/>
    <w:rPr>
      <w:b/>
      <w:i/>
      <w:shd w:fill="FFFF99" w:val="clear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a33f03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61a04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f61a0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f61a04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3" w:customStyle="1">
    <w:name w:val="Ссылка указателя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5"/>
    <w:rsid w:val="00a95b0a"/>
    <w:pPr/>
    <w:rPr>
      <w:sz w:val="20"/>
      <w:szCs w:val="20"/>
    </w:rPr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a95b0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a95b0a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95b0a"/>
    <w:pPr>
      <w:ind w:left="280" w:hanging="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a95b0a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ListParagraph">
    <w:name w:val="List Paragraph"/>
    <w:basedOn w:val="Normal"/>
    <w:link w:val="Style8"/>
    <w:uiPriority w:val="34"/>
    <w:qFormat/>
    <w:rsid w:val="00a95b0a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Style17" w:customStyle="1">
    <w:name w:val="Таблица"/>
    <w:basedOn w:val="Normal"/>
    <w:qFormat/>
    <w:rsid w:val="00a95b0a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18" w:customStyle="1">
    <w:name w:val="Таблица шапка"/>
    <w:basedOn w:val="Normal"/>
    <w:qFormat/>
    <w:rsid w:val="00a95b0a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a33f03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f61a04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f61a04"/>
    <w:pPr/>
    <w:rPr>
      <w:b/>
      <w:bCs/>
    </w:rPr>
  </w:style>
  <w:style w:type="paragraph" w:styleId="Style19" w:customStyle="1">
    <w:name w:val="Содержимое врезки"/>
    <w:basedOn w:val="Normal"/>
    <w:qFormat/>
    <w:pPr/>
    <w:rPr/>
  </w:style>
  <w:style w:type="paragraph" w:styleId="TOC2">
    <w:name w:val="TOC 2"/>
    <w:basedOn w:val="Style15"/>
    <w:pPr/>
    <w:rPr/>
  </w:style>
  <w:style w:type="paragraph" w:styleId="TOC5">
    <w:name w:val="TOC 5"/>
    <w:basedOn w:val="Style15"/>
    <w:pPr/>
    <w:rPr/>
  </w:style>
  <w:style w:type="paragraph" w:styleId="TOC6">
    <w:name w:val="TOC 6"/>
    <w:basedOn w:val="Style15"/>
    <w:pPr/>
    <w:rPr/>
  </w:style>
  <w:style w:type="paragraph" w:styleId="TOC7">
    <w:name w:val="TOC 7"/>
    <w:basedOn w:val="Style15"/>
    <w:pPr/>
    <w:rPr/>
  </w:style>
  <w:style w:type="paragraph" w:styleId="TOC8">
    <w:name w:val="TOC 8"/>
    <w:basedOn w:val="Style15"/>
    <w:pPr/>
    <w:rPr/>
  </w:style>
  <w:style w:type="paragraph" w:styleId="TOC9">
    <w:name w:val="TOC 9"/>
    <w:basedOn w:val="Style15"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rsid w:val="00a95b0a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C83D0-3AFB-4382-8F92-1025E772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Application>AlterOffice/3.4.0.9$Linux_X86_64 LibreOffice_project/b8daf9e823b1a5463a2f48435ddc2e8696e7d4fc</Application>
  <AppVersion>15.0000</AppVersion>
  <Pages>9</Pages>
  <Words>956</Words>
  <Characters>6306</Characters>
  <CharactersWithSpaces>7006</CharactersWithSpaces>
  <Paragraphs>281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2023-11-02T11:51:00Z</dcterms:created>
  <dc:creator>Хасанова Надежда Маратовна</dc:creator>
  <dc:description/>
  <dc:language>ru-RU</dc:language>
  <cp:lastModifiedBy>grebenyukda@corp.gidroogk.com</cp:lastModifiedBy>
  <dcterms:modified xsi:type="dcterms:W3CDTF">2026-10-15T14:04:51Z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