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/>
        <w:ind w:left="5670" w:hanging="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1</w:t>
      </w:r>
    </w:p>
    <w:p>
      <w:pPr>
        <w:ind w:left="5670" w:hanging="6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к приказу ПАО </w:t>
      </w:r>
      <w:r>
        <w:rPr>
          <w:color w:val="000000"/>
          <w:sz w:val="24"/>
          <w:szCs w:val="24"/>
        </w:rPr>
        <w:t xml:space="preserve">«</w:t>
      </w:r>
      <w:r>
        <w:rPr>
          <w:color w:val="000000"/>
          <w:sz w:val="24"/>
          <w:szCs w:val="24"/>
        </w:rPr>
        <w:t xml:space="preserve">Россети</w:t>
      </w:r>
      <w:r>
        <w:rPr>
          <w:color w:val="000000"/>
          <w:sz w:val="24"/>
          <w:szCs w:val="24"/>
        </w:rPr>
        <w:t xml:space="preserve"> Московский регион»</w:t>
      </w:r>
    </w:p>
    <w:p>
      <w:pPr>
        <w:ind w:left="264" w:firstLine="5400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от ___________ № _______</w:t>
      </w:r>
    </w:p>
    <w:p>
      <w:pPr>
        <w:ind w:left="264" w:firstLine="5400"/>
        <w:outlineLvl w:val="0"/>
        <w:rPr>
          <w:bCs/>
          <w:sz w:val="24"/>
          <w:szCs w:val="24"/>
        </w:rPr>
      </w:pPr>
    </w:p>
    <w:p>
      <w:pPr>
        <w:ind w:left="264" w:firstLine="5400"/>
        <w:outlineLvl w:val="0"/>
        <w:rPr>
          <w:bCs/>
          <w:sz w:val="24"/>
          <w:szCs w:val="24"/>
        </w:rPr>
      </w:pPr>
    </w:p>
    <w:p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Договор ВОЗМЕЗДНОГО ОКАЗАНИЯ услуг №___________</w:t>
      </w:r>
    </w:p>
    <w:p>
      <w:pPr>
        <w:jc w:val="both"/>
        <w:rPr>
          <w:b/>
          <w:sz w:val="24"/>
          <w:szCs w:val="24"/>
        </w:rPr>
      </w:pP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г. __________                                                                                              «___» ________ 20__г.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Публичное акционерное общество «</w:t>
      </w:r>
      <w:r>
        <w:rPr>
          <w:b/>
          <w:sz w:val="24"/>
          <w:szCs w:val="24"/>
        </w:rPr>
        <w:t xml:space="preserve">Россети</w:t>
      </w:r>
      <w:r>
        <w:rPr>
          <w:b/>
          <w:sz w:val="24"/>
          <w:szCs w:val="24"/>
        </w:rPr>
        <w:t xml:space="preserve"> Московский регион» (ПАО «</w:t>
      </w:r>
      <w:r>
        <w:rPr>
          <w:b/>
          <w:sz w:val="24"/>
          <w:szCs w:val="24"/>
        </w:rPr>
        <w:t xml:space="preserve">Россети</w:t>
      </w:r>
      <w:r>
        <w:rPr>
          <w:b/>
          <w:sz w:val="24"/>
          <w:szCs w:val="24"/>
        </w:rPr>
        <w:t xml:space="preserve"> Московский регион»)</w:t>
      </w:r>
      <w:r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 xml:space="preserve">именуемое в дальнейшем </w:t>
      </w:r>
      <w:r>
        <w:rPr>
          <w:b/>
          <w:sz w:val="24"/>
          <w:szCs w:val="24"/>
        </w:rPr>
        <w:t xml:space="preserve">Заказчик</w:t>
      </w:r>
      <w:r>
        <w:rPr>
          <w:sz w:val="24"/>
          <w:szCs w:val="24"/>
        </w:rPr>
        <w:t xml:space="preserve">, в лице ___________________________________________________________________________________________________________________________, </w:t>
      </w:r>
      <w:r>
        <w:rPr>
          <w:sz w:val="24"/>
          <w:szCs w:val="24"/>
        </w:rPr>
        <w:t xml:space="preserve">действующего</w:t>
      </w:r>
      <w:r>
        <w:rPr>
          <w:sz w:val="24"/>
          <w:szCs w:val="24"/>
        </w:rPr>
        <w:t xml:space="preserve"> на основании ________________________________, с одной стороны, и </w:t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________________________________________________________, именуемое в дальнейшем </w:t>
      </w:r>
      <w:r>
        <w:rPr>
          <w:b/>
          <w:sz w:val="24"/>
          <w:szCs w:val="24"/>
        </w:rPr>
        <w:t xml:space="preserve">Исполнитель</w:t>
      </w:r>
      <w:r>
        <w:rPr>
          <w:sz w:val="24"/>
          <w:szCs w:val="24"/>
        </w:rPr>
        <w:t xml:space="preserve">, в лице ______________________________________________________________, действующего на основании ______________________</w:t>
      </w:r>
      <w:r>
        <w:rPr>
          <w:rStyle w:val="aff6"/>
          <w:sz w:val="24"/>
          <w:szCs w:val="24"/>
        </w:rPr>
        <w:footnoteReference w:id="1"/>
      </w:r>
      <w:r>
        <w:rPr>
          <w:sz w:val="24"/>
          <w:szCs w:val="24"/>
        </w:rPr>
        <w:t xml:space="preserve">, с другой стороны, именуемые в дальнейшем «Стороны»</w:t>
      </w:r>
      <w:r>
        <w:rPr>
          <w:rStyle w:val="aff6"/>
          <w:sz w:val="24"/>
          <w:szCs w:val="24"/>
        </w:rPr>
        <w:footnoteReference w:id="2"/>
      </w:r>
      <w:r>
        <w:rPr>
          <w:sz w:val="24"/>
          <w:szCs w:val="24"/>
        </w:rPr>
        <w:t xml:space="preserve">, заключили настоящий Договор о нижеследующем.</w:t>
      </w:r>
    </w:p>
    <w:p>
      <w:pPr>
        <w:ind w:firstLine="709"/>
        <w:jc w:val="both"/>
        <w:rPr>
          <w:b/>
          <w:bCs/>
          <w:caps/>
          <w:sz w:val="24"/>
          <w:szCs w:val="24"/>
        </w:rPr>
      </w:pPr>
    </w:p>
    <w:p>
      <w:pPr>
        <w:widowControl/>
        <w:numPr>
          <w:numId w:val="1"/>
          <w:ilvl w:val="0"/>
        </w:numPr>
        <w:shd w:val="clear" w:color="auto" w:fill="ffffff"/>
        <w:ind w:left="0" w:firstLine="0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Предмет договора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left" w:pos="851"/>
          <w:tab w:val="left" w:pos="900"/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Договору Исполнитель обязуется оказать Заказчику следующие услуги: </w:t>
      </w:r>
    </w:p>
    <w:p>
      <w:pPr>
        <w:shd w:val="clear" w:color="auto" w:fill="ffffff"/>
        <w:tabs>
          <w:tab w:val="left" w:pos="851"/>
          <w:tab w:val="left" w:pos="900"/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 xml:space="preserve">_________________________________________________________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 xml:space="preserve">_______________,</w:t>
      </w:r>
    </w:p>
    <w:p>
      <w:pPr>
        <w:shd w:val="clear" w:color="auto" w:fill="ffffff"/>
        <w:tabs>
          <w:tab w:val="left" w:pos="851"/>
          <w:tab w:val="left" w:pos="900"/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_________________________________________________________________________, именуемые в дальнейшем «Услуги», а Заказчик обязуется принять и оплатить оказанные Услуги. 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left" w:pos="851"/>
          <w:tab w:val="left" w:pos="900"/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Исполнитель обязан оказать предусмотренные Договором Услуги в обусловленном объеме и в полном соответствии со сроками, указанными </w:t>
      </w:r>
      <w:r>
        <w:rPr>
          <w:sz w:val="24"/>
          <w:szCs w:val="24"/>
        </w:rPr>
        <w:t xml:space="preserve">в </w:t>
      </w:r>
      <w:r>
        <w:rPr>
          <w:i/>
          <w:sz w:val="24"/>
          <w:szCs w:val="24"/>
        </w:rPr>
        <w:t xml:space="preserve">Техническ</w:t>
      </w:r>
      <w:r>
        <w:rPr>
          <w:i/>
          <w:sz w:val="24"/>
          <w:szCs w:val="24"/>
        </w:rPr>
        <w:t xml:space="preserve">ом</w:t>
      </w:r>
      <w:r>
        <w:rPr>
          <w:i/>
          <w:sz w:val="24"/>
          <w:szCs w:val="24"/>
        </w:rPr>
        <w:t xml:space="preserve"> зада</w:t>
      </w:r>
      <w:r>
        <w:rPr>
          <w:i/>
          <w:sz w:val="24"/>
          <w:szCs w:val="24"/>
        </w:rPr>
        <w:t xml:space="preserve">нии</w:t>
      </w:r>
      <w:r>
        <w:rPr>
          <w:i/>
          <w:sz w:val="24"/>
          <w:szCs w:val="24"/>
        </w:rPr>
        <w:t xml:space="preserve"> (</w:t>
      </w:r>
      <w:hyperlink w:anchor="Приложение1" w:history="1">
        <w:r>
          <w:rPr>
            <w:i/>
            <w:sz w:val="24"/>
            <w:szCs w:val="24"/>
          </w:rPr>
          <w:t xml:space="preserve">Приложение № 1</w:t>
        </w:r>
      </w:hyperlink>
      <w:r>
        <w:rPr>
          <w:i/>
          <w:sz w:val="24"/>
          <w:szCs w:val="24"/>
        </w:rPr>
        <w:t xml:space="preserve">), являющи</w:t>
      </w:r>
      <w:r>
        <w:rPr>
          <w:i/>
          <w:sz w:val="24"/>
          <w:szCs w:val="24"/>
        </w:rPr>
        <w:t xml:space="preserve">мся неотъемлемой частью Договора</w:t>
      </w:r>
      <w:r>
        <w:rPr>
          <w:i/>
          <w:sz w:val="24"/>
          <w:szCs w:val="24"/>
        </w:rPr>
        <w:t xml:space="preserve">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left" w:pos="851"/>
          <w:tab w:val="left" w:pos="900"/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Исключительные и иные права на результаты интеллектуальной деятельности, созданные в процессе оказания Услуг и обусловленные оказанием Услуг по настоящему Договору, принадлежат Заказчику.</w:t>
      </w:r>
    </w:p>
    <w:p>
      <w:pPr>
        <w:shd w:val="clear" w:color="auto" w:fill="ffffff"/>
        <w:tabs>
          <w:tab w:val="left" w:pos="851"/>
          <w:tab w:val="left" w:pos="900"/>
          <w:tab w:val="left" w:pos="993"/>
        </w:tabs>
        <w:ind w:left="567"/>
        <w:jc w:val="both"/>
        <w:rPr>
          <w:sz w:val="24"/>
          <w:szCs w:val="24"/>
        </w:rPr>
      </w:pPr>
    </w:p>
    <w:p>
      <w:pPr>
        <w:widowControl/>
        <w:numPr>
          <w:numId w:val="1"/>
          <w:ilvl w:val="0"/>
        </w:numPr>
        <w:shd w:val="clear" w:color="auto" w:fill="ffffff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Цена договора и порядок расчетов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left" w:pos="851"/>
          <w:tab w:val="left" w:pos="900"/>
          <w:tab w:val="left" w:pos="993"/>
        </w:tabs>
        <w:ind w:left="0" w:firstLine="709"/>
        <w:jc w:val="both"/>
        <w:rPr>
          <w:sz w:val="24"/>
          <w:szCs w:val="24"/>
        </w:rPr>
      </w:pPr>
      <w:bookmarkStart w:id="0" w:name="_Ref191040684"/>
      <w:r>
        <w:rPr>
          <w:i/>
          <w:sz w:val="24"/>
          <w:szCs w:val="24"/>
        </w:rPr>
        <w:t xml:space="preserve">Предельная цена</w:t>
      </w:r>
      <w:r>
        <w:rPr>
          <w:rStyle w:val="aff6"/>
          <w:sz w:val="24"/>
          <w:szCs w:val="24"/>
        </w:rPr>
        <w:footnoteReference w:id="3"/>
      </w:r>
      <w:r>
        <w:rPr>
          <w:sz w:val="24"/>
          <w:szCs w:val="24"/>
        </w:rPr>
        <w:t xml:space="preserve">/Цена оказываемых Услуг составляет</w:t>
      </w:r>
      <w:r>
        <w:rPr>
          <w:sz w:val="24"/>
          <w:szCs w:val="24"/>
        </w:rPr>
        <w:t xml:space="preserve">  ______ (________) </w:t>
      </w:r>
      <w:r>
        <w:rPr>
          <w:sz w:val="24"/>
          <w:szCs w:val="24"/>
        </w:rPr>
        <w:t xml:space="preserve">рублей __ копеек без НДС,</w:t>
      </w:r>
      <w:r>
        <w:rPr>
          <w:i/>
          <w:sz w:val="24"/>
          <w:szCs w:val="24"/>
        </w:rPr>
        <w:t xml:space="preserve"> кроме того НДС -__% - ______ (________) рублей __ копеек, всего с НДС  ______ (________) рублей __ копеек</w:t>
      </w:r>
      <w:r>
        <w:rPr>
          <w:sz w:val="24"/>
          <w:szCs w:val="24"/>
        </w:rPr>
        <w:t xml:space="preserve">.</w:t>
      </w:r>
      <w:r>
        <w:rPr>
          <w:rStyle w:val="aff6"/>
          <w:i/>
          <w:sz w:val="24"/>
          <w:szCs w:val="24"/>
        </w:rPr>
        <w:footnoteReference w:id="4"/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Цена включает в себя вознаграждение Исполнителя и все расходы и любые издержки Исполнителя, которые будут понесены последним в связи с оказанием Услуг. </w:t>
      </w:r>
      <w:r>
        <w:rPr>
          <w:sz w:val="24"/>
          <w:szCs w:val="24"/>
        </w:rPr>
        <w:t xml:space="preserve">Стоимость услуг</w:t>
      </w:r>
      <w:r>
        <w:rPr>
          <w:rStyle w:val="aff6"/>
          <w:sz w:val="24"/>
          <w:szCs w:val="24"/>
        </w:rPr>
        <w:footnoteReference w:id="5"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приведена в </w:t>
      </w:r>
      <w:hyperlink w:anchor="Приложение2" w:history="1">
        <w:r>
          <w:rPr>
            <w:rStyle w:val="aff3"/>
            <w:szCs w:val="24"/>
          </w:rPr>
          <w:t xml:space="preserve">Приложении № </w:t>
        </w:r>
        <w:r>
          <w:rPr>
            <w:rStyle w:val="aff3"/>
            <w:szCs w:val="24"/>
          </w:rPr>
          <w:t xml:space="preserve">2</w:t>
        </w:r>
      </w:hyperlink>
      <w:r>
        <w:rPr>
          <w:sz w:val="24"/>
          <w:szCs w:val="24"/>
        </w:rPr>
        <w:t xml:space="preserve"> «Расчет цены</w:t>
      </w:r>
      <w:r>
        <w:rPr>
          <w:sz w:val="24"/>
          <w:szCs w:val="24"/>
        </w:rPr>
        <w:t xml:space="preserve"> услуг</w:t>
      </w:r>
      <w:r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к Договору.</w:t>
      </w:r>
      <w:bookmarkEnd w:id="0"/>
    </w:p>
    <w:p>
      <w:pPr>
        <w:widowControl/>
        <w:shd w:val="clear" w:color="auto" w:fill="ffffff"/>
        <w:tabs>
          <w:tab w:val="left" w:pos="851"/>
          <w:tab w:val="left" w:pos="900"/>
          <w:tab w:val="left" w:pos="993"/>
          <w:tab w:val="left" w:pos="7837"/>
        </w:tabs>
        <w:ind w:firstLine="708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Стоимость услуг за отчетный период составляет_________________</w:t>
      </w:r>
      <w:r>
        <w:rPr>
          <w:rStyle w:val="aff6"/>
          <w:i/>
          <w:sz w:val="24"/>
          <w:szCs w:val="24"/>
        </w:rPr>
        <w:footnoteReference w:id="6"/>
      </w:r>
      <w:r>
        <w:rPr>
          <w:i/>
          <w:sz w:val="24"/>
          <w:szCs w:val="24"/>
        </w:rPr>
        <w:t xml:space="preserve">.</w:t>
      </w:r>
      <w:r>
        <w:rPr>
          <w:i/>
          <w:sz w:val="24"/>
          <w:szCs w:val="24"/>
        </w:rPr>
        <w:tab/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left" w:pos="851"/>
          <w:tab w:val="left" w:pos="900"/>
          <w:tab w:val="left" w:pos="993"/>
          <w:tab w:val="num" w:pos="1134"/>
        </w:tabs>
        <w:ind w:left="0" w:firstLine="709"/>
        <w:jc w:val="both"/>
        <w:rPr>
          <w:sz w:val="24"/>
          <w:szCs w:val="24"/>
        </w:rPr>
      </w:pPr>
      <w:r>
        <w:rPr>
          <w:rStyle w:val="aff6"/>
          <w:sz w:val="24"/>
          <w:szCs w:val="24"/>
        </w:rPr>
        <w:footnoteReference w:id="7"/>
      </w:r>
      <w:r>
        <w:rPr>
          <w:sz w:val="24"/>
          <w:szCs w:val="24"/>
        </w:rPr>
        <w:t xml:space="preserve"> Заказчик оплачивает фактически оказанные Услуги не позднее ____</w:t>
      </w:r>
      <w:r>
        <w:rPr>
          <w:i/>
          <w:sz w:val="24"/>
          <w:szCs w:val="24"/>
        </w:rPr>
        <w:t xml:space="preserve"> дней</w:t>
      </w:r>
      <w:r>
        <w:rPr>
          <w:rStyle w:val="aff6"/>
          <w:i/>
          <w:sz w:val="24"/>
          <w:szCs w:val="24"/>
        </w:rPr>
        <w:footnoteReference w:id="8"/>
      </w:r>
      <w:r>
        <w:rPr>
          <w:sz w:val="24"/>
          <w:szCs w:val="24"/>
        </w:rPr>
        <w:t xml:space="preserve"> после </w:t>
      </w:r>
      <w:r>
        <w:rPr>
          <w:sz w:val="24"/>
          <w:szCs w:val="24"/>
        </w:rPr>
        <w:t xml:space="preserve">получения от </w:t>
      </w:r>
      <w:r>
        <w:rPr>
          <w:i/>
          <w:sz w:val="24"/>
          <w:szCs w:val="24"/>
        </w:rPr>
        <w:t xml:space="preserve">Исполнителя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отчета о</w:t>
      </w:r>
      <w:r>
        <w:rPr>
          <w:i/>
          <w:sz w:val="24"/>
          <w:szCs w:val="24"/>
        </w:rPr>
        <w:t xml:space="preserve"> фактически</w:t>
      </w:r>
      <w:r>
        <w:rPr>
          <w:i/>
          <w:sz w:val="24"/>
          <w:szCs w:val="24"/>
        </w:rPr>
        <w:t xml:space="preserve"> оказанных Услугах</w:t>
      </w:r>
      <w:r>
        <w:rPr>
          <w:rStyle w:val="aff6"/>
          <w:i/>
          <w:sz w:val="24"/>
          <w:szCs w:val="24"/>
        </w:rPr>
        <w:footnoteReference w:id="9"/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подписания Сторонами </w:t>
      </w:r>
      <w:hyperlink w:anchor="Приложение3" w:history="1">
        <w:r>
          <w:rPr>
            <w:rStyle w:val="aff3"/>
            <w:szCs w:val="24"/>
          </w:rPr>
          <w:t xml:space="preserve">акта сдачи-приемки оказанных услуг</w:t>
        </w:r>
      </w:hyperlink>
      <w:r>
        <w:rPr>
          <w:sz w:val="24"/>
          <w:szCs w:val="24"/>
        </w:rPr>
        <w:t xml:space="preserve"> по Договору </w:t>
      </w:r>
      <w:r>
        <w:rPr>
          <w:i/>
          <w:sz w:val="24"/>
          <w:szCs w:val="24"/>
        </w:rPr>
        <w:t xml:space="preserve">и получения счета-фактуры, оформленного в соответствии с требованиями налогового законодательства РФ</w:t>
      </w:r>
      <w:r>
        <w:rPr>
          <w:sz w:val="24"/>
          <w:szCs w:val="24"/>
        </w:rPr>
        <w:t xml:space="preserve">,</w:t>
      </w:r>
      <w:r>
        <w:rPr>
          <w:i/>
          <w:sz w:val="24"/>
          <w:szCs w:val="24"/>
        </w:rPr>
        <w:t xml:space="preserve"> а также предоставления обеспечения исполнения обязательств по Договору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(если договором предусмотрено обеспечение)</w:t>
      </w:r>
      <w:r>
        <w:rPr>
          <w:sz w:val="24"/>
          <w:szCs w:val="24"/>
        </w:rPr>
        <w:t xml:space="preserve">.</w:t>
      </w:r>
    </w:p>
    <w:p>
      <w:pPr>
        <w:tabs>
          <w:tab w:val="left" w:pos="426"/>
          <w:tab w:val="left" w:pos="851"/>
          <w:tab w:val="left" w:pos="993"/>
          <w:tab w:val="left" w:pos="1134"/>
          <w:tab w:val="left" w:pos="1170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или</w:t>
      </w:r>
    </w:p>
    <w:p>
      <w:pPr>
        <w:tabs>
          <w:tab w:val="left" w:pos="426"/>
          <w:tab w:val="left" w:pos="851"/>
          <w:tab w:val="left" w:pos="993"/>
          <w:tab w:val="left" w:pos="1134"/>
          <w:tab w:val="left" w:pos="1170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2.2</w:t>
      </w:r>
      <w:r>
        <w:rPr>
          <w:i/>
          <w:sz w:val="24"/>
          <w:szCs w:val="24"/>
        </w:rPr>
        <w:t xml:space="preserve">.</w:t>
      </w:r>
      <w:r>
        <w:rPr>
          <w:rStyle w:val="aff6"/>
          <w:i/>
          <w:sz w:val="24"/>
          <w:szCs w:val="24"/>
        </w:rPr>
        <w:footnoteReference w:id="10"/>
      </w:r>
      <w:r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Заказчик оплачивает фактически оказанные Услуги по окончании отчетного периода  не позднее ___  дней после </w:t>
      </w:r>
      <w:r>
        <w:rPr>
          <w:i/>
          <w:sz w:val="24"/>
          <w:szCs w:val="24"/>
        </w:rPr>
        <w:t xml:space="preserve">получения от Исполнителя </w:t>
      </w:r>
      <w:r>
        <w:rPr>
          <w:i/>
          <w:sz w:val="24"/>
          <w:szCs w:val="24"/>
        </w:rPr>
        <w:t xml:space="preserve">отчета о</w:t>
      </w:r>
      <w:r>
        <w:rPr>
          <w:i/>
          <w:sz w:val="24"/>
          <w:szCs w:val="24"/>
        </w:rPr>
        <w:t xml:space="preserve"> фактически </w:t>
      </w:r>
      <w:r>
        <w:rPr>
          <w:i/>
          <w:sz w:val="24"/>
          <w:szCs w:val="24"/>
        </w:rPr>
        <w:t xml:space="preserve"> оказанных Услугах за отчетный период, </w:t>
      </w:r>
      <w:r>
        <w:rPr>
          <w:i/>
          <w:sz w:val="24"/>
          <w:szCs w:val="24"/>
        </w:rPr>
        <w:t xml:space="preserve">подписания Сторонами </w:t>
      </w:r>
      <w:hyperlink w:anchor="Приложение3" w:history="1">
        <w:r>
          <w:rPr>
            <w:rStyle w:val="aff3"/>
            <w:i/>
            <w:szCs w:val="24"/>
          </w:rPr>
          <w:t xml:space="preserve">акта сдачи-приемки оказанных услуг</w:t>
        </w:r>
      </w:hyperlink>
      <w:r>
        <w:rPr>
          <w:i/>
          <w:sz w:val="24"/>
          <w:szCs w:val="24"/>
        </w:rPr>
        <w:t xml:space="preserve"> по Договору и получения счета-фактуры, оформленного в соответствии с требованиями налогового законодательства РФ, а также предоставления обеспечения исполнения обязательств по Договору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(если Договором предусмотрено обеспечение).</w:t>
      </w:r>
      <w:r>
        <w:rPr>
          <w:rStyle w:val="aff6"/>
          <w:i/>
          <w:sz w:val="24"/>
          <w:szCs w:val="24"/>
        </w:rPr>
        <w:footnoteReference w:id="11"/>
      </w:r>
      <w:r>
        <w:rPr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Отчетным периодом по настоящему Договору является ____________</w:t>
      </w:r>
      <w:r>
        <w:rPr>
          <w:rStyle w:val="aff6"/>
          <w:b/>
          <w:i/>
          <w:sz w:val="24"/>
          <w:szCs w:val="24"/>
        </w:rPr>
        <w:footnoteReference w:id="12"/>
      </w:r>
      <w:r>
        <w:rPr>
          <w:i/>
          <w:sz w:val="24"/>
          <w:szCs w:val="24"/>
        </w:rPr>
        <w:t xml:space="preserve">.</w:t>
      </w:r>
    </w:p>
    <w:p>
      <w:pPr>
        <w:tabs>
          <w:tab w:val="left" w:pos="426"/>
          <w:tab w:val="left" w:pos="851"/>
          <w:tab w:val="left" w:pos="993"/>
          <w:tab w:val="left" w:pos="1134"/>
          <w:tab w:val="left" w:pos="1170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или</w:t>
      </w:r>
    </w:p>
    <w:p>
      <w:pPr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2.2. </w:t>
      </w:r>
      <w:r>
        <w:rPr>
          <w:rStyle w:val="aff6"/>
          <w:i/>
          <w:sz w:val="24"/>
          <w:szCs w:val="24"/>
        </w:rPr>
        <w:footnoteReference w:id="13"/>
      </w:r>
      <w:r>
        <w:rPr>
          <w:i/>
          <w:sz w:val="24"/>
          <w:szCs w:val="24"/>
        </w:rPr>
        <w:t xml:space="preserve">Оплата Заказчиком производится авансом в размере __% от цены оказываемых Услуг, что составляет  ______ (________) рублей __ копеек без НДС, кроме того НД</w:t>
      </w:r>
      <w:r>
        <w:rPr>
          <w:i/>
          <w:sz w:val="24"/>
          <w:szCs w:val="24"/>
        </w:rPr>
        <w:t xml:space="preserve">С-</w:t>
      </w:r>
      <w:r>
        <w:rPr>
          <w:i/>
          <w:sz w:val="24"/>
          <w:szCs w:val="24"/>
        </w:rPr>
        <w:t xml:space="preserve">__% - ______ (________) рублей __ копеек, всего с НДС - ______ (________) рублей __ копеек, путем перечисления денежных средств на расчетный счет Исполнителя в течение ___________ дней с момента получения Заказчиком счета на оплату аванса, выставленного Исполнителем в течение _______ календарных дней с момента подписания настоящего Договора, при условии предоставления Исполнителем обеспечения возврата аванса в соответствии с условиями настоящего Договора.</w:t>
      </w:r>
    </w:p>
    <w:p>
      <w:pPr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Окончательный расчет за оказанные Услуги в размере ____% от цены оказываемых Услуг, что составляет  ______ (________) рублей __ копеек без НДС, кроме того НД</w:t>
      </w:r>
      <w:r>
        <w:rPr>
          <w:i/>
          <w:sz w:val="24"/>
          <w:szCs w:val="24"/>
        </w:rPr>
        <w:t xml:space="preserve">С-</w:t>
      </w:r>
      <w:r>
        <w:rPr>
          <w:i/>
          <w:sz w:val="24"/>
          <w:szCs w:val="24"/>
        </w:rPr>
        <w:t xml:space="preserve">__% - ______ (________) рублей __ копеек, всего с НДС - ______ (________) рублей __ копеек, производится Заказчиком путем перечисления денежных средств на расчетный счет Исполнителя в течение ____________ дней с момента </w:t>
      </w:r>
      <w:r>
        <w:rPr>
          <w:i/>
          <w:sz w:val="24"/>
          <w:szCs w:val="24"/>
        </w:rPr>
        <w:t xml:space="preserve">получения от Исполнителя </w:t>
      </w:r>
      <w:r>
        <w:rPr>
          <w:i/>
          <w:sz w:val="24"/>
          <w:szCs w:val="24"/>
        </w:rPr>
        <w:t xml:space="preserve">отчета </w:t>
      </w:r>
      <w:r>
        <w:rPr>
          <w:i/>
          <w:sz w:val="24"/>
          <w:szCs w:val="24"/>
        </w:rPr>
        <w:t xml:space="preserve">о фактически</w:t>
      </w:r>
      <w:r>
        <w:rPr>
          <w:i/>
          <w:sz w:val="24"/>
          <w:szCs w:val="24"/>
        </w:rPr>
        <w:t xml:space="preserve"> оказанных Услугах, </w:t>
      </w:r>
      <w:r>
        <w:rPr>
          <w:i/>
          <w:sz w:val="24"/>
          <w:szCs w:val="24"/>
        </w:rPr>
        <w:t xml:space="preserve">подписания сторонами </w:t>
      </w:r>
      <w:hyperlink w:anchor="Приложение3" w:history="1">
        <w:r>
          <w:rPr>
            <w:rStyle w:val="aff3"/>
            <w:i/>
            <w:szCs w:val="24"/>
          </w:rPr>
          <w:t xml:space="preserve">Акта сдачи-приемки оказанных услуг</w:t>
        </w:r>
      </w:hyperlink>
      <w:r>
        <w:rPr>
          <w:i/>
          <w:sz w:val="24"/>
          <w:szCs w:val="24"/>
        </w:rPr>
        <w:t xml:space="preserve"> и получения счета-фактуры, оформленного в соответствии с требованиями налогового законодательства, при условии, что Услуги оказаны надлежащим образом в соответствии с условиями настоящего Договора. 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left" w:pos="851"/>
          <w:tab w:val="left" w:pos="900"/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Оплата услуг производится в безналичном порядке в рублях Российской Федерации. По соглашению Сторон расчеты могут осуществляться иными способами, </w:t>
      </w:r>
      <w:r>
        <w:rPr>
          <w:sz w:val="24"/>
          <w:szCs w:val="24"/>
        </w:rPr>
        <w:br/>
        <w:t xml:space="preserve">не противоречащими действующему законодательству РФ.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left" w:pos="851"/>
          <w:tab w:val="left" w:pos="900"/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Датой оплаты считается дата списания денежных сре</w:t>
      </w:r>
      <w:r>
        <w:rPr>
          <w:sz w:val="24"/>
          <w:szCs w:val="24"/>
        </w:rPr>
        <w:t xml:space="preserve">дств с р</w:t>
      </w:r>
      <w:r>
        <w:rPr>
          <w:sz w:val="24"/>
          <w:szCs w:val="24"/>
        </w:rPr>
        <w:t xml:space="preserve">асчетного счета Заказчика.</w:t>
      </w:r>
    </w:p>
    <w:p>
      <w:pPr>
        <w:pStyle w:val="aff1"/>
        <w:numPr>
          <w:numId w:val="1"/>
          <w:ilvl w:val="1"/>
        </w:numPr>
        <w:shd w:val="clear" w:color="auto" w:fill="ffffff"/>
        <w:tabs>
          <w:tab w:val="clear" w:pos="1383"/>
          <w:tab w:val="left" w:pos="851"/>
          <w:tab w:val="left" w:pos="993"/>
          <w:tab w:val="left" w:pos="1134"/>
          <w:tab w:val="num" w:pos="1701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Во</w:t>
      </w:r>
      <w:r>
        <w:rPr>
          <w:sz w:val="24"/>
        </w:rPr>
        <w:t xml:space="preserve"> исключение каких-либо сомнений Стороны установили, что оплата в соответствии с условиями настоящего Договора осуществляется только за фактически </w:t>
      </w:r>
      <w:r>
        <w:rPr>
          <w:sz w:val="24"/>
        </w:rPr>
        <w:t xml:space="preserve">оказанные Исполнителем услуги, </w:t>
      </w:r>
      <w:r>
        <w:rPr>
          <w:i/>
          <w:sz w:val="24"/>
        </w:rPr>
        <w:t xml:space="preserve">опционная премия по настоящему Договору не предусмотрена</w:t>
      </w:r>
      <w:r>
        <w:rPr>
          <w:sz w:val="24"/>
        </w:rPr>
        <w:t xml:space="preserve">.</w:t>
      </w:r>
      <w:r>
        <w:rPr>
          <w:rStyle w:val="aff6"/>
          <w:sz w:val="24"/>
        </w:rPr>
        <w:footnoteReference w:id="14"/>
      </w:r>
    </w:p>
    <w:p>
      <w:pPr>
        <w:pStyle w:val="aff1"/>
        <w:numPr>
          <w:numId w:val="1"/>
          <w:ilvl w:val="1"/>
        </w:numPr>
        <w:shd w:val="clear" w:color="auto" w:fill="ffffff"/>
        <w:tabs>
          <w:tab w:val="clear" w:pos="1383"/>
          <w:tab w:val="left" w:pos="851"/>
          <w:tab w:val="left" w:pos="993"/>
          <w:tab w:val="left" w:pos="1134"/>
          <w:tab w:val="num" w:pos="1701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Не позднее 15 числа месяца, следующего за последним месяцем квартала, Исполнитель направляет акт сверки расчетов в двух экземплярах; подписанный экземпляр направляется Исполнителю не позднее 10 календарных дней </w:t>
      </w:r>
      <w:r>
        <w:rPr>
          <w:sz w:val="24"/>
        </w:rPr>
        <w:t xml:space="preserve">с даты получения</w:t>
      </w:r>
      <w:r>
        <w:rPr>
          <w:sz w:val="24"/>
        </w:rPr>
        <w:t xml:space="preserve"> акта сверки расчетов</w:t>
      </w:r>
      <w:r>
        <w:rPr>
          <w:rStyle w:val="aff6"/>
          <w:sz w:val="24"/>
        </w:rPr>
        <w:footnoteReference w:id="15"/>
      </w:r>
      <w:r>
        <w:rPr>
          <w:sz w:val="24"/>
        </w:rPr>
        <w:t xml:space="preserve">. 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left" w:pos="851"/>
          <w:tab w:val="left" w:pos="900"/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отношении любых денежных сумм, подлежащих уплате Заказчиком Исполнителю (оплата услуг, возврат обеспечительного платежа, и т.д.), не применяются нормы о коммерческом кредите и (или) уплате процентов в качестве платы за пользование денежными средствами Исполнителя.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left" w:pos="851"/>
          <w:tab w:val="left" w:pos="900"/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изменениях законодательства РФ, влекущих повышением тарифов, пошлин, сборов, налогов, либо иных платежей, взимаемых в пользу бюджета любого уровня бюджетной системы Российской Федерации, государственных или муниципальных органов либо любых третьих лиц, изменение цены Договора (либо предельной Цены Договора и единичных расценок) осуществляется только в случаях, когда обязанность изменить Цену Договора прямо установлена нормативными правовыми актами Российской Федерации.</w:t>
      </w:r>
      <w:r>
        <w:rPr>
          <w:sz w:val="24"/>
          <w:szCs w:val="24"/>
        </w:rPr>
        <w:t xml:space="preserve"> Во всех иных случаях Цена договора (либо предельная Цена Договора и единичные расценки) остается неизменной, за исключением, предусмотренным другими положениями настоящего Договора либо отдельным соглашением Сторон.</w:t>
      </w:r>
    </w:p>
    <w:p>
      <w:pPr>
        <w:shd w:val="clear" w:color="auto" w:fill="ffffff"/>
        <w:tabs>
          <w:tab w:val="left" w:pos="851"/>
          <w:tab w:val="left" w:pos="993"/>
          <w:tab w:val="left" w:pos="1134"/>
        </w:tabs>
        <w:ind w:left="39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 xml:space="preserve">        </w:t>
      </w:r>
    </w:p>
    <w:p>
      <w:pPr>
        <w:widowControl/>
        <w:numPr>
          <w:numId w:val="1"/>
          <w:ilvl w:val="0"/>
        </w:numPr>
        <w:shd w:val="clear" w:color="auto" w:fill="ffffff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Оказание и Приемка услуг 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left" w:pos="851"/>
          <w:tab w:val="left" w:pos="900"/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изменении объема услуг и/или сроков их оказания данные изменения оформляются дополнительным соглашением Сторон.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left" w:pos="851"/>
          <w:tab w:val="left" w:pos="900"/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оказании услуг, предусмотренных Договором, Исполнитель руководствуется требованиями действующего законодательства и настоящего Договора.</w:t>
      </w:r>
    </w:p>
    <w:p>
      <w:pPr>
        <w:shd w:val="clear" w:color="auto" w:fill="ffffff"/>
        <w:tabs>
          <w:tab w:val="left" w:pos="993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Услуги оказываются на основании Заявок Заказчика, содержащих наименования, сроки оказания и объемы требуемых услуг. Заявка Заказчика с момента ее подписания Сторонами является неотъемлемой частью Договора. Заказчик направляет Исполнителю заявку на оказание услуг, с указанием необходимых услуг в соответствии с Техническим заданием не </w:t>
      </w:r>
      <w:r>
        <w:rPr>
          <w:i/>
          <w:sz w:val="24"/>
          <w:szCs w:val="24"/>
        </w:rPr>
        <w:t xml:space="preserve">позднее</w:t>
      </w:r>
      <w:r>
        <w:rPr>
          <w:i/>
          <w:sz w:val="24"/>
          <w:szCs w:val="24"/>
        </w:rPr>
        <w:t xml:space="preserve"> чем за ____ (____) дней до требуемой даты начала оказания Услуг. Порядок и иные условия, связанные с направлением Заявок, установлены в Техническом задании.</w:t>
      </w:r>
    </w:p>
    <w:p>
      <w:pPr>
        <w:shd w:val="clear" w:color="auto" w:fill="ffffff"/>
        <w:tabs>
          <w:tab w:val="left" w:pos="851"/>
          <w:tab w:val="left" w:pos="900"/>
          <w:tab w:val="left" w:pos="993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или</w:t>
      </w:r>
    </w:p>
    <w:p>
      <w:pPr>
        <w:shd w:val="clear" w:color="auto" w:fill="ffffff"/>
        <w:tabs>
          <w:tab w:val="left" w:pos="851"/>
          <w:tab w:val="left" w:pos="900"/>
          <w:tab w:val="left" w:pos="993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Услуги оказываются на основании Заявок Заказчика, содержащих наименования, сроки оказания и объемы требуемых услуг. Заказчик направляет Исполнителю заявку на оказание услуг, с указанием необходимых услуг в соответствии с </w:t>
      </w:r>
      <w:r>
        <w:rPr>
          <w:i/>
          <w:sz w:val="24"/>
          <w:szCs w:val="24"/>
        </w:rPr>
        <w:t xml:space="preserve">Т</w:t>
      </w:r>
      <w:r>
        <w:rPr>
          <w:i/>
          <w:sz w:val="24"/>
          <w:szCs w:val="24"/>
        </w:rPr>
        <w:t xml:space="preserve">ехническим заданием, посредством электронной почты на адрес _______________. Иные условия, связанные с направлением и исполнением Заявок, установлены в Техническом задании.</w:t>
      </w:r>
      <w:r>
        <w:rPr>
          <w:rStyle w:val="aff6"/>
          <w:i/>
          <w:sz w:val="24"/>
          <w:szCs w:val="24"/>
        </w:rPr>
        <w:footnoteReference w:id="16"/>
      </w:r>
    </w:p>
    <w:p>
      <w:pPr>
        <w:widowControl/>
        <w:numPr>
          <w:numId w:val="1"/>
          <w:ilvl w:val="1"/>
        </w:numPr>
        <w:shd w:val="clear" w:color="auto" w:fill="ffffff"/>
        <w:tabs>
          <w:tab w:val="left" w:pos="851"/>
          <w:tab w:val="left" w:pos="900"/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позднее ____</w:t>
      </w:r>
      <w:r>
        <w:rPr>
          <w:i/>
          <w:sz w:val="24"/>
          <w:szCs w:val="24"/>
        </w:rPr>
        <w:t xml:space="preserve"> дней по окончании оказания услуг/</w:t>
      </w:r>
      <w:r>
        <w:rPr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отчетного периода</w:t>
      </w:r>
      <w:r>
        <w:rPr>
          <w:i/>
          <w:sz w:val="24"/>
          <w:szCs w:val="24"/>
        </w:rPr>
        <w:t xml:space="preserve">/</w:t>
      </w:r>
      <w:r>
        <w:rPr>
          <w:i/>
          <w:sz w:val="24"/>
          <w:szCs w:val="24"/>
        </w:rPr>
        <w:t xml:space="preserve">_____</w:t>
      </w:r>
      <w:r>
        <w:rPr>
          <w:i/>
          <w:sz w:val="24"/>
          <w:szCs w:val="24"/>
        </w:rPr>
        <w:t xml:space="preserve"> числа месяца</w:t>
      </w:r>
      <w:r>
        <w:rPr>
          <w:i/>
          <w:sz w:val="24"/>
          <w:szCs w:val="24"/>
        </w:rPr>
        <w:t xml:space="preserve">, следующего за отчетным</w:t>
      </w:r>
      <w:r>
        <w:rPr>
          <w:rStyle w:val="aff6"/>
          <w:i/>
          <w:sz w:val="24"/>
          <w:szCs w:val="24"/>
        </w:rPr>
        <w:footnoteReference w:id="17"/>
      </w:r>
      <w:r>
        <w:rPr>
          <w:i/>
          <w:sz w:val="24"/>
          <w:szCs w:val="24"/>
        </w:rPr>
        <w:t xml:space="preserve">,</w:t>
      </w:r>
      <w:r>
        <w:rPr>
          <w:sz w:val="24"/>
          <w:szCs w:val="24"/>
        </w:rPr>
        <w:t xml:space="preserve"> Исполнитель оформляет и направляет Заказчику </w:t>
      </w:r>
      <w:r>
        <w:rPr>
          <w:i/>
          <w:sz w:val="24"/>
          <w:szCs w:val="24"/>
        </w:rPr>
        <w:t xml:space="preserve">отчет об оказанных Услугах</w:t>
      </w:r>
      <w:r>
        <w:rPr>
          <w:sz w:val="24"/>
          <w:szCs w:val="24"/>
        </w:rPr>
        <w:t xml:space="preserve"> и акт сдачи-приемки оказанных услуг, в которых должно быть указано наименование услуг, период оказания и их стоимость.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left" w:pos="851"/>
          <w:tab w:val="left" w:pos="900"/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Заказчик в течение ____ дней с момента получения </w:t>
      </w:r>
      <w:r>
        <w:rPr>
          <w:i/>
          <w:sz w:val="24"/>
          <w:szCs w:val="24"/>
        </w:rPr>
        <w:t xml:space="preserve">отчета об оказанных Услугах</w:t>
      </w:r>
      <w:r>
        <w:rPr>
          <w:sz w:val="24"/>
          <w:szCs w:val="24"/>
        </w:rPr>
        <w:t xml:space="preserve"> и акта сдачи-приемки оказанных услуг обязуется подписать</w:t>
      </w:r>
      <w:r>
        <w:rPr>
          <w:sz w:val="24"/>
          <w:szCs w:val="24"/>
        </w:rPr>
        <w:t xml:space="preserve"> акт</w:t>
      </w:r>
      <w:r>
        <w:rPr>
          <w:sz w:val="24"/>
          <w:szCs w:val="24"/>
        </w:rPr>
        <w:t xml:space="preserve"> или направить </w:t>
      </w:r>
      <w:r>
        <w:rPr>
          <w:sz w:val="24"/>
          <w:szCs w:val="24"/>
        </w:rPr>
        <w:t xml:space="preserve">Исполнителю мотивированный отказ, составленный в письменной форме, </w:t>
      </w:r>
      <w:r>
        <w:rPr>
          <w:i/>
          <w:sz w:val="24"/>
          <w:szCs w:val="24"/>
        </w:rPr>
        <w:t xml:space="preserve">с указанием сроков устранения недостатков</w:t>
      </w:r>
      <w:r>
        <w:rPr>
          <w:rStyle w:val="aff6"/>
          <w:i/>
          <w:sz w:val="24"/>
          <w:szCs w:val="24"/>
        </w:rPr>
        <w:footnoteReference w:id="18"/>
      </w:r>
      <w:r>
        <w:rPr>
          <w:sz w:val="24"/>
          <w:szCs w:val="24"/>
        </w:rPr>
        <w:t xml:space="preserve">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left" w:pos="851"/>
          <w:tab w:val="left" w:pos="900"/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Заказчик, принявший оказанные услуги, не лишается права ссылаться на недостатки, которые могли быть установлены при обычном способе приемки (явные недостатки).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left" w:pos="142"/>
          <w:tab w:val="left" w:pos="709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целях надлежащего оформления исполнения Договора Стороны договорились о применении формы Акта сдачи-приемки оказанных услуг, согласованной Сторонами в </w:t>
      </w:r>
      <w:hyperlink w:anchor="Приложение3" w:history="1">
        <w:r>
          <w:rPr>
            <w:rStyle w:val="aff3"/>
            <w:szCs w:val="24"/>
          </w:rPr>
          <w:t xml:space="preserve">П</w:t>
        </w:r>
        <w:r>
          <w:rPr>
            <w:rStyle w:val="aff3"/>
            <w:szCs w:val="24"/>
          </w:rPr>
          <w:t xml:space="preserve">риложении № </w:t>
        </w:r>
        <w:r>
          <w:rPr>
            <w:rStyle w:val="aff3"/>
            <w:szCs w:val="24"/>
          </w:rPr>
          <w:t xml:space="preserve">3</w:t>
        </w:r>
      </w:hyperlink>
      <w:r>
        <w:rPr>
          <w:sz w:val="24"/>
          <w:szCs w:val="24"/>
        </w:rPr>
        <w:t xml:space="preserve"> к Договору. Исполнитель подтверждает, что данная форма Акта утверждена руководителем Исполнителя. Акт сдачи-приемки оказанных услуг должен содержать необходимые реквизиты, установленные Федеральным законом от 06.12.2011 № 402-ФЗ «О бухгалтерском учете», в </w:t>
      </w:r>
      <w:r>
        <w:rPr>
          <w:sz w:val="24"/>
          <w:szCs w:val="24"/>
        </w:rPr>
        <w:t xml:space="preserve">т.ч</w:t>
      </w:r>
      <w:r>
        <w:rPr>
          <w:sz w:val="24"/>
          <w:szCs w:val="24"/>
        </w:rPr>
        <w:t xml:space="preserve">. наименование документа; дату составления документа; наименование экономического субъекта, составившего документ; содержание факта хозяйственной жизни; величину натурального и (или) денежного измерения факта хозяйственной жизни с указанием единиц измерения; </w:t>
      </w:r>
      <w:r>
        <w:rPr>
          <w:sz w:val="24"/>
          <w:szCs w:val="24"/>
        </w:rPr>
        <w:t xml:space="preserve">наименование должности лица (лиц), совершившего (совершивших) сделку, операцию, и ответственного (ответственных) за правильность ее оформления либо наименование должности лица (лиц), ответственного (ответственных) за правильность оформления свершившегося события, </w:t>
      </w:r>
      <w:r>
        <w:rPr>
          <w:sz w:val="24"/>
          <w:szCs w:val="24"/>
        </w:rPr>
        <w:t xml:space="preserve">а также </w:t>
      </w:r>
      <w:r>
        <w:rPr>
          <w:i/>
          <w:sz w:val="24"/>
          <w:szCs w:val="24"/>
        </w:rPr>
        <w:t xml:space="preserve">дату и номер Договора</w:t>
      </w:r>
      <w:r>
        <w:rPr>
          <w:sz w:val="24"/>
          <w:szCs w:val="24"/>
        </w:rPr>
        <w:t xml:space="preserve">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left" w:pos="142"/>
          <w:tab w:val="left" w:pos="709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Исполнитель несет ответственность за несохранность (в том числе, в случае хищения, порчи, пожара или утраты иным путем) предоставленного Заказчиком для исполнения Договора имущества. В случае необеспечения сохранности предоставленного имущества Исполнитель по требованию Заказчика в течение 3 дней (если более длительный срок не установлен Заказчиком) возмещает стоимость утраченного или поврежденного имущества, рассчитанную Заказчиком исходя из цены его приобретения Заказчика, либо по рыночной стоимости (согласованной Сторонами).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left" w:pos="142"/>
          <w:tab w:val="left" w:pos="709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Привлечение третьих лиц (соисполнителей) для оказания услуг по Договору допускается только при наличии письменного согласия Заказчика. В Договоре с соисполнителем должно быть предусмотрено право Заказчика проверять и наблюдать за деятельностью соисполнителя и за выполнением соисполнителем любых обязательств, принятых по Договору. Исполнитель осуществляет </w:t>
      </w:r>
      <w:r>
        <w:rPr>
          <w:sz w:val="24"/>
          <w:szCs w:val="24"/>
        </w:rPr>
        <w:t xml:space="preserve">контроль за</w:t>
      </w:r>
      <w:r>
        <w:rPr>
          <w:sz w:val="24"/>
          <w:szCs w:val="24"/>
        </w:rPr>
        <w:t xml:space="preserve"> деятельностью соисполнителей и несет ответственность за их действия, а также за исполнение Договора в целом. Соисполнитель обязан выполнять требования Заказчика, аналогичные </w:t>
      </w:r>
      <w:r>
        <w:rPr>
          <w:sz w:val="24"/>
          <w:szCs w:val="24"/>
        </w:rPr>
        <w:t xml:space="preserve">предъявляемым</w:t>
      </w:r>
      <w:r>
        <w:rPr>
          <w:sz w:val="24"/>
          <w:szCs w:val="24"/>
        </w:rPr>
        <w:t xml:space="preserve"> к Исполнителю. Исполнитель несет ответственность за то, чтобы оказываемые Услуги и соисполнители удовлетворяли требованиям Заказчика, действующим нормативным документам и Договору.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left" w:pos="142"/>
          <w:tab w:val="left" w:pos="709"/>
          <w:tab w:val="left" w:pos="851"/>
        </w:tabs>
        <w:ind w:left="0" w:firstLine="709"/>
        <w:jc w:val="both"/>
        <w:rPr>
          <w:sz w:val="24"/>
          <w:szCs w:val="24"/>
        </w:rPr>
      </w:pPr>
      <w:bookmarkStart w:id="1" w:name="_Ref191041364"/>
      <w:r>
        <w:rPr>
          <w:sz w:val="24"/>
          <w:szCs w:val="24"/>
        </w:rPr>
        <w:t xml:space="preserve">Исполнитель предоставляет Заказчику информацию об отнесении привлекаемых </w:t>
      </w:r>
      <w:r>
        <w:rPr>
          <w:sz w:val="24"/>
          <w:szCs w:val="24"/>
        </w:rPr>
        <w:t xml:space="preserve">субисполнителей</w:t>
      </w:r>
      <w:r>
        <w:rPr>
          <w:sz w:val="24"/>
          <w:szCs w:val="24"/>
        </w:rPr>
        <w:t xml:space="preserve"> к субъектам малого и среднего предпринимательства в момент заключения Договора (дополнительного соглашения о привлечении/замене </w:t>
      </w:r>
      <w:r>
        <w:rPr>
          <w:sz w:val="24"/>
          <w:szCs w:val="24"/>
        </w:rPr>
        <w:t xml:space="preserve">субисполнителей</w:t>
      </w:r>
      <w:r>
        <w:rPr>
          <w:sz w:val="24"/>
          <w:szCs w:val="24"/>
        </w:rPr>
        <w:t xml:space="preserve">), </w:t>
      </w:r>
      <w:r>
        <w:rPr>
          <w:rFonts w:eastAsia="Calibri"/>
          <w:sz w:val="24"/>
          <w:szCs w:val="24"/>
        </w:rPr>
        <w:t xml:space="preserve">в том числе содержащую: наименование, фирменное наименование, место нахождения, ИНН </w:t>
      </w:r>
      <w:r>
        <w:rPr>
          <w:rFonts w:eastAsia="Calibri"/>
          <w:sz w:val="24"/>
          <w:szCs w:val="24"/>
        </w:rPr>
        <w:t xml:space="preserve">субисполнителей</w:t>
      </w:r>
      <w:r>
        <w:rPr>
          <w:rFonts w:eastAsia="Calibri"/>
          <w:sz w:val="24"/>
          <w:szCs w:val="24"/>
        </w:rPr>
        <w:t xml:space="preserve">, информацию о предмете и цене заключаемых договоров с </w:t>
      </w:r>
      <w:r>
        <w:rPr>
          <w:rFonts w:eastAsia="Calibri"/>
          <w:sz w:val="24"/>
          <w:szCs w:val="24"/>
        </w:rPr>
        <w:t xml:space="preserve">субисполнителями</w:t>
      </w:r>
      <w:r>
        <w:rPr>
          <w:rFonts w:eastAsia="Calibri"/>
          <w:sz w:val="24"/>
          <w:szCs w:val="24"/>
        </w:rPr>
        <w:t xml:space="preserve">, общей стоимости договоров, заключаемых с указанными субъектами</w:t>
      </w:r>
      <w:r>
        <w:rPr>
          <w:rStyle w:val="aff6"/>
          <w:sz w:val="24"/>
          <w:szCs w:val="24"/>
        </w:rPr>
        <w:footnoteReference w:id="19"/>
      </w:r>
      <w:r>
        <w:rPr>
          <w:sz w:val="24"/>
          <w:szCs w:val="24"/>
        </w:rPr>
        <w:t xml:space="preserve">.</w:t>
      </w:r>
      <w:bookmarkEnd w:id="1"/>
    </w:p>
    <w:p>
      <w:pPr>
        <w:shd w:val="clear" w:color="auto" w:fill="ffffff"/>
        <w:tabs>
          <w:tab w:val="left" w:pos="851"/>
          <w:tab w:val="left" w:pos="993"/>
          <w:tab w:val="left" w:pos="1134"/>
        </w:tabs>
        <w:ind w:left="540"/>
        <w:jc w:val="both"/>
        <w:rPr>
          <w:sz w:val="24"/>
          <w:szCs w:val="24"/>
        </w:rPr>
      </w:pPr>
    </w:p>
    <w:p>
      <w:pPr>
        <w:widowControl/>
        <w:numPr>
          <w:numId w:val="1"/>
          <w:ilvl w:val="0"/>
        </w:numPr>
        <w:shd w:val="clear" w:color="auto" w:fill="ffffff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Сроки оказания услуг 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left" w:pos="142"/>
          <w:tab w:val="left" w:pos="709"/>
          <w:tab w:val="left" w:pos="851"/>
          <w:tab w:val="num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  <w:vertAlign w:val="superscript"/>
        </w:rPr>
        <w:footnoteReference w:id="20"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Срок оказания услуг установлен в </w:t>
      </w:r>
      <w:r>
        <w:rPr>
          <w:sz w:val="24"/>
          <w:szCs w:val="24"/>
        </w:rPr>
        <w:t xml:space="preserve">Техническом задании </w:t>
      </w:r>
      <w:r>
        <w:rPr>
          <w:sz w:val="24"/>
          <w:szCs w:val="24"/>
        </w:rPr>
        <w:t xml:space="preserve">(</w:t>
      </w:r>
      <w:hyperlink w:anchor="Приложение1" w:history="1">
        <w:r>
          <w:rPr>
            <w:rStyle w:val="aff3"/>
            <w:szCs w:val="24"/>
          </w:rPr>
          <w:t xml:space="preserve">П</w:t>
        </w:r>
        <w:r>
          <w:rPr>
            <w:rStyle w:val="aff3"/>
            <w:szCs w:val="24"/>
          </w:rPr>
          <w:t xml:space="preserve">риложение</w:t>
        </w:r>
        <w:r>
          <w:rPr>
            <w:rStyle w:val="aff3"/>
            <w:szCs w:val="24"/>
          </w:rPr>
          <w:t xml:space="preserve"> № 1</w:t>
        </w:r>
      </w:hyperlink>
      <w:r>
        <w:rPr>
          <w:sz w:val="24"/>
          <w:szCs w:val="24"/>
        </w:rPr>
        <w:t xml:space="preserve">)</w:t>
      </w:r>
      <w:r>
        <w:rPr>
          <w:sz w:val="24"/>
          <w:szCs w:val="24"/>
        </w:rPr>
        <w:t xml:space="preserve">.</w:t>
      </w:r>
    </w:p>
    <w:p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или</w:t>
      </w:r>
    </w:p>
    <w:p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4.1. Общий срок оказания услуг по настоящему Договору - ___ дней с момента заключения Договора </w:t>
      </w:r>
    </w:p>
    <w:p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или</w:t>
      </w:r>
    </w:p>
    <w:p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4.1. Общий срок оказания услуг устанавливается с «___» _______ 20__ г. (начальный срок оказания услуг) по «___» _______ 20__ г. (конечный срок оказания услуг)</w:t>
      </w:r>
      <w:r>
        <w:rPr>
          <w:rStyle w:val="aff6"/>
          <w:i/>
          <w:sz w:val="24"/>
          <w:szCs w:val="24"/>
        </w:rPr>
        <w:footnoteReference w:id="21"/>
      </w:r>
      <w:r>
        <w:rPr>
          <w:i/>
          <w:sz w:val="24"/>
          <w:szCs w:val="24"/>
        </w:rPr>
        <w:t xml:space="preserve">.</w:t>
      </w:r>
    </w:p>
    <w:p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или</w:t>
      </w:r>
    </w:p>
    <w:p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4.1.</w:t>
      </w:r>
      <w:r>
        <w:rPr>
          <w:rStyle w:val="aff6"/>
          <w:i/>
          <w:sz w:val="24"/>
          <w:szCs w:val="24"/>
        </w:rPr>
        <w:footnoteReference w:id="22"/>
      </w:r>
      <w:r>
        <w:rPr>
          <w:i/>
          <w:sz w:val="24"/>
          <w:szCs w:val="24"/>
        </w:rPr>
        <w:t xml:space="preserve"> Общий срок оказания Услуг устанавливается - ____ дней/месяцев с момента заключения Договора или до достижения предельной цены оказываемых Услуг, указанной в п. </w:t>
      </w:r>
      <w:r>
        <w:rPr>
          <w:i/>
          <w:sz w:val="24"/>
          <w:szCs w:val="24"/>
        </w:rPr>
        <w:fldChar w:fldCharType="begin"/>
      </w:r>
      <w:r>
        <w:rPr>
          <w:i/>
          <w:sz w:val="24"/>
          <w:szCs w:val="24"/>
        </w:rPr>
        <w:instrText xml:space="preserve"> REF _Ref191040684 \r \h </w:instrText>
      </w:r>
      <w:r>
        <w:rPr>
          <w:i/>
          <w:sz w:val="24"/>
          <w:szCs w:val="24"/>
        </w:rPr>
        <w:instrText xml:space="preserve"> \* MERGEFORMAT </w:instrText>
      </w:r>
      <w:r>
        <w:rPr>
          <w:i/>
          <w:sz w:val="24"/>
          <w:szCs w:val="24"/>
        </w:rPr>
      </w:r>
      <w:r>
        <w:rPr>
          <w:i/>
          <w:sz w:val="24"/>
          <w:szCs w:val="24"/>
        </w:rPr>
        <w:fldChar w:fldCharType="separate"/>
      </w:r>
      <w:r>
        <w:rPr>
          <w:i/>
          <w:sz w:val="24"/>
          <w:szCs w:val="24"/>
        </w:rPr>
        <w:t xml:space="preserve">2.1</w:t>
      </w:r>
      <w:r>
        <w:rPr>
          <w:i/>
          <w:sz w:val="24"/>
          <w:szCs w:val="24"/>
        </w:rPr>
        <w:fldChar w:fldCharType="end"/>
      </w:r>
      <w:r>
        <w:rPr>
          <w:i/>
          <w:sz w:val="24"/>
          <w:szCs w:val="24"/>
        </w:rPr>
        <w:t xml:space="preserve"> настоящего Договора. </w:t>
      </w:r>
    </w:p>
    <w:p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В случае</w:t>
      </w:r>
      <w:r>
        <w:rPr>
          <w:i/>
          <w:sz w:val="24"/>
          <w:szCs w:val="24"/>
        </w:rPr>
        <w:t xml:space="preserve">,</w:t>
      </w:r>
      <w:r>
        <w:rPr>
          <w:i/>
          <w:sz w:val="24"/>
          <w:szCs w:val="24"/>
        </w:rPr>
        <w:t xml:space="preserve"> если общий срок оказания Услуг истек, а предельная цена оказываемых Услуг не достигнута, то срок оказания Услуг автоматически пролонгируется на ___ (____) месяца каждый раз, до достижения суммы, указанной в п. </w:t>
      </w:r>
      <w:r>
        <w:rPr>
          <w:i/>
          <w:sz w:val="24"/>
          <w:szCs w:val="24"/>
        </w:rPr>
        <w:fldChar w:fldCharType="begin"/>
      </w:r>
      <w:r>
        <w:rPr>
          <w:i/>
          <w:sz w:val="24"/>
          <w:szCs w:val="24"/>
        </w:rPr>
        <w:instrText xml:space="preserve"> REF _Ref191040684 \r \h </w:instrText>
      </w:r>
      <w:r>
        <w:rPr>
          <w:i/>
          <w:sz w:val="24"/>
          <w:szCs w:val="24"/>
        </w:rPr>
        <w:instrText xml:space="preserve"> \* MERGEFORMAT </w:instrText>
      </w:r>
      <w:r>
        <w:rPr>
          <w:i/>
          <w:sz w:val="24"/>
          <w:szCs w:val="24"/>
        </w:rPr>
      </w:r>
      <w:r>
        <w:rPr>
          <w:i/>
          <w:sz w:val="24"/>
          <w:szCs w:val="24"/>
        </w:rPr>
        <w:fldChar w:fldCharType="separate"/>
      </w:r>
      <w:r>
        <w:rPr>
          <w:i/>
          <w:sz w:val="24"/>
          <w:szCs w:val="24"/>
        </w:rPr>
        <w:t xml:space="preserve">2.1</w:t>
      </w:r>
      <w:r>
        <w:rPr>
          <w:i/>
          <w:sz w:val="24"/>
          <w:szCs w:val="24"/>
        </w:rPr>
        <w:fldChar w:fldCharType="end"/>
      </w:r>
      <w:r>
        <w:rPr>
          <w:i/>
          <w:sz w:val="24"/>
          <w:szCs w:val="24"/>
        </w:rPr>
        <w:t xml:space="preserve"> настоящего Договора</w:t>
      </w:r>
      <w:r>
        <w:rPr>
          <w:rStyle w:val="aff6"/>
          <w:i/>
          <w:sz w:val="24"/>
          <w:szCs w:val="24"/>
        </w:rPr>
        <w:footnoteReference w:id="23"/>
      </w:r>
      <w:r>
        <w:rPr>
          <w:i/>
          <w:sz w:val="24"/>
          <w:szCs w:val="24"/>
        </w:rPr>
        <w:t xml:space="preserve">. 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Сроки оказания отдельных этапов услуг установлены в </w:t>
      </w:r>
      <w:r>
        <w:rPr>
          <w:sz w:val="24"/>
          <w:szCs w:val="24"/>
        </w:rPr>
        <w:t xml:space="preserve">Техническом задании </w:t>
      </w:r>
      <w:r>
        <w:rPr>
          <w:sz w:val="24"/>
          <w:szCs w:val="24"/>
        </w:rPr>
        <w:t xml:space="preserve">(</w:t>
      </w:r>
      <w:hyperlink w:anchor="Приложение1" w:history="1">
        <w:r>
          <w:rPr>
            <w:rStyle w:val="aff3"/>
            <w:szCs w:val="24"/>
          </w:rPr>
          <w:t xml:space="preserve">Приложени</w:t>
        </w:r>
        <w:r>
          <w:rPr>
            <w:rStyle w:val="aff3"/>
            <w:szCs w:val="24"/>
          </w:rPr>
          <w:t xml:space="preserve">е</w:t>
        </w:r>
        <w:r>
          <w:rPr>
            <w:rStyle w:val="aff3"/>
            <w:szCs w:val="24"/>
          </w:rPr>
          <w:t xml:space="preserve"> № 1</w:t>
        </w:r>
      </w:hyperlink>
      <w:r>
        <w:rPr>
          <w:sz w:val="24"/>
          <w:szCs w:val="24"/>
        </w:rPr>
        <w:t xml:space="preserve">)</w:t>
      </w:r>
      <w:r>
        <w:rPr>
          <w:sz w:val="24"/>
          <w:szCs w:val="24"/>
        </w:rPr>
        <w:t xml:space="preserve">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достижении предельной цены, установленной п.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_Ref191040684 \r \h </w:instrText>
      </w:r>
      <w:r>
        <w:rPr>
          <w:sz w:val="24"/>
          <w:szCs w:val="24"/>
        </w:rPr>
        <w:instrText xml:space="preserve"> \* MERGEFORMAT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2.1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настоящего Договора, Исполнитель обязан уведомить Заказчика и приостановить оказание Услуг до получения дальнейших указаний Заказчика</w:t>
      </w:r>
      <w:r>
        <w:rPr>
          <w:rStyle w:val="aff6"/>
          <w:sz w:val="24"/>
          <w:szCs w:val="24"/>
        </w:rPr>
        <w:footnoteReference w:id="24"/>
      </w:r>
      <w:r>
        <w:rPr>
          <w:sz w:val="24"/>
          <w:szCs w:val="24"/>
        </w:rPr>
        <w:t xml:space="preserve">.</w:t>
      </w:r>
    </w:p>
    <w:p>
      <w:pPr>
        <w:shd w:val="clear" w:color="auto" w:fill="ffffff"/>
        <w:tabs>
          <w:tab w:val="left" w:pos="851"/>
          <w:tab w:val="left" w:pos="993"/>
          <w:tab w:val="left" w:pos="1134"/>
        </w:tabs>
        <w:ind w:left="540"/>
        <w:jc w:val="both"/>
        <w:rPr>
          <w:sz w:val="24"/>
          <w:szCs w:val="24"/>
        </w:rPr>
      </w:pPr>
    </w:p>
    <w:p>
      <w:pPr>
        <w:widowControl/>
        <w:numPr>
          <w:numId w:val="1"/>
          <w:ilvl w:val="0"/>
        </w:numPr>
        <w:shd w:val="clear" w:color="auto" w:fill="ffffff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Права и обязанности сторон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ind w:left="0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Исполнитель обязан:</w:t>
      </w:r>
    </w:p>
    <w:p>
      <w:pPr>
        <w:pStyle w:val="aff1"/>
        <w:numPr>
          <w:numId w:val="20"/>
          <w:ilvl w:val="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>
      <w:pPr>
        <w:pStyle w:val="aff1"/>
        <w:numPr>
          <w:numId w:val="20"/>
          <w:ilvl w:val="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>
      <w:pPr>
        <w:pStyle w:val="aff1"/>
        <w:numPr>
          <w:numId w:val="20"/>
          <w:ilvl w:val="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>
      <w:pPr>
        <w:pStyle w:val="aff1"/>
        <w:numPr>
          <w:numId w:val="20"/>
          <w:ilvl w:val="1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>
      <w:pPr>
        <w:widowControl/>
        <w:numPr>
          <w:numId w:val="20"/>
          <w:ilvl w:val="2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своими силами оказать услуги в объеме и в сроки, предусмотренные Договором, если иное не предусмотрено Договором;</w:t>
      </w:r>
    </w:p>
    <w:p>
      <w:pPr>
        <w:widowControl/>
        <w:numPr>
          <w:numId w:val="20"/>
          <w:ilvl w:val="2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поставить в известность Заказчика в случае возникновения обстоятельств, замедляющих ход услуг или делающих дальнейшее продолжение услуг невозможным;</w:t>
      </w:r>
    </w:p>
    <w:p>
      <w:pPr>
        <w:widowControl/>
        <w:numPr>
          <w:numId w:val="20"/>
          <w:ilvl w:val="2"/>
        </w:numPr>
        <w:shd w:val="clear" w:color="auto" w:fill="ffffff"/>
        <w:tabs>
          <w:tab w:val="left" w:pos="851"/>
          <w:tab w:val="left" w:pos="900"/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после окончания оказания услуг возвратить Заказчику документацию, полученную им в соответствии с Договором</w:t>
      </w:r>
      <w:r>
        <w:rPr>
          <w:rStyle w:val="aff6"/>
          <w:i/>
          <w:sz w:val="24"/>
          <w:szCs w:val="24"/>
        </w:rPr>
        <w:footnoteReference w:id="25"/>
      </w:r>
      <w:r>
        <w:rPr>
          <w:sz w:val="24"/>
          <w:szCs w:val="24"/>
        </w:rPr>
        <w:t xml:space="preserve">;</w:t>
      </w:r>
    </w:p>
    <w:p>
      <w:pPr>
        <w:widowControl/>
        <w:numPr>
          <w:numId w:val="20"/>
          <w:ilvl w:val="2"/>
        </w:numPr>
        <w:shd w:val="clear" w:color="auto" w:fill="ffffff"/>
        <w:tabs>
          <w:tab w:val="left" w:pos="851"/>
          <w:tab w:val="left" w:pos="900"/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получать письменное согласие Заказчика на уступку, передачу, перепоручение прав (требований) и обязанностей Исполнителя по Договору третьему лицу, </w:t>
      </w:r>
      <w:r>
        <w:rPr>
          <w:i/>
          <w:sz w:val="24"/>
          <w:szCs w:val="24"/>
        </w:rPr>
        <w:t xml:space="preserve">за исключением случаев, указанных в п.</w:t>
      </w:r>
      <w:r>
        <w:rPr>
          <w:i/>
          <w:sz w:val="24"/>
          <w:szCs w:val="24"/>
        </w:rPr>
        <w:fldChar w:fldCharType="begin"/>
      </w:r>
      <w:r>
        <w:rPr>
          <w:i/>
          <w:sz w:val="24"/>
          <w:szCs w:val="24"/>
        </w:rPr>
        <w:instrText xml:space="preserve"> REF _Ref191041398 \r \h  \* MERGEFORMAT </w:instrText>
      </w:r>
      <w:r>
        <w:rPr>
          <w:i/>
          <w:sz w:val="24"/>
          <w:szCs w:val="24"/>
        </w:rPr>
      </w:r>
      <w:r>
        <w:rPr>
          <w:i/>
          <w:sz w:val="24"/>
          <w:szCs w:val="24"/>
        </w:rPr>
        <w:fldChar w:fldCharType="separate"/>
      </w:r>
      <w:r>
        <w:rPr>
          <w:i/>
          <w:sz w:val="24"/>
          <w:szCs w:val="24"/>
        </w:rPr>
        <w:t xml:space="preserve">5.2.3</w:t>
      </w:r>
      <w:r>
        <w:rPr>
          <w:i/>
          <w:sz w:val="24"/>
          <w:szCs w:val="24"/>
        </w:rPr>
        <w:fldChar w:fldCharType="end"/>
      </w:r>
      <w:r>
        <w:rPr>
          <w:i/>
          <w:sz w:val="24"/>
          <w:szCs w:val="24"/>
        </w:rPr>
        <w:t xml:space="preserve"> Договора</w:t>
      </w:r>
      <w:r>
        <w:rPr>
          <w:rStyle w:val="aff6"/>
          <w:i/>
          <w:sz w:val="24"/>
          <w:szCs w:val="24"/>
        </w:rPr>
        <w:footnoteReference w:id="26"/>
      </w:r>
      <w:r>
        <w:rPr>
          <w:sz w:val="24"/>
          <w:szCs w:val="24"/>
        </w:rPr>
        <w:t xml:space="preserve">;</w:t>
      </w:r>
    </w:p>
    <w:p>
      <w:pPr>
        <w:widowControl/>
        <w:numPr>
          <w:numId w:val="20"/>
          <w:ilvl w:val="2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ind w:left="0" w:firstLine="709"/>
        <w:jc w:val="both"/>
        <w:rPr>
          <w:sz w:val="24"/>
          <w:szCs w:val="24"/>
        </w:rPr>
      </w:pPr>
      <w:bookmarkStart w:id="2" w:name="_Ref191041337"/>
      <w:r>
        <w:rPr>
          <w:sz w:val="24"/>
          <w:szCs w:val="24"/>
        </w:rPr>
        <w:t xml:space="preserve">Представлять Заказчику:</w:t>
      </w:r>
      <w:bookmarkEnd w:id="2"/>
    </w:p>
    <w:p>
      <w:pPr>
        <w:tabs>
          <w:tab w:val="left" w:pos="0"/>
        </w:tabs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информацию об изменении состава (по сравнению с существовавшим на дату заключения настоящего договора) собственников Исполнителя, третьих лиц, привлеченных Исполнителем к исполнению своих обязательств по договору (состава участников; в отношении участников, являющихся юридическими лицами, - состава их участников и т.д.), включая бенефициаров (в том числе конечных), а также состава исполнительных органов Исполнителя, третьих лиц, привлеченных Исполнителем к исполнению своих обязательств по договору. </w:t>
      </w:r>
    </w:p>
    <w:p>
      <w:pPr>
        <w:tabs>
          <w:tab w:val="left" w:pos="0"/>
        </w:tabs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Информация (вместе с копиями подтверждающих документов) представляется Заказчику по форме, указанной в </w:t>
      </w:r>
      <w:hyperlink w:anchor="Приложение4" w:history="1">
        <w:r>
          <w:rPr>
            <w:rStyle w:val="aff3"/>
            <w:bCs/>
            <w:szCs w:val="24"/>
          </w:rPr>
          <w:t xml:space="preserve">Приложении № 4</w:t>
        </w:r>
      </w:hyperlink>
      <w:r>
        <w:rPr>
          <w:rStyle w:val="aff6"/>
          <w:bCs/>
          <w:sz w:val="24"/>
          <w:szCs w:val="24"/>
        </w:rPr>
        <w:footnoteReference w:id="27"/>
      </w:r>
      <w:r>
        <w:rPr>
          <w:bCs/>
          <w:sz w:val="24"/>
          <w:szCs w:val="24"/>
        </w:rPr>
        <w:t xml:space="preserve"> к настоящему Договору, не позднее 3 календарных дней </w:t>
      </w:r>
      <w:r>
        <w:rPr>
          <w:bCs/>
          <w:sz w:val="24"/>
          <w:szCs w:val="24"/>
        </w:rPr>
        <w:t xml:space="preserve">с даты наступления</w:t>
      </w:r>
      <w:r>
        <w:rPr>
          <w:bCs/>
          <w:sz w:val="24"/>
          <w:szCs w:val="24"/>
        </w:rPr>
        <w:t xml:space="preserve"> соответствующего события (юридического факта) способом, позволяющим подтвердить дату получения. </w:t>
      </w:r>
    </w:p>
    <w:p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В случае если информация о полной цепочке собственников Исполнителя, третьего лица, привлеченного Исполнителем к исполнению своих обязательств по договору, содержит персональные данные, Исполнитель обеспечивает получение и направление одновременно с указанной информацией оформленных в соответствии с требованиями Федерального закона «О персональных данных» письменных согласий на обработку персональных данных, по форме, указанной в </w:t>
      </w:r>
      <w:hyperlink w:anchor="Приложение5" w:history="1">
        <w:r>
          <w:rPr>
            <w:rStyle w:val="aff3"/>
            <w:bCs/>
            <w:szCs w:val="24"/>
          </w:rPr>
          <w:t xml:space="preserve">Приложении № 5</w:t>
        </w:r>
      </w:hyperlink>
      <w:r>
        <w:rPr>
          <w:rStyle w:val="aff6"/>
          <w:bCs/>
          <w:sz w:val="24"/>
          <w:szCs w:val="24"/>
        </w:rPr>
        <w:footnoteReference w:id="28"/>
      </w:r>
      <w:r>
        <w:rPr>
          <w:bCs/>
          <w:sz w:val="24"/>
          <w:szCs w:val="24"/>
        </w:rPr>
        <w:t xml:space="preserve"> к настоящему Договору.</w:t>
      </w:r>
    </w:p>
    <w:p>
      <w:pPr>
        <w:widowControl/>
        <w:numPr>
          <w:numId w:val="20"/>
          <w:ilvl w:val="2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предоставлять Заказчику документы</w:t>
      </w:r>
      <w:r>
        <w:rPr>
          <w:sz w:val="24"/>
          <w:szCs w:val="24"/>
        </w:rPr>
        <w:t xml:space="preserve">, подтверждающие полномочия лиц, подписывающих первичные учетные документы, в случае, если право их подписи предоставлено иным лицам, кроме единоличного исполнительного органа (руководителя) Исполнителя;</w:t>
      </w:r>
    </w:p>
    <w:p>
      <w:pPr>
        <w:widowControl/>
        <w:numPr>
          <w:numId w:val="20"/>
          <w:ilvl w:val="2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предоставить обеспечение исполнения обязательств по Договору </w:t>
      </w:r>
      <w:r>
        <w:rPr>
          <w:sz w:val="24"/>
          <w:szCs w:val="24"/>
        </w:rPr>
        <w:t xml:space="preserve">(в </w:t>
      </w:r>
      <w:r>
        <w:rPr>
          <w:sz w:val="24"/>
          <w:szCs w:val="24"/>
        </w:rPr>
        <w:t xml:space="preserve">т.ч</w:t>
      </w:r>
      <w:r>
        <w:rPr>
          <w:sz w:val="24"/>
          <w:szCs w:val="24"/>
        </w:rPr>
        <w:t xml:space="preserve">. обеспечения возврата аванса)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соответствии с </w:t>
      </w:r>
      <w:hyperlink w:anchor="Приложение7" w:history="1">
        <w:r>
          <w:rPr>
            <w:rStyle w:val="aff3"/>
            <w:szCs w:val="24"/>
          </w:rPr>
          <w:t xml:space="preserve">Приложением № 7</w:t>
        </w:r>
      </w:hyperlink>
      <w:r>
        <w:rPr>
          <w:sz w:val="24"/>
          <w:szCs w:val="24"/>
        </w:rPr>
        <w:t xml:space="preserve"> к настоящему Договору</w:t>
      </w:r>
      <w:r>
        <w:rPr>
          <w:rStyle w:val="aff6"/>
          <w:sz w:val="24"/>
          <w:szCs w:val="24"/>
        </w:rPr>
        <w:footnoteReference w:id="29"/>
      </w:r>
      <w:r>
        <w:rPr>
          <w:sz w:val="24"/>
          <w:szCs w:val="24"/>
        </w:rPr>
        <w:t xml:space="preserve">;</w:t>
      </w:r>
    </w:p>
    <w:p>
      <w:pPr>
        <w:widowControl/>
        <w:numPr>
          <w:numId w:val="20"/>
          <w:ilvl w:val="2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продавать или не передавать документацию, переданную Заказчиком или созданную в процессе оказания Услуг и обусловленную оказанием Услуг, третьей стороне без письменного разрешения Заказчика;</w:t>
      </w:r>
    </w:p>
    <w:p>
      <w:pPr>
        <w:widowControl/>
        <w:numPr>
          <w:numId w:val="20"/>
          <w:ilvl w:val="2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Обеспечить рациональное использование энергетических ресурсов (электрической энергии, газа, воды) при выполнении работ (оказании услуг) на объектах Заказчика.</w:t>
      </w:r>
    </w:p>
    <w:p>
      <w:pPr>
        <w:widowControl/>
        <w:numPr>
          <w:numId w:val="20"/>
          <w:ilvl w:val="2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Оформить все требуемые разрешения и согласования от соответствующих органов, необходимые для выполнения настоящего Договора.</w:t>
      </w:r>
    </w:p>
    <w:p>
      <w:pPr>
        <w:widowControl/>
        <w:numPr>
          <w:numId w:val="20"/>
          <w:ilvl w:val="2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Иметь лицензию и (или) соответствующие разрешения (документы), предусмотренные действующим законодательством, на осуществление деятельности, соответствующей предмету настоящего Договора.</w:t>
      </w:r>
    </w:p>
    <w:p>
      <w:pPr>
        <w:widowControl/>
        <w:numPr>
          <w:numId w:val="20"/>
          <w:ilvl w:val="2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Возвратить неотработанный аванс не позднее ____ дней с момента расторжения договора.</w:t>
      </w:r>
    </w:p>
    <w:p>
      <w:pPr>
        <w:widowControl/>
        <w:numPr>
          <w:numId w:val="20"/>
          <w:ilvl w:val="2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случаях, если деятельность Исполнителя или исполнение обязательств по настоящему договору требуют наличия лицензии и/или иного установленного законодательством РФ разрешения, Исполнитель обязуется на протяжении всего срока действия договора обеспечить наличие, непрерывность и действительность таких лицензии и/или разрешений. Исполнитель должен предпринять все необходимые меры по получению лицензии, не допуская перерыва в исполнении лицензируемой/ разрешительной деятельности по договору (в т. ч. своевременно и в полном объеме подготовить все необходимые документы, обратиться в лицензирующий/ разрешительный орган, обеспечить выполнение лицензионных/ разрешительных условий и т.д.). </w:t>
      </w:r>
      <w:r>
        <w:rPr>
          <w:sz w:val="24"/>
          <w:szCs w:val="24"/>
        </w:rPr>
        <w:t xml:space="preserve">При нарушении Исполнителем обязательства, предусмотренного настоящим пунктом договора, Заказчик вправе в одностороннем внесудебном порядке отказаться от договора без каких-либо выплат и компенсаций Исполнителю (за исключением оплаты выполненных надлежащим образом и принятых Заказчиком до совершения нарушения товаров/работ/услуг), направив Исполнителю уведомление о расторжении договора, а также потребовать от Исполнителя возмещения убытков в полном размере.</w:t>
      </w:r>
      <w:r>
        <w:rPr>
          <w:sz w:val="24"/>
          <w:szCs w:val="24"/>
        </w:rPr>
        <w:t xml:space="preserve"> В этом случае договор считается расторгнутым со дня, следующего за днем получения Исполнителем уведомления, предусмотренного настоящим пунктом договора. Возмещение убытков в соответствии с настоящим пунктом договора не освобождает Исполнителя от ответственности, предусмотренной иными положениями настоящего договора за данное нарушение.</w:t>
      </w:r>
    </w:p>
    <w:p>
      <w:pPr>
        <w:widowControl/>
        <w:numPr>
          <w:numId w:val="20"/>
          <w:ilvl w:val="2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соответствии с требованиями Федеральных законов от 30.03.1999 № 52-ФЗ «О санитарно-эпидемиологическом благополучии населения» и от 17.09.1998 N 157-ФЗ "Об иммунопрофилактике инфекционных болезней" Исполнитель обязуется выполнять требования санитарного законодательства, а также постановлений и </w:t>
      </w:r>
      <w:r>
        <w:rPr>
          <w:sz w:val="24"/>
          <w:szCs w:val="24"/>
        </w:rPr>
        <w:t xml:space="preserve">предписаний</w:t>
      </w:r>
      <w:r>
        <w:rPr>
          <w:sz w:val="24"/>
          <w:szCs w:val="24"/>
        </w:rPr>
        <w:t xml:space="preserve"> осуществляющих государственный санитарно-эпидемиологический надзор должностных лиц, разрабатывать и проводить санитарно-противоэпидемиологические (профилактические) мероприятия, в том числе обеспечить своевременное прохождение своими работниками и привлеченным персоналом медицинских осмотров и вакцинацию в соответствии с требованиями нормативных правовых актов об утверждении национального </w:t>
      </w:r>
      <w:r>
        <w:rPr>
          <w:sz w:val="24"/>
          <w:szCs w:val="24"/>
        </w:rPr>
        <w:t xml:space="preserve">календаря профилактических прививок и календаря профилактических прививок по эпидемическим показаниям.</w:t>
      </w:r>
    </w:p>
    <w:p>
      <w:pPr>
        <w:widowControl/>
        <w:numPr>
          <w:numId w:val="20"/>
          <w:ilvl w:val="2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Обеспечить организацию оказания услуг по Договору в соответствии с законодательством об охране окружающей среды и Требованиями в области охраны ок</w:t>
      </w:r>
      <w:r>
        <w:rPr>
          <w:sz w:val="24"/>
          <w:szCs w:val="24"/>
        </w:rPr>
        <w:t xml:space="preserve">ружающей среды (</w:t>
      </w:r>
      <w:hyperlink w:anchor="Приложение8" w:history="1">
        <w:r>
          <w:rPr>
            <w:rStyle w:val="aff3"/>
            <w:szCs w:val="24"/>
          </w:rPr>
          <w:t xml:space="preserve">Приложение № 8</w:t>
        </w:r>
      </w:hyperlink>
      <w:r>
        <w:rPr>
          <w:sz w:val="24"/>
          <w:szCs w:val="24"/>
        </w:rPr>
        <w:t xml:space="preserve">) и нести ответственность за их нарушение.</w:t>
      </w:r>
    </w:p>
    <w:p>
      <w:pPr>
        <w:widowControl/>
        <w:numPr>
          <w:numId w:val="20"/>
          <w:ilvl w:val="2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Обеспечить выполнение своим персоналом (привлеченными Соисполнителями и иными третьими лицами) правил внутреннего трудового распорядка Заказчика, правил охраны труда и требований законодательства в области пожарной безопасности.</w:t>
      </w:r>
    </w:p>
    <w:p>
      <w:pPr>
        <w:widowControl/>
        <w:numPr>
          <w:numId w:val="20"/>
          <w:ilvl w:val="2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rStyle w:val="aff6"/>
          <w:sz w:val="24"/>
          <w:szCs w:val="24"/>
        </w:rPr>
        <w:footnoteReference w:id="30"/>
      </w:r>
      <w:r>
        <w:rPr>
          <w:sz w:val="24"/>
          <w:szCs w:val="24"/>
        </w:rPr>
        <w:t xml:space="preserve">Исполнитель обязуется в течение 5 (пяти) дней со дня заключения настоящего Договора, но не позднее дня начала оказания услуг в соответствии с условиями Договора, </w:t>
      </w:r>
      <w:r>
        <w:rPr>
          <w:sz w:val="24"/>
          <w:szCs w:val="24"/>
        </w:rPr>
        <w:t xml:space="preserve">предоставить Заказчику документы</w:t>
      </w:r>
      <w:r>
        <w:rPr>
          <w:sz w:val="24"/>
          <w:szCs w:val="24"/>
        </w:rPr>
        <w:t xml:space="preserve">, подтверждающие наличие материально-технических ресурсов для исполнения настоящего Договора, в соответствии со Справкой о материально-технич</w:t>
      </w:r>
      <w:r>
        <w:rPr>
          <w:sz w:val="24"/>
          <w:szCs w:val="24"/>
        </w:rPr>
        <w:t xml:space="preserve">еских ресурсах (</w:t>
      </w:r>
      <w:hyperlink w:anchor="Приложение10" w:history="1">
        <w:r>
          <w:rPr>
            <w:rStyle w:val="aff3"/>
            <w:szCs w:val="24"/>
          </w:rPr>
          <w:t xml:space="preserve">Приложение № 10</w:t>
        </w:r>
      </w:hyperlink>
      <w:r>
        <w:rPr>
          <w:sz w:val="24"/>
          <w:szCs w:val="24"/>
        </w:rPr>
        <w:t xml:space="preserve">)</w:t>
      </w:r>
      <w:r>
        <w:rPr>
          <w:sz w:val="24"/>
          <w:szCs w:val="24"/>
          <w:vertAlign w:val="superscript"/>
        </w:rPr>
        <w:footnoteReference w:id="31"/>
      </w:r>
      <w:r>
        <w:rPr>
          <w:sz w:val="24"/>
          <w:szCs w:val="24"/>
        </w:rPr>
        <w:t xml:space="preserve">.</w:t>
      </w:r>
    </w:p>
    <w:p>
      <w:pPr>
        <w:ind w:firstLine="709"/>
        <w:jc w:val="both"/>
        <w:rPr>
          <w:spacing w:val="-4"/>
          <w:sz w:val="24"/>
          <w:szCs w:val="24"/>
        </w:rPr>
      </w:pPr>
      <w:r>
        <w:rPr>
          <w:sz w:val="24"/>
          <w:szCs w:val="24"/>
        </w:rPr>
        <w:t xml:space="preserve">Исполнитель обязуется в течение 5 (пяти) дней со дня заключения настоящего Договора, но не позднее дня начала оказания услуг в соответствии с условиями Договора, </w:t>
      </w:r>
      <w:r>
        <w:rPr>
          <w:sz w:val="24"/>
          <w:szCs w:val="24"/>
        </w:rPr>
        <w:t xml:space="preserve">предоставить Заказчику документы</w:t>
      </w:r>
      <w:r>
        <w:rPr>
          <w:sz w:val="24"/>
          <w:szCs w:val="24"/>
        </w:rPr>
        <w:t xml:space="preserve">, подтверждающие наличие кадровых ресурсов для исполнения настоящего Договора, в соответствии со Справкой о кад</w:t>
      </w:r>
      <w:r>
        <w:rPr>
          <w:sz w:val="24"/>
          <w:szCs w:val="24"/>
        </w:rPr>
        <w:t xml:space="preserve">ровых ресурсах (</w:t>
      </w:r>
      <w:hyperlink w:anchor="Приложение11" w:history="1">
        <w:r>
          <w:rPr>
            <w:rStyle w:val="aff3"/>
            <w:szCs w:val="24"/>
          </w:rPr>
          <w:t xml:space="preserve">Приложение № 11</w:t>
        </w:r>
      </w:hyperlink>
      <w:r>
        <w:rPr>
          <w:sz w:val="24"/>
          <w:szCs w:val="24"/>
        </w:rPr>
        <w:t xml:space="preserve">)</w:t>
      </w:r>
      <w:r>
        <w:rPr>
          <w:spacing w:val="-4"/>
          <w:sz w:val="24"/>
          <w:szCs w:val="24"/>
          <w:vertAlign w:val="superscript"/>
        </w:rPr>
        <w:footnoteReference w:id="32"/>
      </w:r>
      <w:r>
        <w:rPr>
          <w:spacing w:val="-4"/>
          <w:sz w:val="24"/>
          <w:szCs w:val="24"/>
        </w:rPr>
        <w:t xml:space="preserve">.</w:t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Исполнителю известно, что документы, предусмотренные настоящим пунктом, носят для Заказчика значимый характер, их </w:t>
      </w:r>
      <w:r>
        <w:rPr>
          <w:sz w:val="24"/>
          <w:szCs w:val="24"/>
        </w:rPr>
        <w:t xml:space="preserve">непредоставление</w:t>
      </w:r>
      <w:r>
        <w:rPr>
          <w:sz w:val="24"/>
          <w:szCs w:val="24"/>
        </w:rPr>
        <w:t xml:space="preserve"> полностью или частично в обусловленный Договором срок, а равно содержащих недостоверные сведения или подложные документы, либо документы и сведения, не подтверждающие соответствие </w:t>
      </w:r>
      <w:r>
        <w:rPr>
          <w:sz w:val="24"/>
          <w:szCs w:val="24"/>
        </w:rPr>
        <w:t xml:space="preserve">Исполнителя</w:t>
      </w:r>
      <w:r>
        <w:rPr>
          <w:sz w:val="24"/>
          <w:szCs w:val="24"/>
        </w:rPr>
        <w:t xml:space="preserve"> требованиям закупочной документации (включая Техническое задание) по закупке, является просрочкой должника и существенным нарушением Договора со стороны Исполнителя. В таком случае Заказчик вправе, помимо применения санкций, предусмотренных настоящим Договором, отказать Исполнителю в допуске к выполнению работ/оказанию услуг или потребовать приостановить исполнение начатых обязательств по настоящему Договору до предоставления необходимых и достоверных документов и сведений, предусмотренных Договором, а также вправе отказаться от настоящего Договора, направив Исполнителю соответствующее уведомление. Если предусмотренные настоящим пунктом действия по отказу в допуске и/или приостановке исполнения обязатель</w:t>
      </w:r>
      <w:r>
        <w:rPr>
          <w:sz w:val="24"/>
          <w:szCs w:val="24"/>
        </w:rPr>
        <w:t xml:space="preserve">ств пр</w:t>
      </w:r>
      <w:r>
        <w:rPr>
          <w:sz w:val="24"/>
          <w:szCs w:val="24"/>
        </w:rPr>
        <w:t xml:space="preserve">иведут к несоблюдению сроков выполнения обязательств по Договору, ответственность за соответствующую просрочку несет Исполнитель.</w:t>
      </w:r>
    </w:p>
    <w:p>
      <w:pPr>
        <w:widowControl/>
        <w:numPr>
          <w:numId w:val="20"/>
          <w:ilvl w:val="2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3" w:name="_Ref191041223"/>
      <w:r>
        <w:rPr>
          <w:sz w:val="24"/>
          <w:szCs w:val="24"/>
        </w:rPr>
        <w:t xml:space="preserve">Исполнитель обязан выполнять требования Правил информационной безопасности Заказчика, утвержденных Заказчиком (далее - Правила), в части касающейся Исполнителя, а также обеспечить их исполнение от субподрядчиков/</w:t>
      </w:r>
      <w:r>
        <w:rPr>
          <w:sz w:val="24"/>
          <w:szCs w:val="24"/>
        </w:rPr>
        <w:t xml:space="preserve">субисполнителей</w:t>
      </w:r>
      <w:r>
        <w:rPr>
          <w:sz w:val="24"/>
          <w:szCs w:val="24"/>
        </w:rPr>
        <w:t xml:space="preserve"> (в случае привлечения). В течение одного календарного дня с момента начала исполнения Договора Исполнитель обязан ознакомить своих работников и работников субподрядчика/</w:t>
      </w:r>
      <w:r>
        <w:rPr>
          <w:sz w:val="24"/>
          <w:szCs w:val="24"/>
        </w:rPr>
        <w:t xml:space="preserve">субисполнителя</w:t>
      </w:r>
      <w:r>
        <w:rPr>
          <w:sz w:val="24"/>
          <w:szCs w:val="24"/>
        </w:rPr>
        <w:t xml:space="preserve"> (в случае привлечения) с Правилами. В случае внесения Заказчиком изменений в Правила, Исполнитель обязан руководствоваться актуальными Правилами, предоставленными Заказчиком.</w:t>
      </w:r>
      <w:bookmarkEnd w:id="3"/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ind w:left="0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Исполнитель имеет право:</w:t>
      </w:r>
    </w:p>
    <w:p>
      <w:pPr>
        <w:pStyle w:val="aff1"/>
        <w:numPr>
          <w:numId w:val="20"/>
          <w:ilvl w:val="1"/>
        </w:numPr>
        <w:shd w:val="clear" w:color="auto" w:fill="ffffff"/>
        <w:tabs>
          <w:tab w:val="left" w:pos="851"/>
          <w:tab w:val="left" w:pos="900"/>
          <w:tab w:val="left" w:pos="993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>
      <w:pPr>
        <w:widowControl/>
        <w:numPr>
          <w:numId w:val="20"/>
          <w:ilvl w:val="2"/>
        </w:numPr>
        <w:shd w:val="clear" w:color="auto" w:fill="ffffff"/>
        <w:tabs>
          <w:tab w:val="left" w:pos="851"/>
          <w:tab w:val="left" w:pos="900"/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согласия Заказчика оказать услуги досрочно;</w:t>
      </w:r>
    </w:p>
    <w:p>
      <w:pPr>
        <w:widowControl/>
        <w:numPr>
          <w:numId w:val="20"/>
          <w:ilvl w:val="2"/>
        </w:numPr>
        <w:shd w:val="clear" w:color="auto" w:fill="ffffff"/>
        <w:tabs>
          <w:tab w:val="left" w:pos="851"/>
          <w:tab w:val="left" w:pos="900"/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письменного согласия Заказчика привлечь к оказанию услуг </w:t>
      </w:r>
      <w:r>
        <w:rPr>
          <w:sz w:val="24"/>
          <w:szCs w:val="24"/>
        </w:rPr>
        <w:t xml:space="preserve">субисполнителей</w:t>
      </w:r>
      <w:r>
        <w:rPr>
          <w:sz w:val="24"/>
          <w:szCs w:val="24"/>
        </w:rPr>
        <w:t xml:space="preserve">;</w:t>
      </w:r>
    </w:p>
    <w:p>
      <w:pPr>
        <w:widowControl/>
        <w:numPr>
          <w:numId w:val="20"/>
          <w:ilvl w:val="2"/>
        </w:numPr>
        <w:shd w:val="clear" w:color="auto" w:fill="ffffff"/>
        <w:tabs>
          <w:tab w:val="left" w:pos="851"/>
          <w:tab w:val="left" w:pos="900"/>
          <w:tab w:val="left" w:pos="993"/>
        </w:tabs>
        <w:ind w:left="0" w:firstLine="709"/>
        <w:jc w:val="both"/>
        <w:rPr>
          <w:sz w:val="24"/>
          <w:szCs w:val="24"/>
        </w:rPr>
      </w:pPr>
      <w:bookmarkStart w:id="4" w:name="_Ref191041398"/>
      <w:r>
        <w:rPr>
          <w:sz w:val="24"/>
          <w:szCs w:val="24"/>
        </w:rPr>
        <w:t xml:space="preserve">переуступить право требования оплаты по выполненным договорным обязательствам в пользу финансового агента.  При этом Исполнитель обязан представить в адрес Заказчика (уполномоченного представителя Заказчика) оригинал письменного уведомления об уступке денежного требования в течение 2 рабочих дней </w:t>
      </w:r>
      <w:r>
        <w:rPr>
          <w:sz w:val="24"/>
          <w:szCs w:val="24"/>
        </w:rPr>
        <w:t xml:space="preserve">с даты осуществления</w:t>
      </w:r>
      <w:r>
        <w:rPr>
          <w:sz w:val="24"/>
          <w:szCs w:val="24"/>
        </w:rPr>
        <w:t xml:space="preserve"> уступки. В уведомлении об уступке денежного требования должно быть определено подлежащее исполнению денежное требование, а также указан финансовый агент, которому должен быть произведен платеж. День осуществления уступки – дата подписания соглашения о переуступке прав требований между Исполнителем и финансовым агентом (фактором). Передача права требования фактору не влияет на сроки и условия исполнения Заказчиком обязательств по Договору. Фактор должен быть уведомлен Исполнителем об условиях Договора, при наступлении которых у Заказчика возникают обязанности по осуществлению оплаты по Договору (в </w:t>
      </w:r>
      <w:r>
        <w:rPr>
          <w:sz w:val="24"/>
          <w:szCs w:val="24"/>
        </w:rPr>
        <w:t xml:space="preserve">т.ч</w:t>
      </w:r>
      <w:r>
        <w:rPr>
          <w:sz w:val="24"/>
          <w:szCs w:val="24"/>
        </w:rPr>
        <w:t xml:space="preserve">. об исполнении обязательств Исполнителя по предоставлению обеспечения исполнения обязательств по Договору, страхованию, передаче документации и других обязательств, если они предусмотрены Договором). Соглашение между финансовым агентом (фактором) и Исполнителем по переуступке права денежного требования по Договору должно содержать обязательство исполнения Исполнителем регрессных требований фактора (факторинг с правом регресса)</w:t>
      </w:r>
      <w:r>
        <w:rPr>
          <w:rStyle w:val="aff6"/>
          <w:sz w:val="24"/>
          <w:szCs w:val="24"/>
        </w:rPr>
        <w:footnoteReference w:id="33"/>
      </w:r>
      <w:r>
        <w:rPr>
          <w:sz w:val="24"/>
          <w:szCs w:val="24"/>
        </w:rPr>
        <w:t xml:space="preserve">.</w:t>
      </w:r>
      <w:bookmarkEnd w:id="4"/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ind w:left="0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Заказчик обязан:</w:t>
      </w:r>
    </w:p>
    <w:p>
      <w:pPr>
        <w:pStyle w:val="aff1"/>
        <w:numPr>
          <w:numId w:val="20"/>
          <w:ilvl w:val="1"/>
        </w:numPr>
        <w:shd w:val="clear" w:color="auto" w:fill="ffffff"/>
        <w:tabs>
          <w:tab w:val="left" w:pos="851"/>
          <w:tab w:val="left" w:pos="900"/>
          <w:tab w:val="left" w:pos="993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>
      <w:pPr>
        <w:widowControl/>
        <w:numPr>
          <w:numId w:val="20"/>
          <w:ilvl w:val="2"/>
        </w:numPr>
        <w:shd w:val="clear" w:color="auto" w:fill="ffffff"/>
        <w:tabs>
          <w:tab w:val="left" w:pos="851"/>
          <w:tab w:val="left" w:pos="900"/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оказывать Исполнителю содействие и предоставить необходимую для оказания услуг документацию; </w:t>
      </w:r>
    </w:p>
    <w:p>
      <w:pPr>
        <w:widowControl/>
        <w:numPr>
          <w:numId w:val="20"/>
          <w:ilvl w:val="2"/>
        </w:numPr>
        <w:shd w:val="clear" w:color="auto" w:fill="ffffff"/>
        <w:tabs>
          <w:tab w:val="left" w:pos="851"/>
          <w:tab w:val="left" w:pos="900"/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производить расчеты с Исполнителем в размере и в сроки, установленные Договором.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ind w:left="0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Заказчик имеет право:</w:t>
      </w:r>
    </w:p>
    <w:p>
      <w:pPr>
        <w:pStyle w:val="aff1"/>
        <w:numPr>
          <w:numId w:val="20"/>
          <w:ilvl w:val="1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>
      <w:pPr>
        <w:widowControl/>
        <w:numPr>
          <w:numId w:val="20"/>
          <w:ilvl w:val="2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проверять ход и качество услуг, оказываемых Исполнителем, не вмешиваясь в его деятельность;</w:t>
      </w:r>
    </w:p>
    <w:p>
      <w:pPr>
        <w:widowControl/>
        <w:numPr>
          <w:numId w:val="20"/>
          <w:ilvl w:val="2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отказаться полностью или частично от обязательств по Договору, оплатив фактически оказанные Исполнителем Услуги и возместив Исполнителю разумные и обоснованные расходы, понесенные последним в связи с оказанием Услуг по Договору и подтвержденные Заказчику документально;</w:t>
      </w:r>
    </w:p>
    <w:p>
      <w:pPr>
        <w:widowControl/>
        <w:numPr>
          <w:numId w:val="20"/>
          <w:ilvl w:val="2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требовать от Исполнителя объяснений, пояснений и комментариев, связанных с оказанием Услуг.</w:t>
      </w:r>
    </w:p>
    <w:p>
      <w:p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ind w:left="567"/>
        <w:jc w:val="both"/>
        <w:rPr>
          <w:sz w:val="24"/>
          <w:szCs w:val="24"/>
        </w:rPr>
      </w:pPr>
    </w:p>
    <w:p>
      <w:pPr>
        <w:widowControl/>
        <w:numPr>
          <w:numId w:val="1"/>
          <w:ilvl w:val="0"/>
        </w:numPr>
        <w:shd w:val="clear" w:color="auto" w:fill="ffffff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Качество услуг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Исполнитель гарантирует качество Услуг в соответствии с соответствующими стандартами качества Услуг и условиями настоящего Договора </w:t>
      </w:r>
      <w:r>
        <w:rPr>
          <w:i/>
          <w:sz w:val="24"/>
          <w:szCs w:val="24"/>
        </w:rPr>
        <w:t xml:space="preserve">(привести номера ГОСТ или иных стандартов, если таковые отсутствуют – с обычными требованиями, предъявляемыми к аналогичным услугам и позволяющими пользоваться результатами услуг в соответствии с назначением и условиями Договора).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Исполнитель обязуется по первому требованию Заказчика, в максимально короткие сроки, но не позднее</w:t>
      </w:r>
      <w:r>
        <w:rPr>
          <w:sz w:val="24"/>
          <w:szCs w:val="24"/>
        </w:rPr>
        <w:t xml:space="preserve"> ____ (________) </w:t>
      </w:r>
      <w:r>
        <w:rPr>
          <w:sz w:val="24"/>
          <w:szCs w:val="24"/>
        </w:rPr>
        <w:t xml:space="preserve">дней с момента предъявления требования, если иной срок устранения недостатков не согласован сторонами, устранять выявленные недостатки, если оказаны Услуги ненадлежащего качества и/или в процессе оказания Услуг допущены отступления от условий Договора, ухудшающие качество Услуг.</w:t>
      </w:r>
    </w:p>
    <w:p>
      <w:pPr>
        <w:pStyle w:val="af2"/>
        <w:tabs>
          <w:tab w:val="num" w:pos="567"/>
          <w:tab w:val="left" w:pos="993"/>
          <w:tab w:val="left" w:pos="1092"/>
        </w:tabs>
        <w:ind w:firstLine="540"/>
        <w:rPr>
          <w:rFonts w:ascii="Times New Roman" w:hAnsi="Times New Roman"/>
          <w:sz w:val="24"/>
          <w:szCs w:val="24"/>
        </w:rPr>
      </w:pPr>
    </w:p>
    <w:p>
      <w:pPr>
        <w:widowControl/>
        <w:numPr>
          <w:numId w:val="1"/>
          <w:ilvl w:val="0"/>
        </w:numPr>
        <w:shd w:val="clear" w:color="auto" w:fill="ffffff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Соблюдение требований к заключению договора. КОНФИДЕНЦИАЛЬНОСТЬ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  <w:vertAlign w:val="superscript"/>
        </w:rPr>
        <w:footnoteReference w:id="34"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Исполнитель заверяет Заказчика и гарантирует ему, что:</w:t>
      </w:r>
    </w:p>
    <w:p>
      <w:pPr>
        <w:numPr>
          <w:numId w:val="3"/>
          <w:ilvl w:val="0"/>
        </w:numPr>
        <w:shd w:val="clear" w:color="auto" w:fill="ffffff"/>
        <w:tabs>
          <w:tab w:val="num" w:pos="284"/>
          <w:tab w:val="num" w:pos="567"/>
          <w:tab w:val="left" w:pos="993"/>
          <w:tab w:val="left" w:pos="1092"/>
          <w:tab w:val="left" w:pos="1949"/>
        </w:tabs>
        <w:ind w:firstLine="709"/>
        <w:jc w:val="both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 xml:space="preserve">вправе совершить сделку на условиях Договора, осуществлять свои права и</w:t>
      </w:r>
      <w:r>
        <w:rPr>
          <w:spacing w:val="1"/>
          <w:sz w:val="24"/>
          <w:szCs w:val="24"/>
        </w:rPr>
        <w:br/>
        <w:t xml:space="preserve">исполнять свои обязанности по Договору, и никакие ограничения не будут возложены </w:t>
      </w:r>
      <w:r>
        <w:rPr>
          <w:spacing w:val="1"/>
          <w:sz w:val="24"/>
          <w:szCs w:val="24"/>
        </w:rPr>
        <w:t xml:space="preserve">органами управления Исполнителя на правомочия Исполнителя по заключению и исполнению Договора;</w:t>
      </w:r>
    </w:p>
    <w:p>
      <w:pPr>
        <w:numPr>
          <w:numId w:val="3"/>
          <w:ilvl w:val="0"/>
        </w:numPr>
        <w:shd w:val="clear" w:color="auto" w:fill="ffffff"/>
        <w:tabs>
          <w:tab w:val="num" w:pos="284"/>
          <w:tab w:val="num" w:pos="567"/>
          <w:tab w:val="left" w:pos="993"/>
          <w:tab w:val="left" w:pos="1092"/>
          <w:tab w:val="left" w:pos="1949"/>
        </w:tabs>
        <w:ind w:firstLine="709"/>
        <w:jc w:val="both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 xml:space="preserve">органы/представители Исполнителя, заключающие Договор, наделены должным образом полномочиями на его заключение, получены все необходимые разрешения и/или одобрения</w:t>
      </w:r>
      <w:r>
        <w:rPr>
          <w:spacing w:val="4"/>
          <w:sz w:val="24"/>
          <w:szCs w:val="24"/>
        </w:rPr>
        <w:t xml:space="preserve"> органов управления </w:t>
      </w:r>
      <w:r>
        <w:rPr>
          <w:spacing w:val="1"/>
          <w:sz w:val="24"/>
          <w:szCs w:val="24"/>
        </w:rPr>
        <w:t xml:space="preserve">Исполнителя, и заключением Договора они не нарушают ни одно из положений уставных, </w:t>
      </w:r>
      <w:r>
        <w:rPr>
          <w:sz w:val="24"/>
          <w:szCs w:val="24"/>
        </w:rPr>
        <w:t xml:space="preserve">внутренних документов и решений органов управления;</w:t>
      </w:r>
    </w:p>
    <w:p>
      <w:pPr>
        <w:tabs>
          <w:tab w:val="num" w:pos="1241"/>
        </w:tabs>
        <w:ind w:firstLine="709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 xml:space="preserve">- если в период действия Договора в полномочиях органов/представителей Исполнителя</w:t>
      </w:r>
      <w:r>
        <w:rPr>
          <w:spacing w:val="3"/>
          <w:sz w:val="24"/>
          <w:szCs w:val="24"/>
        </w:rPr>
        <w:t xml:space="preserve"> произойдут какие-либо изменения либо произойдет изменение органов/представителей </w:t>
      </w:r>
      <w:r>
        <w:rPr>
          <w:spacing w:val="1"/>
          <w:sz w:val="24"/>
          <w:szCs w:val="24"/>
        </w:rPr>
        <w:t xml:space="preserve">Исполнителя, Исполнитель обязуется предоставить Заказчику соответствующие документальные </w:t>
      </w:r>
      <w:r>
        <w:rPr>
          <w:spacing w:val="-1"/>
          <w:sz w:val="24"/>
          <w:szCs w:val="24"/>
        </w:rPr>
        <w:t xml:space="preserve">подтверждения. Е</w:t>
      </w:r>
      <w:r>
        <w:rPr>
          <w:spacing w:val="6"/>
          <w:sz w:val="24"/>
          <w:szCs w:val="24"/>
        </w:rPr>
        <w:t xml:space="preserve">сли в связи с вышеуказанными </w:t>
      </w:r>
      <w:r>
        <w:rPr>
          <w:sz w:val="24"/>
          <w:szCs w:val="24"/>
        </w:rPr>
        <w:t xml:space="preserve">изменениями потребуется разрешение и/или одобрение органов управления </w:t>
      </w:r>
      <w:r>
        <w:rPr>
          <w:spacing w:val="1"/>
          <w:sz w:val="24"/>
          <w:szCs w:val="24"/>
        </w:rPr>
        <w:t xml:space="preserve">Исполнителя</w:t>
      </w:r>
      <w:r>
        <w:rPr>
          <w:sz w:val="24"/>
          <w:szCs w:val="24"/>
        </w:rPr>
        <w:t xml:space="preserve">, Исполнитель обязуется приложить все усилия для получения соответствующего разрешения и/или одобрения своих органов управления и предоставить эти разрешения и/или одобрения. Риск неблагоприятных последствий непредставления документального подтверждения несет </w:t>
      </w:r>
      <w:r>
        <w:rPr>
          <w:spacing w:val="1"/>
          <w:sz w:val="24"/>
          <w:szCs w:val="24"/>
        </w:rPr>
        <w:t xml:space="preserve">Исполнитель</w:t>
      </w:r>
      <w:r>
        <w:rPr>
          <w:sz w:val="24"/>
          <w:szCs w:val="24"/>
        </w:rPr>
        <w:t xml:space="preserve">.</w:t>
      </w:r>
    </w:p>
    <w:p>
      <w:pPr>
        <w:tabs>
          <w:tab w:val="num" w:pos="124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Указанные заверения являются существенными для Заказчика.</w:t>
      </w:r>
    </w:p>
    <w:p>
      <w:pPr>
        <w:pStyle w:val="aff1"/>
        <w:numPr>
          <w:numId w:val="1"/>
          <w:ilvl w:val="2"/>
        </w:numPr>
        <w:tabs>
          <w:tab w:val="clear" w:pos="1620"/>
          <w:tab w:val="num" w:pos="1134"/>
          <w:tab w:val="num" w:pos="1241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Исполнитель заверяет Заказчика и гарантирует, что предоставленные документы и сведения, указанные в Справке о материально-технических ресурсах (Приложение № ___)/Справке о кадровых ресурсах (Приложение № ___)</w:t>
      </w:r>
      <w:r>
        <w:rPr>
          <w:sz w:val="24"/>
          <w:vertAlign w:val="superscript"/>
        </w:rPr>
        <w:footnoteReference w:id="35"/>
      </w:r>
      <w:r>
        <w:rPr>
          <w:sz w:val="24"/>
        </w:rPr>
        <w:t xml:space="preserve">, являются действительными и достоверными.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ind w:left="0" w:firstLine="709"/>
        <w:jc w:val="both"/>
        <w:rPr>
          <w:sz w:val="24"/>
          <w:szCs w:val="24"/>
        </w:rPr>
      </w:pPr>
      <w:bookmarkStart w:id="5" w:name="_Ref191041299"/>
      <w:r>
        <w:rPr>
          <w:sz w:val="24"/>
          <w:szCs w:val="24"/>
        </w:rPr>
        <w:t xml:space="preserve">Исполнитель также заверяет и гарантирует Заказчику следующее:</w:t>
      </w:r>
      <w:bookmarkEnd w:id="5"/>
    </w:p>
    <w:p>
      <w:pPr>
        <w:ind w:firstLine="567"/>
        <w:jc w:val="both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  <w:t xml:space="preserve">- </w:t>
      </w:r>
      <w:r>
        <w:rPr>
          <w:sz w:val="24"/>
          <w:szCs w:val="24"/>
          <w:highlight w:val="yellow"/>
        </w:rPr>
        <w:t xml:space="preserve">зарегистрирован</w:t>
      </w:r>
      <w:r>
        <w:rPr>
          <w:sz w:val="24"/>
          <w:szCs w:val="24"/>
          <w:highlight w:val="yellow"/>
        </w:rPr>
        <w:t xml:space="preserve"> в </w:t>
      </w:r>
      <w:r>
        <w:rPr>
          <w:i/>
          <w:sz w:val="24"/>
          <w:szCs w:val="24"/>
          <w:highlight w:val="yellow"/>
        </w:rPr>
        <w:t xml:space="preserve">ЕГРЮЛ</w:t>
      </w:r>
      <w:r>
        <w:rPr>
          <w:rStyle w:val="aff6"/>
          <w:sz w:val="24"/>
          <w:szCs w:val="24"/>
          <w:highlight w:val="yellow"/>
        </w:rPr>
        <w:footnoteReference w:id="36"/>
      </w:r>
      <w:r>
        <w:rPr>
          <w:sz w:val="24"/>
          <w:szCs w:val="24"/>
          <w:highlight w:val="yellow"/>
        </w:rPr>
        <w:t xml:space="preserve"> надлежащим образом;</w:t>
      </w:r>
    </w:p>
    <w:p>
      <w:pPr>
        <w:ind w:firstLine="567"/>
        <w:jc w:val="both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  <w:t xml:space="preserve">- его исполнительный орган находится и </w:t>
      </w:r>
      <w:r>
        <w:rPr>
          <w:sz w:val="24"/>
          <w:szCs w:val="24"/>
          <w:highlight w:val="yellow"/>
        </w:rPr>
        <w:t xml:space="preserve">осуществляет функции управления по месту регистрации юридического лица и в нем нет</w:t>
      </w:r>
      <w:r>
        <w:rPr>
          <w:sz w:val="24"/>
          <w:szCs w:val="24"/>
          <w:highlight w:val="yellow"/>
        </w:rPr>
        <w:t xml:space="preserve"> дисквалифицированных лиц</w:t>
      </w:r>
      <w:r>
        <w:rPr>
          <w:rStyle w:val="aff6"/>
          <w:sz w:val="24"/>
          <w:szCs w:val="24"/>
          <w:highlight w:val="yellow"/>
        </w:rPr>
        <w:footnoteReference w:id="37"/>
      </w:r>
      <w:r>
        <w:rPr>
          <w:sz w:val="24"/>
          <w:szCs w:val="24"/>
          <w:highlight w:val="yellow"/>
        </w:rPr>
        <w:t xml:space="preserve">;</w:t>
      </w:r>
    </w:p>
    <w:p>
      <w:pPr>
        <w:ind w:firstLine="567"/>
        <w:jc w:val="both"/>
        <w:rPr>
          <w:sz w:val="16"/>
          <w:szCs w:val="16"/>
          <w:highlight w:val="yellow"/>
        </w:rPr>
      </w:pPr>
      <w:r>
        <w:rPr>
          <w:sz w:val="24"/>
          <w:szCs w:val="24"/>
          <w:highlight w:val="yellow"/>
        </w:rPr>
        <w:t xml:space="preserve">- располагает персоналом, имуществом и материальными ресурсами, необходимыми для выполнения своих обязательств по Договору, а в случае привлечения подрядных организаций (соисполнителей) принимает все меры должной осмотрительности, чтобы подрядные организации (соисполнители) соответствовали данному требованию;</w:t>
      </w:r>
    </w:p>
    <w:p>
      <w:pPr>
        <w:ind w:firstLine="567"/>
        <w:jc w:val="both"/>
        <w:rPr>
          <w:sz w:val="16"/>
          <w:szCs w:val="16"/>
          <w:highlight w:val="yellow"/>
        </w:rPr>
      </w:pPr>
      <w:r>
        <w:rPr>
          <w:sz w:val="24"/>
          <w:szCs w:val="24"/>
          <w:highlight w:val="yellow"/>
        </w:rPr>
        <w:t xml:space="preserve">- располагает лицензиями, необходимыми для осуществления деятельности и исполнения обязательств по Договору, если осуществляемая по Договору деятельность является лицензируемой;</w:t>
      </w:r>
    </w:p>
    <w:p>
      <w:pPr>
        <w:ind w:firstLine="567"/>
        <w:jc w:val="both"/>
        <w:rPr>
          <w:sz w:val="16"/>
          <w:szCs w:val="16"/>
          <w:highlight w:val="yellow"/>
        </w:rPr>
      </w:pPr>
      <w:r>
        <w:rPr>
          <w:sz w:val="24"/>
          <w:szCs w:val="24"/>
          <w:highlight w:val="yellow"/>
        </w:rPr>
        <w:t xml:space="preserve">- является членом саморегулируемой организации, если осуществляемая по Договору деятельность требует членства в саморегулируемой организации;</w:t>
      </w:r>
    </w:p>
    <w:p>
      <w:pPr>
        <w:ind w:firstLine="567"/>
        <w:jc w:val="both"/>
        <w:rPr>
          <w:sz w:val="16"/>
          <w:szCs w:val="16"/>
          <w:highlight w:val="yellow"/>
        </w:rPr>
      </w:pPr>
      <w:r>
        <w:rPr>
          <w:sz w:val="24"/>
          <w:szCs w:val="24"/>
          <w:highlight w:val="yellow"/>
        </w:rPr>
        <w:t xml:space="preserve">- 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учету, представляет годовую бухгалтерскую отчетность в налоговый орган; </w:t>
      </w:r>
    </w:p>
    <w:p>
      <w:pPr>
        <w:ind w:firstLine="567"/>
        <w:jc w:val="both"/>
        <w:rPr>
          <w:sz w:val="16"/>
          <w:szCs w:val="16"/>
          <w:highlight w:val="yellow"/>
        </w:rPr>
      </w:pPr>
      <w:r>
        <w:rPr>
          <w:sz w:val="24"/>
          <w:szCs w:val="24"/>
          <w:highlight w:val="yellow"/>
        </w:rPr>
        <w:t xml:space="preserve">- ведет налоговый учет и составляет налоговую отчетность в соответствии с законодательством Российской Федерации, субъектов Российской Федерации и нормативными правовыми актами органов местного самоуправления, своевременно и в полном объеме представляет налоговую отчетность в налоговые органы;</w:t>
      </w:r>
    </w:p>
    <w:p>
      <w:pPr>
        <w:ind w:firstLine="567"/>
        <w:jc w:val="both"/>
        <w:rPr>
          <w:sz w:val="16"/>
          <w:szCs w:val="16"/>
          <w:highlight w:val="yellow"/>
        </w:rPr>
      </w:pPr>
      <w:r>
        <w:rPr>
          <w:sz w:val="24"/>
          <w:szCs w:val="24"/>
          <w:highlight w:val="yellow"/>
        </w:rPr>
        <w:t xml:space="preserve">- 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отчетности, а также не отражает в бухгалтерском и налоговом учете, в бухгалтерской и налоговой отчетности факты хозяйственной жизни выборочно, игнорируя те из них, которые непосредственно не связаны с получением налоговой выгоды;</w:t>
      </w:r>
    </w:p>
    <w:p>
      <w:pPr>
        <w:ind w:firstLine="567"/>
        <w:jc w:val="both"/>
        <w:rPr>
          <w:sz w:val="16"/>
          <w:szCs w:val="16"/>
          <w:highlight w:val="yellow"/>
        </w:rPr>
      </w:pPr>
      <w:r>
        <w:rPr>
          <w:sz w:val="24"/>
          <w:szCs w:val="24"/>
          <w:highlight w:val="yellow"/>
        </w:rPr>
        <w:t xml:space="preserve">- своевременно и в полном объеме уплачивает налоги, сборы и страховые взносы;</w:t>
      </w:r>
    </w:p>
    <w:p>
      <w:pPr>
        <w:ind w:firstLine="567"/>
        <w:jc w:val="both"/>
        <w:rPr>
          <w:i/>
          <w:sz w:val="16"/>
          <w:szCs w:val="16"/>
          <w:highlight w:val="yellow"/>
        </w:rPr>
      </w:pPr>
      <w:r>
        <w:rPr>
          <w:sz w:val="24"/>
          <w:szCs w:val="24"/>
          <w:highlight w:val="yellow"/>
        </w:rPr>
        <w:t xml:space="preserve">- отражает в налоговой отчетности по НДС все суммы НДС, предъявленные Заказчику</w:t>
      </w:r>
      <w:r>
        <w:rPr>
          <w:i/>
          <w:sz w:val="24"/>
          <w:szCs w:val="24"/>
          <w:highlight w:val="yellow"/>
        </w:rPr>
        <w:t xml:space="preserve">;</w:t>
      </w:r>
    </w:p>
    <w:p>
      <w:pPr>
        <w:ind w:firstLine="567"/>
        <w:jc w:val="both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  <w:t xml:space="preserve">- лица, подписывающие от его имени первичные документы и счета-фактуры, имеют на это все необходимые полномочия и доверенности.</w:t>
      </w:r>
    </w:p>
    <w:p>
      <w:pPr>
        <w:ind w:firstLine="567"/>
        <w:jc w:val="both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  <w:t xml:space="preserve">- отражает реквизиты прослеживаемости товаров в первичных документах и </w:t>
      </w:r>
      <w:r>
        <w:rPr>
          <w:sz w:val="24"/>
          <w:szCs w:val="24"/>
          <w:highlight w:val="yellow"/>
        </w:rPr>
        <w:t xml:space="preserve">счет-фактурах</w:t>
      </w:r>
      <w:r>
        <w:rPr>
          <w:sz w:val="24"/>
          <w:szCs w:val="24"/>
          <w:highlight w:val="yellow"/>
        </w:rPr>
        <w:t xml:space="preserve">, выставленных Заказчику, в соответствии с требованиями законодательства, в случае поставки товаров, подлежащих прослеживаемости.</w:t>
      </w:r>
    </w:p>
    <w:p>
      <w:pPr>
        <w:ind w:firstLine="567"/>
        <w:jc w:val="both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  <w:t xml:space="preserve">- информирует Заказчика о признании Исполнителя банкротом, в срок не позднее 10 (десяти) рабочих дней, </w:t>
      </w:r>
      <w:r>
        <w:rPr>
          <w:sz w:val="24"/>
          <w:szCs w:val="24"/>
          <w:highlight w:val="yellow"/>
        </w:rPr>
        <w:t xml:space="preserve">с даты вступления</w:t>
      </w:r>
      <w:r>
        <w:rPr>
          <w:sz w:val="24"/>
          <w:szCs w:val="24"/>
          <w:highlight w:val="yellow"/>
        </w:rPr>
        <w:t xml:space="preserve"> в законную силу решения арбитражного суда.</w:t>
      </w:r>
    </w:p>
    <w:p>
      <w:pPr>
        <w:tabs>
          <w:tab w:val="num" w:pos="124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  <w:highlight w:val="yellow"/>
        </w:rPr>
        <w:t xml:space="preserve">Указанные заверения являются существенными для Заказчика.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Передача и использование Сторонами по настоящему Договору информации, составляющей коммерческую тайну, осуществляется на основании соглашения о конфиденциальности, заключаемого Сторонами по типовой форме, утвержденной Заказчиком</w:t>
      </w:r>
      <w:r>
        <w:rPr>
          <w:sz w:val="24"/>
          <w:szCs w:val="24"/>
        </w:rPr>
        <w:t xml:space="preserve">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Исполнителю известно, что Заказчик в своей деятельности руководствуется положениями и принципами Федерального закона от 18.07.2011 № 223-ФЗ «О закупках товаров, работ, услуг отдельными видами юридических лиц» и требования Заказчика, изложенные в закупочной документации, носят для Заказчика существенный характер.</w:t>
      </w:r>
    </w:p>
    <w:p>
      <w:pPr>
        <w:tabs>
          <w:tab w:val="num" w:pos="124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Исполнителю известно и понятно, что при заключении Договора Заказчик исходит из действительности и </w:t>
      </w:r>
      <w:r>
        <w:rPr>
          <w:sz w:val="24"/>
          <w:szCs w:val="24"/>
        </w:rPr>
        <w:t xml:space="preserve">соответствия</w:t>
      </w:r>
      <w:r>
        <w:rPr>
          <w:sz w:val="24"/>
          <w:szCs w:val="24"/>
        </w:rPr>
        <w:t xml:space="preserve"> представленных Исполнителем информации, документов и сведений, требованиям, изложенным в закупочной документации.  </w:t>
      </w:r>
      <w:r>
        <w:rPr>
          <w:sz w:val="24"/>
          <w:szCs w:val="24"/>
        </w:rPr>
        <w:t xml:space="preserve">Исполнитель заверяет Заказчика и гарантирует, что на этапе заключения договора, участвуя в проводимой Заказчиком процедуре закупки, предоставил полную и достоверную информацию, в том числе не умолчал об обстоятельствах, которые в силу характера настоящего Договора и требований закупочной документации или законодательства РФ должны быть доведены до сведения Заказчика, не исказил предоставленную информацию, предоставил достоверные и действительные документы и сведения.</w:t>
      </w:r>
    </w:p>
    <w:p>
      <w:pPr>
        <w:tabs>
          <w:tab w:val="num" w:pos="124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исполнении настоящего Договора Исполнитель обязуется предоставлять Заказчику полные и достоверные информацию, сведения и документы.</w:t>
      </w:r>
    </w:p>
    <w:p>
      <w:pPr>
        <w:tabs>
          <w:tab w:val="left" w:pos="212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>
      <w:pPr>
        <w:widowControl/>
        <w:numPr>
          <w:numId w:val="1"/>
          <w:ilvl w:val="0"/>
        </w:numPr>
        <w:shd w:val="clear" w:color="auto" w:fill="ffffff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Антикоррупционная оговорка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ind w:left="0" w:firstLine="709"/>
        <w:jc w:val="both"/>
        <w:rPr>
          <w:sz w:val="24"/>
          <w:szCs w:val="24"/>
        </w:rPr>
      </w:pPr>
      <w:bookmarkStart w:id="6" w:name="_Ref191041529"/>
      <w:r>
        <w:rPr>
          <w:sz w:val="24"/>
          <w:szCs w:val="24"/>
        </w:rPr>
        <w:t xml:space="preserve">Исполнителю известно о том, что Заказчик реализует требования статьи 13.3 Федерального закона от 25.12.2008 № 273-ФЗ «О противодействии коррупции», принимает меры по предупреждению коррупции, присоединилось к Антикоррупционной хартии российского бизнеса,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  <w:bookmarkEnd w:id="6"/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ind w:left="0" w:firstLine="709"/>
        <w:jc w:val="both"/>
        <w:rPr>
          <w:sz w:val="24"/>
          <w:szCs w:val="24"/>
        </w:rPr>
      </w:pPr>
      <w:bookmarkStart w:id="7" w:name="_Ref191041542"/>
      <w:r>
        <w:rPr>
          <w:sz w:val="24"/>
          <w:szCs w:val="24"/>
        </w:rPr>
        <w:t xml:space="preserve">Исполнитель </w:t>
      </w:r>
      <w:r>
        <w:rPr>
          <w:sz w:val="24"/>
          <w:szCs w:val="24"/>
        </w:rPr>
        <w:t xml:space="preserve">настоящим подтверждает, что он ознакомился с Антикоррупционной хартией российского бизнеса и Антикоррупционной политикой ПАО «</w:t>
      </w:r>
      <w:r>
        <w:rPr>
          <w:sz w:val="24"/>
          <w:szCs w:val="24"/>
        </w:rPr>
        <w:t xml:space="preserve">Россети</w:t>
      </w:r>
      <w:r>
        <w:rPr>
          <w:sz w:val="24"/>
          <w:szCs w:val="24"/>
        </w:rPr>
        <w:t xml:space="preserve"> Московский регион» (представленными в разделе «Антикоррупционная политика» на официальном сайте ПАО «</w:t>
      </w:r>
      <w:r>
        <w:rPr>
          <w:sz w:val="24"/>
          <w:szCs w:val="24"/>
        </w:rPr>
        <w:t xml:space="preserve">Россети</w:t>
      </w:r>
      <w:r>
        <w:rPr>
          <w:sz w:val="24"/>
          <w:szCs w:val="24"/>
        </w:rPr>
        <w:t xml:space="preserve"> Московский регион» по адресу: http://www.rossetimr.ru), полностью принимает положения Антикоррупционной политики ПАО «</w:t>
      </w:r>
      <w:r>
        <w:rPr>
          <w:sz w:val="24"/>
          <w:szCs w:val="24"/>
        </w:rPr>
        <w:t xml:space="preserve">Россети</w:t>
      </w:r>
      <w:r>
        <w:rPr>
          <w:sz w:val="24"/>
          <w:szCs w:val="24"/>
        </w:rPr>
        <w:t xml:space="preserve"> Московский регион» и обязуется обеспечивать соблюдение ее </w:t>
      </w:r>
      <w:r>
        <w:rPr>
          <w:sz w:val="24"/>
          <w:szCs w:val="24"/>
        </w:rPr>
        <w:t xml:space="preserve">требований</w:t>
      </w:r>
      <w:r>
        <w:rPr>
          <w:sz w:val="24"/>
          <w:szCs w:val="24"/>
        </w:rPr>
        <w:t xml:space="preserve"> как со своей стороны,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</w:t>
      </w:r>
      <w:r>
        <w:rPr>
          <w:sz w:val="24"/>
          <w:szCs w:val="24"/>
        </w:rPr>
        <w:t xml:space="preserve">.</w:t>
      </w:r>
      <w:bookmarkEnd w:id="7"/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ind w:left="0" w:firstLine="709"/>
        <w:jc w:val="both"/>
        <w:rPr>
          <w:sz w:val="24"/>
          <w:szCs w:val="24"/>
        </w:rPr>
      </w:pPr>
      <w:bookmarkStart w:id="8" w:name="_Ref191041516"/>
      <w:r>
        <w:rPr>
          <w:sz w:val="24"/>
          <w:szCs w:val="24"/>
        </w:rPr>
        <w:t xml:space="preserve"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(прямо или косвенно) любым лицам для оказания влияния на действия или решения этих лиц с целью получить какие-либо неправомерные преимущества или достичь иных неправомерных целей.</w:t>
      </w:r>
      <w:bookmarkEnd w:id="8"/>
    </w:p>
    <w:p>
      <w:pPr>
        <w:tabs>
          <w:tab w:val="num" w:pos="0"/>
          <w:tab w:val="num" w:pos="567"/>
          <w:tab w:val="left" w:pos="1092"/>
          <w:tab w:val="left" w:pos="1134"/>
          <w:tab w:val="left" w:pos="1276"/>
        </w:tabs>
        <w:ind w:firstLine="709"/>
        <w:jc w:val="both"/>
        <w:rPr>
          <w:spacing w:val="5"/>
          <w:sz w:val="24"/>
          <w:szCs w:val="24"/>
        </w:rPr>
      </w:pPr>
      <w:r>
        <w:rPr>
          <w:spacing w:val="5"/>
          <w:sz w:val="24"/>
          <w:szCs w:val="24"/>
        </w:rPr>
        <w:t xml:space="preserve"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</w:t>
      </w:r>
      <w:r>
        <w:rPr>
          <w:spacing w:val="5"/>
          <w:sz w:val="24"/>
          <w:szCs w:val="24"/>
        </w:rPr>
        <w:t xml:space="preserve">выполнения для них работ (оказания услуг) и другими, не поименованными здесь способами, ставящими работника в определенную зависимость и направленными на обеспечение выполнения этим работником каких-либо действий в пользу стимулирующей его Стороны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(Исполнителя или Заказчика)</w:t>
      </w:r>
      <w:r>
        <w:rPr>
          <w:spacing w:val="5"/>
          <w:sz w:val="24"/>
          <w:szCs w:val="24"/>
        </w:rPr>
        <w:t xml:space="preserve">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возникновения у одной из Сторон подозрений, что произошло или может произойти нарушение каких-либо положений пунктов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_Ref191041529 \r \h </w:instrText>
      </w:r>
      <w:r>
        <w:rPr>
          <w:sz w:val="24"/>
          <w:szCs w:val="24"/>
        </w:rPr>
        <w:instrText xml:space="preserve"> \* MERGEFORMAT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8.1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–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_Ref191041516 \r \h </w:instrText>
      </w:r>
      <w:r>
        <w:rPr>
          <w:sz w:val="24"/>
          <w:szCs w:val="24"/>
        </w:rPr>
        <w:instrText xml:space="preserve"> \* MERGEFORMAT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8.3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настоящего Договора, указанная Сторона обязуется уведомить об этом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10 (десяти) рабочих дней </w:t>
      </w:r>
      <w:r>
        <w:rPr>
          <w:sz w:val="24"/>
          <w:szCs w:val="24"/>
        </w:rPr>
        <w:t xml:space="preserve">с даты направления</w:t>
      </w:r>
      <w:r>
        <w:rPr>
          <w:sz w:val="24"/>
          <w:szCs w:val="24"/>
        </w:rPr>
        <w:t xml:space="preserve"> письменного уведомления.</w:t>
      </w:r>
    </w:p>
    <w:p>
      <w:pPr>
        <w:tabs>
          <w:tab w:val="num" w:pos="0"/>
          <w:tab w:val="num" w:pos="567"/>
          <w:tab w:val="left" w:pos="1092"/>
          <w:tab w:val="left" w:pos="1134"/>
          <w:tab w:val="left" w:pos="1276"/>
        </w:tabs>
        <w:ind w:firstLine="709"/>
        <w:jc w:val="both"/>
        <w:rPr>
          <w:spacing w:val="5"/>
          <w:sz w:val="24"/>
          <w:szCs w:val="24"/>
        </w:rPr>
      </w:pPr>
      <w:r>
        <w:rPr>
          <w:spacing w:val="5"/>
          <w:sz w:val="24"/>
          <w:szCs w:val="24"/>
        </w:rPr>
        <w:t xml:space="preserve"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</w:t>
      </w:r>
      <w:r>
        <w:rPr>
          <w:spacing w:val="5"/>
          <w:sz w:val="24"/>
          <w:szCs w:val="24"/>
        </w:rPr>
        <w:fldChar w:fldCharType="begin"/>
      </w:r>
      <w:r>
        <w:rPr>
          <w:spacing w:val="5"/>
          <w:sz w:val="24"/>
          <w:szCs w:val="24"/>
        </w:rPr>
        <w:instrText xml:space="preserve"> REF _Ref191041529 \r \h </w:instrText>
      </w:r>
      <w:r>
        <w:rPr>
          <w:spacing w:val="5"/>
          <w:sz w:val="24"/>
          <w:szCs w:val="24"/>
        </w:rPr>
        <w:instrText xml:space="preserve"> \* MERGEFORMAT </w:instrText>
      </w:r>
      <w:r>
        <w:rPr>
          <w:spacing w:val="5"/>
          <w:sz w:val="24"/>
          <w:szCs w:val="24"/>
        </w:rPr>
      </w:r>
      <w:r>
        <w:rPr>
          <w:spacing w:val="5"/>
          <w:sz w:val="24"/>
          <w:szCs w:val="24"/>
        </w:rPr>
        <w:fldChar w:fldCharType="separate"/>
      </w:r>
      <w:r>
        <w:rPr>
          <w:spacing w:val="5"/>
          <w:sz w:val="24"/>
          <w:szCs w:val="24"/>
        </w:rPr>
        <w:t xml:space="preserve">8.1</w:t>
      </w:r>
      <w:r>
        <w:rPr>
          <w:spacing w:val="5"/>
          <w:sz w:val="24"/>
          <w:szCs w:val="24"/>
        </w:rPr>
        <w:fldChar w:fldCharType="end"/>
      </w:r>
      <w:r>
        <w:rPr>
          <w:spacing w:val="5"/>
          <w:sz w:val="24"/>
          <w:szCs w:val="24"/>
        </w:rPr>
        <w:t xml:space="preserve">, </w:t>
      </w:r>
      <w:r>
        <w:rPr>
          <w:spacing w:val="5"/>
          <w:sz w:val="24"/>
          <w:szCs w:val="24"/>
        </w:rPr>
        <w:fldChar w:fldCharType="begin"/>
      </w:r>
      <w:r>
        <w:rPr>
          <w:spacing w:val="5"/>
          <w:sz w:val="24"/>
          <w:szCs w:val="24"/>
        </w:rPr>
        <w:instrText xml:space="preserve"> REF _Ref191041542 \r \h </w:instrText>
      </w:r>
      <w:r>
        <w:rPr>
          <w:spacing w:val="5"/>
          <w:sz w:val="24"/>
          <w:szCs w:val="24"/>
        </w:rPr>
        <w:instrText xml:space="preserve"> \* MERGEFORMAT </w:instrText>
      </w:r>
      <w:r>
        <w:rPr>
          <w:spacing w:val="5"/>
          <w:sz w:val="24"/>
          <w:szCs w:val="24"/>
        </w:rPr>
      </w:r>
      <w:r>
        <w:rPr>
          <w:spacing w:val="5"/>
          <w:sz w:val="24"/>
          <w:szCs w:val="24"/>
        </w:rPr>
        <w:fldChar w:fldCharType="separate"/>
      </w:r>
      <w:r>
        <w:rPr>
          <w:spacing w:val="5"/>
          <w:sz w:val="24"/>
          <w:szCs w:val="24"/>
        </w:rPr>
        <w:t xml:space="preserve">8.2</w:t>
      </w:r>
      <w:r>
        <w:rPr>
          <w:spacing w:val="5"/>
          <w:sz w:val="24"/>
          <w:szCs w:val="24"/>
        </w:rPr>
        <w:fldChar w:fldCharType="end"/>
      </w:r>
      <w:r>
        <w:rPr>
          <w:spacing w:val="5"/>
          <w:sz w:val="24"/>
          <w:szCs w:val="24"/>
        </w:rPr>
        <w:t xml:space="preserve"> настоящего Договора любой из Сторон, аффилированными лицами, работниками или посредниками.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нарушения одной из Сторон обязательств по соблюдению требований, предусмотренных пунктами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_Ref191041529 \r \h </w:instrText>
      </w:r>
      <w:r>
        <w:rPr>
          <w:sz w:val="24"/>
          <w:szCs w:val="24"/>
        </w:rPr>
        <w:instrText xml:space="preserve"> \* MERGEFORMAT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8.1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_Ref191041542 \r \h </w:instrText>
      </w:r>
      <w:r>
        <w:rPr>
          <w:sz w:val="24"/>
          <w:szCs w:val="24"/>
        </w:rPr>
        <w:instrText xml:space="preserve"> \* MERGEFORMAT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8.2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настоящего Договора, и обязательств воздерживаться от запрещенных в пунктом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_Ref191041516 \r \h </w:instrText>
      </w:r>
      <w:r>
        <w:rPr>
          <w:sz w:val="24"/>
          <w:szCs w:val="24"/>
        </w:rPr>
        <w:instrText xml:space="preserve"> \* MERGEFORMAT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8.3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настоящего Договора действий и/или неполучения другой Стороной в установленный срок подтверждения, что нарушения не произошло или не произойдет, </w:t>
      </w:r>
      <w:r>
        <w:rPr>
          <w:sz w:val="24"/>
          <w:szCs w:val="24"/>
        </w:rPr>
        <w:t xml:space="preserve">Исполнитель или Заказчик</w:t>
      </w:r>
      <w:r>
        <w:rPr>
          <w:sz w:val="24"/>
          <w:szCs w:val="24"/>
        </w:rPr>
        <w:t xml:space="preserve"> имеет право расторгнуть настоящий Договор в одностороннем порядке, полностью или в части, направив письменное</w:t>
      </w:r>
      <w:r>
        <w:rPr>
          <w:sz w:val="24"/>
          <w:szCs w:val="24"/>
        </w:rPr>
        <w:t xml:space="preserve"> уведомление о расторжении. Сторона, по чьей инициативе </w:t>
      </w:r>
      <w:r>
        <w:rPr>
          <w:sz w:val="24"/>
          <w:szCs w:val="24"/>
        </w:rPr>
        <w:t xml:space="preserve">был</w:t>
      </w:r>
      <w:r>
        <w:rPr>
          <w:sz w:val="24"/>
          <w:szCs w:val="24"/>
        </w:rPr>
        <w:t xml:space="preserve"> расторгнут настоящий Договор,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>
      <w:pPr>
        <w:tabs>
          <w:tab w:val="left" w:pos="1276"/>
          <w:tab w:val="left" w:pos="6270"/>
        </w:tabs>
        <w:ind w:firstLine="709"/>
        <w:jc w:val="both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 xml:space="preserve">или</w:t>
      </w:r>
      <w:r>
        <w:rPr>
          <w:rStyle w:val="aff6"/>
          <w:b/>
          <w:i/>
          <w:spacing w:val="-4"/>
          <w:sz w:val="24"/>
          <w:szCs w:val="24"/>
        </w:rPr>
        <w:footnoteReference w:id="38"/>
      </w:r>
      <w:r>
        <w:rPr>
          <w:b/>
          <w:i/>
          <w:spacing w:val="-4"/>
          <w:sz w:val="24"/>
          <w:szCs w:val="24"/>
        </w:rPr>
        <w:tab/>
      </w:r>
      <w:r>
        <w:rPr>
          <w:b/>
          <w:i/>
          <w:spacing w:val="-4"/>
          <w:sz w:val="24"/>
          <w:szCs w:val="24"/>
        </w:rPr>
        <w:tab/>
      </w:r>
    </w:p>
    <w:p>
      <w:pPr>
        <w:tabs>
          <w:tab w:val="left" w:pos="1276"/>
        </w:tabs>
        <w:ind w:firstLine="709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8.1. </w:t>
      </w:r>
      <w:r>
        <w:rPr>
          <w:spacing w:val="-4"/>
          <w:sz w:val="24"/>
          <w:szCs w:val="24"/>
        </w:rPr>
        <w:t xml:space="preserve">Сторонам известно о том, что они реализуют требования статьи 13.3 Федерального закона от 25.12.2008 № 273-ФЗ «О противодействии коррупции», принимают меры по предупреждению коррупции, присоединились к Антикоррупционной хартии российского бизнеса, </w:t>
      </w:r>
      <w:r>
        <w:rPr>
          <w:sz w:val="24"/>
          <w:szCs w:val="24"/>
        </w:rPr>
        <w:t xml:space="preserve">включены в Реестр надежных партнеров, ведут Антикоррупционную политику</w:t>
      </w:r>
      <w:r>
        <w:rPr>
          <w:spacing w:val="-4"/>
          <w:sz w:val="24"/>
          <w:szCs w:val="24"/>
        </w:rPr>
        <w:t xml:space="preserve"> и развивают не допускающую коррупционных проявлений культуру, поддерживают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>
      <w:pPr>
        <w:tabs>
          <w:tab w:val="left" w:pos="1276"/>
        </w:tabs>
        <w:ind w:firstLine="709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8.2. Стороны настоящим подтверждают, что они ознакомились с </w:t>
      </w:r>
      <w:r>
        <w:rPr>
          <w:sz w:val="24"/>
          <w:szCs w:val="24"/>
        </w:rPr>
        <w:t xml:space="preserve">Антикоррупционной хартией российского бизнеса и Антикоррупционной политикой ПАО «</w:t>
      </w:r>
      <w:r>
        <w:rPr>
          <w:sz w:val="24"/>
          <w:szCs w:val="24"/>
        </w:rPr>
        <w:t xml:space="preserve">Россети</w:t>
      </w:r>
      <w:r>
        <w:rPr>
          <w:sz w:val="24"/>
          <w:szCs w:val="24"/>
        </w:rPr>
        <w:t xml:space="preserve"> Московский регион» и ДО ПАО «</w:t>
      </w:r>
      <w:r>
        <w:rPr>
          <w:sz w:val="24"/>
          <w:szCs w:val="24"/>
        </w:rPr>
        <w:t xml:space="preserve">Россети</w:t>
      </w:r>
      <w:r>
        <w:rPr>
          <w:sz w:val="24"/>
          <w:szCs w:val="24"/>
        </w:rPr>
        <w:t xml:space="preserve"> Московский регион</w:t>
      </w:r>
      <w:r>
        <w:rPr>
          <w:sz w:val="24"/>
          <w:szCs w:val="24"/>
        </w:rPr>
        <w:t xml:space="preserve">»(</w:t>
      </w:r>
      <w:r>
        <w:rPr>
          <w:sz w:val="24"/>
          <w:szCs w:val="24"/>
        </w:rPr>
        <w:t xml:space="preserve">представленных в разделе «Антикоррупционная политика» на официальном сайте (указывается наименование ДО ПАО «</w:t>
      </w:r>
      <w:r>
        <w:rPr>
          <w:sz w:val="24"/>
          <w:szCs w:val="24"/>
        </w:rPr>
        <w:t xml:space="preserve">Россети</w:t>
      </w:r>
      <w:r>
        <w:rPr>
          <w:sz w:val="24"/>
          <w:szCs w:val="24"/>
        </w:rPr>
        <w:t xml:space="preserve"> Московский регион») по адресу: http://www._____, полностью принимают положения Антикоррупционной политики ПАО «</w:t>
      </w:r>
      <w:r>
        <w:rPr>
          <w:sz w:val="24"/>
          <w:szCs w:val="24"/>
        </w:rPr>
        <w:t xml:space="preserve">Россети</w:t>
      </w:r>
      <w:r>
        <w:rPr>
          <w:sz w:val="24"/>
          <w:szCs w:val="24"/>
        </w:rPr>
        <w:t xml:space="preserve"> Московский регион» и ДО ПАО «</w:t>
      </w:r>
      <w:r>
        <w:rPr>
          <w:sz w:val="24"/>
          <w:szCs w:val="24"/>
        </w:rPr>
        <w:t xml:space="preserve">Россети</w:t>
      </w:r>
      <w:r>
        <w:rPr>
          <w:sz w:val="24"/>
          <w:szCs w:val="24"/>
        </w:rPr>
        <w:t xml:space="preserve"> Московский регион» и обязуются обеспечивать соблюдение ее </w:t>
      </w:r>
      <w:r>
        <w:rPr>
          <w:sz w:val="24"/>
          <w:szCs w:val="24"/>
        </w:rPr>
        <w:t xml:space="preserve">требований</w:t>
      </w:r>
      <w:r>
        <w:rPr>
          <w:sz w:val="24"/>
          <w:szCs w:val="24"/>
        </w:rPr>
        <w:t xml:space="preserve"> как со своей стороны, так и со стороны аффилированных с ними физических и юридических лиц, действующих по настоящему Договору, включая собственников</w:t>
      </w:r>
      <w:r>
        <w:rPr>
          <w:spacing w:val="-4"/>
          <w:sz w:val="24"/>
          <w:szCs w:val="24"/>
        </w:rPr>
        <w:t xml:space="preserve">, должностных лиц, работников и/или посредников.</w:t>
      </w:r>
    </w:p>
    <w:p>
      <w:pPr>
        <w:ind w:firstLine="709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8.3. </w:t>
      </w:r>
      <w:r>
        <w:rPr>
          <w:spacing w:val="-4"/>
          <w:sz w:val="24"/>
          <w:szCs w:val="24"/>
        </w:rPr>
        <w:t xml:space="preserve">При исполнении своих обязательств по настоящему Договору Стороны, их аффилированные лица, работники или посредники не выплачивают, не предлагают выплатить и не разрешают выплату каких-либо денежных средств или ценностей (прямо или косвенно) любым лицам для оказания влияния на действия или решения этих лиц с целью получить какие-либо неправомерные преимущества </w:t>
      </w:r>
      <w:r>
        <w:rPr>
          <w:sz w:val="24"/>
          <w:szCs w:val="24"/>
        </w:rPr>
        <w:t xml:space="preserve">или достичь иные неправомерные цели</w:t>
      </w:r>
      <w:r>
        <w:rPr>
          <w:spacing w:val="-4"/>
          <w:sz w:val="24"/>
          <w:szCs w:val="24"/>
        </w:rPr>
        <w:t xml:space="preserve">.</w:t>
      </w:r>
    </w:p>
    <w:p>
      <w:pPr>
        <w:ind w:firstLine="709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</w:t>
      </w:r>
      <w:r>
        <w:rPr>
          <w:sz w:val="24"/>
          <w:szCs w:val="24"/>
        </w:rPr>
        <w:t xml:space="preserve">в их адрес работ (услуг) и </w:t>
      </w:r>
      <w:r>
        <w:rPr>
          <w:spacing w:val="-4"/>
          <w:sz w:val="24"/>
          <w:szCs w:val="24"/>
        </w:rPr>
        <w:t xml:space="preserve">другими, не поименованными здесь способами, ставящими работника </w:t>
      </w:r>
      <w:r>
        <w:rPr>
          <w:spacing w:val="-4"/>
          <w:sz w:val="24"/>
          <w:szCs w:val="24"/>
        </w:rPr>
        <w:t xml:space="preserve">в определенную зависимость и направленными на обеспечение выполнения этим работником каких-либо действий в пользу стимулирующей его стороны (Исполнителя или Заказчика).</w:t>
      </w:r>
    </w:p>
    <w:p>
      <w:pPr>
        <w:tabs>
          <w:tab w:val="left" w:pos="1276"/>
        </w:tabs>
        <w:ind w:firstLine="709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8.4. В случае возникновения у одной из Сторон подозрений, что произошло или может произойти нарушение каких-либо положений пунктов 8.1 – 8.3 </w:t>
      </w:r>
      <w:r>
        <w:rPr>
          <w:sz w:val="24"/>
          <w:szCs w:val="24"/>
        </w:rPr>
        <w:t xml:space="preserve">Антикоррупционной оговорки</w:t>
      </w:r>
      <w:r>
        <w:rPr>
          <w:spacing w:val="-4"/>
          <w:sz w:val="24"/>
          <w:szCs w:val="24"/>
        </w:rPr>
        <w:t xml:space="preserve">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10 (десяти) рабочих дней </w:t>
      </w:r>
      <w:r>
        <w:rPr>
          <w:spacing w:val="-4"/>
          <w:sz w:val="24"/>
          <w:szCs w:val="24"/>
        </w:rPr>
        <w:t xml:space="preserve">с даты направления</w:t>
      </w:r>
      <w:r>
        <w:rPr>
          <w:spacing w:val="-4"/>
          <w:sz w:val="24"/>
          <w:szCs w:val="24"/>
        </w:rPr>
        <w:t xml:space="preserve"> письменного уведомления.</w:t>
      </w:r>
    </w:p>
    <w:p>
      <w:pPr>
        <w:ind w:firstLine="709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п. 8.1, п. 8.2 </w:t>
      </w:r>
      <w:r>
        <w:rPr>
          <w:sz w:val="24"/>
          <w:szCs w:val="24"/>
        </w:rPr>
        <w:t xml:space="preserve">Антикоррупционной оговорки</w:t>
      </w:r>
      <w:r>
        <w:rPr>
          <w:spacing w:val="-4"/>
          <w:sz w:val="24"/>
          <w:szCs w:val="24"/>
        </w:rPr>
        <w:t xml:space="preserve"> любой из Сторон, аффилированными лицами, работниками или посредниками.</w:t>
      </w:r>
    </w:p>
    <w:p>
      <w:pPr>
        <w:tabs>
          <w:tab w:val="num" w:pos="1241"/>
          <w:tab w:val="left" w:pos="1276"/>
        </w:tabs>
        <w:ind w:firstLine="709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8.5. </w:t>
      </w:r>
      <w:r>
        <w:rPr>
          <w:spacing w:val="-4"/>
          <w:sz w:val="24"/>
          <w:szCs w:val="24"/>
        </w:rPr>
        <w:t xml:space="preserve">В случае нарушения одной из Сторон обязательств по соблюдению требований, предусмотренных пунктами 8.1, 8.2 </w:t>
      </w:r>
      <w:r>
        <w:rPr>
          <w:sz w:val="24"/>
          <w:szCs w:val="24"/>
        </w:rPr>
        <w:t xml:space="preserve">Антикоррупционной оговорки</w:t>
      </w:r>
      <w:r>
        <w:rPr>
          <w:spacing w:val="-4"/>
          <w:sz w:val="24"/>
          <w:szCs w:val="24"/>
        </w:rPr>
        <w:t xml:space="preserve">, и обязательств воздерживаться от запрещенных в пункте 8.3 </w:t>
      </w:r>
      <w:r>
        <w:rPr>
          <w:sz w:val="24"/>
          <w:szCs w:val="24"/>
        </w:rPr>
        <w:t xml:space="preserve">Антикоррупционной оговорки</w:t>
      </w:r>
      <w:r>
        <w:rPr>
          <w:spacing w:val="-4"/>
          <w:sz w:val="24"/>
          <w:szCs w:val="24"/>
        </w:rPr>
        <w:t xml:space="preserve"> действий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настоящий Договор в одностороннем порядке полностью или в части, направив письменное</w:t>
      </w:r>
      <w:r>
        <w:rPr>
          <w:spacing w:val="-4"/>
          <w:sz w:val="24"/>
          <w:szCs w:val="24"/>
        </w:rPr>
        <w:t xml:space="preserve"> уведомление о расторжении. Сторона, по чьей инициативе </w:t>
      </w:r>
      <w:r>
        <w:rPr>
          <w:spacing w:val="-4"/>
          <w:sz w:val="24"/>
          <w:szCs w:val="24"/>
        </w:rPr>
        <w:t xml:space="preserve">был</w:t>
      </w:r>
      <w:r>
        <w:rPr>
          <w:spacing w:val="-4"/>
          <w:sz w:val="24"/>
          <w:szCs w:val="24"/>
        </w:rPr>
        <w:t xml:space="preserve"> расторгнут настоящий Договор, в соответствии с положениями настоящего пункта вправе требовать возмещения реального ущерба, возникшего в результате такого расторжения</w:t>
      </w:r>
      <w:r>
        <w:rPr>
          <w:spacing w:val="-4"/>
          <w:sz w:val="24"/>
          <w:szCs w:val="24"/>
        </w:rPr>
        <w:t xml:space="preserve">.</w:t>
      </w:r>
    </w:p>
    <w:p>
      <w:pPr>
        <w:shd w:val="clear" w:color="auto" w:fill="ffffff"/>
        <w:tabs>
          <w:tab w:val="num" w:pos="567"/>
          <w:tab w:val="left" w:pos="993"/>
          <w:tab w:val="left" w:pos="1092"/>
          <w:tab w:val="left" w:pos="1134"/>
        </w:tabs>
        <w:jc w:val="both"/>
        <w:rPr>
          <w:sz w:val="24"/>
          <w:szCs w:val="24"/>
        </w:rPr>
      </w:pPr>
    </w:p>
    <w:p>
      <w:pPr>
        <w:widowControl/>
        <w:numPr>
          <w:numId w:val="1"/>
          <w:ilvl w:val="0"/>
        </w:numPr>
        <w:shd w:val="clear" w:color="auto" w:fill="ffffff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Ответственность сторон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неисполнение и/или ненадлежащее исполнение Сторонами своих обязательств по Договору Стороны несут ответственность в соответствии с действующим законодательством. 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несоблюдения обязательств по Договору Исполнитель несет ответственность в соответствии с законодательством Российской Федерации, в том числе возмещает неполученные доходы, которые Заказчик получил бы при обычных условиях гражданского оборота, если бы его право не было нарушено (упущенная выгода), а также возмещает понесенные Заказчиком расходы, включая уплату пеней и штрафов, и иные убытки.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нарушения Исполнителем обязанности по получению согласия Заказчика на уступку, передачу, перепоручение прав (требований) и обязанностей Исполнителя по Договору Исполнитель должен уплатить Заказчику штрафную неустойку </w:t>
      </w:r>
      <w:r>
        <w:rPr>
          <w:sz w:val="24"/>
          <w:szCs w:val="24"/>
        </w:rPr>
        <w:br/>
        <w:t xml:space="preserve">в размере 1%</w:t>
      </w:r>
      <w:r>
        <w:rPr>
          <w:rStyle w:val="aff6"/>
          <w:sz w:val="24"/>
          <w:szCs w:val="24"/>
        </w:rPr>
        <w:footnoteReference w:id="39"/>
      </w:r>
      <w:r>
        <w:rPr>
          <w:sz w:val="24"/>
          <w:szCs w:val="24"/>
        </w:rPr>
        <w:t xml:space="preserve"> от уступленной суммы.</w:t>
      </w:r>
      <w:r>
        <w:rPr>
          <w:rStyle w:val="aff6"/>
          <w:sz w:val="24"/>
          <w:szCs w:val="24"/>
        </w:rPr>
        <w:footnoteReference w:id="40"/>
      </w:r>
    </w:p>
    <w:p>
      <w:pPr>
        <w:tabs>
          <w:tab w:val="num" w:pos="1241"/>
        </w:tabs>
        <w:ind w:firstLine="709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В случае переуступки Исполнителем права требования по Договору с нарушением условий, указанных в п. </w:t>
      </w:r>
      <w:r>
        <w:rPr>
          <w:i/>
          <w:sz w:val="24"/>
          <w:szCs w:val="24"/>
        </w:rPr>
        <w:fldChar w:fldCharType="begin"/>
      </w:r>
      <w:r>
        <w:rPr>
          <w:i/>
          <w:sz w:val="24"/>
          <w:szCs w:val="24"/>
        </w:rPr>
        <w:instrText xml:space="preserve"> REF _Ref191041398 \r \h </w:instrText>
      </w:r>
      <w:r>
        <w:rPr>
          <w:i/>
          <w:sz w:val="24"/>
          <w:szCs w:val="24"/>
        </w:rPr>
        <w:instrText xml:space="preserve"> \* MERGEFORMAT </w:instrText>
      </w:r>
      <w:r>
        <w:rPr>
          <w:i/>
          <w:sz w:val="24"/>
          <w:szCs w:val="24"/>
        </w:rPr>
      </w:r>
      <w:r>
        <w:rPr>
          <w:i/>
          <w:sz w:val="24"/>
          <w:szCs w:val="24"/>
        </w:rPr>
        <w:fldChar w:fldCharType="separate"/>
      </w:r>
      <w:r>
        <w:rPr>
          <w:i/>
          <w:sz w:val="24"/>
          <w:szCs w:val="24"/>
        </w:rPr>
        <w:t xml:space="preserve">5.2.3</w:t>
      </w:r>
      <w:r>
        <w:rPr>
          <w:i/>
          <w:sz w:val="24"/>
          <w:szCs w:val="24"/>
        </w:rPr>
        <w:fldChar w:fldCharType="end"/>
      </w:r>
      <w:r>
        <w:rPr>
          <w:i/>
          <w:sz w:val="24"/>
          <w:szCs w:val="24"/>
        </w:rPr>
        <w:t xml:space="preserve"> Договора, Заказчик вправе начислить и взыскать с Исполнителя штраф за каждое нарушение в размере 1% от Цены Договора.</w:t>
      </w:r>
      <w:r>
        <w:rPr>
          <w:rStyle w:val="aff6"/>
          <w:i/>
          <w:sz w:val="24"/>
          <w:szCs w:val="24"/>
        </w:rPr>
        <w:footnoteReference w:id="41"/>
      </w:r>
      <w:r>
        <w:rPr>
          <w:i/>
          <w:sz w:val="24"/>
          <w:szCs w:val="24"/>
        </w:rPr>
        <w:t xml:space="preserve"> 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851"/>
          <w:tab w:val="left" w:pos="993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просрочки оплаты оказанных услуг Заказчик уплачивает неустойку в размере 1/360 ключевой ставки, установленной Банком России на день просрочки исполнения обязательства, от суммы просроченного платежа за каждый день просрочки до полной оплаты оказанных Услуг, </w:t>
      </w:r>
      <w:r>
        <w:rPr>
          <w:i/>
          <w:sz w:val="24"/>
          <w:szCs w:val="24"/>
        </w:rPr>
        <w:t xml:space="preserve">но не более 5% от цены Договора</w:t>
      </w:r>
      <w:r>
        <w:rPr>
          <w:rStyle w:val="aff6"/>
          <w:i/>
          <w:sz w:val="24"/>
          <w:szCs w:val="24"/>
        </w:rPr>
        <w:footnoteReference w:id="42"/>
      </w:r>
      <w:r>
        <w:rPr>
          <w:sz w:val="24"/>
          <w:szCs w:val="24"/>
        </w:rPr>
        <w:t xml:space="preserve">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Если иное не установлено иными положениями Договора, при нарушении Исполнителем договорных обязательств Заказчик вправе требовать от Исполнителя оплаты:</w:t>
      </w:r>
    </w:p>
    <w:p>
      <w:pPr>
        <w:widowControl/>
        <w:numPr>
          <w:numId w:val="2"/>
          <w:ilvl w:val="0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непредставления или неполного предоставления Исполнителем информации об отнесении </w:t>
      </w:r>
      <w:r>
        <w:rPr>
          <w:sz w:val="24"/>
          <w:szCs w:val="24"/>
        </w:rPr>
        <w:t xml:space="preserve">привлекаемых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субисполнителей</w:t>
      </w:r>
      <w:r>
        <w:rPr>
          <w:sz w:val="24"/>
          <w:szCs w:val="24"/>
        </w:rPr>
        <w:t xml:space="preserve"> к субъектам малого и среднего предпринимательства в соответствии с п.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_Ref191041364 \r \h </w:instrText>
      </w:r>
      <w:r>
        <w:rPr>
          <w:sz w:val="24"/>
          <w:szCs w:val="24"/>
        </w:rPr>
        <w:instrText xml:space="preserve"> \* MERGEFORMAT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3.9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Договора, Исполнитель уплачивает Заказчику штраф в размере 0,1% от цены Договора за каждое нарушение;</w:t>
      </w:r>
      <w:r>
        <w:rPr>
          <w:rStyle w:val="aff6"/>
          <w:sz w:val="24"/>
          <w:szCs w:val="24"/>
        </w:rPr>
        <w:footnoteReference w:id="43"/>
      </w:r>
    </w:p>
    <w:p>
      <w:pPr>
        <w:widowControl/>
        <w:numPr>
          <w:numId w:val="2"/>
          <w:ilvl w:val="0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несоблюдение Исполнителем установленных по Договору сроков оказания услуг (в т. ч. этапов услуг) – неустойки в размере 0,1% </w:t>
      </w:r>
      <w:r>
        <w:rPr>
          <w:i/>
          <w:sz w:val="24"/>
          <w:szCs w:val="24"/>
        </w:rPr>
        <w:t xml:space="preserve">от цены Договора</w:t>
      </w:r>
      <w:r>
        <w:rPr>
          <w:rStyle w:val="aff6"/>
          <w:i/>
          <w:sz w:val="24"/>
          <w:szCs w:val="24"/>
        </w:rPr>
        <w:footnoteReference w:id="44"/>
      </w:r>
      <w:r>
        <w:rPr>
          <w:sz w:val="24"/>
          <w:szCs w:val="24"/>
        </w:rPr>
        <w:t xml:space="preserve"> за каждый день просрочки до надлежащего исполнения обязательства;</w:t>
      </w:r>
    </w:p>
    <w:p>
      <w:pPr>
        <w:widowControl/>
        <w:numPr>
          <w:numId w:val="2"/>
          <w:ilvl w:val="0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несоблюдение Исполнителем установленных в соответствии с Договором сроков предоставления обеспечения – неустойки в размере 0,1% от размера подлежащего предоставлению обеспечения</w:t>
      </w:r>
      <w:r>
        <w:rPr>
          <w:rStyle w:val="aff6"/>
          <w:i/>
          <w:sz w:val="24"/>
          <w:szCs w:val="24"/>
        </w:rPr>
        <w:footnoteReference w:id="45"/>
      </w:r>
      <w:r>
        <w:rPr>
          <w:sz w:val="24"/>
          <w:szCs w:val="24"/>
        </w:rPr>
        <w:t xml:space="preserve"> за каждый день просрочки до надлежащего исполнения обязательства;</w:t>
      </w:r>
    </w:p>
    <w:p>
      <w:pPr>
        <w:widowControl/>
        <w:numPr>
          <w:numId w:val="2"/>
          <w:ilvl w:val="0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каждое нарушение иных условий Договора – штраф в размере 1%</w:t>
      </w:r>
      <w:r>
        <w:rPr>
          <w:rStyle w:val="aff6"/>
          <w:sz w:val="24"/>
          <w:szCs w:val="24"/>
        </w:rPr>
        <w:footnoteReference w:id="46"/>
      </w:r>
      <w:r>
        <w:rPr>
          <w:sz w:val="24"/>
          <w:szCs w:val="24"/>
        </w:rPr>
        <w:t xml:space="preserve"> от цены Договора.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нарушении Исполнителем условий Договора по предоставлению обеспечения исполнения обязательств по Договору Заказчик вправе отказаться от исполнения Договора и/или потребовать от Исполнителя выплаты штрафа в размере суммы соответствующего обеспечения по Договору, а также возмещения убытков сверх суммы штрафа</w:t>
      </w:r>
      <w:r>
        <w:rPr>
          <w:rStyle w:val="aff6"/>
          <w:sz w:val="24"/>
          <w:szCs w:val="24"/>
        </w:rPr>
        <w:footnoteReference w:id="47"/>
      </w:r>
      <w:r>
        <w:rPr>
          <w:sz w:val="24"/>
          <w:szCs w:val="24"/>
        </w:rPr>
        <w:t xml:space="preserve">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Уплата неустойки не освобождает ни одну из Сторон Договора от надлежащего исполнения условий его в полном объёме.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неисполнения Исполнителем обязанностей, установленных в пункте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_Ref191041337 \r \h </w:instrText>
      </w:r>
      <w:r>
        <w:rPr>
          <w:sz w:val="24"/>
          <w:szCs w:val="24"/>
        </w:rPr>
        <w:instrText xml:space="preserve"> \* MERGEFORMAT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5.1.5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настоящего Договора, Заказчик  вправе в одностороннем внесудебном порядке без возмещения Исполнителю убытков отказаться от исполнения настоящего Договора, письменно уведомив об этом Исполнителя. Договор считается расторгнутым по истечении 5 (пяти) календарных дней с момента получения Исполнителем указанного письменного уведомления Заказчика.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Если окажется, что какое-либо из заверений и гарантий, данных Исполнителем в настоящем Договоре, не соответствует действительности или Исполнитель не </w:t>
      </w:r>
      <w:r>
        <w:rPr>
          <w:sz w:val="24"/>
          <w:szCs w:val="24"/>
        </w:rPr>
        <w:t xml:space="preserve">выполнит</w:t>
      </w:r>
      <w:r>
        <w:rPr>
          <w:sz w:val="24"/>
          <w:szCs w:val="24"/>
        </w:rPr>
        <w:t xml:space="preserve">/нарушит заверения и/или гарантии, взятые на себя в соответствии с настоящим Договором, Заказчик вправе в одностороннем внесудебном порядке отказаться от Договора без каких-либо выплат и компенсаций Исполнителю (за исключением оплаты выполненных надлежащим образом и принятых Заказчиком до выявления нарушения услуг/работ/товаров), направив Исполнителю уведомление о расторжении договора, а также потребовать от Исполнителя возмещения убытков в полном размере. В этом случае договор </w:t>
      </w:r>
      <w:r>
        <w:rPr>
          <w:sz w:val="24"/>
          <w:szCs w:val="24"/>
        </w:rPr>
        <w:t xml:space="preserve">считается</w:t>
      </w:r>
      <w:r>
        <w:rPr>
          <w:sz w:val="24"/>
          <w:szCs w:val="24"/>
        </w:rPr>
        <w:t xml:space="preserve"> расторгнуты со дня, следующего за днем получения Исполнителем уведомления, предусмотренного настоящим пунктом Договора. Возмещение убытков в соответствии с настоящим пунктом Договора не освобождает Исполнителя от ответственности, предусмотренной настоящим Договором за данное нарушение.</w:t>
      </w:r>
    </w:p>
    <w:p>
      <w:pPr>
        <w:tabs>
          <w:tab w:val="num" w:pos="124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Признание недействительным Договора (или его части) не влечет недействительность положения о праве на возмещение убытков, которое рассматривается Сторонами как отдельное соглашение о возмещении убытков в случае невыполнения или ненадлежащего выполнения Поставщиком обязательств, взятых на себя в соответствии с настоящим Договором, что повлекло признание недействительным Договора или его части в судебном порядке</w:t>
      </w:r>
      <w:r>
        <w:rPr>
          <w:sz w:val="24"/>
          <w:szCs w:val="24"/>
        </w:rPr>
        <w:t xml:space="preserve">.</w:t>
      </w:r>
    </w:p>
    <w:p>
      <w:pPr>
        <w:pStyle w:val="aff1"/>
        <w:numPr>
          <w:numId w:val="1"/>
          <w:ilvl w:val="2"/>
        </w:numPr>
        <w:tabs>
          <w:tab w:val="clear" w:pos="1620"/>
          <w:tab w:val="num" w:pos="1276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В случае</w:t>
      </w:r>
      <w:r>
        <w:rPr>
          <w:sz w:val="24"/>
        </w:rPr>
        <w:t xml:space="preserve">,</w:t>
      </w:r>
      <w:r>
        <w:rPr>
          <w:sz w:val="24"/>
        </w:rPr>
        <w:t xml:space="preserve"> если в нарушение представленных заверений и гарантий Исполнитель на этапе заключения или исполнения настоящего Договора предоставил Заказчику недостоверные информацию, документы или сведения (в том числе путем </w:t>
      </w:r>
      <w:r>
        <w:rPr>
          <w:sz w:val="24"/>
        </w:rPr>
        <w:t xml:space="preserve">исправлений, искажений, подделки документов), Исполнитель обязуется уплатить Заказчику штраф в размере 500 000 (пятьсот тысяч) рублей за каждое допущенное нарушение, если за данное нарушение не предусмотрена иная ответственность в соответствии с настоящим Договором.</w:t>
      </w:r>
    </w:p>
    <w:p>
      <w:pPr>
        <w:pStyle w:val="aff1"/>
        <w:numPr>
          <w:numId w:val="1"/>
          <w:ilvl w:val="2"/>
        </w:numPr>
        <w:tabs>
          <w:tab w:val="clear" w:pos="1620"/>
          <w:tab w:val="num" w:pos="1276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 xml:space="preserve">В случае</w:t>
      </w:r>
      <w:r>
        <w:rPr>
          <w:sz w:val="24"/>
        </w:rPr>
        <w:t xml:space="preserve">,</w:t>
      </w:r>
      <w:r>
        <w:rPr>
          <w:sz w:val="24"/>
        </w:rPr>
        <w:t xml:space="preserve"> если Исполнитель не предоставил Заказчику необходимую в соответствии с условиями Договора информацию, документы или сведения, Исполнитель обязуется уплатить Заказчику штраф в размере 100 000 (сто тысяч) рублей за каждое допущенное нарушение, если за данное нарушение не предусмотрена иная ответственность в соответствии с настоящим Договором.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ind w:left="0" w:firstLine="709"/>
        <w:jc w:val="both"/>
        <w:rPr>
          <w:sz w:val="24"/>
          <w:szCs w:val="24"/>
        </w:rPr>
      </w:pPr>
      <w:bookmarkStart w:id="9" w:name="_Ref191041281"/>
      <w:r>
        <w:rPr>
          <w:sz w:val="24"/>
          <w:szCs w:val="24"/>
        </w:rPr>
        <w:t xml:space="preserve">Если Исполнитель нарушит гарантии (любую одну, несколько или все вместе), указанные в п.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_Ref191041299 \r \h </w:instrText>
      </w:r>
      <w:r>
        <w:rPr>
          <w:sz w:val="24"/>
          <w:szCs w:val="24"/>
        </w:rPr>
        <w:instrText xml:space="preserve"> \* MERGEFORMAT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7.2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настоящего Договора, и это повлечет:</w:t>
      </w:r>
      <w:bookmarkEnd w:id="9"/>
    </w:p>
    <w:p>
      <w:pPr>
        <w:tabs>
          <w:tab w:val="left" w:pos="1276"/>
        </w:tabs>
        <w:ind w:firstLine="567"/>
        <w:jc w:val="both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  <w:t xml:space="preserve">- предъявление налоговыми органами требований к </w:t>
      </w:r>
      <w:r>
        <w:rPr>
          <w:spacing w:val="-2"/>
          <w:sz w:val="24"/>
          <w:szCs w:val="24"/>
          <w:highlight w:val="yellow"/>
        </w:rPr>
        <w:t xml:space="preserve">Заказчику</w:t>
      </w:r>
      <w:r>
        <w:rPr>
          <w:sz w:val="24"/>
          <w:szCs w:val="24"/>
          <w:highlight w:val="yellow"/>
        </w:rPr>
        <w:t xml:space="preserve">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</w:t>
      </w:r>
      <w:r>
        <w:rPr>
          <w:sz w:val="24"/>
          <w:szCs w:val="24"/>
          <w:highlight w:val="yellow"/>
        </w:rPr>
        <w:t xml:space="preserve">и(</w:t>
      </w:r>
      <w:r>
        <w:rPr>
          <w:sz w:val="24"/>
          <w:szCs w:val="24"/>
          <w:highlight w:val="yellow"/>
        </w:rPr>
        <w:t xml:space="preserve">или)</w:t>
      </w:r>
    </w:p>
    <w:p>
      <w:pPr>
        <w:tabs>
          <w:tab w:val="num" w:pos="1241"/>
        </w:tabs>
        <w:ind w:firstLine="567"/>
        <w:jc w:val="both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  <w:t xml:space="preserve">- предъявление третьими лицами, купившими у Заказчика товары (работы, услуги), имущественные права, являющиеся предметом настоящего Договора, требований к Заказчику о возмещении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 </w:t>
      </w:r>
    </w:p>
    <w:p>
      <w:pPr>
        <w:tabs>
          <w:tab w:val="num" w:pos="124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  <w:highlight w:val="yellow"/>
        </w:rPr>
        <w:t xml:space="preserve">то Исполнитель обязуется возместить Заказчику убытки, которые Заказчик понес вследствие таких нарушений</w:t>
      </w:r>
      <w:r>
        <w:rPr>
          <w:sz w:val="24"/>
          <w:szCs w:val="24"/>
        </w:rPr>
        <w:t xml:space="preserve">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  <w:highlight w:val="yellow"/>
        </w:rPr>
        <w:t xml:space="preserve">Исполнитель в соответствии со ст. 406.1 Гражданского кодекса Российской Федерации возмещает Заказчику все убытки последнего, возникшие в случаях, указанных в пункте </w:t>
      </w:r>
      <w:r>
        <w:rPr>
          <w:sz w:val="24"/>
          <w:szCs w:val="24"/>
          <w:highlight w:val="yellow"/>
        </w:rPr>
        <w:t xml:space="preserve">9.10 </w:t>
      </w:r>
      <w:r>
        <w:rPr>
          <w:sz w:val="24"/>
          <w:szCs w:val="24"/>
          <w:highlight w:val="yellow"/>
        </w:rPr>
        <w:t xml:space="preserve">настоящего Договора. При этом факт оспаривания или неоспаривания налоговых доначислений в налоговом органе, в том числе вышестоящем, или в суде, а также факт оспаривания или неоспаривания в суде претензий третьих лиц не влияет на обязанность Исполнителя возместить имущественные потери</w:t>
      </w:r>
      <w:bookmarkStart w:id="10" w:name="_GoBack"/>
      <w:bookmarkEnd w:id="10"/>
      <w:r>
        <w:rPr>
          <w:sz w:val="24"/>
          <w:szCs w:val="24"/>
        </w:rPr>
        <w:t xml:space="preserve">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Исполнитель несет ответственность перед Заказчиком за ненадлежащее оформление и несвоевременное предоставление в соответствии с условиями Договора счетов-фактур в размере не принятых к вычету сумм налога на добавленную стоимость по  соответствующему счету-фактуре, при этом Заказчик не обязан доказывать факт отказа налоговых органов в предоставлении вычетов или возмещения Заказчику из бюджета указанных выше сумм налога</w:t>
      </w:r>
      <w:r>
        <w:rPr>
          <w:rStyle w:val="aff6"/>
          <w:sz w:val="24"/>
          <w:szCs w:val="24"/>
        </w:rPr>
        <w:footnoteReference w:id="48"/>
      </w:r>
      <w:r>
        <w:rPr>
          <w:sz w:val="24"/>
          <w:szCs w:val="24"/>
        </w:rPr>
        <w:t xml:space="preserve">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Стоимость подлежащих оплате Заказчиком оказанных Исполнителем услуг по Договору может быть уменьшена Заказчиком на сумму начисленных в отношении Исполнителя неустоек, убытков и иных санкций (в том числе, путем проведения зачета встречных однородных требований). Если стоимость услуг по Договору ниже суммы наложенных неустоек, убытков и иных санкций, Заказчик вправе выставить Исполнителю счет на оплату санкций, превышающих стоимость услуг по Договору.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709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Указанные в настоящем разделе штрафы, неустойки, пени, убытки, включая упущенную выгоду, проценты за пользование чужими денежными средствами, неосновательное обогащение, судебные издержки и расходы могут быть удержаны Заказчиком в безусловном бесспорном внесудебном порядке из </w:t>
      </w:r>
      <w:r>
        <w:rPr>
          <w:i/>
          <w:sz w:val="24"/>
          <w:szCs w:val="24"/>
        </w:rPr>
        <w:t xml:space="preserve">суммы обеспечения исполнения обязательств, либо получены Заказчиком от лица, обеспечившего </w:t>
      </w:r>
      <w:r>
        <w:rPr>
          <w:i/>
          <w:sz w:val="24"/>
          <w:szCs w:val="24"/>
        </w:rPr>
        <w:t xml:space="preserve">независимой </w:t>
      </w:r>
      <w:r>
        <w:rPr>
          <w:i/>
          <w:sz w:val="24"/>
          <w:szCs w:val="24"/>
        </w:rPr>
        <w:t xml:space="preserve">гарантией исполнение Исполнителем своих обязательств</w:t>
      </w:r>
      <w:r>
        <w:rPr>
          <w:sz w:val="24"/>
          <w:szCs w:val="24"/>
        </w:rPr>
        <w:t xml:space="preserve">.</w:t>
      </w:r>
      <w:r>
        <w:rPr>
          <w:sz w:val="24"/>
          <w:szCs w:val="24"/>
          <w:vertAlign w:val="superscript"/>
        </w:rPr>
        <w:footnoteReference w:id="49"/>
      </w:r>
      <w:r>
        <w:rPr>
          <w:sz w:val="24"/>
          <w:szCs w:val="24"/>
        </w:rPr>
        <w:t xml:space="preserve"> 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Ответственность Сторон в иных случаях определяется в соответствии </w:t>
      </w:r>
      <w:r>
        <w:rPr>
          <w:sz w:val="24"/>
          <w:szCs w:val="24"/>
        </w:rPr>
        <w:br/>
        <w:t xml:space="preserve">с законодательством Российской Федерации.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непредставление либо несвоевременное представление/ переоформление (нарушение непрерывности действия) Исполнителем необходимой для исполнения договора лицензии и/или иного установленного законодательством РФ разрешения Заказчик имеет право начислить и взыскать с Исполнителя неустойку в размере ___%</w:t>
      </w:r>
      <w:r>
        <w:rPr>
          <w:rStyle w:val="aff6"/>
          <w:sz w:val="24"/>
          <w:szCs w:val="24"/>
        </w:rPr>
        <w:footnoteReference w:id="50"/>
      </w:r>
      <w:r>
        <w:rPr>
          <w:sz w:val="24"/>
          <w:szCs w:val="24"/>
        </w:rPr>
        <w:t xml:space="preserve"> от цены договора за каждый день просрочки до фактического исполнения обязательства (устранения нарушения).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Исполнитель обязан самостоятельно уплачивать штрафы за нарушения законодательством об охране окружающей среды, вызванные действием (бездействием) Исполнителя (привлеченных Соисполнителей и иных третьих лиц), осуществлять возмещение вреда окружающей среде, а также возмещать Заказчику убытки и любые иные расходы, понесенные последним в связи с нарушением Исполнителем (привлеченными Соисполнителями и иными третьими лицами) законодательства об охране окружающей среды, а также Требований в области охраны</w:t>
      </w:r>
      <w:r>
        <w:rPr>
          <w:sz w:val="24"/>
          <w:szCs w:val="24"/>
        </w:rPr>
        <w:t xml:space="preserve"> окружающей среды (Приложение № ___</w:t>
      </w:r>
      <w:r>
        <w:rPr>
          <w:sz w:val="24"/>
          <w:szCs w:val="24"/>
        </w:rPr>
        <w:t xml:space="preserve"> )</w:t>
      </w:r>
      <w:r>
        <w:rPr>
          <w:sz w:val="24"/>
          <w:szCs w:val="24"/>
        </w:rPr>
        <w:t xml:space="preserve">.</w:t>
      </w:r>
    </w:p>
    <w:p>
      <w:pPr>
        <w:tabs>
          <w:tab w:val="num" w:pos="124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Нарушение Исполнителем (привлеченными Соисполнителями и иными третьими лицами) Требований в области охраны окружающей среды (Приложение № ___) рассматривается как «Серьезное», в </w:t>
      </w:r>
      <w:r>
        <w:rPr>
          <w:sz w:val="24"/>
          <w:szCs w:val="24"/>
        </w:rPr>
        <w:t xml:space="preserve">связи</w:t>
      </w:r>
      <w:r>
        <w:rPr>
          <w:sz w:val="24"/>
          <w:szCs w:val="24"/>
        </w:rPr>
        <w:t xml:space="preserve"> с чем помимо убытков Исполнитель обязуется уплатить Заказчику штраф в размере 100 000  рублей за каждое допущенное нарушение.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допущения Исполнителем (привлеченными Соисполнителями и иными третьими лицами) нарушений, указанных в Таблице нарушений (Приложение №___) как «Серьезное» (в части, применимой к оказанию услуг по Договору), Исполнитель обязуется уплатить Заказчику штраф в размере 100 000  рублей за каждое допущенное нарушение.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допущения Исполнителем (привлеченными Соисполнителями и иными третьими лицами)  нарушений, указанных в Таблице нарушений (Приложение №___) как «Очень серьезное» (в части, применимой к оказанию услуг по Договору), Исполнитель обязуется уплатить Заказчику штраф в размере 500 000 (пятьсот тысяч) рублей за каждое допущенное нарушение.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несоблюдение </w:t>
      </w:r>
      <w:r>
        <w:rPr>
          <w:sz w:val="24"/>
          <w:szCs w:val="24"/>
        </w:rPr>
        <w:t xml:space="preserve">Исполнителем</w:t>
      </w:r>
      <w:r>
        <w:rPr>
          <w:sz w:val="24"/>
          <w:szCs w:val="24"/>
        </w:rPr>
        <w:t xml:space="preserve"> обязательств, предусмотренных Правилами </w:t>
      </w:r>
      <w:r>
        <w:rPr>
          <w:sz w:val="24"/>
          <w:szCs w:val="24"/>
          <w:shd w:val="clear" w:color="auto" w:fill="ffffff"/>
        </w:rPr>
        <w:t xml:space="preserve">информационной безопасности Заказчика</w:t>
      </w:r>
      <w:r>
        <w:rPr>
          <w:sz w:val="24"/>
          <w:szCs w:val="24"/>
        </w:rPr>
        <w:t xml:space="preserve"> (пункт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_Ref191041223 \r \h </w:instrText>
      </w:r>
      <w:r>
        <w:rPr>
          <w:sz w:val="24"/>
          <w:szCs w:val="24"/>
        </w:rPr>
        <w:instrText xml:space="preserve"> \* MERGEFORMAT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5.1.18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Договора), </w:t>
      </w:r>
      <w:r>
        <w:rPr>
          <w:sz w:val="24"/>
          <w:szCs w:val="24"/>
        </w:rPr>
        <w:t xml:space="preserve">Исполнитель </w:t>
      </w:r>
      <w:r>
        <w:rPr>
          <w:sz w:val="24"/>
          <w:szCs w:val="24"/>
        </w:rPr>
        <w:t xml:space="preserve">обязан уплатить штраф в размере ___ </w:t>
      </w:r>
      <w:r>
        <w:rPr>
          <w:rStyle w:val="aff6"/>
          <w:sz w:val="24"/>
          <w:szCs w:val="24"/>
        </w:rPr>
        <w:footnoteReference w:id="51"/>
      </w:r>
      <w:r>
        <w:rPr>
          <w:sz w:val="24"/>
          <w:szCs w:val="24"/>
        </w:rPr>
        <w:t xml:space="preserve"> рублей за каждый случай неисполнения или ненадлежащего исполнения указанных обязательств, а также полностью возместить Заказчику убытки, причиненные таким нарушением обязательств в полной сумме сверх суммы штрафа.</w:t>
      </w:r>
    </w:p>
    <w:p>
      <w:pPr>
        <w:tabs>
          <w:tab w:val="left" w:pos="993"/>
        </w:tabs>
        <w:ind w:left="567"/>
        <w:jc w:val="both"/>
        <w:rPr>
          <w:spacing w:val="3"/>
          <w:sz w:val="24"/>
          <w:szCs w:val="24"/>
        </w:rPr>
      </w:pPr>
    </w:p>
    <w:p>
      <w:pPr>
        <w:widowControl/>
        <w:numPr>
          <w:numId w:val="1"/>
          <w:ilvl w:val="0"/>
        </w:numPr>
        <w:shd w:val="clear" w:color="auto" w:fill="ffffff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обстоятельства непреодолимой силы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ind w:left="0" w:firstLine="709"/>
        <w:jc w:val="both"/>
        <w:rPr>
          <w:sz w:val="24"/>
          <w:szCs w:val="24"/>
        </w:rPr>
      </w:pPr>
      <w:bookmarkStart w:id="11" w:name="_Ref191041189"/>
      <w:r>
        <w:rPr>
          <w:sz w:val="24"/>
          <w:szCs w:val="24"/>
        </w:rPr>
        <w:t xml:space="preserve">Стороны освобождаются от ответственности, если неисполнение, либо ненадлежащее исполнение принятых на себя обязательств вызвано действиями обстоятельств непреодолимой силы (п. 3 ст. 401 ГК РФ).</w:t>
      </w:r>
      <w:bookmarkEnd w:id="11"/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Сторона, ссылающаяся на обстоятельства непреодолимой силы, обязана в течение 5 (пяти) дней с момента возникновения таких обстоятельств, проинформировать другую Сторону Договора о наступлении подобных обстоятельств в письменной форме с предоставлением оформленного в установленном порядке документа, подтверждающего возникновение обстоятельств непреодолимой силы, от Торгово-промышленной палаты </w:t>
      </w:r>
      <w:r>
        <w:rPr>
          <w:sz w:val="24"/>
          <w:szCs w:val="24"/>
        </w:rPr>
        <w:t xml:space="preserve">Российской Федерации или иного компетентного органа. </w:t>
      </w:r>
      <w:r>
        <w:rPr>
          <w:spacing w:val="-4"/>
          <w:sz w:val="24"/>
          <w:szCs w:val="24"/>
        </w:rPr>
        <w:t xml:space="preserve">Извещение должно содержать данные о наступлении и о характере (виде) обстоятельств непреодолимой силы</w:t>
      </w:r>
      <w:r>
        <w:rPr>
          <w:sz w:val="24"/>
          <w:szCs w:val="24"/>
        </w:rPr>
        <w:t xml:space="preserve">, а также, по возможности, оценку их влияния на исполнение Стороной своих обязательств по Договору и на срок исполнения обязательств.</w:t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прекращении действия таких обстоятельств, Сторона должна без промедления известить об этом другую Сторону в письменной форме. В этом случае в уведомлении необходимо указать срок, в который она предполагает исполнить обязательства по Договору либо обосновать невозможность их исполнения.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  В случаях, предусмотренных в пункте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_Ref191041189 \r \h </w:instrText>
      </w:r>
      <w:r>
        <w:rPr>
          <w:sz w:val="24"/>
          <w:szCs w:val="24"/>
        </w:rPr>
        <w:instrText xml:space="preserve"> \* MERGEFORMAT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10.1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настоящего Договора, срок исполнения Сторонами обязательств по Договору отодвигается соразмерно времени действия обстоятельств непреодолимой силы и времени, необходимого для ликвидации их последствий. Если обстоятельства непреодолимой силы будут действовать более 2 (двух) месяцев, любая из Сторон вправе в одностороннем порядке отказаться от дальнейшего исполнения Договора без возникновения обязательств по возмещению убытков, связанных с прекращением Договора.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срок.</w:t>
      </w:r>
    </w:p>
    <w:p>
      <w:pPr>
        <w:tabs>
          <w:tab w:val="num" w:pos="1241"/>
        </w:tabs>
        <w:ind w:firstLine="709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Стороны не освобождаются от ответственности за невыполнение или ненадлежащее выполнение обязательств, срок исполнения которых наступил до возникновения обстоятельств непреодолимой силы.</w:t>
      </w:r>
    </w:p>
    <w:p>
      <w:pPr>
        <w:tabs>
          <w:tab w:val="left" w:pos="1092"/>
        </w:tabs>
        <w:ind w:left="567"/>
        <w:jc w:val="both"/>
        <w:rPr>
          <w:sz w:val="24"/>
          <w:szCs w:val="24"/>
        </w:rPr>
      </w:pPr>
    </w:p>
    <w:p>
      <w:pPr>
        <w:widowControl/>
        <w:numPr>
          <w:numId w:val="1"/>
          <w:ilvl w:val="0"/>
        </w:numPr>
        <w:shd w:val="clear" w:color="auto" w:fill="ffffff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Порядок разрешения споров</w:t>
      </w:r>
      <w:r>
        <w:rPr>
          <w:sz w:val="24"/>
          <w:szCs w:val="24"/>
        </w:rPr>
        <w:footnoteReference w:id="52"/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Все споры, разногласия, претензии и требования (далее – Споры), возникающие из настоящего Договора или прямо или косвенно связанные с ним, в том числе касающиеся его заключения, существования, толкования, расторжения, прекращения и действительности, по выбору истца подлежат разрешению в Арбитражном суде города Москвы в соответствии с действующим процессуальным законодательством или в порядке арбитража (третейского разбирательства) в Арбитражном центре при Российском союзе промышленников</w:t>
      </w:r>
      <w:r>
        <w:rPr>
          <w:sz w:val="24"/>
          <w:szCs w:val="24"/>
        </w:rPr>
        <w:t xml:space="preserve"> и предпринимателей (РСПП) (место нахождения - г. Москва) в соответствии с его правилами, действующими на дату начала арбитража.</w:t>
      </w:r>
    </w:p>
    <w:p>
      <w:pPr>
        <w:ind w:firstLine="709"/>
        <w:contextualSpacing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Стороны соглашаются, что документы и иные материалы в рамках арбитража могут направляться по следующим адресам электронной почты:</w:t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[наименование Стороны]: [адрес электронной почты]</w:t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[наименование Стороны]: [адрес электронной почты].</w:t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Если Споры передаются на разрешение третейского суда, то вынесенное им решение будет окончательным и обязательным для сторон.</w:t>
      </w:r>
    </w:p>
    <w:p>
      <w:pPr>
        <w:ind w:firstLine="709"/>
        <w:jc w:val="both"/>
        <w:rPr>
          <w:sz w:val="24"/>
          <w:szCs w:val="24"/>
        </w:rPr>
      </w:pPr>
      <w:r>
        <w:rPr>
          <w:color w:val="282828"/>
          <w:sz w:val="24"/>
          <w:szCs w:val="24"/>
        </w:rPr>
        <w:t xml:space="preserve">Заявление о выдаче исполнительного листа на принудительное исполнение решения третейского суда по выбору взыскателя может быть подано в компетентный суд по адресу должника или его имущества, в компетентный суд, на территории которого принято решение третейского суда, либо в компетентный суд по адресу взыскателя</w:t>
      </w:r>
      <w:r>
        <w:rPr>
          <w:sz w:val="24"/>
          <w:szCs w:val="24"/>
        </w:rPr>
        <w:t xml:space="preserve">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Досудебный порядок урегулирования спора является обязательным. Срок ответа на претензию - </w:t>
      </w:r>
      <w:r>
        <w:rPr>
          <w:sz w:val="24"/>
          <w:szCs w:val="24"/>
        </w:rPr>
        <w:t xml:space="preserve">7</w:t>
      </w:r>
      <w:r>
        <w:rPr>
          <w:sz w:val="24"/>
          <w:szCs w:val="24"/>
        </w:rPr>
        <w:t xml:space="preserve"> календарных дней со дня ее получения. Спор по имущественным требованиям Заказчика может быть передан на разрешение суда по истечении 7 календарных дней с момента направления Заказчиком претензии (требования) Исполнителю</w:t>
      </w:r>
      <w:r>
        <w:rPr>
          <w:sz w:val="24"/>
          <w:szCs w:val="24"/>
        </w:rPr>
        <w:t xml:space="preserve">.</w:t>
      </w:r>
    </w:p>
    <w:p>
      <w:pPr>
        <w:tabs>
          <w:tab w:val="num" w:pos="1241"/>
        </w:tabs>
        <w:ind w:left="567"/>
        <w:jc w:val="both"/>
        <w:rPr>
          <w:sz w:val="24"/>
          <w:szCs w:val="24"/>
        </w:rPr>
      </w:pPr>
    </w:p>
    <w:p>
      <w:pPr>
        <w:widowControl/>
        <w:numPr>
          <w:numId w:val="1"/>
          <w:ilvl w:val="0"/>
        </w:numPr>
        <w:shd w:val="clear" w:color="auto" w:fill="ffffff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ТОЛКОВАНИЕ ДОГОВОРА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Все документы, корреспонденция и переписка, а также вся прочая документация, которая должна быть подготовлена и представлена по настоящему Договору, ведутся на русском языке, и настоящий Договор толкуется в соответствии с нормами этого языка.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Настоящий Договор в соответствии со ст. 431 ГК РФ подлежит толкованию </w:t>
      </w:r>
      <w:r>
        <w:rPr>
          <w:sz w:val="24"/>
          <w:szCs w:val="24"/>
        </w:rPr>
        <w:br/>
        <w:t xml:space="preserve">с учетом буквального значения содержащихся в нем слов и выражений.</w:t>
      </w:r>
    </w:p>
    <w:p>
      <w:pPr>
        <w:shd w:val="clear" w:color="auto" w:fill="ffffff"/>
        <w:ind w:left="390"/>
        <w:rPr>
          <w:b/>
          <w:bCs/>
          <w:caps/>
          <w:sz w:val="24"/>
          <w:szCs w:val="24"/>
        </w:rPr>
      </w:pPr>
    </w:p>
    <w:p>
      <w:pPr>
        <w:widowControl/>
        <w:numPr>
          <w:numId w:val="1"/>
          <w:ilvl w:val="0"/>
        </w:numPr>
        <w:shd w:val="clear" w:color="auto" w:fill="ffffff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Заключительные положения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Настоящий Договор вступает в силу </w:t>
      </w:r>
      <w:r>
        <w:rPr>
          <w:sz w:val="24"/>
          <w:szCs w:val="24"/>
        </w:rPr>
        <w:t xml:space="preserve">с даты</w:t>
      </w:r>
      <w:r>
        <w:rPr>
          <w:sz w:val="24"/>
          <w:szCs w:val="24"/>
        </w:rPr>
        <w:t xml:space="preserve"> его подписания и действует до полного исполнения Сторонами всех обязательств по нему.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Действия настоящего Договора распространяется на отношения Сторон, возникшие </w:t>
      </w:r>
      <w:r>
        <w:rPr>
          <w:i/>
          <w:sz w:val="24"/>
          <w:szCs w:val="24"/>
        </w:rPr>
        <w:t xml:space="preserve">с</w:t>
      </w:r>
      <w:r>
        <w:rPr>
          <w:i/>
          <w:sz w:val="24"/>
          <w:szCs w:val="24"/>
        </w:rPr>
        <w:t xml:space="preserve"> _________ </w:t>
      </w:r>
      <w:r>
        <w:rPr>
          <w:i/>
          <w:sz w:val="24"/>
          <w:szCs w:val="24"/>
          <w:vertAlign w:val="superscript"/>
        </w:rPr>
        <w:footnoteReference w:id="53"/>
      </w:r>
      <w:r>
        <w:rPr>
          <w:i/>
          <w:sz w:val="24"/>
          <w:szCs w:val="24"/>
        </w:rPr>
        <w:t xml:space="preserve">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Настоящий Договор со всеми его дополнительными соглашениями и приложениями представляет собой единое соглашение между Исполнителем и Заказчиком в отношении предмета Договора и заменяет собой всю переписку, переговоры и соглашения (как письменные, так и устные) сторон по этому предмету, имевшие место до дня подписания Договора.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Любые изменения, дополнения и приложения к настоящему Договору действительны при условии, если они совершены в письменной форме и подписаны уполномоченными представителями обеих Сторон.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Стороны согласовали, что помимо оснований, предусмотренных законом или настоящим Договором, Заказчик вправе в любое время в одностороннем внесудебном порядке отказаться от Договора в соответствии с положениями статьи 450.1 ГК РФ в случае потери интереса Заказчика в исполнении Договора, в том числе, по обстоятельствам, не зависящим от Исполнителя, без возмещения Исполнителю каких-либо расходов и компенсаций, если иное не предусмотрено императивной нормой</w:t>
      </w:r>
      <w:r>
        <w:rPr>
          <w:sz w:val="24"/>
          <w:szCs w:val="24"/>
        </w:rPr>
        <w:t xml:space="preserve"> закона. В этом случае Заказчик обязан предупредить Исполнителя.</w:t>
      </w:r>
    </w:p>
    <w:p>
      <w:pPr>
        <w:tabs>
          <w:tab w:val="left" w:pos="1092"/>
          <w:tab w:val="num" w:pos="124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 потерей интереса в настоящем пункте Стороны понимают утрату Заказчиком необходимости в получении товаров, работ, услуг, в том числе, вследствие отказа третьих лиц от работ/услуг Заказчика (например, отказа от договора технологического присоединения/оказания дополнительных услуг), изменения (отказа в изменении/утверждении) инвестиционной программы Заказчика в установленном законом порядке, действий и решений органов власти или уполномоченных организаций (например, отказ в предоставлении</w:t>
      </w:r>
      <w:r>
        <w:rPr>
          <w:sz w:val="24"/>
          <w:szCs w:val="24"/>
        </w:rPr>
        <w:t xml:space="preserve"> земельного участка, в разрешении на строительство, в утверждении документации), а также вследствие изменения иных обстоятельств, что делает выполнение Договора слишком обременительным либо лишает Заказчика в значительной степени того, </w:t>
      </w:r>
      <w:r>
        <w:rPr>
          <w:sz w:val="24"/>
          <w:szCs w:val="24"/>
        </w:rPr>
        <w:t xml:space="preserve">на что он рассчитывал при заключении Договора.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Стороны обязаны письменно уведомлять друг друга об изменении реквизитов, места нахождения, почтового адреса, номеров телефонов в</w:t>
      </w:r>
      <w:r>
        <w:rPr>
          <w:sz w:val="24"/>
          <w:szCs w:val="24"/>
        </w:rPr>
        <w:t xml:space="preserve"> течение 3 (трех) рабочих дней </w:t>
      </w:r>
      <w:r>
        <w:rPr>
          <w:sz w:val="24"/>
          <w:szCs w:val="24"/>
        </w:rPr>
        <w:t xml:space="preserve">с даты</w:t>
      </w:r>
      <w:r>
        <w:rPr>
          <w:sz w:val="24"/>
          <w:szCs w:val="24"/>
        </w:rPr>
        <w:t xml:space="preserve"> таких изменений.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заключении, исполнении и расторжении настоящего Договора Стороны могут использовать документооборот с применением электронной подписи в соответствии </w:t>
      </w:r>
      <w:r>
        <w:rPr>
          <w:sz w:val="24"/>
          <w:szCs w:val="24"/>
        </w:rPr>
        <w:br/>
        <w:t xml:space="preserve">с законодательством РФ (за исключением первичных учетных документов).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 всем остальном, что не предусмотрено Договором, стороны руководствуются действующим законодательством Российской Федерации.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Договор составлен на русском языке в 2 (двух) экземплярах, имеющих равную юридическую силу, по одному для каждой из Сторон.    </w:t>
      </w:r>
    </w:p>
    <w:p>
      <w:pPr>
        <w:widowControl/>
        <w:numPr>
          <w:numId w:val="1"/>
          <w:ilvl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Все указанные в настоящем Договоре приложения являются его неотъемлемой частью.</w:t>
      </w:r>
    </w:p>
    <w:p>
      <w:pPr>
        <w:tabs>
          <w:tab w:val="num" w:pos="124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Приложения к настоящему Договору:</w:t>
      </w:r>
    </w:p>
    <w:p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1" w:history="1">
        <w:r>
          <w:rPr>
            <w:rStyle w:val="aff3"/>
            <w:szCs w:val="24"/>
          </w:rPr>
          <w:t xml:space="preserve">Приложение № 1</w:t>
        </w:r>
      </w:hyperlink>
      <w:r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Техническое задание</w:t>
      </w:r>
      <w:r>
        <w:rPr>
          <w:sz w:val="24"/>
          <w:szCs w:val="24"/>
        </w:rPr>
        <w:t xml:space="preserve">.</w:t>
      </w:r>
    </w:p>
    <w:p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1_1" w:history="1">
        <w:r>
          <w:rPr>
            <w:rStyle w:val="aff3"/>
            <w:szCs w:val="24"/>
          </w:rPr>
          <w:t xml:space="preserve">Приложение № 1.1</w:t>
        </w:r>
      </w:hyperlink>
      <w:r>
        <w:rPr>
          <w:sz w:val="24"/>
          <w:szCs w:val="24"/>
        </w:rPr>
        <w:t xml:space="preserve"> – Условия привлечения и допуска иностранной рабочей силы в целях исполнения обязательств по договору</w:t>
      </w:r>
    </w:p>
    <w:p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2" w:history="1">
        <w:r>
          <w:rPr>
            <w:rStyle w:val="aff3"/>
            <w:szCs w:val="24"/>
          </w:rPr>
          <w:t xml:space="preserve">Приложение № 2</w:t>
        </w:r>
      </w:hyperlink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 Расчет цены услуг.</w:t>
      </w:r>
    </w:p>
    <w:p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3" w:history="1">
        <w:r>
          <w:rPr>
            <w:rStyle w:val="aff3"/>
            <w:szCs w:val="24"/>
          </w:rPr>
          <w:t xml:space="preserve">Приложение № 3</w:t>
        </w:r>
      </w:hyperlink>
      <w:r>
        <w:rPr>
          <w:sz w:val="24"/>
          <w:szCs w:val="24"/>
        </w:rPr>
        <w:t xml:space="preserve"> - </w:t>
      </w:r>
      <w:r>
        <w:rPr>
          <w:sz w:val="24"/>
          <w:szCs w:val="24"/>
        </w:rPr>
        <w:t xml:space="preserve">Форма акта сдачи-приемки оказанных услуг.</w:t>
      </w:r>
    </w:p>
    <w:p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4" w:history="1">
        <w:r>
          <w:rPr>
            <w:rStyle w:val="aff3"/>
            <w:szCs w:val="24"/>
          </w:rPr>
          <w:t xml:space="preserve">Приложение № 4</w:t>
        </w:r>
      </w:hyperlink>
      <w:r>
        <w:rPr>
          <w:sz w:val="24"/>
          <w:szCs w:val="24"/>
        </w:rPr>
        <w:t xml:space="preserve"> - Форма предоставления информации.</w:t>
      </w:r>
    </w:p>
    <w:p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5" w:history="1">
        <w:r>
          <w:rPr>
            <w:rStyle w:val="aff3"/>
            <w:szCs w:val="24"/>
          </w:rPr>
          <w:t xml:space="preserve">Приложение № 5</w:t>
        </w:r>
      </w:hyperlink>
      <w:r>
        <w:rPr>
          <w:sz w:val="24"/>
          <w:szCs w:val="24"/>
        </w:rPr>
        <w:t xml:space="preserve"> – Форма согласия.</w:t>
      </w:r>
    </w:p>
    <w:p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6" w:history="1">
        <w:r>
          <w:rPr>
            <w:rStyle w:val="aff3"/>
            <w:szCs w:val="24"/>
          </w:rPr>
          <w:t xml:space="preserve">Приложение № </w:t>
        </w:r>
        <w:r>
          <w:rPr>
            <w:rStyle w:val="aff3"/>
            <w:szCs w:val="24"/>
          </w:rPr>
          <w:t xml:space="preserve">6</w:t>
        </w:r>
      </w:hyperlink>
      <w:r>
        <w:rPr>
          <w:sz w:val="24"/>
          <w:szCs w:val="24"/>
        </w:rPr>
        <w:t xml:space="preserve"> – Форма Отчета об оказанных услугах.</w:t>
      </w:r>
    </w:p>
    <w:p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7" w:history="1">
        <w:r>
          <w:rPr>
            <w:rStyle w:val="aff3"/>
            <w:szCs w:val="24"/>
          </w:rPr>
          <w:t xml:space="preserve">Приложение № 7</w:t>
        </w:r>
      </w:hyperlink>
      <w:r>
        <w:rPr>
          <w:sz w:val="24"/>
          <w:szCs w:val="24"/>
        </w:rPr>
        <w:t xml:space="preserve"> – Условия обеспечение исполнения обязательств.</w:t>
      </w:r>
    </w:p>
    <w:p>
      <w:pPr>
        <w:tabs>
          <w:tab w:val="left" w:pos="709"/>
        </w:tabs>
        <w:spacing w:line="260" w:lineRule="exact"/>
        <w:ind w:left="709"/>
        <w:rPr>
          <w:sz w:val="24"/>
          <w:szCs w:val="24"/>
        </w:rPr>
      </w:pPr>
      <w:hyperlink w:anchor="Приложение8" w:history="1">
        <w:r>
          <w:rPr>
            <w:rStyle w:val="aff3"/>
            <w:szCs w:val="24"/>
          </w:rPr>
          <w:t xml:space="preserve">Приложение № 8</w:t>
        </w:r>
      </w:hyperlink>
      <w:r>
        <w:rPr>
          <w:sz w:val="24"/>
          <w:szCs w:val="24"/>
        </w:rPr>
        <w:t xml:space="preserve"> - Требования в области охраны окружающей среды;</w:t>
      </w:r>
    </w:p>
    <w:p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9" w:history="1">
        <w:r>
          <w:rPr>
            <w:rStyle w:val="aff3"/>
            <w:szCs w:val="24"/>
          </w:rPr>
          <w:t xml:space="preserve">Приложение № 9</w:t>
        </w:r>
      </w:hyperlink>
      <w:r>
        <w:rPr>
          <w:sz w:val="24"/>
          <w:szCs w:val="24"/>
        </w:rPr>
        <w:t xml:space="preserve"> – Таблица нарушений</w:t>
      </w:r>
      <w:r>
        <w:rPr>
          <w:rStyle w:val="aff6"/>
          <w:sz w:val="24"/>
          <w:szCs w:val="24"/>
        </w:rPr>
        <w:footnoteReference w:id="54"/>
      </w:r>
      <w:r>
        <w:rPr>
          <w:sz w:val="24"/>
          <w:szCs w:val="24"/>
        </w:rPr>
        <w:t xml:space="preserve">;</w:t>
      </w:r>
    </w:p>
    <w:p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10" w:history="1">
        <w:r>
          <w:rPr>
            <w:rStyle w:val="aff3"/>
            <w:szCs w:val="24"/>
          </w:rPr>
          <w:t xml:space="preserve">Приложение № 10</w:t>
        </w:r>
      </w:hyperlink>
      <w:r>
        <w:rPr>
          <w:sz w:val="24"/>
          <w:szCs w:val="24"/>
        </w:rPr>
        <w:t xml:space="preserve"> –  Справка о материально-технических ресурсах</w:t>
      </w:r>
      <w:r>
        <w:rPr>
          <w:sz w:val="24"/>
          <w:szCs w:val="24"/>
          <w:vertAlign w:val="superscript"/>
        </w:rPr>
        <w:footnoteReference w:id="55"/>
      </w:r>
      <w:r>
        <w:rPr>
          <w:sz w:val="24"/>
          <w:szCs w:val="24"/>
        </w:rPr>
        <w:t xml:space="preserve">;</w:t>
      </w:r>
    </w:p>
    <w:p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11" w:history="1">
        <w:r>
          <w:rPr>
            <w:rStyle w:val="aff3"/>
            <w:szCs w:val="24"/>
          </w:rPr>
          <w:t xml:space="preserve">Приложение № 11</w:t>
        </w:r>
      </w:hyperlink>
      <w:r>
        <w:rPr>
          <w:sz w:val="24"/>
          <w:szCs w:val="24"/>
        </w:rPr>
        <w:t xml:space="preserve"> – Справка о кадровых ресурсах</w:t>
      </w:r>
      <w:r>
        <w:rPr>
          <w:sz w:val="24"/>
          <w:szCs w:val="24"/>
          <w:vertAlign w:val="superscript"/>
        </w:rPr>
        <w:footnoteReference w:id="56"/>
      </w:r>
      <w:r>
        <w:rPr>
          <w:sz w:val="24"/>
          <w:szCs w:val="24"/>
        </w:rPr>
        <w:t xml:space="preserve">.</w:t>
      </w:r>
    </w:p>
    <w:p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12" w:history="1">
        <w:r>
          <w:rPr>
            <w:rStyle w:val="aff3"/>
            <w:szCs w:val="24"/>
          </w:rPr>
          <w:t xml:space="preserve">Приложение № 12</w:t>
        </w:r>
      </w:hyperlink>
      <w:r>
        <w:rPr>
          <w:sz w:val="24"/>
          <w:szCs w:val="24"/>
        </w:rPr>
        <w:t xml:space="preserve"> – Требования информационной безопасности</w:t>
      </w:r>
      <w:r>
        <w:rPr>
          <w:rStyle w:val="aff6"/>
          <w:sz w:val="24"/>
          <w:szCs w:val="24"/>
        </w:rPr>
        <w:footnoteReference w:id="57"/>
      </w:r>
      <w:r>
        <w:rPr>
          <w:sz w:val="24"/>
          <w:szCs w:val="24"/>
        </w:rPr>
        <w:t xml:space="preserve">.</w:t>
      </w:r>
    </w:p>
    <w:p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13 - Дополнительные условия, обязательные к применению при исполнении обязательств по договору в случае выплаты аванса.</w:t>
      </w:r>
    </w:p>
    <w:p>
      <w:pPr>
        <w:tabs>
          <w:tab w:val="left" w:pos="1092"/>
        </w:tabs>
        <w:ind w:firstLine="709"/>
        <w:jc w:val="both"/>
        <w:rPr>
          <w:sz w:val="24"/>
          <w:szCs w:val="24"/>
        </w:rPr>
      </w:pPr>
    </w:p>
    <w:p>
      <w:pPr>
        <w:widowControl/>
        <w:numPr>
          <w:numId w:val="1"/>
          <w:ilvl w:val="0"/>
        </w:numPr>
        <w:shd w:val="clear" w:color="auto" w:fill="ffffff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Реквизиты и подписи сторон</w:t>
      </w:r>
    </w:p>
    <w:p>
      <w:pPr>
        <w:shd w:val="clear" w:color="auto" w:fill="ffffff"/>
        <w:ind w:left="390"/>
        <w:rPr>
          <w:b/>
          <w:bCs/>
          <w:caps/>
          <w:sz w:val="24"/>
          <w:szCs w:val="24"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5353"/>
        <w:gridCol w:w="4475"/>
      </w:tblGrid>
      <w:tr>
        <w:tc>
          <w:tcPr>
            <w:tcW w:w="5353" w:type="dxa"/>
          </w:tcPr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ЗАКАЗЧИК: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rPr>
                <w:sz w:val="24"/>
              </w:rPr>
            </w:pPr>
            <w:r>
              <w:rPr>
                <w:b/>
                <w:sz w:val="24"/>
              </w:rPr>
              <w:t xml:space="preserve">__________________________________________</w:t>
            </w:r>
          </w:p>
          <w:tbl>
            <w:tblPr>
              <w:tblW w:w="10281" w:type="dxa"/>
              <w:tblLayout w:type="fixed"/>
              <w:tblLook w:val="01E0" w:firstRow="1" w:lastRow="1" w:firstColumn="1" w:lastColumn="1" w:noHBand="0" w:noVBand="0"/>
            </w:tblPr>
            <w:tblGrid>
              <w:gridCol w:w="10281"/>
            </w:tblGrid>
            <w:tr>
              <w:trPr>
                <w:trHeight w:val="592"/>
              </w:trPr>
              <w:tc>
                <w:tcPr>
                  <w:tcW w:w="5255" w:type="dxa"/>
                </w:tcPr>
                <w:p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Место нахождения юридического лица:</w:t>
                  </w:r>
                </w:p>
                <w:p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</w:p>
              </w:tc>
            </w:tr>
            <w:tr>
              <w:trPr>
                <w:trHeight w:val="641"/>
              </w:trPr>
              <w:tc>
                <w:tcPr>
                  <w:tcW w:w="5255" w:type="dxa"/>
                  <w:hideMark/>
                </w:tcPr>
                <w:p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____________________________________________</w:t>
                  </w:r>
                </w:p>
                <w:p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ИНН/КПП: ______________/___________________</w:t>
                  </w:r>
                </w:p>
                <w:p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р</w:t>
                  </w:r>
                  <w:r>
                    <w:rPr>
                      <w:sz w:val="24"/>
                      <w:szCs w:val="24"/>
                    </w:rPr>
                    <w:t xml:space="preserve">/с:  ________ в  _____________________________</w:t>
                  </w:r>
                </w:p>
                <w:p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БИК:   ______________________________________</w:t>
                  </w:r>
                </w:p>
                <w:p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к/с:  ________________________________________</w:t>
                  </w:r>
                </w:p>
                <w:p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ОКПО/ОГРН/ОКТМО:________________________ </w:t>
                  </w:r>
                </w:p>
              </w:tc>
            </w:tr>
            <w:tr>
              <w:trPr>
                <w:trHeight w:val="354"/>
              </w:trPr>
              <w:tc>
                <w:tcPr>
                  <w:tcW w:w="5255" w:type="dxa"/>
                </w:tcPr>
                <w:p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</w:p>
              </w:tc>
            </w:tr>
          </w:tbl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______________/________________/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  <w:tc>
          <w:tcPr>
            <w:tcW w:w="4475" w:type="dxa"/>
          </w:tcPr>
          <w:p>
            <w:pPr>
              <w:pStyle w:val="10"/>
              <w:widowControl w:val="off"/>
              <w:suppressLineNumbers/>
              <w:tabs>
                <w:tab w:val="left" w:pos="1134"/>
              </w:tabs>
              <w:ind w:left="34"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ИСПОЛНИТЕЛЬ: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left="3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___________________________________</w:t>
            </w:r>
          </w:p>
          <w:tbl>
            <w:tblPr>
              <w:tblW w:w="10281" w:type="dxa"/>
              <w:tblLayout w:type="fixed"/>
              <w:tblLook w:val="01E0" w:firstRow="1" w:lastRow="1" w:firstColumn="1" w:lastColumn="1" w:noHBand="0" w:noVBand="0"/>
            </w:tblPr>
            <w:tblGrid>
              <w:gridCol w:w="10281"/>
            </w:tblGrid>
            <w:tr>
              <w:trPr>
                <w:trHeight w:val="592"/>
              </w:trPr>
              <w:tc>
                <w:tcPr>
                  <w:tcW w:w="5255" w:type="dxa"/>
                </w:tcPr>
                <w:p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Место нахождения юридического лица:</w:t>
                  </w:r>
                </w:p>
                <w:p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</w:p>
              </w:tc>
            </w:tr>
            <w:tr>
              <w:trPr>
                <w:trHeight w:val="641"/>
              </w:trPr>
              <w:tc>
                <w:tcPr>
                  <w:tcW w:w="5255" w:type="dxa"/>
                  <w:hideMark/>
                </w:tcPr>
                <w:p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_____________________________________</w:t>
                  </w:r>
                </w:p>
                <w:p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ИНН/КПП: ______________/______________</w:t>
                  </w:r>
                </w:p>
                <w:p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р</w:t>
                  </w:r>
                  <w:r>
                    <w:rPr>
                      <w:sz w:val="24"/>
                      <w:szCs w:val="24"/>
                    </w:rPr>
                    <w:t xml:space="preserve">/с:  ________ в  ________________________</w:t>
                  </w:r>
                </w:p>
                <w:p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БИК:   ________________________________</w:t>
                  </w:r>
                </w:p>
                <w:p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к/с:  __________________________________</w:t>
                  </w:r>
                </w:p>
                <w:p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ОКПО/ОГРН/ОКТМО:___________________ </w:t>
                  </w:r>
                </w:p>
              </w:tc>
            </w:tr>
            <w:tr>
              <w:trPr>
                <w:trHeight w:val="354"/>
              </w:trPr>
              <w:tc>
                <w:tcPr>
                  <w:tcW w:w="5255" w:type="dxa"/>
                </w:tcPr>
                <w:p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</w:p>
              </w:tc>
            </w:tr>
          </w:tbl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______________/________________/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</w:tr>
    </w:tbl>
    <w:p>
      <w:pPr>
        <w:pageBreakBefore/>
        <w:tabs>
          <w:tab w:val="left" w:pos="1134"/>
        </w:tabs>
        <w:ind w:left="5670"/>
        <w:rPr>
          <w:sz w:val="24"/>
          <w:szCs w:val="24"/>
        </w:rPr>
      </w:pPr>
      <w:bookmarkStart w:id="12" w:name="Приложение1"/>
      <w:r>
        <w:rPr>
          <w:sz w:val="24"/>
          <w:szCs w:val="24"/>
        </w:rPr>
        <w:t xml:space="preserve">Приложение №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</w:t>
      </w:r>
      <w:bookmarkEnd w:id="12"/>
    </w:p>
    <w:p>
      <w:pPr>
        <w:tabs>
          <w:tab w:val="left" w:pos="1134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к Договору возмездного оказания услуг  от «___»__________20__г.</w:t>
      </w:r>
    </w:p>
    <w:p>
      <w:pPr>
        <w:tabs>
          <w:tab w:val="left" w:pos="1134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№ ______________ </w:t>
      </w:r>
    </w:p>
    <w:p>
      <w:pPr>
        <w:tabs>
          <w:tab w:val="left" w:pos="1134"/>
        </w:tabs>
        <w:jc w:val="center"/>
        <w:rPr>
          <w:sz w:val="24"/>
          <w:szCs w:val="24"/>
        </w:rPr>
      </w:pPr>
    </w:p>
    <w:p>
      <w:pPr>
        <w:tabs>
          <w:tab w:val="left" w:pos="1134"/>
        </w:tabs>
        <w:jc w:val="center"/>
        <w:rPr>
          <w:b/>
          <w:sz w:val="24"/>
          <w:szCs w:val="24"/>
        </w:rPr>
      </w:pPr>
      <w:r>
        <w:rPr>
          <w:b/>
          <w:caps/>
          <w:sz w:val="24"/>
          <w:szCs w:val="24"/>
        </w:rPr>
        <w:t xml:space="preserve">Техническое задание</w:t>
      </w:r>
    </w:p>
    <w:p>
      <w:pPr>
        <w:rPr>
          <w:i/>
          <w:sz w:val="24"/>
          <w:szCs w:val="24"/>
        </w:rPr>
      </w:pPr>
    </w:p>
    <w:p>
      <w:pPr>
        <w:rPr>
          <w:i/>
          <w:sz w:val="24"/>
          <w:szCs w:val="24"/>
        </w:rPr>
      </w:pPr>
    </w:p>
    <w:p>
      <w:pPr>
        <w:tabs>
          <w:tab w:val="left" w:pos="5418"/>
        </w:tabs>
        <w:rPr>
          <w:i/>
          <w:sz w:val="24"/>
          <w:szCs w:val="24"/>
        </w:rPr>
      </w:pPr>
      <w:r>
        <w:rPr>
          <w:sz w:val="24"/>
          <w:szCs w:val="24"/>
        </w:rPr>
        <w:t xml:space="preserve">Формируется в соответствии с ОРД Общества</w:t>
      </w:r>
    </w:p>
    <w:p>
      <w:pPr>
        <w:rPr>
          <w:i/>
          <w:sz w:val="24"/>
          <w:szCs w:val="24"/>
        </w:rPr>
      </w:pPr>
    </w:p>
    <w:p>
      <w:pPr>
        <w:rPr>
          <w:i/>
          <w:sz w:val="24"/>
          <w:szCs w:val="24"/>
        </w:rPr>
      </w:pPr>
    </w:p>
    <w:p>
      <w:pPr>
        <w:tabs>
          <w:tab w:val="left" w:pos="1134"/>
        </w:tabs>
        <w:rPr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148"/>
        <w:gridCol w:w="4741"/>
      </w:tblGrid>
      <w:tr>
        <w:tc>
          <w:tcPr>
            <w:tcW w:w="5148" w:type="dxa"/>
          </w:tcPr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ЗАКАЗЧИК</w:t>
            </w:r>
          </w:p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___________________________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 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  <w:tc>
          <w:tcPr>
            <w:tcW w:w="4741" w:type="dxa"/>
          </w:tcPr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ИСПОЛНИТЕЛЬ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___________________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</w:tr>
    </w:tbl>
    <w:p>
      <w:pPr>
        <w:tabs>
          <w:tab w:val="left" w:pos="1134"/>
        </w:tabs>
        <w:rPr>
          <w:sz w:val="24"/>
          <w:szCs w:val="24"/>
        </w:rPr>
      </w:pPr>
    </w:p>
    <w:p>
      <w:pPr>
        <w:tabs>
          <w:tab w:val="left" w:pos="1134"/>
        </w:tabs>
        <w:rPr>
          <w:sz w:val="24"/>
          <w:szCs w:val="24"/>
        </w:rPr>
      </w:pPr>
    </w:p>
    <w:p>
      <w:pPr>
        <w:tabs>
          <w:tab w:val="left" w:pos="1134"/>
        </w:tabs>
        <w:rPr>
          <w:sz w:val="24"/>
          <w:szCs w:val="24"/>
        </w:rPr>
      </w:pPr>
    </w:p>
    <w:p>
      <w:pPr>
        <w:tabs>
          <w:tab w:val="left" w:pos="1134"/>
        </w:tabs>
        <w:rPr>
          <w:sz w:val="24"/>
          <w:szCs w:val="24"/>
        </w:rPr>
      </w:pPr>
    </w:p>
    <w:p>
      <w:pPr>
        <w:ind w:left="5670" w:right="-2"/>
        <w:rPr>
          <w:rFonts w:eastAsia="Calibri"/>
          <w:bCs/>
          <w:color w:val="000000"/>
          <w:sz w:val="24"/>
          <w:szCs w:val="24"/>
        </w:rPr>
      </w:pPr>
      <w:r>
        <w:rPr>
          <w:sz w:val="24"/>
          <w:szCs w:val="24"/>
        </w:rPr>
        <w:br w:type="page" w:clear="all"/>
      </w:r>
      <w:bookmarkStart w:id="13" w:name="Приложение1_1"/>
      <w:r>
        <w:rPr>
          <w:rFonts w:eastAsia="Calibri"/>
          <w:bCs/>
          <w:color w:val="000000"/>
          <w:sz w:val="24"/>
          <w:szCs w:val="24"/>
        </w:rPr>
        <w:t xml:space="preserve">Приложение № 1.1</w:t>
      </w:r>
      <w:bookmarkEnd w:id="13"/>
      <w:r>
        <w:rPr>
          <w:rFonts w:eastAsia="Calibri"/>
          <w:bCs/>
          <w:color w:val="000000"/>
          <w:sz w:val="24"/>
          <w:szCs w:val="24"/>
        </w:rPr>
        <w:t xml:space="preserve"> </w:t>
      </w:r>
    </w:p>
    <w:p>
      <w:pPr>
        <w:tabs>
          <w:tab w:val="left" w:pos="1134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к Договору возмездного оказания услуг  от «___»__________20__г.</w:t>
      </w:r>
    </w:p>
    <w:p>
      <w:pPr>
        <w:ind w:left="5670" w:right="-2"/>
        <w:rPr>
          <w:rFonts w:eastAsia="Calibri"/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№ ______________</w:t>
      </w:r>
    </w:p>
    <w:p>
      <w:pPr>
        <w:spacing w:line="320" w:lineRule="exact"/>
        <w:ind w:left="5670" w:firstLine="709"/>
        <w:jc w:val="both"/>
        <w:rPr>
          <w:rFonts w:eastAsia="Calibri"/>
          <w:b/>
          <w:sz w:val="24"/>
          <w:szCs w:val="24"/>
        </w:rPr>
      </w:pPr>
    </w:p>
    <w:p>
      <w:pPr>
        <w:spacing w:line="320" w:lineRule="exac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Условия привлечения и допуска иностранной рабочей силы в целях исполнения обязательств по договору</w:t>
      </w:r>
    </w:p>
    <w:p>
      <w:pPr>
        <w:spacing w:line="320" w:lineRule="exact"/>
        <w:ind w:firstLine="709"/>
        <w:jc w:val="both"/>
        <w:rPr>
          <w:b/>
          <w:sz w:val="24"/>
          <w:szCs w:val="24"/>
        </w:rPr>
      </w:pPr>
    </w:p>
    <w:p>
      <w:pPr>
        <w:pStyle w:val="aff1"/>
        <w:numPr>
          <w:numId w:val="30"/>
          <w:ilvl w:val="0"/>
        </w:numPr>
        <w:tabs>
          <w:tab w:val="left" w:pos="1134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Исполнитель осведомлен, что в целях безопасности объектов топливно-энергетического комплекса и критической инфраструктуры в соответствии с федеральными законами «О безопасности объектов топливно-энергетического комплекса», «О противодействии терроризму», «О безопасности критической информационной инфраструктуры Российской Федерации» и иными нормативными правовыми актами Заказчик реализует комплекс мер, направленных на недопущение актов незаконного вмешательства, угрожающих безопасному функционированию объекта ТЭК, обеспечивает антитеррористическую защищенность объекта ТЭК  и критической инфраструктуры</w:t>
      </w:r>
      <w:r>
        <w:rPr>
          <w:sz w:val="24"/>
        </w:rPr>
        <w:t xml:space="preserve">, в том числе выполняет мероприятия, направленные на соблюдение требований законодательства в отношении персонала, привлекаемого к выполнению работ (оказанию) услуг по Договору.</w:t>
      </w:r>
    </w:p>
    <w:p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Содержание настоящих Условий Исполнителю понятно и Исполнитель согласен с их безусловным принятием и выполнением.</w:t>
      </w:r>
    </w:p>
    <w:p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Реализация Исполнителем требований </w:t>
      </w:r>
      <w:r>
        <w:rPr>
          <w:sz w:val="24"/>
          <w:szCs w:val="24"/>
        </w:rPr>
        <w:t xml:space="preserve">настоящий</w:t>
      </w:r>
      <w:r>
        <w:rPr>
          <w:sz w:val="24"/>
          <w:szCs w:val="24"/>
        </w:rPr>
        <w:t xml:space="preserve"> Условий не является основанием для приостановления и/или продления сроков исполнения обязательств по Договору.</w:t>
      </w:r>
    </w:p>
    <w:p>
      <w:pPr>
        <w:pStyle w:val="aff1"/>
        <w:numPr>
          <w:numId w:val="30"/>
          <w:ilvl w:val="0"/>
        </w:numPr>
        <w:tabs>
          <w:tab w:val="left" w:pos="1134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В случае необходимости привлечения к выполнению работ по Договору иностранных граждан (по трудовому договору, по договору гражданско-правового характера или на иных основаниях) Исполнитель должен </w:t>
      </w:r>
      <w:r>
        <w:rPr>
          <w:b/>
          <w:sz w:val="24"/>
        </w:rPr>
        <w:t xml:space="preserve">предварительно письменно согласовать</w:t>
      </w:r>
      <w:r>
        <w:rPr>
          <w:sz w:val="24"/>
        </w:rPr>
        <w:t xml:space="preserve"> такое привлечение иностранного персонала с Заказчиком. </w:t>
      </w:r>
    </w:p>
    <w:p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Согласование Заказчика может быть дано в случае, если отсутствуют нормативно-правовые запреты на привлечение соответствующего персонала с учетом специфики объекта ТЭК и выполняемых работ/оказываемых услуг, после проведения Заказчиком необходимой проверки и при условии обеспечения выполнения Исполнителем и привлекаемым им персоналом следующих требований</w:t>
      </w:r>
      <w:r>
        <w:rPr>
          <w:sz w:val="24"/>
          <w:szCs w:val="24"/>
        </w:rPr>
        <w:t xml:space="preserve">: привлекаемый иностранный гражданин имеет разрешение на работу, патент или иной предусмотренный законодательством документ, подтверждающий право на работу на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территории Российской Федерации; Исполнитель имеет разрешение на привлечение и использование иностранных работников (если иное не предусмотрено законодательством РФ); привлекаемый иностранный гражданин поставлен на миграционный учет, имеет миграционную карту (если иное не предусмотрено законодательством РФ); Исполнитель уведомил  территориальный орган МВД России, на территории которого иностранный гражданин осуществляет трудовую деятельность о заключении трудового или гражданско-правового договора с иностранным гражданином;</w:t>
      </w:r>
      <w:r>
        <w:rPr>
          <w:sz w:val="24"/>
          <w:szCs w:val="24"/>
        </w:rPr>
        <w:t xml:space="preserve"> Исполнитель не превышает допустимую долю иностранных работников, установленную в соответствующей отрасли.</w:t>
      </w:r>
    </w:p>
    <w:p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Исполнитель обязуется предоставить документальное подтверждение вышеуказанных условий в отношении каждого привлекаемого иностранного гражданина</w:t>
      </w:r>
      <w:r>
        <w:rPr>
          <w:sz w:val="24"/>
          <w:szCs w:val="24"/>
        </w:rPr>
        <w:t xml:space="preserve">. Заказчик вправе в рамках проверки предоставленных сведений делать запросы в уполномоченные государственные органы, при этом Исполнитель обязуется оказывать содействие Заказчику в получении необходимой информации. </w:t>
      </w:r>
    </w:p>
    <w:p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Одновременно с указанной в настоящем пункте информацией Исполнитель обеспечивает получение и направление оформленных в соответствии с требованиями Федерального закона «О персональных данных» письменных согласий на обработку персональных данных каждого привлекаемого иностранного гражданина.</w:t>
      </w:r>
    </w:p>
    <w:p>
      <w:pPr>
        <w:pStyle w:val="aff1"/>
        <w:numPr>
          <w:numId w:val="30"/>
          <w:ilvl w:val="0"/>
        </w:numPr>
        <w:tabs>
          <w:tab w:val="left" w:pos="1134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Согласование осуществляется с учетом сроков действия вышеперечисленных документов. </w:t>
      </w:r>
    </w:p>
    <w:p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Ранее выданное согласование может быть отозвано в случае изменений нормативных правовых требований к персоналу, в том числе к обеспечению безопасности объектов ТЭК, критической инфраструктуры, антитеррористической защищенности, изменения трудового, административного, миграционного законодательства, законодательства в области обеспечения санитарно-эпидемиологического благополучия, а также в случае аннулирования, недействительности, истечения срока документов, предоставленных Исполнителем для согласования привлечения иностранного персонала.</w:t>
      </w:r>
    </w:p>
    <w:p>
      <w:pPr>
        <w:pStyle w:val="aff1"/>
        <w:numPr>
          <w:numId w:val="30"/>
          <w:ilvl w:val="0"/>
        </w:numPr>
        <w:tabs>
          <w:tab w:val="left" w:pos="1134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Исполнитель гарантирует Заказчику соблюдение Исполнителем и привлекаемыми им к выполнению работ лицами нормативных правовых актов Российской Федерации, включая нормы трудового, административного, миграционного законодательства, законодательства в области обеспечения санитарно-эпидемиологического благополучия населения, требований пожарной безопасности. </w:t>
      </w:r>
    </w:p>
    <w:p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привлечения к работе иностранных граждан Исполнитель обязан самостоятельно, без привлечения Заказчика, выполнить все требования законодательства, связанные с привлечением иностранного гражданина.</w:t>
      </w:r>
    </w:p>
    <w:p>
      <w:pPr>
        <w:pStyle w:val="aff1"/>
        <w:numPr>
          <w:numId w:val="30"/>
          <w:ilvl w:val="0"/>
        </w:numPr>
        <w:tabs>
          <w:tab w:val="left" w:pos="1134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Исполнитель несет самостоятельную ответственность за соблюдение нормативных правовых актов Российской Федерации при привлечении к труду иностранных граждан (включая нормы трудового, административного, миграционного законодательства, законодательства в области обеспечения санитарно-эпидемиологического благополучия населения, требований пожарной безопасности). В случае несоблюдения Исполнителем или привлекаемыми им к выполнению работ лицами указанных нормативных правовых актов Исполнитель обязуется возместить Заказчику убытки и любые иные расходы, понесенные последним в связи с нарушением Исполнителем законодательства.</w:t>
      </w:r>
    </w:p>
    <w:p>
      <w:pPr>
        <w:pStyle w:val="aff1"/>
        <w:numPr>
          <w:numId w:val="30"/>
          <w:ilvl w:val="0"/>
        </w:numPr>
        <w:tabs>
          <w:tab w:val="left" w:pos="1134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Указанные в </w:t>
      </w:r>
      <w:r>
        <w:rPr>
          <w:sz w:val="24"/>
        </w:rPr>
        <w:t xml:space="preserve">настоящих</w:t>
      </w:r>
      <w:r>
        <w:rPr>
          <w:sz w:val="24"/>
        </w:rPr>
        <w:t xml:space="preserve"> Условия требования к Исполнителю применяются в равной степени к привлекаемым им субподрядчикам/</w:t>
      </w:r>
      <w:r>
        <w:rPr>
          <w:sz w:val="24"/>
        </w:rPr>
        <w:t xml:space="preserve">субисполнителям</w:t>
      </w:r>
      <w:r>
        <w:rPr>
          <w:sz w:val="24"/>
        </w:rPr>
        <w:t xml:space="preserve">. </w:t>
      </w:r>
    </w:p>
    <w:p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Исполнитель обязуется обеспечить выполнение привлекаемыми им субподрядчиками/</w:t>
      </w:r>
      <w:r>
        <w:rPr>
          <w:sz w:val="24"/>
          <w:szCs w:val="24"/>
        </w:rPr>
        <w:t xml:space="preserve">субисполнителями</w:t>
      </w:r>
      <w:r>
        <w:rPr>
          <w:sz w:val="24"/>
          <w:szCs w:val="24"/>
        </w:rPr>
        <w:t xml:space="preserve"> соблюдение настоящих Условий и несет ответственность за нарушение такими привлеченными лицами настоящих Условий.</w:t>
      </w:r>
    </w:p>
    <w:p>
      <w:pPr>
        <w:pStyle w:val="aff1"/>
        <w:numPr>
          <w:numId w:val="30"/>
          <w:ilvl w:val="0"/>
        </w:numPr>
        <w:tabs>
          <w:tab w:val="left" w:pos="1134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Любые расходы и издержки, прямо или косвенно связанные с исполнением Исполнителем настоящих Условий Исполнитель несет самостоятельно и Заказчик ни при каких условиях не обязан возмещать какие-либо затраты, расходы и/или убытки Исполнителя, связанные с выполнением настоящих Условий.</w:t>
      </w:r>
    </w:p>
    <w:p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</w:p>
    <w:p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148"/>
        <w:gridCol w:w="4741"/>
      </w:tblGrid>
      <w:tr>
        <w:tc>
          <w:tcPr>
            <w:tcW w:w="5148" w:type="dxa"/>
          </w:tcPr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ЗАКАЗЧИК</w:t>
            </w:r>
          </w:p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___________________________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 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  <w:tc>
          <w:tcPr>
            <w:tcW w:w="4741" w:type="dxa"/>
          </w:tcPr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ИСПОЛНИТЕЛЬ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___________________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</w:tr>
    </w:tbl>
    <w:p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</w:p>
    <w:p>
      <w:pPr>
        <w:tabs>
          <w:tab w:val="left" w:pos="1134"/>
        </w:tabs>
        <w:rPr>
          <w:sz w:val="24"/>
          <w:szCs w:val="24"/>
        </w:rPr>
      </w:pPr>
    </w:p>
    <w:p>
      <w:pPr>
        <w:pageBreakBefore/>
        <w:tabs>
          <w:tab w:val="left" w:pos="1134"/>
        </w:tabs>
        <w:ind w:left="5670"/>
        <w:rPr>
          <w:sz w:val="24"/>
          <w:szCs w:val="24"/>
        </w:rPr>
      </w:pPr>
      <w:bookmarkStart w:id="14" w:name="Приложение2"/>
      <w:r>
        <w:rPr>
          <w:sz w:val="24"/>
          <w:szCs w:val="24"/>
        </w:rPr>
        <w:t xml:space="preserve">Приложение №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</w:t>
      </w:r>
      <w:bookmarkEnd w:id="14"/>
    </w:p>
    <w:p>
      <w:pPr>
        <w:tabs>
          <w:tab w:val="left" w:pos="1134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к Договору возмездного оказания услуг  от «___»__________20__г.</w:t>
      </w:r>
    </w:p>
    <w:p>
      <w:pPr>
        <w:tabs>
          <w:tab w:val="left" w:pos="1134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 № ______________ </w:t>
      </w:r>
    </w:p>
    <w:p>
      <w:pPr>
        <w:tabs>
          <w:tab w:val="left" w:pos="1134"/>
        </w:tabs>
        <w:jc w:val="center"/>
        <w:rPr>
          <w:sz w:val="24"/>
          <w:szCs w:val="24"/>
        </w:rPr>
      </w:pPr>
    </w:p>
    <w:p>
      <w:pPr>
        <w:tabs>
          <w:tab w:val="left" w:pos="1134"/>
        </w:tabs>
        <w:jc w:val="center"/>
        <w:rPr>
          <w:b/>
          <w:sz w:val="24"/>
          <w:szCs w:val="24"/>
        </w:rPr>
      </w:pPr>
      <w:r>
        <w:rPr>
          <w:b/>
          <w:caps/>
          <w:sz w:val="24"/>
          <w:szCs w:val="24"/>
        </w:rPr>
        <w:t xml:space="preserve">РАСЧЕТ ЦЕНЫ УСЛУГ</w:t>
      </w:r>
    </w:p>
    <w:p>
      <w:pPr>
        <w:rPr>
          <w:i/>
          <w:sz w:val="24"/>
          <w:szCs w:val="24"/>
        </w:rPr>
      </w:pPr>
    </w:p>
    <w:p>
      <w:pPr>
        <w:rPr>
          <w:i/>
          <w:sz w:val="24"/>
          <w:szCs w:val="24"/>
        </w:rPr>
      </w:pPr>
    </w:p>
    <w:p>
      <w:pPr>
        <w:tabs>
          <w:tab w:val="left" w:pos="5418"/>
        </w:tabs>
        <w:rPr>
          <w:i/>
          <w:sz w:val="24"/>
          <w:szCs w:val="24"/>
        </w:rPr>
      </w:pPr>
      <w:r>
        <w:rPr>
          <w:sz w:val="24"/>
          <w:szCs w:val="24"/>
        </w:rPr>
        <w:t xml:space="preserve">Формируется в соответствии с ОРД Общества</w:t>
      </w:r>
    </w:p>
    <w:p>
      <w:pPr>
        <w:rPr>
          <w:i/>
          <w:sz w:val="24"/>
          <w:szCs w:val="24"/>
        </w:rPr>
      </w:pPr>
    </w:p>
    <w:p>
      <w:pPr>
        <w:rPr>
          <w:i/>
          <w:sz w:val="24"/>
          <w:szCs w:val="24"/>
        </w:rPr>
      </w:pPr>
    </w:p>
    <w:p>
      <w:pPr>
        <w:tabs>
          <w:tab w:val="left" w:pos="1134"/>
        </w:tabs>
        <w:rPr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148"/>
        <w:gridCol w:w="4741"/>
      </w:tblGrid>
      <w:tr>
        <w:tc>
          <w:tcPr>
            <w:tcW w:w="5148" w:type="dxa"/>
          </w:tcPr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ЗАКАЗЧИК</w:t>
            </w:r>
          </w:p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___________________________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 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  <w:tc>
          <w:tcPr>
            <w:tcW w:w="4741" w:type="dxa"/>
          </w:tcPr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ИСПОЛНИТЕЛЬ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___________________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</w:tr>
    </w:tbl>
    <w:p>
      <w:pPr>
        <w:tabs>
          <w:tab w:val="left" w:pos="1134"/>
        </w:tabs>
        <w:rPr>
          <w:sz w:val="24"/>
          <w:szCs w:val="24"/>
        </w:rPr>
      </w:pPr>
    </w:p>
    <w:p>
      <w:pPr>
        <w:tabs>
          <w:tab w:val="left" w:pos="1134"/>
        </w:tabs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  <w:sectPr>
          <w:headerReference w:type="default" r:id="rId9"/>
          <w:pgSz w:w="11906" w:h="16838"/>
          <w:pgMar w:top="1134" w:right="709" w:bottom="993" w:left="1701" w:header="709" w:footer="386" w:gutter="0"/>
          <w:cols w:space="708"/>
          <w:docGrid w:linePitch="360"/>
          <w:titlePg/>
        </w:sectPr>
      </w:pPr>
    </w:p>
    <w:p>
      <w:pPr>
        <w:tabs>
          <w:tab w:val="left" w:pos="1134"/>
        </w:tabs>
        <w:ind w:left="10490"/>
        <w:rPr>
          <w:sz w:val="24"/>
          <w:szCs w:val="24"/>
        </w:rPr>
      </w:pPr>
      <w:bookmarkStart w:id="15" w:name="Приложение3"/>
      <w:r>
        <w:rPr>
          <w:sz w:val="24"/>
          <w:szCs w:val="24"/>
        </w:rPr>
        <w:t xml:space="preserve">Приложение №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3</w:t>
      </w:r>
      <w:bookmarkEnd w:id="15"/>
    </w:p>
    <w:p>
      <w:pPr>
        <w:tabs>
          <w:tab w:val="left" w:pos="1134"/>
        </w:tabs>
        <w:ind w:left="10490"/>
        <w:rPr>
          <w:sz w:val="24"/>
          <w:szCs w:val="24"/>
        </w:rPr>
      </w:pPr>
      <w:r>
        <w:rPr>
          <w:sz w:val="24"/>
          <w:szCs w:val="24"/>
        </w:rPr>
        <w:t xml:space="preserve">к Договору возмездного оказания услуг </w:t>
      </w:r>
    </w:p>
    <w:p>
      <w:pPr>
        <w:tabs>
          <w:tab w:val="left" w:pos="1134"/>
        </w:tabs>
        <w:ind w:left="10490"/>
        <w:rPr>
          <w:sz w:val="24"/>
          <w:szCs w:val="24"/>
        </w:rPr>
      </w:pPr>
      <w:r>
        <w:rPr>
          <w:sz w:val="24"/>
          <w:szCs w:val="24"/>
        </w:rPr>
        <w:t xml:space="preserve">от «___»__________20__г. № ______________ </w:t>
      </w:r>
    </w:p>
    <w:p>
      <w:pPr>
        <w:contextualSpacing/>
        <w:jc w:val="center"/>
        <w:rPr>
          <w:sz w:val="24"/>
          <w:szCs w:val="24"/>
        </w:rPr>
      </w:pPr>
    </w:p>
    <w:p>
      <w:pPr>
        <w:contextualSpacing/>
        <w:jc w:val="center"/>
        <w:rPr>
          <w:sz w:val="24"/>
          <w:szCs w:val="24"/>
        </w:rPr>
      </w:pPr>
      <w:r>
        <w:rPr>
          <w:b/>
          <w:caps/>
          <w:sz w:val="24"/>
          <w:szCs w:val="24"/>
        </w:rPr>
        <w:t xml:space="preserve">Акт сдачи-приемки оказанных услуг</w:t>
      </w:r>
      <w:r>
        <w:rPr>
          <w:rStyle w:val="aff6"/>
          <w:sz w:val="24"/>
          <w:szCs w:val="24"/>
        </w:rPr>
        <w:footnoteReference w:id="58"/>
      </w:r>
    </w:p>
    <w:p>
      <w:pPr>
        <w:tabs>
          <w:tab w:val="left" w:pos="1134"/>
        </w:tabs>
        <w:rPr>
          <w:sz w:val="24"/>
          <w:szCs w:val="24"/>
        </w:rPr>
      </w:pPr>
    </w:p>
    <w:p>
      <w:pPr>
        <w:tabs>
          <w:tab w:val="left" w:pos="1134"/>
        </w:tabs>
        <w:ind w:left="10490"/>
        <w:rPr>
          <w:sz w:val="24"/>
          <w:szCs w:val="24"/>
        </w:rPr>
      </w:pPr>
    </w:p>
    <w:p>
      <w:pPr>
        <w:tabs>
          <w:tab w:val="left" w:pos="1134"/>
        </w:tabs>
        <w:ind w:left="10490"/>
        <w:rPr>
          <w:sz w:val="24"/>
          <w:szCs w:val="24"/>
        </w:rPr>
      </w:pPr>
    </w:p>
    <w:p>
      <w:pPr>
        <w:tabs>
          <w:tab w:val="left" w:pos="1134"/>
        </w:tabs>
        <w:ind w:left="10490"/>
        <w:rPr>
          <w:sz w:val="24"/>
          <w:szCs w:val="24"/>
        </w:rPr>
      </w:pPr>
    </w:p>
    <w:p>
      <w:pPr>
        <w:tabs>
          <w:tab w:val="left" w:pos="1134"/>
        </w:tabs>
        <w:ind w:left="10490"/>
        <w:rPr>
          <w:sz w:val="24"/>
          <w:szCs w:val="24"/>
        </w:rPr>
      </w:pPr>
    </w:p>
    <w:p>
      <w:pPr>
        <w:tabs>
          <w:tab w:val="left" w:pos="1134"/>
        </w:tabs>
        <w:ind w:left="10490"/>
        <w:rPr>
          <w:sz w:val="24"/>
          <w:szCs w:val="24"/>
        </w:rPr>
      </w:pPr>
    </w:p>
    <w:p>
      <w:pPr>
        <w:tabs>
          <w:tab w:val="left" w:pos="1134"/>
        </w:tabs>
        <w:ind w:left="10490"/>
        <w:rPr>
          <w:sz w:val="24"/>
          <w:szCs w:val="24"/>
        </w:rPr>
      </w:pPr>
    </w:p>
    <w:p>
      <w:pPr>
        <w:tabs>
          <w:tab w:val="left" w:pos="1134"/>
        </w:tabs>
        <w:ind w:left="10490"/>
        <w:rPr>
          <w:sz w:val="24"/>
          <w:szCs w:val="24"/>
        </w:rPr>
      </w:pPr>
    </w:p>
    <w:p>
      <w:pPr>
        <w:tabs>
          <w:tab w:val="left" w:pos="1134"/>
        </w:tabs>
        <w:ind w:left="10490"/>
        <w:rPr>
          <w:sz w:val="24"/>
          <w:szCs w:val="24"/>
        </w:rPr>
      </w:pPr>
    </w:p>
    <w:p>
      <w:pPr>
        <w:tabs>
          <w:tab w:val="left" w:pos="1134"/>
        </w:tabs>
        <w:ind w:left="10490"/>
        <w:rPr>
          <w:sz w:val="24"/>
          <w:szCs w:val="24"/>
        </w:rPr>
      </w:pPr>
    </w:p>
    <w:p>
      <w:pPr>
        <w:tabs>
          <w:tab w:val="left" w:pos="1134"/>
        </w:tabs>
        <w:ind w:left="10490"/>
        <w:rPr>
          <w:sz w:val="24"/>
          <w:szCs w:val="24"/>
        </w:rPr>
      </w:pPr>
    </w:p>
    <w:p>
      <w:pPr>
        <w:tabs>
          <w:tab w:val="left" w:pos="1134"/>
        </w:tabs>
        <w:ind w:left="10490"/>
        <w:rPr>
          <w:sz w:val="24"/>
          <w:szCs w:val="24"/>
        </w:rPr>
      </w:pPr>
    </w:p>
    <w:p>
      <w:pPr>
        <w:tabs>
          <w:tab w:val="left" w:pos="1134"/>
        </w:tabs>
        <w:ind w:left="10490"/>
        <w:rPr>
          <w:sz w:val="24"/>
          <w:szCs w:val="24"/>
        </w:rPr>
      </w:pPr>
    </w:p>
    <w:p>
      <w:pPr>
        <w:tabs>
          <w:tab w:val="left" w:pos="1134"/>
        </w:tabs>
        <w:ind w:left="10490"/>
        <w:rPr>
          <w:sz w:val="24"/>
          <w:szCs w:val="24"/>
        </w:rPr>
      </w:pPr>
    </w:p>
    <w:p>
      <w:pPr>
        <w:tabs>
          <w:tab w:val="left" w:pos="1134"/>
        </w:tabs>
        <w:ind w:left="10490"/>
        <w:rPr>
          <w:sz w:val="24"/>
          <w:szCs w:val="24"/>
        </w:rPr>
      </w:pPr>
    </w:p>
    <w:p>
      <w:pPr>
        <w:tabs>
          <w:tab w:val="left" w:pos="1134"/>
        </w:tabs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ФОРМА СОГЛАСОВАНА:</w:t>
      </w:r>
    </w:p>
    <w:p>
      <w:pPr>
        <w:tabs>
          <w:tab w:val="left" w:pos="1134"/>
        </w:tabs>
        <w:jc w:val="center"/>
        <w:rPr>
          <w:bCs/>
          <w:sz w:val="24"/>
          <w:szCs w:val="24"/>
        </w:rPr>
      </w:pPr>
    </w:p>
    <w:tbl>
      <w:tblPr>
        <w:tblW w:w="1516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>
        <w:tc>
          <w:tcPr>
            <w:tcW w:w="9639" w:type="dxa"/>
          </w:tcPr>
          <w:p>
            <w:pPr>
              <w:pStyle w:val="10"/>
              <w:widowControl w:val="off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ЗАКАЗЧИК</w:t>
            </w:r>
          </w:p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__________________________________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______________________/_______________/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__________ 20__ г.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  <w:tc>
          <w:tcPr>
            <w:tcW w:w="5529" w:type="dxa"/>
          </w:tcPr>
          <w:p>
            <w:pPr>
              <w:pStyle w:val="10"/>
              <w:widowControl w:val="off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ИСПОЛНИТЕЛЬ</w:t>
            </w:r>
          </w:p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_______________________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______________/___________________/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__________ 20__ г.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</w:tr>
    </w:tbl>
    <w:p>
      <w:pPr>
        <w:tabs>
          <w:tab w:val="left" w:pos="1134"/>
        </w:tabs>
        <w:ind w:left="10490"/>
        <w:rPr>
          <w:sz w:val="24"/>
          <w:szCs w:val="24"/>
        </w:rPr>
      </w:pPr>
      <w:r>
        <w:rPr>
          <w:sz w:val="24"/>
          <w:szCs w:val="24"/>
        </w:rPr>
        <w:br w:type="page" w:clear="all"/>
      </w:r>
      <w:bookmarkStart w:id="16" w:name="Приложение4"/>
      <w:r>
        <w:rPr>
          <w:sz w:val="24"/>
          <w:szCs w:val="24"/>
        </w:rPr>
        <w:t xml:space="preserve">Приложение № 4</w:t>
      </w:r>
      <w:bookmarkEnd w:id="16"/>
    </w:p>
    <w:p>
      <w:pPr>
        <w:tabs>
          <w:tab w:val="left" w:pos="1134"/>
        </w:tabs>
        <w:ind w:left="10490"/>
        <w:rPr>
          <w:sz w:val="24"/>
          <w:szCs w:val="24"/>
        </w:rPr>
      </w:pPr>
      <w:r>
        <w:rPr>
          <w:sz w:val="24"/>
          <w:szCs w:val="24"/>
        </w:rPr>
        <w:t xml:space="preserve">к Договору возмездного оказания услуг </w:t>
      </w:r>
    </w:p>
    <w:p>
      <w:pPr>
        <w:tabs>
          <w:tab w:val="left" w:pos="1134"/>
        </w:tabs>
        <w:ind w:left="10490"/>
        <w:rPr>
          <w:sz w:val="24"/>
          <w:szCs w:val="24"/>
        </w:rPr>
      </w:pPr>
      <w:r>
        <w:rPr>
          <w:sz w:val="24"/>
          <w:szCs w:val="24"/>
        </w:rPr>
        <w:t xml:space="preserve">от «___»__________20__г. № ______________  </w:t>
      </w:r>
    </w:p>
    <w:p>
      <w:pPr>
        <w:ind w:right="-6"/>
        <w:contextualSpacing/>
        <w:jc w:val="center"/>
        <w:rPr>
          <w:sz w:val="24"/>
          <w:szCs w:val="24"/>
        </w:rPr>
      </w:pPr>
    </w:p>
    <w:p>
      <w:pPr>
        <w:ind w:right="-6"/>
        <w:contextualSpacing/>
        <w:jc w:val="center"/>
        <w:rPr>
          <w:sz w:val="24"/>
          <w:szCs w:val="24"/>
        </w:rPr>
      </w:pPr>
    </w:p>
    <w:p>
      <w:pPr>
        <w:ind w:right="-6"/>
        <w:contextualSpacing/>
        <w:jc w:val="center"/>
        <w:rPr>
          <w:sz w:val="24"/>
          <w:szCs w:val="24"/>
        </w:rPr>
      </w:pPr>
      <w:r>
        <w:rPr>
          <w:b/>
          <w:caps/>
          <w:sz w:val="24"/>
          <w:szCs w:val="24"/>
        </w:rPr>
        <w:t xml:space="preserve">ФОРМА ПРЕДОСТАВЛЕНИЯ ИНФОРМАЦИИ</w:t>
      </w:r>
      <w:r>
        <w:rPr>
          <w:rStyle w:val="aff6"/>
          <w:sz w:val="24"/>
          <w:szCs w:val="24"/>
        </w:rPr>
        <w:footnoteReference w:id="59"/>
      </w:r>
    </w:p>
    <w:p>
      <w:pPr>
        <w:ind w:right="-6"/>
        <w:contextualSpacing/>
        <w:jc w:val="center"/>
        <w:rPr>
          <w:sz w:val="24"/>
          <w:szCs w:val="24"/>
        </w:rPr>
      </w:pPr>
    </w:p>
    <w:p>
      <w:pPr>
        <w:ind w:right="-6"/>
        <w:contextualSpacing/>
        <w:jc w:val="center"/>
        <w:rPr>
          <w:sz w:val="24"/>
          <w:szCs w:val="24"/>
        </w:rPr>
      </w:pPr>
    </w:p>
    <w:p>
      <w:pPr>
        <w:ind w:right="-6"/>
        <w:contextualSpacing/>
        <w:jc w:val="center"/>
        <w:rPr>
          <w:sz w:val="24"/>
          <w:szCs w:val="24"/>
        </w:rPr>
      </w:pPr>
    </w:p>
    <w:p>
      <w:pPr>
        <w:ind w:right="-6"/>
        <w:contextualSpacing/>
        <w:jc w:val="center"/>
        <w:rPr>
          <w:sz w:val="24"/>
          <w:szCs w:val="24"/>
        </w:rPr>
      </w:pPr>
    </w:p>
    <w:p>
      <w:pPr>
        <w:ind w:right="-6"/>
        <w:contextualSpacing/>
        <w:jc w:val="center"/>
        <w:rPr>
          <w:sz w:val="24"/>
          <w:szCs w:val="24"/>
        </w:rPr>
      </w:pPr>
    </w:p>
    <w:p>
      <w:pPr>
        <w:ind w:right="-6"/>
        <w:contextualSpacing/>
        <w:jc w:val="center"/>
        <w:rPr>
          <w:sz w:val="24"/>
          <w:szCs w:val="24"/>
        </w:rPr>
      </w:pPr>
    </w:p>
    <w:p>
      <w:pPr>
        <w:ind w:right="-6"/>
        <w:contextualSpacing/>
        <w:jc w:val="center"/>
        <w:rPr>
          <w:sz w:val="24"/>
          <w:szCs w:val="24"/>
        </w:rPr>
      </w:pPr>
    </w:p>
    <w:p>
      <w:pPr>
        <w:ind w:right="-6"/>
        <w:contextualSpacing/>
        <w:jc w:val="center"/>
        <w:rPr>
          <w:sz w:val="24"/>
          <w:szCs w:val="24"/>
        </w:rPr>
      </w:pPr>
    </w:p>
    <w:p>
      <w:pPr>
        <w:ind w:right="-6"/>
        <w:contextualSpacing/>
        <w:jc w:val="center"/>
        <w:rPr>
          <w:sz w:val="24"/>
          <w:szCs w:val="24"/>
        </w:rPr>
      </w:pPr>
    </w:p>
    <w:p>
      <w:pPr>
        <w:ind w:right="-6"/>
        <w:contextualSpacing/>
        <w:jc w:val="center"/>
        <w:rPr>
          <w:sz w:val="24"/>
          <w:szCs w:val="24"/>
        </w:rPr>
      </w:pPr>
    </w:p>
    <w:p>
      <w:pPr>
        <w:ind w:right="-6"/>
        <w:contextualSpacing/>
        <w:jc w:val="center"/>
        <w:rPr>
          <w:sz w:val="24"/>
          <w:szCs w:val="24"/>
        </w:rPr>
      </w:pPr>
    </w:p>
    <w:p>
      <w:pPr>
        <w:ind w:right="-6"/>
        <w:contextualSpacing/>
        <w:jc w:val="center"/>
        <w:rPr>
          <w:sz w:val="24"/>
          <w:szCs w:val="24"/>
        </w:rPr>
      </w:pPr>
    </w:p>
    <w:p>
      <w:pPr>
        <w:ind w:right="-6"/>
        <w:contextualSpacing/>
        <w:jc w:val="center"/>
        <w:rPr>
          <w:sz w:val="24"/>
          <w:szCs w:val="24"/>
        </w:rPr>
      </w:pPr>
    </w:p>
    <w:p>
      <w:pPr>
        <w:pStyle w:val="afc"/>
        <w:ind w:left="426"/>
        <w:contextualSpacing/>
        <w:rPr>
          <w:rFonts w:ascii="Times New Roman" w:hAnsi="Times New Roman"/>
          <w:sz w:val="24"/>
          <w:szCs w:val="24"/>
        </w:rPr>
      </w:pPr>
    </w:p>
    <w:p>
      <w:pPr>
        <w:tabs>
          <w:tab w:val="left" w:pos="1134"/>
        </w:tabs>
        <w:jc w:val="center"/>
        <w:rPr>
          <w:bCs/>
          <w:sz w:val="24"/>
          <w:szCs w:val="24"/>
        </w:rPr>
      </w:pPr>
    </w:p>
    <w:p>
      <w:pPr>
        <w:tabs>
          <w:tab w:val="left" w:pos="1134"/>
        </w:tabs>
        <w:jc w:val="center"/>
        <w:rPr>
          <w:bCs/>
          <w:sz w:val="24"/>
          <w:szCs w:val="24"/>
        </w:rPr>
      </w:pPr>
    </w:p>
    <w:p>
      <w:pPr>
        <w:tabs>
          <w:tab w:val="left" w:pos="1134"/>
        </w:tabs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ФОРМА СОГЛАСОВАНА:</w:t>
      </w:r>
    </w:p>
    <w:p>
      <w:pPr>
        <w:tabs>
          <w:tab w:val="left" w:pos="1134"/>
        </w:tabs>
        <w:jc w:val="center"/>
        <w:rPr>
          <w:bCs/>
          <w:sz w:val="24"/>
          <w:szCs w:val="24"/>
        </w:rPr>
      </w:pPr>
    </w:p>
    <w:tbl>
      <w:tblPr>
        <w:tblW w:w="1516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>
        <w:tc>
          <w:tcPr>
            <w:tcW w:w="9639" w:type="dxa"/>
          </w:tcPr>
          <w:p>
            <w:pPr>
              <w:pStyle w:val="10"/>
              <w:widowControl w:val="off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ЗАКАЗЧИК</w:t>
            </w:r>
          </w:p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__________________________________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______________________/_______________/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__________ 20__ г.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  <w:tc>
          <w:tcPr>
            <w:tcW w:w="5529" w:type="dxa"/>
          </w:tcPr>
          <w:p>
            <w:pPr>
              <w:pStyle w:val="10"/>
              <w:widowControl w:val="off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ИСПОЛНИТЕЛЬ</w:t>
            </w:r>
          </w:p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_______________________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______________/___________________/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__________ 20__ г.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</w:tr>
    </w:tbl>
    <w:p>
      <w:pPr>
        <w:tabs>
          <w:tab w:val="left" w:pos="1134"/>
        </w:tabs>
        <w:rPr>
          <w:sz w:val="24"/>
          <w:szCs w:val="24"/>
        </w:rPr>
      </w:pPr>
    </w:p>
    <w:p>
      <w:pPr>
        <w:tabs>
          <w:tab w:val="left" w:pos="1134"/>
        </w:tabs>
        <w:rPr>
          <w:sz w:val="24"/>
          <w:szCs w:val="24"/>
        </w:rPr>
        <w:sectPr>
          <w:pgSz w:w="16838" w:h="11906" w:orient="landscape"/>
          <w:pgMar w:top="709" w:right="539" w:bottom="709" w:left="720" w:header="709" w:footer="265" w:gutter="0"/>
          <w:cols w:space="708"/>
          <w:docGrid w:linePitch="360"/>
        </w:sectPr>
      </w:pPr>
    </w:p>
    <w:p>
      <w:pPr>
        <w:pageBreakBefore/>
        <w:tabs>
          <w:tab w:val="left" w:pos="1134"/>
        </w:tabs>
        <w:ind w:left="5670"/>
        <w:rPr>
          <w:sz w:val="24"/>
          <w:szCs w:val="24"/>
        </w:rPr>
      </w:pPr>
      <w:bookmarkStart w:id="17" w:name="Приложение5"/>
      <w:r>
        <w:rPr>
          <w:sz w:val="24"/>
          <w:szCs w:val="24"/>
        </w:rPr>
        <w:t xml:space="preserve">Приложение № 5</w:t>
      </w:r>
      <w:bookmarkEnd w:id="17"/>
    </w:p>
    <w:p>
      <w:pPr>
        <w:tabs>
          <w:tab w:val="left" w:pos="1134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к Договору возмездного оказания услуг от «___»__________20__г </w:t>
      </w:r>
    </w:p>
    <w:p>
      <w:pPr>
        <w:tabs>
          <w:tab w:val="left" w:pos="1134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№ ______________ </w:t>
      </w:r>
    </w:p>
    <w:p>
      <w:pPr>
        <w:pStyle w:val="2"/>
        <w:keepNext w:val="0"/>
        <w:widowControl w:val="off"/>
        <w:tabs>
          <w:tab w:val="left" w:pos="0"/>
        </w:tabs>
        <w:spacing w:before="0" w:after="0"/>
        <w:jc w:val="center"/>
        <w:rPr>
          <w:rFonts w:ascii="Times New Roman" w:hAnsi="Times New Roman"/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pStyle w:val="2"/>
        <w:keepNext w:val="0"/>
        <w:widowControl w:val="off"/>
        <w:tabs>
          <w:tab w:val="left" w:pos="0"/>
        </w:tabs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 w:val="0"/>
          <w:i w:val="0"/>
          <w:iCs w:val="0"/>
          <w:caps/>
          <w:sz w:val="24"/>
          <w:szCs w:val="24"/>
        </w:rPr>
        <w:t xml:space="preserve">Согласие на обработку персональных данных</w:t>
      </w:r>
      <w:r>
        <w:rPr>
          <w:rStyle w:val="aff6"/>
          <w:rFonts w:ascii="Times New Roman" w:hAnsi="Times New Roman"/>
          <w:b w:val="0"/>
          <w:i w:val="0"/>
          <w:sz w:val="24"/>
          <w:szCs w:val="24"/>
        </w:rPr>
        <w:footnoteReference w:id="60"/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</w:t>
      </w: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tabs>
          <w:tab w:val="left" w:pos="1134"/>
        </w:tabs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ФОРМА СОГЛАСОВАНА:</w:t>
      </w: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148"/>
        <w:gridCol w:w="4741"/>
      </w:tblGrid>
      <w:tr>
        <w:tc>
          <w:tcPr>
            <w:tcW w:w="5148" w:type="dxa"/>
          </w:tcPr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ЗАКАЗЧИК</w:t>
            </w:r>
          </w:p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___________________________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 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  <w:tc>
          <w:tcPr>
            <w:tcW w:w="4741" w:type="dxa"/>
          </w:tcPr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ИСПОЛНИТЕЛЬ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___________________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</w:tr>
    </w:tbl>
    <w:p>
      <w:pPr>
        <w:jc w:val="both"/>
        <w:rPr>
          <w:sz w:val="24"/>
          <w:szCs w:val="24"/>
        </w:rPr>
      </w:pPr>
    </w:p>
    <w:p>
      <w:pPr>
        <w:pageBreakBefore/>
        <w:tabs>
          <w:tab w:val="left" w:pos="1134"/>
        </w:tabs>
        <w:ind w:left="5670"/>
        <w:rPr>
          <w:sz w:val="24"/>
          <w:szCs w:val="24"/>
        </w:rPr>
      </w:pPr>
      <w:bookmarkStart w:id="18" w:name="Приложение6"/>
      <w:r>
        <w:rPr>
          <w:sz w:val="24"/>
          <w:szCs w:val="24"/>
        </w:rPr>
        <w:t xml:space="preserve">Приложение № 6</w:t>
      </w:r>
      <w:bookmarkEnd w:id="18"/>
    </w:p>
    <w:p>
      <w:pPr>
        <w:tabs>
          <w:tab w:val="left" w:pos="1134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к Договору возмездного оказания услуг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от «___»__________20__г.  </w:t>
      </w:r>
    </w:p>
    <w:p>
      <w:pPr>
        <w:tabs>
          <w:tab w:val="left" w:pos="1134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№ ______________ </w:t>
      </w:r>
    </w:p>
    <w:p>
      <w:pPr>
        <w:tabs>
          <w:tab w:val="left" w:pos="1134"/>
        </w:tabs>
        <w:jc w:val="center"/>
        <w:rPr>
          <w:sz w:val="24"/>
          <w:szCs w:val="24"/>
        </w:rPr>
      </w:pPr>
    </w:p>
    <w:p>
      <w:pPr>
        <w:tabs>
          <w:tab w:val="left" w:pos="1134"/>
        </w:tabs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Отчет об оказанных Услугах</w:t>
      </w:r>
    </w:p>
    <w:p>
      <w:pPr>
        <w:tabs>
          <w:tab w:val="left" w:pos="1134"/>
        </w:tabs>
        <w:jc w:val="center"/>
        <w:rPr>
          <w:b/>
          <w:sz w:val="24"/>
          <w:szCs w:val="24"/>
        </w:rPr>
      </w:pPr>
      <w:r>
        <w:rPr>
          <w:b/>
          <w:caps/>
          <w:sz w:val="24"/>
          <w:szCs w:val="24"/>
        </w:rPr>
        <w:t xml:space="preserve">(форма)</w:t>
      </w:r>
    </w:p>
    <w:p>
      <w:pPr>
        <w:tabs>
          <w:tab w:val="left" w:pos="1134"/>
        </w:tabs>
        <w:jc w:val="center"/>
        <w:rPr>
          <w:sz w:val="24"/>
          <w:szCs w:val="24"/>
        </w:rPr>
      </w:pPr>
    </w:p>
    <w:p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Заполняется при формировании проекта договора</w:t>
      </w:r>
    </w:p>
    <w:p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Отчету прилагаются</w:t>
      </w:r>
      <w:r>
        <w:rPr>
          <w:rStyle w:val="aff6"/>
          <w:rFonts w:ascii="Times New Roman" w:hAnsi="Times New Roman" w:cs="Times New Roman"/>
          <w:sz w:val="24"/>
          <w:szCs w:val="24"/>
        </w:rPr>
        <w:footnoteReference w:id="61"/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</w:t>
      </w:r>
    </w:p>
    <w:p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</w:t>
      </w:r>
    </w:p>
    <w:p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</w:t>
      </w:r>
    </w:p>
    <w:p>
      <w:pPr>
        <w:tabs>
          <w:tab w:val="left" w:pos="1134"/>
        </w:tabs>
        <w:jc w:val="center"/>
        <w:rPr>
          <w:sz w:val="24"/>
          <w:szCs w:val="24"/>
        </w:rPr>
      </w:pPr>
    </w:p>
    <w:p>
      <w:pPr>
        <w:tabs>
          <w:tab w:val="left" w:pos="1134"/>
        </w:tabs>
        <w:jc w:val="center"/>
        <w:rPr>
          <w:sz w:val="24"/>
          <w:szCs w:val="24"/>
        </w:rPr>
      </w:pPr>
    </w:p>
    <w:tbl>
      <w:tblPr>
        <w:tblW w:w="1049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7230"/>
        <w:gridCol w:w="3260"/>
      </w:tblGrid>
      <w:tr>
        <w:tc>
          <w:tcPr>
            <w:tcW w:w="7230" w:type="dxa"/>
          </w:tcPr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__________ 20 __ г.</w:t>
            </w:r>
          </w:p>
        </w:tc>
        <w:tc>
          <w:tcPr>
            <w:tcW w:w="3260" w:type="dxa"/>
          </w:tcPr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ИСПОЛНИТЕЛЬ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___________________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</w:tr>
    </w:tbl>
    <w:p>
      <w:pPr>
        <w:tabs>
          <w:tab w:val="left" w:pos="1134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ФОРМА СОГЛАСОВАНА:</w:t>
      </w:r>
    </w:p>
    <w:p>
      <w:pPr>
        <w:tabs>
          <w:tab w:val="left" w:pos="1134"/>
        </w:tabs>
        <w:jc w:val="center"/>
        <w:rPr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386"/>
        <w:gridCol w:w="5387"/>
      </w:tblGrid>
      <w:tr>
        <w:tc>
          <w:tcPr>
            <w:tcW w:w="5386" w:type="dxa"/>
          </w:tcPr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ЗАКАЗЧИК</w:t>
            </w:r>
          </w:p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___«_____________»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 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  <w:tc>
          <w:tcPr>
            <w:tcW w:w="5387" w:type="dxa"/>
          </w:tcPr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ИСПОЛНИТЕЛЬ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___________________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</w:tr>
    </w:tbl>
    <w:p>
      <w:pPr>
        <w:pageBreakBefore/>
        <w:tabs>
          <w:tab w:val="left" w:pos="1134"/>
        </w:tabs>
        <w:ind w:left="5670"/>
        <w:rPr>
          <w:sz w:val="24"/>
          <w:szCs w:val="24"/>
        </w:rPr>
      </w:pPr>
      <w:bookmarkStart w:id="19" w:name="Приложение7"/>
      <w:r>
        <w:rPr>
          <w:sz w:val="24"/>
          <w:szCs w:val="24"/>
        </w:rPr>
        <w:t xml:space="preserve">Приложение № 7</w:t>
      </w:r>
      <w:bookmarkEnd w:id="19"/>
    </w:p>
    <w:p>
      <w:pPr>
        <w:tabs>
          <w:tab w:val="left" w:pos="1134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к Договору возмездного оказания услуг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от «___»__________20__г. </w:t>
      </w:r>
    </w:p>
    <w:p>
      <w:pPr>
        <w:tabs>
          <w:tab w:val="left" w:pos="1134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№ ______________  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shd w:val="clear" w:color="auto" w:fill="ffffff"/>
        <w:tabs>
          <w:tab w:val="left" w:pos="284"/>
          <w:tab w:val="left" w:pos="426"/>
        </w:tabs>
        <w:ind w:firstLine="567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УСЛОВИя Обеспечение исполнения обязательств</w:t>
      </w:r>
      <w:r>
        <w:rPr>
          <w:rStyle w:val="aff6"/>
          <w:b/>
          <w:bCs/>
          <w:caps/>
          <w:sz w:val="24"/>
          <w:szCs w:val="24"/>
        </w:rPr>
        <w:footnoteReference w:id="62"/>
      </w:r>
    </w:p>
    <w:p>
      <w:pPr>
        <w:ind w:firstLine="708"/>
        <w:jc w:val="both"/>
        <w:rPr>
          <w:sz w:val="24"/>
          <w:szCs w:val="24"/>
        </w:rPr>
      </w:pPr>
    </w:p>
    <w:p>
      <w:pPr>
        <w:ind w:firstLine="708"/>
        <w:jc w:val="both"/>
        <w:rPr>
          <w:sz w:val="24"/>
          <w:szCs w:val="24"/>
        </w:rPr>
      </w:pPr>
    </w:p>
    <w:p>
      <w:pPr>
        <w:ind w:firstLine="708"/>
        <w:jc w:val="both"/>
        <w:rPr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386"/>
        <w:gridCol w:w="5387"/>
      </w:tblGrid>
      <w:tr>
        <w:tc>
          <w:tcPr>
            <w:tcW w:w="5386" w:type="dxa"/>
          </w:tcPr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ЗАКАЗЧИК</w:t>
            </w:r>
          </w:p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___«_____________»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 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  <w:tc>
          <w:tcPr>
            <w:tcW w:w="5387" w:type="dxa"/>
          </w:tcPr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ИСПОЛНИТЕЛЬ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___________________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</w:tr>
    </w:tbl>
    <w:p>
      <w:pPr>
        <w:shd w:val="clear" w:color="auto" w:fill="ffffff"/>
        <w:tabs>
          <w:tab w:val="left" w:pos="284"/>
          <w:tab w:val="left" w:pos="426"/>
        </w:tabs>
        <w:ind w:firstLine="567"/>
        <w:jc w:val="center"/>
        <w:rPr>
          <w:b/>
          <w:bCs/>
          <w:sz w:val="24"/>
          <w:szCs w:val="24"/>
        </w:rPr>
      </w:pPr>
    </w:p>
    <w:p>
      <w:pPr>
        <w:widowControl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 w:clear="all"/>
      </w:r>
    </w:p>
    <w:p>
      <w:pPr>
        <w:tabs>
          <w:tab w:val="left" w:pos="1134"/>
        </w:tabs>
        <w:ind w:left="5670"/>
        <w:rPr>
          <w:sz w:val="24"/>
          <w:szCs w:val="24"/>
        </w:rPr>
      </w:pPr>
      <w:bookmarkStart w:id="20" w:name="Приложение8"/>
      <w:r>
        <w:rPr>
          <w:sz w:val="24"/>
          <w:szCs w:val="24"/>
        </w:rPr>
        <w:t xml:space="preserve">Приложение  №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8</w:t>
      </w:r>
      <w:bookmarkEnd w:id="20"/>
      <w:r>
        <w:rPr>
          <w:sz w:val="24"/>
          <w:szCs w:val="24"/>
        </w:rPr>
        <w:t xml:space="preserve"> </w:t>
      </w:r>
    </w:p>
    <w:p>
      <w:pPr>
        <w:tabs>
          <w:tab w:val="left" w:pos="1134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к Договору возмездного оказания услуг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от «___»__________20__г. </w:t>
      </w:r>
    </w:p>
    <w:p>
      <w:pPr>
        <w:tabs>
          <w:tab w:val="left" w:pos="1134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№ ______________  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pStyle w:val="2"/>
        <w:keepNext w:val="0"/>
        <w:numPr>
          <w:numId w:val="0"/>
          <w:ilvl w:val="1"/>
        </w:numPr>
        <w:tabs>
          <w:tab w:val="num" w:pos="0"/>
        </w:tabs>
        <w:spacing w:before="0" w:after="0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i w:val="0"/>
          <w:caps/>
          <w:sz w:val="24"/>
          <w:szCs w:val="24"/>
        </w:rPr>
        <w:t xml:space="preserve">Требования в области ОХРАНЫ окружающей среды </w:t>
      </w:r>
      <w:r>
        <w:rPr>
          <w:rFonts w:ascii="Times New Roman" w:hAnsi="Times New Roman"/>
          <w:i w:val="0"/>
          <w:caps/>
          <w:sz w:val="24"/>
          <w:szCs w:val="24"/>
        </w:rPr>
        <w:br/>
      </w:r>
    </w:p>
    <w:p>
      <w:pPr>
        <w:widowControl/>
        <w:numPr>
          <w:numId w:val="23"/>
          <w:ilvl w:val="0"/>
        </w:numPr>
        <w:spacing w:before="120" w:after="120"/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ОСНОВНЫЕ ПОЛОЖЕНИЯ</w:t>
      </w:r>
      <w:bookmarkStart w:id="21" w:name="_Toc17466982"/>
    </w:p>
    <w:p>
      <w:pPr>
        <w:pStyle w:val="aff1"/>
        <w:numPr>
          <w:numId w:val="23"/>
          <w:ilvl w:val="1"/>
        </w:numPr>
        <w:ind w:left="0" w:firstLine="360"/>
        <w:jc w:val="both"/>
        <w:rPr>
          <w:sz w:val="24"/>
        </w:rPr>
      </w:pPr>
      <w:r>
        <w:rPr>
          <w:sz w:val="24"/>
        </w:rPr>
        <w:t xml:space="preserve">Подрядчик (Исполнитель) (далее - Подрядчик)</w:t>
      </w:r>
      <w:r>
        <w:rPr>
          <w:rStyle w:val="aff6"/>
          <w:sz w:val="24"/>
        </w:rPr>
        <w:footnoteReference w:id="63"/>
      </w:r>
      <w:r>
        <w:rPr>
          <w:sz w:val="24"/>
        </w:rPr>
        <w:t xml:space="preserve"> обязан выполнять работы и оказывать услуги (далее - работы), а также поддерживать используемое оборудование в соответствии с действующими законодательством по охране окружающей среды (далее – ООС) Российской Федерации и по требованию ПАО «</w:t>
      </w:r>
      <w:r>
        <w:rPr>
          <w:sz w:val="24"/>
        </w:rPr>
        <w:t xml:space="preserve">Россети</w:t>
      </w:r>
      <w:r>
        <w:rPr>
          <w:sz w:val="24"/>
        </w:rPr>
        <w:t xml:space="preserve"> Московский регион» (далее – Заказчик) подтвердить свое соответствие (а также соответствие любых привлеченных лиц)  требованиям законодательства по ООС.</w:t>
      </w:r>
    </w:p>
    <w:p>
      <w:pPr>
        <w:pStyle w:val="aff1"/>
        <w:numPr>
          <w:numId w:val="23"/>
          <w:ilvl w:val="1"/>
        </w:numPr>
        <w:ind w:left="0" w:firstLine="360"/>
        <w:jc w:val="both"/>
        <w:rPr>
          <w:sz w:val="24"/>
        </w:rPr>
      </w:pPr>
      <w:r>
        <w:rPr>
          <w:sz w:val="24"/>
        </w:rPr>
        <w:t xml:space="preserve">Заказчик оставляет за собой право проводить независимые аудиты и контрольные проверки соблюдения требований ООС на участках и объектах выполнения работ, не вмешиваясь в коммерческую деятельность Подрядчика.</w:t>
      </w:r>
    </w:p>
    <w:p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Такие аудиты и контрольные проверки могут проводиться как представителями Заказчика, так и специалистами сторонних организаций, привлеченных (одобренных) Заказчиком. Подрядчик должен оказывать Заказчику всестороннее содействие в проведении таких проверок.</w:t>
      </w:r>
    </w:p>
    <w:p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Результаты аудитов и проверок будут предоставлены Подрядчику, который в свою очередь обязан устранить выявленные представителями Заказчика нарушения в области ООС с последующим уведомлением Заказчика о проделанной работе.</w:t>
      </w:r>
    </w:p>
    <w:p>
      <w:pPr>
        <w:pStyle w:val="aff1"/>
        <w:numPr>
          <w:numId w:val="23"/>
          <w:ilvl w:val="1"/>
        </w:numPr>
        <w:ind w:left="0" w:firstLine="360"/>
        <w:jc w:val="both"/>
        <w:rPr>
          <w:sz w:val="24"/>
        </w:rPr>
      </w:pPr>
      <w:r>
        <w:rPr>
          <w:sz w:val="24"/>
        </w:rPr>
        <w:t xml:space="preserve">Заказчик по просьбе Подрядчика предоставляет ему для ознакомления:</w:t>
      </w:r>
    </w:p>
    <w:p>
      <w:pPr>
        <w:widowControl/>
        <w:numPr>
          <w:numId w:val="24"/>
          <w:ilvl w:val="2"/>
        </w:numPr>
        <w:tabs>
          <w:tab w:val="clear" w:pos="2095"/>
          <w:tab w:val="num" w:pos="0"/>
        </w:tabs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Экологическую политику;</w:t>
      </w:r>
    </w:p>
    <w:p>
      <w:pPr>
        <w:widowControl/>
        <w:numPr>
          <w:numId w:val="24"/>
          <w:ilvl w:val="2"/>
        </w:numPr>
        <w:tabs>
          <w:tab w:val="clear" w:pos="2095"/>
          <w:tab w:val="num" w:pos="0"/>
        </w:tabs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Руководство по системе экологического менеджмента;</w:t>
      </w:r>
    </w:p>
    <w:p>
      <w:pPr>
        <w:widowControl/>
        <w:numPr>
          <w:numId w:val="24"/>
          <w:ilvl w:val="2"/>
        </w:numPr>
        <w:tabs>
          <w:tab w:val="clear" w:pos="2095"/>
          <w:tab w:val="num" w:pos="0"/>
        </w:tabs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Перечень значимых экологических аспектов Общества;</w:t>
      </w:r>
    </w:p>
    <w:p>
      <w:pPr>
        <w:widowControl/>
        <w:numPr>
          <w:numId w:val="24"/>
          <w:ilvl w:val="2"/>
        </w:numPr>
        <w:tabs>
          <w:tab w:val="clear" w:pos="2095"/>
          <w:tab w:val="num" w:pos="0"/>
        </w:tabs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Перечень экологических рисков Общества;</w:t>
      </w:r>
    </w:p>
    <w:p>
      <w:pPr>
        <w:widowControl/>
        <w:numPr>
          <w:numId w:val="24"/>
          <w:ilvl w:val="2"/>
        </w:numPr>
        <w:tabs>
          <w:tab w:val="clear" w:pos="2095"/>
          <w:tab w:val="num" w:pos="0"/>
        </w:tabs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Инструкции по обращению с отходами </w:t>
      </w:r>
      <w:r>
        <w:rPr>
          <w:sz w:val="24"/>
          <w:szCs w:val="24"/>
          <w:lang w:val="en-US"/>
        </w:rPr>
        <w:t xml:space="preserve">I</w:t>
      </w:r>
      <w:r>
        <w:rPr>
          <w:sz w:val="24"/>
          <w:szCs w:val="24"/>
        </w:rPr>
        <w:t xml:space="preserve">-</w:t>
      </w:r>
      <w:r>
        <w:rPr>
          <w:sz w:val="24"/>
          <w:szCs w:val="24"/>
          <w:lang w:val="en-US"/>
        </w:rPr>
        <w:t xml:space="preserve">IV</w:t>
      </w:r>
      <w:r>
        <w:rPr>
          <w:sz w:val="24"/>
          <w:szCs w:val="24"/>
        </w:rPr>
        <w:t xml:space="preserve"> классов опасности,</w:t>
      </w:r>
    </w:p>
    <w:p>
      <w:pPr>
        <w:tabs>
          <w:tab w:val="num" w:pos="0"/>
        </w:tabs>
        <w:ind w:firstLine="426"/>
        <w:rPr>
          <w:sz w:val="24"/>
          <w:szCs w:val="24"/>
        </w:rPr>
      </w:pPr>
      <w:r>
        <w:rPr>
          <w:sz w:val="24"/>
          <w:szCs w:val="24"/>
        </w:rPr>
        <w:t xml:space="preserve">а также сообщает о местах временного накопления отходов.</w:t>
      </w:r>
    </w:p>
    <w:p>
      <w:pPr>
        <w:rPr>
          <w:iCs/>
          <w:sz w:val="24"/>
          <w:szCs w:val="24"/>
        </w:rPr>
      </w:pPr>
    </w:p>
    <w:p>
      <w:pPr>
        <w:widowControl/>
        <w:numPr>
          <w:numId w:val="23"/>
          <w:ilvl w:val="0"/>
        </w:numPr>
        <w:spacing w:before="120" w:after="120"/>
        <w:ind w:left="284" w:hanging="284"/>
        <w:jc w:val="both"/>
        <w:rPr>
          <w:b/>
          <w:sz w:val="24"/>
          <w:szCs w:val="24"/>
        </w:rPr>
      </w:pPr>
      <w:bookmarkStart w:id="22" w:name="_Toc172097326"/>
      <w:bookmarkStart w:id="23" w:name="_Toc17466979"/>
      <w:r>
        <w:rPr>
          <w:b/>
          <w:sz w:val="24"/>
          <w:szCs w:val="24"/>
        </w:rPr>
        <w:t xml:space="preserve">ОБЯЗАННОСТИ ПОДРЯДЧИКА</w:t>
      </w:r>
      <w:bookmarkEnd w:id="22"/>
      <w:bookmarkEnd w:id="23"/>
      <w:r>
        <w:rPr>
          <w:b/>
          <w:sz w:val="24"/>
          <w:szCs w:val="24"/>
        </w:rPr>
        <w:t xml:space="preserve"> В ОБЛАСТИ ООС</w:t>
      </w:r>
    </w:p>
    <w:p>
      <w:pPr>
        <w:pStyle w:val="aff1"/>
        <w:numPr>
          <w:numId w:val="23"/>
          <w:ilvl w:val="1"/>
        </w:numPr>
        <w:ind w:left="0" w:firstLine="360"/>
        <w:jc w:val="both"/>
        <w:rPr>
          <w:sz w:val="24"/>
        </w:rPr>
      </w:pPr>
      <w:r>
        <w:rPr>
          <w:sz w:val="24"/>
        </w:rPr>
        <w:t xml:space="preserve">В случае невыполнения (нарушения) Подрядчиком законодательства в области ООС, а также, если в действиях Подрядчика усматривается угроза возникновения аварии, инцидента, пожара, причинения ущерба имуществу Заказчика и окружающей среде, Заказчик вправе потребовать от Подрядчика приостановки работ с записью в Журнале производства работ и подачей уведомления (акта) о приостановке работ руководителю участка или организации, с указанием причин и времени остановки, данных ответственного</w:t>
      </w:r>
      <w:r>
        <w:rPr>
          <w:sz w:val="24"/>
        </w:rPr>
        <w:t xml:space="preserve"> представителя Заказчика – ф. и. о., должности. Подрядчик обязан в наиболее короткие сроку устранить все причины, явившиеся основанием требования о приостановке работ. Указанная в настоящем пункте приостановка не является основанием для продления сроков выполнения работ и не освобождает Подрядчика от ответственности в соответствии с условиями Договора.</w:t>
      </w:r>
    </w:p>
    <w:p>
      <w:pPr>
        <w:pStyle w:val="aff1"/>
        <w:numPr>
          <w:numId w:val="23"/>
          <w:ilvl w:val="1"/>
        </w:numPr>
        <w:ind w:left="0" w:firstLine="360"/>
        <w:jc w:val="both"/>
        <w:rPr>
          <w:sz w:val="24"/>
        </w:rPr>
      </w:pPr>
      <w:r>
        <w:rPr>
          <w:sz w:val="24"/>
        </w:rPr>
        <w:t xml:space="preserve">Перед началом производства работ Подрядчик обязан предоставить Заказчику список должностных лиц, отвечающих за вопросы ООС, с описанием их полномочий, обязанностей и зон ответственности, (в том числе копии приказов о назначении лиц, ответственных по обращению с отходами производства и потребления и других, </w:t>
      </w:r>
      <w:r>
        <w:rPr>
          <w:sz w:val="24"/>
        </w:rPr>
        <w:t xml:space="preserve">регламентированных нормами и правилами по ООС; копии протоколов и удостоверений, подтверждающих аттестацию (проверку знаний) ответственных лиц по ООС), списком контактных телефонов.</w:t>
      </w:r>
    </w:p>
    <w:p>
      <w:pPr>
        <w:pStyle w:val="aff1"/>
        <w:numPr>
          <w:numId w:val="23"/>
          <w:ilvl w:val="1"/>
        </w:numPr>
        <w:ind w:left="0" w:firstLine="360"/>
        <w:jc w:val="both"/>
        <w:rPr>
          <w:sz w:val="24"/>
        </w:rPr>
      </w:pPr>
      <w:r>
        <w:rPr>
          <w:sz w:val="24"/>
        </w:rPr>
        <w:t xml:space="preserve">Подрядчик обязан обеспечить соблюдение и </w:t>
      </w:r>
      <w:r>
        <w:rPr>
          <w:sz w:val="24"/>
        </w:rPr>
        <w:t xml:space="preserve">контроль за</w:t>
      </w:r>
      <w:r>
        <w:rPr>
          <w:sz w:val="24"/>
        </w:rPr>
        <w:t xml:space="preserve"> выполнением требований по ООС со стороны привлекаемых Подрядчиком третьих лиц и работников Подрядчика. </w:t>
      </w:r>
    </w:p>
    <w:p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Нарушение Подрядчиком (привлеченными Подрядчиком третьими лицами) требований по ООС рассматривается как серьезное нарушение и дает право Заказчику взыскать с Подрядчика штраф в соответствии с условиями Договора за каждое нарушение.</w:t>
      </w:r>
    </w:p>
    <w:p>
      <w:pPr>
        <w:pStyle w:val="aff1"/>
        <w:numPr>
          <w:numId w:val="23"/>
          <w:ilvl w:val="1"/>
        </w:numPr>
        <w:ind w:left="0" w:firstLine="360"/>
        <w:jc w:val="both"/>
        <w:rPr>
          <w:sz w:val="24"/>
        </w:rPr>
      </w:pPr>
      <w:r>
        <w:rPr>
          <w:sz w:val="24"/>
        </w:rPr>
        <w:t xml:space="preserve">Подрядчик обязан привлекать для исполнения работ по Договору работников, прошедших необходимое обучение (</w:t>
      </w:r>
      <w:r>
        <w:rPr>
          <w:sz w:val="24"/>
        </w:rPr>
        <w:t xml:space="preserve">предаттестационную</w:t>
      </w:r>
      <w:r>
        <w:rPr>
          <w:sz w:val="24"/>
        </w:rPr>
        <w:t xml:space="preserve"> подготовку; аттестацию, проверку знаний) в области ООС и обеспечить наличие квалифицированных, обученных и аттестованных работников со стороны привлеченных подрядчиком третьих лиц.</w:t>
      </w:r>
    </w:p>
    <w:p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Нарушение Подрядчиком (привлеченными Подрядчиком третьими лицами) указанных требований рассматривается как серьезное нарушение и дает право Заказчику взыскать с Подрядчика штраф в соответствии с условиями Договора за каждое нарушение.</w:t>
      </w:r>
    </w:p>
    <w:p>
      <w:pPr>
        <w:pStyle w:val="aff1"/>
        <w:numPr>
          <w:numId w:val="23"/>
          <w:ilvl w:val="1"/>
        </w:numPr>
        <w:ind w:left="0" w:firstLine="360"/>
        <w:jc w:val="both"/>
        <w:rPr>
          <w:sz w:val="24"/>
        </w:rPr>
      </w:pPr>
      <w:r>
        <w:rPr>
          <w:sz w:val="24"/>
        </w:rPr>
        <w:t xml:space="preserve">Подрядчик обязан осуществлять соблюдение требований ООС при эксплуатации машин и оборудования Заказчика, переданных для использования Подрядчику.</w:t>
      </w:r>
    </w:p>
    <w:p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Нарушение Подрядчиком (привлеченными Подрядчиком третьими лицами) указанных требований рассматривается как серьезное нарушение и дает право Заказчику взыскать с Подрядчика штраф в соответствии с условиями Договора за каждое нарушение.</w:t>
      </w:r>
    </w:p>
    <w:bookmarkEnd w:id="21"/>
    <w:p>
      <w:pPr>
        <w:pStyle w:val="aff1"/>
        <w:numPr>
          <w:numId w:val="23"/>
          <w:ilvl w:val="1"/>
        </w:numPr>
        <w:ind w:left="0" w:firstLine="360"/>
        <w:jc w:val="both"/>
        <w:rPr>
          <w:sz w:val="24"/>
        </w:rPr>
      </w:pPr>
      <w:r>
        <w:rPr>
          <w:sz w:val="24"/>
        </w:rPr>
        <w:t xml:space="preserve">Подрядчик обязан в отношении принадлежащих ему и (или) переданных ему Заказчиком в аренду (субаренду) источников воздействий на окружающую среду получить все необходимые согласования, разрешения, лицензии на природоохранную деятельность и природопользование.</w:t>
      </w:r>
    </w:p>
    <w:p>
      <w:pPr>
        <w:pStyle w:val="aff1"/>
        <w:numPr>
          <w:numId w:val="23"/>
          <w:ilvl w:val="1"/>
        </w:numPr>
        <w:ind w:left="0" w:firstLine="360"/>
        <w:jc w:val="both"/>
        <w:rPr>
          <w:sz w:val="24"/>
        </w:rPr>
      </w:pPr>
      <w:r>
        <w:rPr>
          <w:sz w:val="24"/>
        </w:rPr>
        <w:t xml:space="preserve">При осуществлении обязательств по Договору Подрядчик обязан:</w:t>
      </w:r>
    </w:p>
    <w:p>
      <w:pPr>
        <w:widowControl/>
        <w:numPr>
          <w:numId w:val="24"/>
          <w:ilvl w:val="2"/>
        </w:numPr>
        <w:tabs>
          <w:tab w:val="clear" w:pos="2095"/>
          <w:tab w:val="num" w:pos="0"/>
        </w:tabs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выполнять подрядные работы в соответствии с проектной документацией, а также собственными технологическими регламентами, имеющими положительное заключение государственной экологической экспертизы;</w:t>
      </w:r>
    </w:p>
    <w:p>
      <w:pPr>
        <w:widowControl/>
        <w:numPr>
          <w:numId w:val="24"/>
          <w:ilvl w:val="2"/>
        </w:numPr>
        <w:tabs>
          <w:tab w:val="clear" w:pos="2095"/>
          <w:tab w:val="num" w:pos="0"/>
        </w:tabs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обеспечить сбор, безопасное временное хранение, утилизацию, вывоз, сдачу специализированному предприятию в установленном порядке ртутьсодержащих отходов и других отходов производства и потребления, образующихся в результате проведения работ и владельцем, которых он является;</w:t>
      </w:r>
    </w:p>
    <w:p>
      <w:pPr>
        <w:widowControl/>
        <w:numPr>
          <w:numId w:val="24"/>
          <w:ilvl w:val="2"/>
        </w:numPr>
        <w:tabs>
          <w:tab w:val="clear" w:pos="2095"/>
          <w:tab w:val="num" w:pos="0"/>
        </w:tabs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самостоятельно осуществлять или по первому требованию компенсировать Заказчику платежи за сверхлимитное загрязнение окружающей среды и/или </w:t>
      </w:r>
      <w:r>
        <w:rPr>
          <w:sz w:val="24"/>
          <w:szCs w:val="24"/>
        </w:rPr>
        <w:t xml:space="preserve">вред</w:t>
      </w:r>
      <w:r>
        <w:rPr>
          <w:sz w:val="24"/>
          <w:szCs w:val="24"/>
        </w:rPr>
        <w:t xml:space="preserve"> причинённый окружающей среде;</w:t>
      </w:r>
    </w:p>
    <w:p>
      <w:pPr>
        <w:widowControl/>
        <w:numPr>
          <w:numId w:val="24"/>
          <w:ilvl w:val="2"/>
        </w:numPr>
        <w:tabs>
          <w:tab w:val="clear" w:pos="2095"/>
          <w:tab w:val="num" w:pos="0"/>
        </w:tabs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самостоятельно осуществлять или по первому требованию компенсировать Заказчику платежи за выбросы, сбросы загрязняющих веществ в окружающую природную среду, за размещение отходов  от принадлежащих ему и (или)  переданных ему Заказчиком в аренду (субаренду источников воздействий на окружающую среду, в том числе за  отчуждаемые ему Заказчиком отходы, за выбросы и сбросы загрязняющих веществ через принадлежащие Заказчику источники воздействий на окружающую среду;</w:t>
      </w:r>
    </w:p>
    <w:p>
      <w:pPr>
        <w:widowControl/>
        <w:numPr>
          <w:numId w:val="24"/>
          <w:ilvl w:val="2"/>
        </w:numPr>
        <w:tabs>
          <w:tab w:val="clear" w:pos="2095"/>
          <w:tab w:val="num" w:pos="0"/>
        </w:tabs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возместить убытки, причиненные Заказчику или третьим лицам, и произвести полную ликвидацию всех экологических последствий аварий, произошедших по вине Подрядчика;</w:t>
      </w:r>
    </w:p>
    <w:p>
      <w:pPr>
        <w:widowControl/>
        <w:numPr>
          <w:numId w:val="24"/>
          <w:ilvl w:val="2"/>
        </w:numPr>
        <w:tabs>
          <w:tab w:val="clear" w:pos="2095"/>
          <w:tab w:val="num" w:pos="0"/>
        </w:tabs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принимать меры по недопущению сбросов вне отведенных мест (площадку, на прилегающие участки и т.д.), обусловленных Договором и требованиями законодательства, нефтепродуктов, </w:t>
      </w:r>
      <w:r>
        <w:rPr>
          <w:sz w:val="24"/>
          <w:szCs w:val="24"/>
        </w:rPr>
        <w:t xml:space="preserve">химреагентов</w:t>
      </w:r>
      <w:r>
        <w:rPr>
          <w:sz w:val="24"/>
          <w:szCs w:val="24"/>
        </w:rPr>
        <w:t xml:space="preserve">  любых иных отходов;</w:t>
      </w:r>
    </w:p>
    <w:p>
      <w:pPr>
        <w:widowControl/>
        <w:numPr>
          <w:numId w:val="24"/>
          <w:ilvl w:val="2"/>
        </w:numPr>
        <w:tabs>
          <w:tab w:val="clear" w:pos="2095"/>
          <w:tab w:val="num" w:pos="0"/>
        </w:tabs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обеспечить обучение работников требованиям, предъявляемым к подготовке в области охраны окружающей среды и экологической безопасности, в том числе:</w:t>
      </w:r>
    </w:p>
    <w:p>
      <w:pPr>
        <w:widowControl/>
        <w:numPr>
          <w:numId w:val="25"/>
          <w:ilvl w:val="0"/>
        </w:numPr>
        <w:ind w:left="709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подготовку руководителей организаций и специалистов в области охраны окружающей среды и экологической безопасности (Федеральный закон от 10.01.2002 № 7-ФЗ «Об охране окружающей среды»);</w:t>
      </w:r>
    </w:p>
    <w:p>
      <w:pPr>
        <w:widowControl/>
        <w:numPr>
          <w:numId w:val="25"/>
          <w:ilvl w:val="0"/>
        </w:numPr>
        <w:ind w:left="709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прохождение профессионального обучения или дополнительного профессионального образования, необходимых для работы с отходами 1-4 классов опасности, у лиц, которые допущены к сбору, транспортированию, обработке, утилизации, обезвреживанию, размещению отходов 1-4 классов опасности.</w:t>
      </w:r>
    </w:p>
    <w:p>
      <w:pPr>
        <w:ind w:firstLine="708"/>
        <w:rPr>
          <w:sz w:val="24"/>
          <w:szCs w:val="24"/>
        </w:rPr>
      </w:pPr>
    </w:p>
    <w:p>
      <w:pPr>
        <w:ind w:firstLine="708"/>
        <w:rPr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386"/>
        <w:gridCol w:w="5387"/>
      </w:tblGrid>
      <w:tr>
        <w:tc>
          <w:tcPr>
            <w:tcW w:w="5386" w:type="dxa"/>
          </w:tcPr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ЗАКАЗЧИК</w:t>
            </w:r>
          </w:p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___«_____________»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 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  <w:tc>
          <w:tcPr>
            <w:tcW w:w="5387" w:type="dxa"/>
          </w:tcPr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ИСПОЛНИТЕЛЬ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___________________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</w:tr>
    </w:tbl>
    <w:p>
      <w:pPr>
        <w:tabs>
          <w:tab w:val="left" w:pos="0"/>
        </w:tabs>
        <w:spacing w:line="260" w:lineRule="exact"/>
        <w:rPr>
          <w:sz w:val="24"/>
          <w:szCs w:val="24"/>
        </w:rPr>
      </w:pPr>
    </w:p>
    <w:p>
      <w:pPr>
        <w:widowControl/>
        <w:rPr>
          <w:sz w:val="24"/>
          <w:szCs w:val="24"/>
        </w:rPr>
      </w:pPr>
      <w:r>
        <w:rPr>
          <w:sz w:val="24"/>
          <w:szCs w:val="24"/>
        </w:rPr>
        <w:br w:type="page" w:clear="all"/>
      </w:r>
    </w:p>
    <w:p>
      <w:pPr>
        <w:rPr>
          <w:sz w:val="24"/>
          <w:szCs w:val="24"/>
        </w:rPr>
      </w:pPr>
    </w:p>
    <w:p>
      <w:pPr>
        <w:tabs>
          <w:tab w:val="left" w:pos="1134"/>
        </w:tabs>
        <w:ind w:left="5670"/>
        <w:rPr>
          <w:sz w:val="24"/>
          <w:szCs w:val="24"/>
        </w:rPr>
      </w:pPr>
      <w:bookmarkStart w:id="24" w:name="Приложение9"/>
      <w:r>
        <w:rPr>
          <w:sz w:val="24"/>
          <w:szCs w:val="24"/>
        </w:rPr>
        <w:t xml:space="preserve">Приложение  №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9</w:t>
      </w:r>
      <w:bookmarkEnd w:id="24"/>
      <w:r>
        <w:rPr>
          <w:sz w:val="24"/>
          <w:szCs w:val="24"/>
        </w:rPr>
        <w:t xml:space="preserve"> </w:t>
      </w:r>
    </w:p>
    <w:p>
      <w:pPr>
        <w:tabs>
          <w:tab w:val="left" w:pos="1134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к Договору возмездного оказания услуг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от «___»__________20__г. </w:t>
      </w:r>
    </w:p>
    <w:p>
      <w:pPr>
        <w:tabs>
          <w:tab w:val="left" w:pos="1134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№ ______________  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Таблица нарушений</w:t>
      </w:r>
      <w:r>
        <w:rPr>
          <w:rStyle w:val="aff6"/>
          <w:sz w:val="24"/>
          <w:szCs w:val="24"/>
        </w:rPr>
        <w:footnoteReference w:id="64"/>
      </w:r>
    </w:p>
    <w:p>
      <w:pPr>
        <w:jc w:val="center"/>
        <w:rPr>
          <w:b/>
          <w:sz w:val="24"/>
          <w:szCs w:val="24"/>
        </w:rPr>
      </w:pPr>
    </w:p>
    <w:p>
      <w:pPr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br w:type="page" w:clear="all"/>
      </w:r>
    </w:p>
    <w:p>
      <w:pPr>
        <w:jc w:val="center"/>
        <w:rPr>
          <w:b/>
          <w:sz w:val="24"/>
          <w:szCs w:val="24"/>
        </w:rPr>
      </w:pPr>
    </w:p>
    <w:p>
      <w:pPr>
        <w:tabs>
          <w:tab w:val="left" w:pos="1134"/>
        </w:tabs>
        <w:ind w:left="5670"/>
        <w:rPr>
          <w:sz w:val="24"/>
          <w:szCs w:val="24"/>
        </w:rPr>
      </w:pPr>
      <w:bookmarkStart w:id="25" w:name="Приложение10"/>
      <w:r>
        <w:rPr>
          <w:sz w:val="24"/>
          <w:szCs w:val="24"/>
        </w:rPr>
        <w:t xml:space="preserve">При</w:t>
      </w:r>
      <w:r>
        <w:rPr>
          <w:sz w:val="24"/>
          <w:szCs w:val="24"/>
        </w:rPr>
        <w:t xml:space="preserve">ложение  № </w:t>
      </w:r>
      <w:r>
        <w:rPr>
          <w:sz w:val="24"/>
          <w:szCs w:val="24"/>
        </w:rPr>
        <w:t xml:space="preserve">10</w:t>
      </w:r>
      <w:bookmarkEnd w:id="25"/>
      <w:r>
        <w:rPr>
          <w:sz w:val="24"/>
          <w:szCs w:val="24"/>
        </w:rPr>
        <w:t xml:space="preserve"> </w:t>
      </w:r>
    </w:p>
    <w:p>
      <w:pPr>
        <w:tabs>
          <w:tab w:val="left" w:pos="1134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к Договору возмездного оказания услуг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от «___»__________20__г. </w:t>
      </w:r>
    </w:p>
    <w:p>
      <w:pPr>
        <w:tabs>
          <w:tab w:val="left" w:pos="1134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№ ______________  </w:t>
      </w:r>
    </w:p>
    <w:p>
      <w:pPr>
        <w:jc w:val="center"/>
        <w:rPr>
          <w:b/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jc w:val="center"/>
        <w:rPr>
          <w:b/>
          <w:sz w:val="24"/>
          <w:szCs w:val="24"/>
        </w:rPr>
      </w:pPr>
      <w:bookmarkStart w:id="26" w:name="_Toc432676469"/>
      <w:bookmarkStart w:id="27" w:name="_Toc441156220"/>
      <w:bookmarkStart w:id="28" w:name="_Toc459577612"/>
      <w:bookmarkStart w:id="29" w:name="_Toc460329985"/>
      <w:bookmarkStart w:id="30" w:name="_Toc464479834"/>
      <w:bookmarkStart w:id="31" w:name="_Toc477787610"/>
      <w:bookmarkStart w:id="32" w:name="_Toc307936276"/>
      <w:r>
        <w:rPr>
          <w:b/>
          <w:sz w:val="24"/>
          <w:szCs w:val="24"/>
        </w:rPr>
        <w:t xml:space="preserve">Справка о материально-технических ресурсах</w:t>
      </w:r>
      <w:bookmarkEnd w:id="26"/>
      <w:bookmarkEnd w:id="27"/>
      <w:bookmarkEnd w:id="28"/>
      <w:bookmarkEnd w:id="29"/>
      <w:bookmarkEnd w:id="30"/>
      <w:bookmarkEnd w:id="31"/>
      <w:r>
        <w:rPr>
          <w:rStyle w:val="aff6"/>
          <w:sz w:val="24"/>
          <w:szCs w:val="24"/>
        </w:rPr>
        <w:footnoteReference w:id="65"/>
      </w:r>
      <w:r>
        <w:rPr>
          <w:b/>
          <w:sz w:val="24"/>
          <w:szCs w:val="24"/>
        </w:rPr>
        <w:t xml:space="preserve"> </w:t>
      </w:r>
      <w:bookmarkEnd w:id="32"/>
    </w:p>
    <w:p>
      <w:pPr>
        <w:jc w:val="center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rPr>
          <w:sz w:val="24"/>
          <w:szCs w:val="24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603"/>
        <w:gridCol w:w="1809"/>
        <w:gridCol w:w="1207"/>
        <w:gridCol w:w="2245"/>
        <w:gridCol w:w="1991"/>
        <w:gridCol w:w="1857"/>
      </w:tblGrid>
      <w:tr>
        <w:trPr>
          <w:trHeight w:val="584"/>
        </w:trPr>
        <w:tc>
          <w:tcPr>
            <w:tcW w:w="310" w:type="pc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931" w:type="pc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МТР</w:t>
            </w:r>
          </w:p>
        </w:tc>
        <w:tc>
          <w:tcPr>
            <w:tcW w:w="621" w:type="pc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Кол-во, ед.</w:t>
            </w:r>
          </w:p>
        </w:tc>
        <w:tc>
          <w:tcPr>
            <w:tcW w:w="1156" w:type="pc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Право на МТР (собственность, аренда, иное) и реквизиты подтверждающих документов (наименование, дата</w:t>
            </w:r>
            <w:r>
              <w:rPr>
                <w:sz w:val="24"/>
                <w:szCs w:val="24"/>
              </w:rPr>
              <w:t xml:space="preserve">, №)</w:t>
            </w:r>
          </w:p>
        </w:tc>
        <w:tc>
          <w:tcPr>
            <w:tcW w:w="1025" w:type="pc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Фактическое местонахождение</w:t>
            </w:r>
          </w:p>
        </w:tc>
        <w:tc>
          <w:tcPr>
            <w:tcW w:w="956" w:type="pc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Основные технические характеристики</w:t>
            </w:r>
          </w:p>
        </w:tc>
      </w:tr>
      <w:tr>
        <w:trPr>
          <w:trHeight w:val="284" w:hRule="exact"/>
        </w:trPr>
        <w:tc>
          <w:tcPr>
            <w:tcW w:w="310" w:type="pct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</w:t>
            </w:r>
          </w:p>
        </w:tc>
        <w:tc>
          <w:tcPr>
            <w:tcW w:w="931" w:type="pct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621" w:type="pct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6" w:type="pct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025" w:type="pct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284" w:hRule="exact"/>
        </w:trPr>
        <w:tc>
          <w:tcPr>
            <w:tcW w:w="310" w:type="pct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</w:t>
            </w:r>
          </w:p>
        </w:tc>
        <w:tc>
          <w:tcPr>
            <w:tcW w:w="931" w:type="pct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621" w:type="pct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6" w:type="pct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025" w:type="pct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284" w:hRule="exact"/>
        </w:trPr>
        <w:tc>
          <w:tcPr>
            <w:tcW w:w="310" w:type="pct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</w:t>
            </w:r>
          </w:p>
        </w:tc>
        <w:tc>
          <w:tcPr>
            <w:tcW w:w="931" w:type="pct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621" w:type="pct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6" w:type="pct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025" w:type="pct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Приложение: подтверждающие документы</w:t>
      </w:r>
      <w:r>
        <w:rPr>
          <w:rStyle w:val="aff6"/>
          <w:sz w:val="24"/>
          <w:szCs w:val="24"/>
        </w:rPr>
        <w:footnoteReference w:id="66"/>
      </w:r>
    </w:p>
    <w:p>
      <w:pPr>
        <w:rPr>
          <w:sz w:val="24"/>
          <w:szCs w:val="24"/>
        </w:rPr>
      </w:pPr>
    </w:p>
    <w:p>
      <w:pPr>
        <w:ind w:firstLine="708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245"/>
        <w:gridCol w:w="1467"/>
      </w:tblGrid>
      <w:tr>
        <w:tc>
          <w:tcPr>
            <w:tcW w:w="4785" w:type="dxa"/>
            <w:shd w:val="clear" w:color="auto" w:fill="auto"/>
          </w:tcPr>
          <w:tbl>
            <w:tblPr>
              <w:tblW w:w="7921" w:type="dxa"/>
              <w:tblInd w:w="108" w:type="dxa"/>
              <w:tblLook w:val="01E0" w:firstRow="1" w:lastRow="1" w:firstColumn="1" w:lastColumn="1" w:noHBand="0" w:noVBand="0"/>
            </w:tblPr>
            <w:tblGrid>
              <w:gridCol w:w="4995"/>
              <w:gridCol w:w="2926"/>
            </w:tblGrid>
            <w:tr>
              <w:tc>
                <w:tcPr>
                  <w:tcW w:w="4995" w:type="dxa"/>
                </w:tcPr>
                <w:p>
                  <w:pPr>
                    <w:pStyle w:val="10"/>
                    <w:widowControl w:val="off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ЗАКАЗЧИК</w:t>
                  </w:r>
                </w:p>
                <w:p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___«_____________»</w:t>
                  </w:r>
                </w:p>
                <w:p>
                  <w:pPr>
                    <w:rPr>
                      <w:sz w:val="24"/>
                      <w:szCs w:val="24"/>
                    </w:rPr>
                  </w:pPr>
                </w:p>
                <w:p>
                  <w:pPr>
                    <w:pStyle w:val="10"/>
                    <w:keepLines/>
                    <w:widowControl w:val="off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______________/ФИО/ </w:t>
                  </w:r>
                </w:p>
                <w:p>
                  <w:pPr>
                    <w:pStyle w:val="10"/>
                    <w:keepLines/>
                    <w:widowControl w:val="off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«___» _________ 20__ г.</w:t>
                  </w:r>
                </w:p>
                <w:p>
                  <w:pPr>
                    <w:pStyle w:val="10"/>
                    <w:widowControl w:val="off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М.П.</w:t>
                  </w:r>
                </w:p>
              </w:tc>
              <w:tc>
                <w:tcPr>
                  <w:tcW w:w="2926" w:type="dxa"/>
                </w:tcPr>
                <w:p>
                  <w:pPr>
                    <w:pStyle w:val="10"/>
                    <w:widowControl w:val="off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ИСПОЛНИТЕЛЬ</w:t>
                  </w:r>
                </w:p>
                <w:p>
                  <w:pPr>
                    <w:pStyle w:val="10"/>
                    <w:keepLines/>
                    <w:widowControl w:val="off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___________________</w:t>
                  </w:r>
                </w:p>
                <w:p>
                  <w:pPr>
                    <w:rPr>
                      <w:sz w:val="24"/>
                      <w:szCs w:val="24"/>
                    </w:rPr>
                  </w:pPr>
                </w:p>
                <w:p>
                  <w:pPr>
                    <w:pStyle w:val="10"/>
                    <w:keepLines/>
                    <w:widowControl w:val="off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______________/ФИО/</w:t>
                  </w:r>
                </w:p>
                <w:p>
                  <w:pPr>
                    <w:pStyle w:val="10"/>
                    <w:keepLines/>
                    <w:widowControl w:val="off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«___» _________ 20__ г.</w:t>
                  </w:r>
                </w:p>
                <w:p>
                  <w:pPr>
                    <w:pStyle w:val="10"/>
                    <w:widowControl w:val="off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М.П.</w:t>
                  </w:r>
                </w:p>
              </w:tc>
            </w:tr>
          </w:tbl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c>
          <w:tcPr>
            <w:tcW w:w="4785" w:type="dxa"/>
            <w:shd w:val="clear" w:color="auto" w:fill="auto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</w:tbl>
    <w:p>
      <w:pPr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pageBreakBefore/>
        <w:tabs>
          <w:tab w:val="left" w:pos="1134"/>
        </w:tabs>
        <w:ind w:left="5670"/>
        <w:rPr>
          <w:sz w:val="24"/>
          <w:szCs w:val="24"/>
        </w:rPr>
        <w:sectPr>
          <w:headerReference w:type="default" r:id="rId10"/>
          <w:pgSz w:w="11906" w:h="16838"/>
          <w:pgMar w:top="1134" w:right="709" w:bottom="1134" w:left="1701" w:header="709" w:footer="386" w:gutter="0"/>
          <w:cols w:space="708"/>
          <w:docGrid w:linePitch="360"/>
          <w:titlePg/>
        </w:sectPr>
      </w:pPr>
    </w:p>
    <w:p>
      <w:pPr>
        <w:tabs>
          <w:tab w:val="left" w:pos="1134"/>
        </w:tabs>
        <w:ind w:left="9356"/>
        <w:rPr>
          <w:sz w:val="24"/>
          <w:szCs w:val="24"/>
        </w:rPr>
      </w:pPr>
      <w:bookmarkStart w:id="33" w:name="Приложение11"/>
      <w:r>
        <w:rPr>
          <w:sz w:val="24"/>
          <w:szCs w:val="24"/>
        </w:rPr>
        <w:t xml:space="preserve">Приложение №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11</w:t>
      </w:r>
      <w:bookmarkEnd w:id="33"/>
      <w:r>
        <w:rPr>
          <w:sz w:val="24"/>
          <w:szCs w:val="24"/>
        </w:rPr>
        <w:t xml:space="preserve"> </w:t>
      </w:r>
    </w:p>
    <w:p>
      <w:pPr>
        <w:tabs>
          <w:tab w:val="left" w:pos="1134"/>
        </w:tabs>
        <w:ind w:left="9356"/>
        <w:rPr>
          <w:sz w:val="24"/>
          <w:szCs w:val="24"/>
        </w:rPr>
      </w:pPr>
      <w:r>
        <w:rPr>
          <w:sz w:val="24"/>
          <w:szCs w:val="24"/>
        </w:rPr>
        <w:t xml:space="preserve">к Договору возмездного оказания услуг</w:t>
      </w:r>
    </w:p>
    <w:p>
      <w:pPr>
        <w:tabs>
          <w:tab w:val="left" w:pos="1134"/>
        </w:tabs>
        <w:ind w:left="9356"/>
        <w:rPr>
          <w:sz w:val="24"/>
          <w:szCs w:val="24"/>
        </w:rPr>
      </w:pPr>
      <w:r>
        <w:rPr>
          <w:sz w:val="24"/>
          <w:szCs w:val="24"/>
        </w:rPr>
        <w:t xml:space="preserve">от «___»__________20__г. № ______________  </w:t>
      </w:r>
    </w:p>
    <w:p>
      <w:pPr>
        <w:jc w:val="center"/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jc w:val="center"/>
        <w:rPr>
          <w:b/>
          <w:sz w:val="24"/>
          <w:szCs w:val="24"/>
        </w:rPr>
      </w:pPr>
      <w:bookmarkStart w:id="34" w:name="_Toc460329986"/>
      <w:bookmarkStart w:id="35" w:name="_Toc474333307"/>
      <w:bookmarkStart w:id="36" w:name="_Toc474403070"/>
      <w:bookmarkStart w:id="37" w:name="_Toc474768898"/>
      <w:bookmarkStart w:id="38" w:name="_Toc474770028"/>
      <w:bookmarkStart w:id="39" w:name="_Toc307936277"/>
      <w:bookmarkStart w:id="40" w:name="_Toc432676470"/>
      <w:bookmarkStart w:id="41" w:name="_Toc441156221"/>
      <w:bookmarkStart w:id="42" w:name="_Toc459577613"/>
      <w:r>
        <w:rPr>
          <w:b/>
          <w:sz w:val="24"/>
          <w:szCs w:val="24"/>
        </w:rPr>
        <w:t xml:space="preserve">Справка о кадровых ресурсах</w:t>
      </w:r>
      <w:bookmarkEnd w:id="34"/>
      <w:bookmarkEnd w:id="35"/>
      <w:bookmarkEnd w:id="36"/>
      <w:bookmarkEnd w:id="37"/>
      <w:bookmarkEnd w:id="38"/>
      <w:r>
        <w:rPr>
          <w:rStyle w:val="aff6"/>
          <w:b/>
          <w:sz w:val="24"/>
          <w:szCs w:val="24"/>
        </w:rPr>
        <w:footnoteReference w:id="67"/>
      </w:r>
      <w:r>
        <w:rPr>
          <w:b/>
          <w:sz w:val="24"/>
          <w:szCs w:val="24"/>
        </w:rPr>
        <w:t xml:space="preserve"> </w:t>
      </w:r>
      <w:bookmarkEnd w:id="39"/>
      <w:bookmarkEnd w:id="40"/>
      <w:bookmarkEnd w:id="41"/>
      <w:bookmarkEnd w:id="42"/>
    </w:p>
    <w:p>
      <w:pPr>
        <w:rPr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42"/>
        <w:gridCol w:w="1642"/>
        <w:gridCol w:w="885"/>
        <w:gridCol w:w="1490"/>
        <w:gridCol w:w="1641"/>
        <w:gridCol w:w="884"/>
        <w:gridCol w:w="1490"/>
        <w:gridCol w:w="1641"/>
        <w:gridCol w:w="884"/>
        <w:gridCol w:w="1487"/>
      </w:tblGrid>
      <w:tr>
        <w:trPr>
          <w:trHeight w:val="765"/>
        </w:trPr>
        <w:tc>
          <w:tcPr>
            <w:tcW w:w="927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Штатный персонал</w:t>
            </w:r>
            <w:r>
              <w:rPr>
                <w:rStyle w:val="aff6"/>
                <w:sz w:val="24"/>
                <w:szCs w:val="24"/>
              </w:rPr>
              <w:footnoteReference w:id="68"/>
            </w:r>
          </w:p>
        </w:tc>
        <w:tc>
          <w:tcPr>
            <w:tcW w:w="1358" w:type="pct"/>
            <w:gridSpan w:val="3"/>
            <w:tcBorders>
              <w:top w:val="single" w:color="auto" w:sz="8" w:space="0"/>
              <w:left w:val="none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Подрядчик/Исполнитель</w:t>
            </w:r>
          </w:p>
        </w:tc>
        <w:tc>
          <w:tcPr>
            <w:tcW w:w="1358" w:type="pct"/>
            <w:gridSpan w:val="3"/>
            <w:tcBorders>
              <w:top w:val="single" w:color="auto" w:sz="8" w:space="0"/>
              <w:left w:val="none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1-й субподрядчик/</w:t>
            </w:r>
            <w:r>
              <w:rPr>
                <w:sz w:val="24"/>
                <w:szCs w:val="24"/>
              </w:rPr>
              <w:t xml:space="preserve">субисполнитель</w:t>
            </w:r>
            <w:r>
              <w:rPr>
                <w:sz w:val="24"/>
                <w:szCs w:val="24"/>
              </w:rPr>
              <w:t xml:space="preserve"> (член коллективного участника)</w:t>
            </w:r>
            <w:r>
              <w:rPr>
                <w:rStyle w:val="aff6"/>
                <w:sz w:val="24"/>
                <w:szCs w:val="24"/>
              </w:rPr>
              <w:footnoteReference w:id="69"/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358" w:type="pct"/>
            <w:gridSpan w:val="3"/>
            <w:tcBorders>
              <w:top w:val="single" w:color="auto" w:sz="8" w:space="0"/>
              <w:left w:val="none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2-й субподрядчик/</w:t>
            </w:r>
            <w:r>
              <w:rPr>
                <w:sz w:val="24"/>
                <w:szCs w:val="24"/>
              </w:rPr>
              <w:t xml:space="preserve">субисполнитель</w:t>
            </w:r>
            <w:r>
              <w:rPr>
                <w:sz w:val="24"/>
                <w:szCs w:val="24"/>
              </w:rPr>
              <w:t xml:space="preserve"> (член коллективного участника)</w:t>
            </w:r>
            <w:r>
              <w:rPr>
                <w:rStyle w:val="aff6"/>
                <w:sz w:val="24"/>
                <w:szCs w:val="24"/>
              </w:rPr>
              <w:footnoteReference w:id="70"/>
            </w:r>
          </w:p>
        </w:tc>
      </w:tr>
      <w:tr>
        <w:trPr>
          <w:trHeight w:val="780"/>
        </w:trPr>
        <w:tc>
          <w:tcPr>
            <w:tcW w:w="927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Общая численность</w:t>
            </w:r>
          </w:p>
        </w:tc>
        <w:tc>
          <w:tcPr>
            <w:tcW w:w="803" w:type="pct"/>
            <w:gridSpan w:val="2"/>
            <w:tcBorders>
              <w:top w:val="single" w:color="auto" w:sz="8" w:space="0"/>
              <w:left w:val="none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т.ч</w:t>
            </w:r>
            <w:r>
              <w:rPr>
                <w:sz w:val="24"/>
                <w:szCs w:val="24"/>
              </w:rPr>
              <w:t xml:space="preserve">. для работ/услуг по данному договору</w:t>
            </w: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Общая численность</w:t>
            </w:r>
          </w:p>
        </w:tc>
        <w:tc>
          <w:tcPr>
            <w:tcW w:w="803" w:type="pct"/>
            <w:gridSpan w:val="2"/>
            <w:tcBorders>
              <w:top w:val="single" w:color="auto" w:sz="8" w:space="0"/>
              <w:left w:val="none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т.ч</w:t>
            </w:r>
            <w:r>
              <w:rPr>
                <w:sz w:val="24"/>
                <w:szCs w:val="24"/>
              </w:rPr>
              <w:t xml:space="preserve">. для работ/услуг по данному договору</w:t>
            </w: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Общая численность</w:t>
            </w:r>
          </w:p>
        </w:tc>
        <w:tc>
          <w:tcPr>
            <w:tcW w:w="803" w:type="pct"/>
            <w:gridSpan w:val="2"/>
            <w:tcBorders>
              <w:top w:val="single" w:color="auto" w:sz="8" w:space="0"/>
              <w:left w:val="none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т.ч</w:t>
            </w:r>
            <w:r>
              <w:rPr>
                <w:sz w:val="24"/>
                <w:szCs w:val="24"/>
              </w:rPr>
              <w:t xml:space="preserve">. для работ/услуг по данному договору</w:t>
            </w:r>
          </w:p>
        </w:tc>
      </w:tr>
      <w:tr>
        <w:trPr>
          <w:trHeight w:val="555"/>
        </w:trPr>
        <w:tc>
          <w:tcPr>
            <w:tcW w:w="927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ФИО</w:t>
            </w: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Должность</w:t>
            </w: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ФИО</w:t>
            </w: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Должность</w:t>
            </w: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ФИО</w:t>
            </w: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Должность</w:t>
            </w:r>
          </w:p>
        </w:tc>
      </w:tr>
      <w:tr>
        <w:trPr>
          <w:trHeight w:val="315"/>
        </w:trPr>
        <w:tc>
          <w:tcPr>
            <w:tcW w:w="927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Руководящий</w:t>
            </w:r>
            <w:r>
              <w:rPr>
                <w:sz w:val="24"/>
                <w:szCs w:val="24"/>
              </w:rPr>
              <w:t xml:space="preserve">, чел.</w:t>
            </w: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Инженерно-технический</w:t>
            </w:r>
            <w:r>
              <w:rPr>
                <w:sz w:val="24"/>
                <w:szCs w:val="24"/>
              </w:rPr>
              <w:t xml:space="preserve">, чел.</w:t>
            </w: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Рабочие и специалисты,  в </w:t>
            </w:r>
            <w:r>
              <w:rPr>
                <w:sz w:val="24"/>
                <w:szCs w:val="24"/>
              </w:rPr>
              <w:t xml:space="preserve">т.ч</w:t>
            </w:r>
            <w:r>
              <w:rPr>
                <w:sz w:val="24"/>
                <w:szCs w:val="24"/>
              </w:rPr>
              <w:t xml:space="preserve">.:</w:t>
            </w: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795"/>
        </w:trPr>
        <w:tc>
          <w:tcPr>
            <w:tcW w:w="927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Рабочие строительных специальностей 3- 6 разрядов, чел.</w:t>
            </w: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540"/>
        </w:trPr>
        <w:tc>
          <w:tcPr>
            <w:tcW w:w="927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Электромонтажники-</w:t>
            </w:r>
            <w:r>
              <w:rPr>
                <w:sz w:val="24"/>
                <w:szCs w:val="24"/>
              </w:rPr>
              <w:t xml:space="preserve">линейщики</w:t>
            </w:r>
            <w:r>
              <w:rPr>
                <w:sz w:val="24"/>
                <w:szCs w:val="24"/>
              </w:rPr>
              <w:t xml:space="preserve">, чел.</w:t>
            </w: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795"/>
        </w:trPr>
        <w:tc>
          <w:tcPr>
            <w:tcW w:w="927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Электромонтажники основного электротехнического оборудования, чел.</w:t>
            </w: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1050"/>
        </w:trPr>
        <w:tc>
          <w:tcPr>
            <w:tcW w:w="927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Электромонтажники оборудования вторичных коммутаций, в </w:t>
            </w:r>
            <w:r>
              <w:rPr>
                <w:sz w:val="24"/>
                <w:szCs w:val="24"/>
              </w:rPr>
              <w:t xml:space="preserve">т.ч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релейщики</w:t>
            </w:r>
            <w:r>
              <w:rPr>
                <w:sz w:val="24"/>
                <w:szCs w:val="24"/>
              </w:rPr>
              <w:t xml:space="preserve"> и т.п., чел.</w:t>
            </w: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540"/>
        </w:trPr>
        <w:tc>
          <w:tcPr>
            <w:tcW w:w="927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Наладчики, инженеры-наладчики, чел</w:t>
            </w: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Прочие специальности</w:t>
            </w:r>
            <w:r>
              <w:rPr>
                <w:rStyle w:val="aff6"/>
                <w:sz w:val="24"/>
                <w:szCs w:val="24"/>
              </w:rPr>
              <w:footnoteReference w:id="71"/>
            </w: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927" w:type="pct"/>
            <w:tcBorders>
              <w:top w:val="none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ИТОГО:</w:t>
            </w:r>
          </w:p>
        </w:tc>
        <w:tc>
          <w:tcPr>
            <w:tcW w:w="555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Приложение: подтверждающие документы</w:t>
      </w:r>
      <w:r>
        <w:rPr>
          <w:rStyle w:val="aff6"/>
          <w:sz w:val="24"/>
          <w:szCs w:val="24"/>
        </w:rPr>
        <w:footnoteReference w:id="72"/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939"/>
        <w:gridCol w:w="3847"/>
      </w:tblGrid>
      <w:tr>
        <w:tc>
          <w:tcPr>
            <w:tcW w:w="5920" w:type="dxa"/>
            <w:shd w:val="clear" w:color="auto" w:fill="auto"/>
          </w:tcPr>
          <w:tbl>
            <w:tblPr>
              <w:tblW w:w="10615" w:type="dxa"/>
              <w:tblInd w:w="108" w:type="dxa"/>
              <w:tblLook w:val="01E0" w:firstRow="1" w:lastRow="1" w:firstColumn="1" w:lastColumn="1" w:noHBand="0" w:noVBand="0"/>
            </w:tblPr>
            <w:tblGrid>
              <w:gridCol w:w="7689"/>
              <w:gridCol w:w="2926"/>
            </w:tblGrid>
            <w:tr>
              <w:tc>
                <w:tcPr>
                  <w:tcW w:w="7689" w:type="dxa"/>
                </w:tcPr>
                <w:p>
                  <w:pPr>
                    <w:pStyle w:val="10"/>
                    <w:widowControl w:val="off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ЗАКАЗЧИК</w:t>
                  </w:r>
                </w:p>
                <w:p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___«_____________»</w:t>
                  </w:r>
                </w:p>
                <w:p>
                  <w:pPr>
                    <w:rPr>
                      <w:sz w:val="24"/>
                      <w:szCs w:val="24"/>
                    </w:rPr>
                  </w:pPr>
                </w:p>
                <w:p>
                  <w:pPr>
                    <w:pStyle w:val="10"/>
                    <w:keepLines/>
                    <w:widowControl w:val="off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______________/ФИО/ </w:t>
                  </w:r>
                </w:p>
                <w:p>
                  <w:pPr>
                    <w:pStyle w:val="10"/>
                    <w:keepLines/>
                    <w:widowControl w:val="off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«___» _________ 20__ г.</w:t>
                  </w:r>
                </w:p>
                <w:p>
                  <w:pPr>
                    <w:pStyle w:val="10"/>
                    <w:widowControl w:val="off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М.П.</w:t>
                  </w:r>
                </w:p>
              </w:tc>
              <w:tc>
                <w:tcPr>
                  <w:tcW w:w="2926" w:type="dxa"/>
                </w:tcPr>
                <w:p>
                  <w:pPr>
                    <w:pStyle w:val="10"/>
                    <w:widowControl w:val="off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ИСПОЛНИТЕЛЬ</w:t>
                  </w:r>
                </w:p>
                <w:p>
                  <w:pPr>
                    <w:pStyle w:val="10"/>
                    <w:keepLines/>
                    <w:widowControl w:val="off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___________________</w:t>
                  </w:r>
                </w:p>
                <w:p>
                  <w:pPr>
                    <w:rPr>
                      <w:sz w:val="24"/>
                      <w:szCs w:val="24"/>
                    </w:rPr>
                  </w:pPr>
                </w:p>
                <w:p>
                  <w:pPr>
                    <w:pStyle w:val="10"/>
                    <w:keepLines/>
                    <w:widowControl w:val="off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______________/ФИО/</w:t>
                  </w:r>
                </w:p>
                <w:p>
                  <w:pPr>
                    <w:pStyle w:val="10"/>
                    <w:keepLines/>
                    <w:widowControl w:val="off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«___» _________ 20__ г.</w:t>
                  </w:r>
                </w:p>
                <w:p>
                  <w:pPr>
                    <w:pStyle w:val="10"/>
                    <w:widowControl w:val="off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М.П.</w:t>
                  </w:r>
                </w:p>
              </w:tc>
            </w:tr>
          </w:tbl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c>
          <w:tcPr>
            <w:tcW w:w="5920" w:type="dxa"/>
            <w:shd w:val="clear" w:color="auto" w:fill="auto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</w:tbl>
    <w:p>
      <w:pPr>
        <w:rPr>
          <w:sz w:val="24"/>
          <w:szCs w:val="24"/>
        </w:rPr>
      </w:pPr>
    </w:p>
    <w:p>
      <w:pPr>
        <w:jc w:val="center"/>
        <w:rPr>
          <w:sz w:val="24"/>
          <w:szCs w:val="24"/>
        </w:rPr>
        <w:sectPr>
          <w:pgSz w:w="16838" w:h="11906" w:orient="landscape"/>
          <w:pgMar w:top="1701" w:right="1134" w:bottom="709" w:left="1134" w:header="709" w:footer="386" w:gutter="0"/>
          <w:cols w:space="708"/>
          <w:docGrid w:linePitch="360"/>
          <w:titlePg/>
        </w:sectPr>
      </w:pPr>
    </w:p>
    <w:p>
      <w:pPr>
        <w:ind w:left="5670"/>
        <w:rPr>
          <w:sz w:val="24"/>
          <w:szCs w:val="24"/>
        </w:rPr>
      </w:pPr>
      <w:bookmarkStart w:id="43" w:name="Приложение12"/>
      <w:r>
        <w:rPr>
          <w:sz w:val="24"/>
          <w:szCs w:val="24"/>
        </w:rPr>
        <w:t xml:space="preserve">Приложение № 12</w:t>
      </w:r>
      <w:bookmarkEnd w:id="43"/>
      <w:r>
        <w:rPr>
          <w:sz w:val="24"/>
          <w:szCs w:val="24"/>
        </w:rPr>
        <w:t xml:space="preserve"> </w:t>
      </w:r>
    </w:p>
    <w:p>
      <w:pPr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к Договору возмездного оказания услуг от «___»__________202_  </w:t>
      </w:r>
    </w:p>
    <w:p>
      <w:pPr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>
        <w:rPr>
          <w:sz w:val="24"/>
          <w:szCs w:val="24"/>
        </w:rPr>
        <w:t xml:space="preserve">_________________</w:t>
      </w:r>
      <w:r>
        <w:rPr>
          <w:sz w:val="24"/>
          <w:szCs w:val="24"/>
        </w:rPr>
        <w:t xml:space="preserve">___ </w:t>
      </w:r>
    </w:p>
    <w:p>
      <w:pPr>
        <w:shd w:val="clear" w:color="auto" w:fill="ffffff"/>
        <w:tabs>
          <w:tab w:val="left" w:pos="2880"/>
        </w:tabs>
        <w:ind w:left="-284"/>
        <w:jc w:val="center"/>
        <w:rPr>
          <w:b/>
          <w:bCs/>
          <w:sz w:val="24"/>
          <w:szCs w:val="24"/>
        </w:rPr>
      </w:pPr>
    </w:p>
    <w:p>
      <w:pPr>
        <w:shd w:val="clear" w:color="auto" w:fill="ffffff"/>
        <w:tabs>
          <w:tab w:val="left" w:pos="2880"/>
        </w:tabs>
        <w:ind w:left="-284"/>
        <w:jc w:val="center"/>
        <w:rPr>
          <w:b/>
          <w:iCs/>
          <w:sz w:val="24"/>
          <w:szCs w:val="24"/>
        </w:rPr>
      </w:pPr>
      <w:r>
        <w:rPr>
          <w:b/>
          <w:sz w:val="24"/>
          <w:szCs w:val="24"/>
        </w:rPr>
        <w:t xml:space="preserve">ТРЕБОВАНИЯ ИНФОРМАЦИОННОЙ БЕЗОПАСНОСТИ</w:t>
      </w:r>
    </w:p>
    <w:p>
      <w:pPr>
        <w:shd w:val="clear" w:color="auto" w:fill="ffffff"/>
        <w:tabs>
          <w:tab w:val="left" w:pos="2880"/>
        </w:tabs>
        <w:ind w:left="-284"/>
        <w:jc w:val="center"/>
        <w:rPr>
          <w:b/>
          <w:iCs/>
          <w:sz w:val="24"/>
          <w:szCs w:val="24"/>
        </w:rPr>
      </w:pPr>
    </w:p>
    <w:p>
      <w:pPr>
        <w:ind w:left="-284" w:firstLine="567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Настоящие требования регулируют договорные отношения сторон в части защиты информации, в том числе защиты персональных данных, и являются частью Договора.</w:t>
      </w:r>
    </w:p>
    <w:p>
      <w:pPr>
        <w:ind w:left="-284" w:firstLine="567"/>
        <w:jc w:val="both"/>
        <w:rPr>
          <w:bCs/>
          <w:iCs/>
          <w:sz w:val="24"/>
          <w:szCs w:val="24"/>
        </w:rPr>
      </w:pPr>
    </w:p>
    <w:p>
      <w:pPr>
        <w:pStyle w:val="aff1"/>
        <w:numPr>
          <w:numId w:val="32"/>
          <w:ilvl w:val="0"/>
        </w:numPr>
        <w:jc w:val="center"/>
        <w:rPr>
          <w:b/>
          <w:bCs/>
          <w:iCs/>
          <w:sz w:val="24"/>
        </w:rPr>
      </w:pPr>
      <w:r>
        <w:rPr>
          <w:b/>
          <w:sz w:val="24"/>
        </w:rPr>
        <w:t xml:space="preserve">Защита персональных данных</w:t>
      </w:r>
    </w:p>
    <w:p>
      <w:pPr>
        <w:ind w:left="-284"/>
        <w:jc w:val="both"/>
        <w:rPr>
          <w:b/>
          <w:bCs/>
          <w:iCs/>
          <w:sz w:val="24"/>
          <w:szCs w:val="24"/>
        </w:rPr>
      </w:pPr>
    </w:p>
    <w:p>
      <w:pPr>
        <w:pStyle w:val="aff1"/>
        <w:numPr>
          <w:numId w:val="32"/>
          <w:ilvl w:val="1"/>
        </w:numPr>
        <w:tabs>
          <w:tab w:val="left" w:pos="993"/>
        </w:tabs>
        <w:ind w:left="0" w:firstLine="425"/>
        <w:jc w:val="both"/>
        <w:rPr>
          <w:sz w:val="24"/>
        </w:rPr>
      </w:pPr>
      <w:r>
        <w:rPr>
          <w:sz w:val="24"/>
        </w:rPr>
        <w:t xml:space="preserve">Обработка персональных данных не является предметом и/или целью деятельности Исполнителя при исполнении договора.</w:t>
      </w:r>
    </w:p>
    <w:p>
      <w:pPr>
        <w:pStyle w:val="aff1"/>
        <w:numPr>
          <w:numId w:val="32"/>
          <w:ilvl w:val="1"/>
        </w:numPr>
        <w:tabs>
          <w:tab w:val="left" w:pos="993"/>
        </w:tabs>
        <w:ind w:left="0" w:firstLine="425"/>
        <w:jc w:val="both"/>
        <w:rPr>
          <w:sz w:val="24"/>
        </w:rPr>
      </w:pPr>
      <w:r>
        <w:rPr>
          <w:sz w:val="24"/>
        </w:rPr>
        <w:t xml:space="preserve">Исполнитель обязан соблюдать требования нормативных актов, регламентирующих порядок обращения с персональными данными и их защиту, включая:</w:t>
      </w:r>
    </w:p>
    <w:p>
      <w:pPr>
        <w:pStyle w:val="aff1"/>
        <w:numPr>
          <w:numId w:val="32"/>
          <w:ilvl w:val="2"/>
        </w:numPr>
        <w:tabs>
          <w:tab w:val="left" w:pos="1134"/>
          <w:tab w:val="left" w:pos="1418"/>
        </w:tabs>
        <w:ind w:left="0" w:firstLine="426"/>
        <w:jc w:val="both"/>
        <w:rPr>
          <w:bCs/>
          <w:iCs/>
          <w:sz w:val="24"/>
        </w:rPr>
      </w:pPr>
      <w:r>
        <w:rPr>
          <w:sz w:val="24"/>
        </w:rPr>
        <w:t xml:space="preserve">Федеральный закон от 27.07.2006 N 152-ФЗ "О персональных данных";</w:t>
      </w:r>
    </w:p>
    <w:p>
      <w:pPr>
        <w:pStyle w:val="aff1"/>
        <w:numPr>
          <w:numId w:val="32"/>
          <w:ilvl w:val="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>
        <w:rPr>
          <w:sz w:val="24"/>
        </w:rPr>
        <w:t xml:space="preserve">Состав и содержание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(утверждены приказом ФСТЭК России от 19.02.2013 № 21);</w:t>
      </w:r>
    </w:p>
    <w:p>
      <w:pPr>
        <w:pStyle w:val="aff1"/>
        <w:numPr>
          <w:numId w:val="32"/>
          <w:ilvl w:val="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>
        <w:rPr>
          <w:sz w:val="24"/>
        </w:rPr>
        <w:t xml:space="preserve">Требования к защите персональных данных при их обработке в информационных системах персональных данных (утверждены Постановлением Правительства РФ от 01.11.2012 N 1119);</w:t>
      </w:r>
    </w:p>
    <w:p>
      <w:pPr>
        <w:pStyle w:val="aff1"/>
        <w:numPr>
          <w:numId w:val="32"/>
          <w:ilvl w:val="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>
        <w:rPr>
          <w:sz w:val="24"/>
        </w:rPr>
        <w:t xml:space="preserve">Положение о порядке организации и обеспечения защиты персональных данных в ПАО "</w:t>
      </w:r>
      <w:r>
        <w:rPr>
          <w:sz w:val="24"/>
        </w:rPr>
        <w:t xml:space="preserve">Россети</w:t>
      </w:r>
      <w:r>
        <w:rPr>
          <w:sz w:val="24"/>
        </w:rPr>
        <w:t xml:space="preserve"> Московский регион" (Приложение 11 к приказу ПАО "МОЭСК" от 07.09.2011 № 645).</w:t>
      </w:r>
    </w:p>
    <w:p>
      <w:pPr>
        <w:pStyle w:val="aff1"/>
        <w:numPr>
          <w:numId w:val="32"/>
          <w:ilvl w:val="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>
        <w:rPr>
          <w:sz w:val="24"/>
        </w:rPr>
        <w:t xml:space="preserve">Регламент взаимодействия ПАО «</w:t>
      </w:r>
      <w:r>
        <w:rPr>
          <w:sz w:val="24"/>
        </w:rPr>
        <w:t xml:space="preserve">Россети</w:t>
      </w:r>
      <w:r>
        <w:rPr>
          <w:sz w:val="24"/>
        </w:rPr>
        <w:t xml:space="preserve"> Московский регион» со сторонними организациями по вопросам эксплуатации информационных систем (Приложения 5 к приказу ПАО «</w:t>
      </w:r>
      <w:r>
        <w:rPr>
          <w:sz w:val="24"/>
        </w:rPr>
        <w:t xml:space="preserve">Россети</w:t>
      </w:r>
      <w:r>
        <w:rPr>
          <w:sz w:val="24"/>
        </w:rPr>
        <w:t xml:space="preserve"> Московский регион» от 20.08.2021 № 841).</w:t>
      </w:r>
    </w:p>
    <w:p>
      <w:pPr>
        <w:pStyle w:val="aff1"/>
        <w:numPr>
          <w:numId w:val="32"/>
          <w:ilvl w:val="1"/>
        </w:numPr>
        <w:tabs>
          <w:tab w:val="left" w:pos="993"/>
        </w:tabs>
        <w:ind w:left="0" w:firstLine="425"/>
        <w:jc w:val="both"/>
        <w:rPr>
          <w:sz w:val="24"/>
        </w:rPr>
      </w:pPr>
      <w:r>
        <w:rPr>
          <w:sz w:val="24"/>
        </w:rPr>
        <w:t xml:space="preserve">Исполнитель подтверждает, что он ознакомлен с требованиями нормативных актов, указанных в </w:t>
      </w:r>
      <w:r>
        <w:rPr>
          <w:sz w:val="24"/>
        </w:rPr>
        <w:t xml:space="preserve">п.п</w:t>
      </w:r>
      <w:r>
        <w:rPr>
          <w:sz w:val="24"/>
        </w:rPr>
        <w:t xml:space="preserve">. 1.2.1 – 1.2.5. </w:t>
      </w:r>
    </w:p>
    <w:p>
      <w:pPr>
        <w:pStyle w:val="aff1"/>
        <w:numPr>
          <w:numId w:val="32"/>
          <w:ilvl w:val="1"/>
        </w:numPr>
        <w:tabs>
          <w:tab w:val="left" w:pos="993"/>
        </w:tabs>
        <w:ind w:left="0" w:firstLine="425"/>
        <w:jc w:val="both"/>
        <w:rPr>
          <w:sz w:val="24"/>
        </w:rPr>
      </w:pPr>
      <w:r>
        <w:rPr>
          <w:sz w:val="24"/>
        </w:rPr>
        <w:t xml:space="preserve">В ходе исполнения договора Исполнитель обязан принимать все меры защиты персональных данных, прямо предусмотренные нормативными актами, указанными в </w:t>
      </w:r>
      <w:r>
        <w:rPr>
          <w:sz w:val="24"/>
        </w:rPr>
        <w:t xml:space="preserve">п.п</w:t>
      </w:r>
      <w:r>
        <w:rPr>
          <w:sz w:val="24"/>
        </w:rPr>
        <w:t xml:space="preserve">. 1.2.1 – 1.2.5, либо следующие из них.</w:t>
      </w:r>
    </w:p>
    <w:p>
      <w:pPr>
        <w:pStyle w:val="aff1"/>
        <w:numPr>
          <w:numId w:val="32"/>
          <w:ilvl w:val="1"/>
        </w:numPr>
        <w:tabs>
          <w:tab w:val="left" w:pos="993"/>
        </w:tabs>
        <w:ind w:left="0" w:firstLine="425"/>
        <w:jc w:val="both"/>
        <w:rPr>
          <w:sz w:val="24"/>
        </w:rPr>
      </w:pPr>
      <w:r>
        <w:rPr>
          <w:sz w:val="24"/>
        </w:rPr>
        <w:t xml:space="preserve">В случае причинения Заказчику убытков вследствие неисполнения обязательств, указанных выше в </w:t>
      </w:r>
      <w:r>
        <w:rPr>
          <w:sz w:val="24"/>
        </w:rPr>
        <w:t xml:space="preserve">п.п</w:t>
      </w:r>
      <w:r>
        <w:rPr>
          <w:sz w:val="24"/>
        </w:rPr>
        <w:t xml:space="preserve">. 1.2 – 1.4, включая расходы по оплате штрафов в случае привлечения Заказчика к административной ответственности, Исполнитель обязан возместить Заказчику убытки в полном размере.</w:t>
      </w:r>
    </w:p>
    <w:p>
      <w:pPr>
        <w:shd w:val="clear" w:color="auto" w:fill="ffffff"/>
        <w:tabs>
          <w:tab w:val="left" w:pos="2880"/>
        </w:tabs>
        <w:ind w:left="-284"/>
        <w:jc w:val="center"/>
        <w:rPr>
          <w:b/>
          <w:iCs/>
          <w:sz w:val="24"/>
          <w:szCs w:val="24"/>
        </w:rPr>
      </w:pPr>
    </w:p>
    <w:p>
      <w:pPr>
        <w:pStyle w:val="aff1"/>
        <w:numPr>
          <w:numId w:val="32"/>
          <w:ilvl w:val="0"/>
        </w:numPr>
        <w:jc w:val="center"/>
        <w:rPr>
          <w:b/>
          <w:sz w:val="24"/>
        </w:rPr>
      </w:pPr>
      <w:r>
        <w:rPr>
          <w:b/>
          <w:sz w:val="24"/>
        </w:rPr>
        <w:t xml:space="preserve">Права Заказчика в части защиты информации</w:t>
      </w:r>
    </w:p>
    <w:p>
      <w:pPr>
        <w:shd w:val="clear" w:color="auto" w:fill="ffffff"/>
        <w:tabs>
          <w:tab w:val="left" w:pos="2880"/>
        </w:tabs>
        <w:ind w:left="-284"/>
        <w:jc w:val="both"/>
        <w:rPr>
          <w:b/>
          <w:iCs/>
          <w:sz w:val="24"/>
          <w:szCs w:val="24"/>
        </w:rPr>
      </w:pPr>
    </w:p>
    <w:p>
      <w:pPr>
        <w:pStyle w:val="aff1"/>
        <w:numPr>
          <w:numId w:val="32"/>
          <w:ilvl w:val="1"/>
        </w:numPr>
        <w:tabs>
          <w:tab w:val="left" w:pos="993"/>
        </w:tabs>
        <w:ind w:left="0" w:firstLine="425"/>
        <w:jc w:val="both"/>
        <w:rPr>
          <w:sz w:val="24"/>
        </w:rPr>
      </w:pPr>
      <w:r>
        <w:rPr>
          <w:sz w:val="24"/>
        </w:rPr>
        <w:t xml:space="preserve">Заказчик вправе:</w:t>
      </w:r>
    </w:p>
    <w:p>
      <w:pPr>
        <w:pStyle w:val="aff1"/>
        <w:numPr>
          <w:numId w:val="32"/>
          <w:ilvl w:val="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>
        <w:rPr>
          <w:sz w:val="24"/>
        </w:rPr>
        <w:t xml:space="preserve">Относить информацию к информации, составляющей коммерческую тайну, определять перечень и состав такой информации (далее – Информация).</w:t>
      </w:r>
    </w:p>
    <w:p>
      <w:pPr>
        <w:pStyle w:val="aff1"/>
        <w:numPr>
          <w:numId w:val="32"/>
          <w:ilvl w:val="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>
        <w:rPr>
          <w:sz w:val="24"/>
        </w:rPr>
        <w:t xml:space="preserve">Использовать Информацию для собственных нужд в порядке, не противоречащем законодательству Российской Федерации.</w:t>
      </w:r>
    </w:p>
    <w:p>
      <w:pPr>
        <w:pStyle w:val="aff1"/>
        <w:numPr>
          <w:numId w:val="32"/>
          <w:ilvl w:val="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>
        <w:rPr>
          <w:sz w:val="24"/>
        </w:rPr>
        <w:t xml:space="preserve">Разрешать или запрещать доступ к Информации, определять порядок и условия доступа к Информации.</w:t>
      </w:r>
    </w:p>
    <w:p>
      <w:pPr>
        <w:pStyle w:val="aff1"/>
        <w:numPr>
          <w:numId w:val="32"/>
          <w:ilvl w:val="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>
        <w:rPr>
          <w:sz w:val="24"/>
        </w:rPr>
        <w:t xml:space="preserve">Без согласования с Исполнителем, но с последующим уведомлением устанавливать, изменять и отменять в письменной форме режим коммерческой тайны в соответствии с Федеральным законом от 29.07.2004 № 98-ФЗ "О коммерческой тайне".</w:t>
      </w:r>
    </w:p>
    <w:p>
      <w:pPr>
        <w:pStyle w:val="aff1"/>
        <w:numPr>
          <w:numId w:val="32"/>
          <w:ilvl w:val="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>
        <w:rPr>
          <w:sz w:val="24"/>
        </w:rPr>
        <w:t xml:space="preserve">Требовать от Исполнителя и его работников, получивших доступ к Информации, соблюдения обязанностей по охране ее конфиденциальности.</w:t>
      </w:r>
    </w:p>
    <w:p>
      <w:pPr>
        <w:pStyle w:val="aff1"/>
        <w:numPr>
          <w:numId w:val="32"/>
          <w:ilvl w:val="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>
        <w:rPr>
          <w:sz w:val="24"/>
        </w:rPr>
        <w:t xml:space="preserve">Требовать от работников Исполнителя, получивших доступ к Информации, в результате действий, осуществленных при отсутствии умысла на ее получение, охраны конфиденциальности Информации.</w:t>
      </w:r>
    </w:p>
    <w:p>
      <w:pPr>
        <w:pStyle w:val="aff1"/>
        <w:numPr>
          <w:numId w:val="32"/>
          <w:ilvl w:val="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>
        <w:rPr>
          <w:sz w:val="24"/>
        </w:rPr>
        <w:t xml:space="preserve">Защищать в установленном законом порядке свои права в случае разглашения, незаконного получения или незаконного использования третьими лицами Информации, в том числе требовать возмещения убытков, причиненных в связи с нарушением его прав.</w:t>
      </w:r>
    </w:p>
    <w:p>
      <w:pPr>
        <w:pStyle w:val="aff1"/>
        <w:numPr>
          <w:numId w:val="32"/>
          <w:ilvl w:val="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>
        <w:rPr>
          <w:sz w:val="24"/>
        </w:rPr>
        <w:t xml:space="preserve">Проводить проверки соблюдения Исполнителем обязательств по защите Информации.</w:t>
      </w:r>
    </w:p>
    <w:p>
      <w:pPr>
        <w:pStyle w:val="aff1"/>
        <w:numPr>
          <w:numId w:val="32"/>
          <w:ilvl w:val="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>
        <w:rPr>
          <w:sz w:val="24"/>
        </w:rPr>
        <w:t xml:space="preserve">Проводить расследования фактов разглашения Информации или обстоятельств, свидетельствующих о нарушении настоящих Требований по вине Исполнителя. При этом Заказчик вправе направлять к Исполнителю своих работников, осуществляющих деятельность в области защиты информации.</w:t>
      </w:r>
    </w:p>
    <w:p>
      <w:pPr>
        <w:shd w:val="clear" w:color="auto" w:fill="ffffff"/>
        <w:ind w:left="-284" w:firstLine="709"/>
        <w:jc w:val="both"/>
        <w:rPr>
          <w:bCs/>
          <w:iCs/>
          <w:sz w:val="24"/>
          <w:szCs w:val="24"/>
        </w:rPr>
      </w:pPr>
    </w:p>
    <w:p>
      <w:pPr>
        <w:pStyle w:val="aff1"/>
        <w:numPr>
          <w:numId w:val="32"/>
          <w:ilvl w:val="0"/>
        </w:numPr>
        <w:jc w:val="center"/>
        <w:rPr>
          <w:b/>
          <w:sz w:val="24"/>
        </w:rPr>
      </w:pPr>
      <w:r>
        <w:rPr>
          <w:b/>
          <w:sz w:val="24"/>
        </w:rPr>
        <w:t xml:space="preserve">Права и обязанности Исполнителя в части защиты информации</w:t>
      </w:r>
    </w:p>
    <w:p>
      <w:pPr>
        <w:shd w:val="clear" w:color="auto" w:fill="ffffff"/>
        <w:ind w:left="-284"/>
        <w:jc w:val="both"/>
        <w:rPr>
          <w:b/>
          <w:bCs/>
          <w:iCs/>
          <w:sz w:val="24"/>
          <w:szCs w:val="24"/>
        </w:rPr>
      </w:pPr>
    </w:p>
    <w:p>
      <w:pPr>
        <w:pStyle w:val="aff1"/>
        <w:numPr>
          <w:numId w:val="32"/>
          <w:ilvl w:val="1"/>
        </w:numPr>
        <w:tabs>
          <w:tab w:val="left" w:pos="993"/>
        </w:tabs>
        <w:ind w:left="0" w:firstLine="425"/>
        <w:jc w:val="both"/>
        <w:rPr>
          <w:sz w:val="24"/>
        </w:rPr>
      </w:pPr>
      <w:r>
        <w:rPr>
          <w:sz w:val="24"/>
        </w:rPr>
        <w:t xml:space="preserve">Исполнитель вправе в соответствии с законодательством Российской Федерации самостоятельно определять способы защиты Информации, переданной ему в ходе исполнения Договора. Однако при этом должно быть обеспечено одновременное наличие следующих условий:</w:t>
      </w:r>
    </w:p>
    <w:p>
      <w:pPr>
        <w:pStyle w:val="aff1"/>
        <w:numPr>
          <w:numId w:val="35"/>
          <w:ilvl w:val="0"/>
        </w:numPr>
        <w:shd w:val="clear" w:color="auto" w:fill="ffffff"/>
        <w:ind w:left="0" w:firstLine="426"/>
        <w:jc w:val="both"/>
        <w:rPr>
          <w:bCs/>
          <w:iCs/>
          <w:sz w:val="24"/>
        </w:rPr>
      </w:pPr>
      <w:r>
        <w:rPr>
          <w:sz w:val="24"/>
        </w:rPr>
        <w:t xml:space="preserve">исключение доступа к Информации любых лиц без согласия Заказчика;</w:t>
      </w:r>
    </w:p>
    <w:p>
      <w:pPr>
        <w:pStyle w:val="aff1"/>
        <w:numPr>
          <w:numId w:val="35"/>
          <w:ilvl w:val="0"/>
        </w:numPr>
        <w:shd w:val="clear" w:color="auto" w:fill="ffffff"/>
        <w:ind w:left="0" w:firstLine="426"/>
        <w:jc w:val="both"/>
        <w:rPr>
          <w:sz w:val="24"/>
        </w:rPr>
      </w:pPr>
      <w:r>
        <w:rPr>
          <w:sz w:val="24"/>
        </w:rPr>
        <w:t xml:space="preserve">возможность использования Информации работниками Исполнителя без нарушения режима коммерческой тайны.</w:t>
      </w:r>
    </w:p>
    <w:p>
      <w:pPr>
        <w:pStyle w:val="aff1"/>
        <w:numPr>
          <w:numId w:val="32"/>
          <w:ilvl w:val="1"/>
        </w:numPr>
        <w:tabs>
          <w:tab w:val="left" w:pos="993"/>
        </w:tabs>
        <w:ind w:left="0" w:firstLine="425"/>
        <w:jc w:val="both"/>
        <w:rPr>
          <w:sz w:val="24"/>
        </w:rPr>
      </w:pPr>
      <w:r>
        <w:rPr>
          <w:sz w:val="24"/>
        </w:rPr>
        <w:t xml:space="preserve">Исполнитель обязан:</w:t>
      </w:r>
    </w:p>
    <w:p>
      <w:pPr>
        <w:pStyle w:val="aff1"/>
        <w:numPr>
          <w:numId w:val="32"/>
          <w:ilvl w:val="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>
        <w:rPr>
          <w:sz w:val="24"/>
        </w:rPr>
        <w:t xml:space="preserve">Ограничивать доступ к Информации, полученной в ходе исполнения Договора, путем установления </w:t>
      </w:r>
      <w:r>
        <w:rPr>
          <w:sz w:val="24"/>
        </w:rPr>
        <w:t xml:space="preserve">контроля за</w:t>
      </w:r>
      <w:r>
        <w:rPr>
          <w:sz w:val="24"/>
        </w:rPr>
        <w:t xml:space="preserve"> соблюдением режима коммерческой тайны.</w:t>
      </w:r>
    </w:p>
    <w:p>
      <w:pPr>
        <w:pStyle w:val="aff1"/>
        <w:numPr>
          <w:numId w:val="32"/>
          <w:ilvl w:val="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>
        <w:rPr>
          <w:sz w:val="24"/>
        </w:rPr>
        <w:t xml:space="preserve">Вести учет лиц, получивших доступ к Информации.</w:t>
      </w:r>
    </w:p>
    <w:p>
      <w:pPr>
        <w:pStyle w:val="aff1"/>
        <w:numPr>
          <w:numId w:val="32"/>
          <w:ilvl w:val="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>
        <w:rPr>
          <w:sz w:val="24"/>
        </w:rPr>
        <w:t xml:space="preserve">Незамедлительно сообщить Заказчику о допущенном Исполнителем либо ставшем ему известным факте разглашения или угрозы разглашения, незаконном получении или незаконном использовании Информации третьими лицами.</w:t>
      </w:r>
    </w:p>
    <w:p>
      <w:pPr>
        <w:pStyle w:val="aff1"/>
        <w:numPr>
          <w:numId w:val="32"/>
          <w:ilvl w:val="1"/>
        </w:numPr>
        <w:tabs>
          <w:tab w:val="left" w:pos="993"/>
        </w:tabs>
        <w:ind w:left="0" w:firstLine="425"/>
        <w:jc w:val="both"/>
        <w:rPr>
          <w:sz w:val="24"/>
        </w:rPr>
      </w:pPr>
      <w:r>
        <w:rPr>
          <w:sz w:val="24"/>
        </w:rPr>
        <w:t xml:space="preserve">Информация может быть передана только тем работникам Исполнителя, доступ которых к Информации необходим для целей исполнения Договора, и только в той части, в которой это необходимо. Исполнитель обязан создать работнику необходимые условия для соблюдения установленного режима коммерческой тайны.</w:t>
      </w:r>
    </w:p>
    <w:p>
      <w:pPr>
        <w:pStyle w:val="aff1"/>
        <w:numPr>
          <w:numId w:val="32"/>
          <w:ilvl w:val="1"/>
        </w:numPr>
        <w:tabs>
          <w:tab w:val="left" w:pos="993"/>
        </w:tabs>
        <w:ind w:left="0" w:firstLine="425"/>
        <w:jc w:val="both"/>
        <w:rPr>
          <w:sz w:val="24"/>
        </w:rPr>
      </w:pPr>
      <w:r>
        <w:rPr>
          <w:sz w:val="24"/>
        </w:rPr>
        <w:t xml:space="preserve">Исполнитель не должен разглашать, передавать, каким-либо способом делать известной или давать свое разрешение на использование Информации любым третьим лицам без письменного согласия Заказчика.</w:t>
      </w:r>
    </w:p>
    <w:p>
      <w:pPr>
        <w:ind w:firstLine="426"/>
        <w:contextualSpacing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В случае письменного согласия Заказчика на использование Информации третьим лицом, Исполнитель должен обеспечить, чтобы такое лицо до получения доступа к Информации приняло на себя письменные обязательства по неразглашению Информации. Исполнитель должен заблаговременно передать Заказчику заверенную копию соглашения о конфиденциальности, подписанного таким третьим лицом.</w:t>
      </w:r>
    </w:p>
    <w:p>
      <w:pPr>
        <w:ind w:firstLine="426"/>
        <w:contextualSpacing/>
        <w:jc w:val="both"/>
        <w:rPr>
          <w:b/>
          <w:iCs/>
          <w:sz w:val="24"/>
          <w:szCs w:val="24"/>
        </w:rPr>
      </w:pPr>
      <w:r>
        <w:rPr>
          <w:sz w:val="24"/>
          <w:szCs w:val="24"/>
        </w:rPr>
        <w:t xml:space="preserve">Передача Информации по открытым каналам телефонной, телеграфной, факсимильной связи и сети Интернет без принятия соответствующих мер защиты, удовлетворяющих обе Стороны, запрещена.</w:t>
      </w:r>
    </w:p>
    <w:p>
      <w:pPr>
        <w:pStyle w:val="aff1"/>
        <w:numPr>
          <w:numId w:val="32"/>
          <w:ilvl w:val="1"/>
        </w:numPr>
        <w:tabs>
          <w:tab w:val="left" w:pos="993"/>
        </w:tabs>
        <w:ind w:left="0" w:firstLine="425"/>
        <w:jc w:val="both"/>
        <w:rPr>
          <w:sz w:val="24"/>
        </w:rPr>
      </w:pPr>
      <w:r>
        <w:rPr>
          <w:sz w:val="24"/>
        </w:rPr>
        <w:t xml:space="preserve">В случае если третье лицо предъявит иск или предпримет действия, направленные на раскрытие Информации, Исполнитель немедленно уведомит об этом Заказчика.</w:t>
      </w:r>
    </w:p>
    <w:p>
      <w:pPr>
        <w:pStyle w:val="aff1"/>
        <w:numPr>
          <w:numId w:val="32"/>
          <w:ilvl w:val="1"/>
        </w:numPr>
        <w:tabs>
          <w:tab w:val="left" w:pos="993"/>
        </w:tabs>
        <w:ind w:left="0" w:firstLine="425"/>
        <w:jc w:val="both"/>
        <w:rPr>
          <w:sz w:val="24"/>
        </w:rPr>
      </w:pPr>
      <w:r>
        <w:rPr>
          <w:sz w:val="24"/>
        </w:rPr>
        <w:t xml:space="preserve">В случае реорганизации Исполнителя (слияние, присоединение, разделение, выделение, преобразование) обязательства по сохранению Информации, переданной в ходе исполнения Договора, переходят к вновь образованному юридическому лицу или </w:t>
      </w:r>
      <w:r>
        <w:rPr>
          <w:sz w:val="24"/>
        </w:rPr>
        <w:t xml:space="preserve">сохраняются за Исполнителем в соответствии с разделительным балансом (передаточным актом), копию которого Исполнитель обязан незамедлительно предоставить Заказчику.</w:t>
      </w:r>
    </w:p>
    <w:p>
      <w:pPr>
        <w:shd w:val="clear" w:color="auto" w:fill="ffffff"/>
        <w:tabs>
          <w:tab w:val="left" w:pos="2880"/>
        </w:tabs>
        <w:ind w:left="-284"/>
        <w:jc w:val="both"/>
        <w:rPr>
          <w:b/>
          <w:iCs/>
          <w:sz w:val="24"/>
          <w:szCs w:val="24"/>
        </w:rPr>
      </w:pPr>
    </w:p>
    <w:p>
      <w:pPr>
        <w:pStyle w:val="aff1"/>
        <w:numPr>
          <w:numId w:val="32"/>
          <w:ilvl w:val="0"/>
        </w:numPr>
        <w:jc w:val="center"/>
        <w:rPr>
          <w:b/>
          <w:sz w:val="24"/>
        </w:rPr>
      </w:pPr>
      <w:r>
        <w:rPr>
          <w:b/>
          <w:sz w:val="24"/>
        </w:rPr>
        <w:t xml:space="preserve">Ответственность за несоблюдение Требований в части защиты информации</w:t>
      </w:r>
    </w:p>
    <w:p>
      <w:pPr>
        <w:shd w:val="clear" w:color="auto" w:fill="ffffff"/>
        <w:tabs>
          <w:tab w:val="left" w:pos="2880"/>
        </w:tabs>
        <w:ind w:left="-284"/>
        <w:jc w:val="both"/>
        <w:rPr>
          <w:b/>
          <w:iCs/>
          <w:sz w:val="24"/>
          <w:szCs w:val="24"/>
        </w:rPr>
      </w:pPr>
    </w:p>
    <w:p>
      <w:pPr>
        <w:pStyle w:val="aff1"/>
        <w:numPr>
          <w:numId w:val="32"/>
          <w:ilvl w:val="1"/>
        </w:numPr>
        <w:tabs>
          <w:tab w:val="left" w:pos="993"/>
        </w:tabs>
        <w:ind w:left="0" w:firstLine="425"/>
        <w:jc w:val="both"/>
        <w:rPr>
          <w:sz w:val="24"/>
        </w:rPr>
      </w:pPr>
      <w:r>
        <w:rPr>
          <w:sz w:val="24"/>
        </w:rPr>
        <w:t xml:space="preserve">Исполнитель в полном объеме несет ответственность за нарушение обязательств по защите Информации, которое привело к разглашению Информации его работниками или третьими лицами, получившими доступ к такой Информации.</w:t>
      </w:r>
    </w:p>
    <w:p>
      <w:pPr>
        <w:pStyle w:val="aff1"/>
        <w:numPr>
          <w:numId w:val="32"/>
          <w:ilvl w:val="1"/>
        </w:numPr>
        <w:tabs>
          <w:tab w:val="left" w:pos="993"/>
        </w:tabs>
        <w:ind w:left="0" w:firstLine="425"/>
        <w:jc w:val="both"/>
        <w:rPr>
          <w:sz w:val="24"/>
        </w:rPr>
      </w:pPr>
      <w:r>
        <w:rPr>
          <w:sz w:val="24"/>
        </w:rPr>
        <w:t xml:space="preserve">В случае неисполнения или ненадлежащего исполнения Исполнителем (включая его работников) обязательств, предусмотренных разделом 3 настоящих Требований, Исполнитель обязан уплатить штраф в размере 0,1 % от цены Договора за каждый случай неисполнения или ненадлежащего исполнения указанных обязательств, вирусного заражения, компрометации учетных записей, а также полностью возместить Заказчику расходы на проведение служебной проверки и убытки, причиненные таким нарушением обязательств в полной сумме сверх</w:t>
      </w:r>
      <w:r>
        <w:rPr>
          <w:sz w:val="24"/>
        </w:rPr>
        <w:t xml:space="preserve"> суммы штрафа.</w:t>
      </w:r>
    </w:p>
    <w:p>
      <w:pPr>
        <w:shd w:val="clear" w:color="auto" w:fill="ffffff"/>
        <w:tabs>
          <w:tab w:val="left" w:pos="828"/>
        </w:tabs>
        <w:ind w:firstLine="425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Уплата штрафа и возмещение убытков не освобождает Исполнителя от выполнения обязательств и принятия мер, направленных на устранение нарушений. </w:t>
      </w:r>
    </w:p>
    <w:p>
      <w:pPr>
        <w:pStyle w:val="aff1"/>
        <w:numPr>
          <w:numId w:val="32"/>
          <w:ilvl w:val="1"/>
        </w:numPr>
        <w:tabs>
          <w:tab w:val="left" w:pos="993"/>
        </w:tabs>
        <w:ind w:left="0" w:firstLine="425"/>
        <w:jc w:val="both"/>
        <w:rPr>
          <w:sz w:val="24"/>
        </w:rPr>
      </w:pPr>
      <w:r>
        <w:rPr>
          <w:sz w:val="24"/>
        </w:rPr>
        <w:t xml:space="preserve">В случае проведении расследования фактов разглашения Информации или обстоятельств, свидетельствующих о нарушении настоящих Требований по вине Исполнителя оплата расходов, связанных с командированием таких специалистов или привлечением по согласованию Сторон независимых экспертов, производится Исполнителем, допустившим утерю или разглашение Информации.</w:t>
      </w:r>
    </w:p>
    <w:p>
      <w:pPr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tbl>
      <w:tblPr>
        <w:tblW w:w="8930" w:type="dxa"/>
        <w:tblInd w:w="108" w:type="dxa"/>
        <w:tblLook w:val="01E0" w:firstRow="1" w:lastRow="1" w:firstColumn="1" w:lastColumn="1" w:noHBand="0" w:noVBand="0"/>
      </w:tblPr>
      <w:tblGrid>
        <w:gridCol w:w="4820"/>
        <w:gridCol w:w="4110"/>
      </w:tblGrid>
      <w:tr>
        <w:tc>
          <w:tcPr>
            <w:tcW w:w="4820" w:type="dxa"/>
          </w:tcPr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ЗАКАЗЧИК</w:t>
            </w:r>
          </w:p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___«_____________»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 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  <w:tc>
          <w:tcPr>
            <w:tcW w:w="4110" w:type="dxa"/>
          </w:tcPr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ИСПОЛНИТЕЛЬ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___________________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</w:t>
            </w:r>
          </w:p>
          <w:p>
            <w:pPr>
              <w:pStyle w:val="10"/>
              <w:keepLines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10"/>
              <w:widowControl w:val="off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</w:tr>
    </w:tbl>
    <w:p>
      <w:pPr>
        <w:jc w:val="center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jc w:val="center"/>
        <w:rPr>
          <w:sz w:val="24"/>
          <w:szCs w:val="24"/>
        </w:rPr>
        <w:sectPr>
          <w:pgSz w:w="11906" w:h="16838"/>
          <w:pgMar w:top="1134" w:right="709" w:bottom="1134" w:left="1701" w:header="709" w:footer="386" w:gutter="0"/>
          <w:cols w:space="708"/>
          <w:docGrid w:linePitch="360"/>
          <w:titlePg/>
        </w:sectPr>
      </w:pPr>
    </w:p>
    <w:p>
      <w:pPr>
        <w:ind w:left="6096" w:right="-2"/>
        <w:rPr>
          <w:rFonts w:eastAsia="Calibri"/>
          <w:bCs/>
          <w:color w:val="000000"/>
          <w:sz w:val="24"/>
          <w:szCs w:val="24"/>
        </w:rPr>
      </w:pPr>
      <w:r>
        <w:rPr>
          <w:rFonts w:eastAsia="Calibri"/>
          <w:bCs/>
          <w:color w:val="000000"/>
          <w:sz w:val="24"/>
          <w:szCs w:val="24"/>
        </w:rPr>
        <w:t xml:space="preserve">Приложение № 13</w:t>
      </w:r>
    </w:p>
    <w:p>
      <w:pPr>
        <w:ind w:left="6096" w:right="-2"/>
        <w:rPr>
          <w:rFonts w:eastAsia="Calibri"/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к Договору возмездного оказания услуг </w:t>
      </w:r>
      <w:r>
        <w:rPr>
          <w:rFonts w:eastAsia="Calibri"/>
          <w:bCs/>
          <w:color w:val="000000"/>
          <w:sz w:val="24"/>
          <w:szCs w:val="24"/>
        </w:rPr>
        <w:t xml:space="preserve">от</w:t>
      </w:r>
      <w:r>
        <w:rPr>
          <w:rFonts w:eastAsia="Calibri"/>
          <w:bCs/>
          <w:color w:val="000000"/>
          <w:sz w:val="24"/>
          <w:szCs w:val="24"/>
        </w:rPr>
        <w:t xml:space="preserve"> _______________ № ______</w:t>
      </w:r>
    </w:p>
    <w:p>
      <w:pPr>
        <w:spacing w:line="320" w:lineRule="exact"/>
        <w:ind w:firstLine="709"/>
        <w:jc w:val="both"/>
        <w:rPr>
          <w:b/>
          <w:sz w:val="24"/>
          <w:szCs w:val="24"/>
        </w:rPr>
      </w:pPr>
    </w:p>
    <w:p>
      <w:pPr>
        <w:spacing w:line="320" w:lineRule="exac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Дополнительные условия, обязательные к применению при исполнении обязательств по договору в случае выплаты аванса</w:t>
      </w:r>
    </w:p>
    <w:p>
      <w:pPr>
        <w:spacing w:line="320" w:lineRule="exact"/>
        <w:ind w:firstLine="709"/>
        <w:jc w:val="both"/>
        <w:rPr>
          <w:b/>
          <w:sz w:val="24"/>
          <w:szCs w:val="24"/>
        </w:rPr>
      </w:pPr>
    </w:p>
    <w:p>
      <w:pPr>
        <w:pStyle w:val="aff1"/>
        <w:numPr>
          <w:numId w:val="36"/>
          <w:ilvl w:val="0"/>
        </w:numPr>
        <w:tabs>
          <w:tab w:val="left" w:pos="0"/>
          <w:tab w:val="left" w:pos="993"/>
        </w:tabs>
        <w:spacing w:line="320" w:lineRule="exact"/>
        <w:ind w:left="0" w:firstLine="709"/>
        <w:jc w:val="both"/>
        <w:rPr>
          <w:sz w:val="24"/>
        </w:rPr>
      </w:pPr>
      <w:r>
        <w:rPr>
          <w:sz w:val="24"/>
        </w:rPr>
        <w:t xml:space="preserve">В дополнение к обязательствам по Договору Сторонами согласованы следующие дополнительные условия, обязательные при исполнении в случае выплаты аванса (далее по тексту – Дополнительные условия):</w:t>
      </w:r>
    </w:p>
    <w:p>
      <w:pPr>
        <w:pStyle w:val="aff1"/>
        <w:numPr>
          <w:numId w:val="36"/>
          <w:ilvl w:val="1"/>
        </w:numPr>
        <w:tabs>
          <w:tab w:val="left" w:pos="1134"/>
        </w:tabs>
        <w:spacing w:line="320" w:lineRule="exact"/>
        <w:ind w:left="0" w:firstLine="709"/>
        <w:jc w:val="both"/>
        <w:rPr>
          <w:sz w:val="24"/>
        </w:rPr>
      </w:pPr>
      <w:r>
        <w:rPr>
          <w:sz w:val="24"/>
        </w:rPr>
        <w:t xml:space="preserve"> Подрядчик/Исполнитель/Поставщик (далее по тексту - Должник)</w:t>
      </w:r>
      <w:r>
        <w:rPr>
          <w:rStyle w:val="aff6"/>
        </w:rPr>
        <w:footnoteReference w:id="73"/>
      </w:r>
      <w:r>
        <w:rPr>
          <w:sz w:val="24"/>
        </w:rPr>
        <w:t xml:space="preserve"> обязуется использовать денежные средства, полученные в качестве аванса, строго по целевому назначению, предусмотренному в качестве условий выплаты аванса в счет выполнения работ, оказания услуг, поставки товаров (далее по тексту - Обязательство).</w:t>
      </w:r>
    </w:p>
    <w:p>
      <w:pPr>
        <w:pStyle w:val="aff1"/>
        <w:numPr>
          <w:numId w:val="36"/>
          <w:ilvl w:val="1"/>
        </w:numPr>
        <w:tabs>
          <w:tab w:val="left" w:pos="1134"/>
        </w:tabs>
        <w:spacing w:line="320" w:lineRule="exact"/>
        <w:ind w:left="0" w:firstLine="709"/>
        <w:jc w:val="both"/>
        <w:rPr>
          <w:sz w:val="24"/>
        </w:rPr>
      </w:pPr>
      <w:r>
        <w:rPr>
          <w:sz w:val="24"/>
        </w:rPr>
        <w:t xml:space="preserve"> При получении авансового платежа (части авансового платежа) в счет предстоящего выполнения Обязательства Должник обязан выставить соответствующие счета - фактуры не позднее 5 (пяти) календарных дней, считая со дня получения сумм авансового платежа (части авансового платежа) в счет выполнения предстоящих Обязательств.</w:t>
      </w:r>
    </w:p>
    <w:p>
      <w:pPr>
        <w:pStyle w:val="aff1"/>
        <w:numPr>
          <w:numId w:val="36"/>
          <w:ilvl w:val="1"/>
        </w:numPr>
        <w:tabs>
          <w:tab w:val="left" w:pos="1134"/>
        </w:tabs>
        <w:spacing w:line="320" w:lineRule="exact"/>
        <w:ind w:left="0" w:firstLine="709"/>
        <w:jc w:val="both"/>
        <w:rPr>
          <w:sz w:val="24"/>
        </w:rPr>
      </w:pPr>
      <w:r>
        <w:rPr>
          <w:sz w:val="24"/>
        </w:rPr>
        <w:t xml:space="preserve"> Должник обязуется оформлять зачет полученных авансовых платежей по типовой форме, прилагаемой к настоящим Дополнительным условиям (далее по тексту – Акт о зачете аванса).</w:t>
      </w:r>
    </w:p>
    <w:p>
      <w:pPr>
        <w:pStyle w:val="aff1"/>
        <w:numPr>
          <w:numId w:val="36"/>
          <w:ilvl w:val="1"/>
        </w:numPr>
        <w:tabs>
          <w:tab w:val="left" w:pos="1134"/>
        </w:tabs>
        <w:spacing w:line="320" w:lineRule="exact"/>
        <w:ind w:left="0" w:firstLine="709"/>
        <w:jc w:val="both"/>
        <w:rPr>
          <w:sz w:val="24"/>
        </w:rPr>
      </w:pPr>
      <w:r>
        <w:rPr>
          <w:sz w:val="24"/>
        </w:rPr>
        <w:t xml:space="preserve">Должник обязуется одновременно с отчетными документами по выполнению Обязательства предоставить Заказчику (далее по тексту - Кредитор)</w:t>
      </w:r>
      <w:r>
        <w:rPr>
          <w:rStyle w:val="aff6"/>
        </w:rPr>
        <w:footnoteReference w:id="74"/>
      </w:r>
      <w:r>
        <w:rPr>
          <w:sz w:val="24"/>
        </w:rPr>
        <w:t xml:space="preserve"> Акт о зачете аванса с указанием номера и даты авансового счёта-фактуры и платежного поручения, а также суммы произведенного зачета с выделением суммы НДС.</w:t>
      </w:r>
    </w:p>
    <w:p>
      <w:pPr>
        <w:pStyle w:val="aff1"/>
        <w:numPr>
          <w:numId w:val="36"/>
          <w:ilvl w:val="0"/>
        </w:numPr>
        <w:tabs>
          <w:tab w:val="left" w:pos="0"/>
          <w:tab w:val="left" w:pos="993"/>
        </w:tabs>
        <w:spacing w:line="320" w:lineRule="exact"/>
        <w:ind w:left="0" w:firstLine="709"/>
        <w:jc w:val="both"/>
        <w:rPr>
          <w:sz w:val="24"/>
        </w:rPr>
      </w:pPr>
      <w:r>
        <w:rPr>
          <w:sz w:val="24"/>
        </w:rPr>
        <w:t xml:space="preserve">В случае нарушения Должником обязательств, предусмотренных п.1.2 настоящих Дополнительных условий, Кредитор вправе начислить и взыскать с Должника штраф в размере 5% от суммы перечисленного авансового платежа.</w:t>
      </w:r>
    </w:p>
    <w:p>
      <w:pPr>
        <w:pStyle w:val="aff1"/>
        <w:numPr>
          <w:numId w:val="36"/>
          <w:ilvl w:val="0"/>
        </w:numPr>
        <w:tabs>
          <w:tab w:val="left" w:pos="0"/>
          <w:tab w:val="left" w:pos="993"/>
        </w:tabs>
        <w:spacing w:line="320" w:lineRule="exact"/>
        <w:ind w:left="0" w:firstLine="709"/>
        <w:jc w:val="both"/>
        <w:rPr>
          <w:sz w:val="24"/>
        </w:rPr>
      </w:pPr>
      <w:r>
        <w:rPr>
          <w:sz w:val="24"/>
        </w:rPr>
        <w:t xml:space="preserve">В случае нарушения Должником обязательств, предусмотренных п.1.3 или 1.4 настоящих Дополнительных условий, Кредитор вправе начислить и взыскать с Должника штраф в размере 5% от суммы подлежащего зачету авансового платежа.</w:t>
      </w:r>
    </w:p>
    <w:p>
      <w:pPr>
        <w:pStyle w:val="aff1"/>
        <w:numPr>
          <w:numId w:val="36"/>
          <w:ilvl w:val="0"/>
        </w:numPr>
        <w:tabs>
          <w:tab w:val="left" w:pos="0"/>
          <w:tab w:val="left" w:pos="993"/>
        </w:tabs>
        <w:spacing w:line="320" w:lineRule="exact"/>
        <w:ind w:left="0" w:firstLine="709"/>
        <w:jc w:val="both"/>
        <w:rPr>
          <w:sz w:val="24"/>
        </w:rPr>
      </w:pPr>
      <w:r>
        <w:rPr>
          <w:sz w:val="24"/>
        </w:rPr>
        <w:t xml:space="preserve">Выплата предусмотренных настоящими Дополнительными условиями штрафов не освобождает Должника от возмещения убытков, причиненных неисполнением указанных в настоящих Дополнительных требованиях обязательств.</w:t>
      </w:r>
    </w:p>
    <w:p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</w:p>
    <w:p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Приложение: Форма Акта о зачете аванса.</w:t>
      </w:r>
    </w:p>
    <w:p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</w:p>
    <w:p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</w:p>
    <w:tbl>
      <w:tblPr>
        <w:tblW w:w="9854" w:type="dxa"/>
        <w:tblInd w:w="108" w:type="dxa"/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7"/>
        <w:gridCol w:w="4927"/>
      </w:tblGrid>
      <w:tr>
        <w:trPr>
          <w:trHeight w:val="24"/>
        </w:trPr>
        <w:tc>
          <w:tcPr>
            <w:tcW w:w="4927" w:type="dxa"/>
            <w:shd w:val="clear" w:color="auto" w:fill="auto"/>
            <w:tcMar>
              <w:left w:w="80" w:type="dxa"/>
              <w:top w:w="80" w:type="dxa"/>
              <w:right w:w="80" w:type="dxa"/>
              <w:bottom w:w="80" w:type="dxa"/>
            </w:tcMar>
          </w:tcPr>
          <w:p>
            <w:pPr>
              <w:pStyle w:val="af2"/>
              <w:spacing w:after="0"/>
              <w:ind w:left="0" w:right="-8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ЗАКАЗЧИК</w:t>
            </w:r>
            <w:r>
              <w:rPr>
                <w:rStyle w:val="aff6"/>
                <w:szCs w:val="26"/>
              </w:rPr>
              <w:footnoteReference w:id="75"/>
            </w:r>
            <w:r>
              <w:rPr>
                <w:rFonts w:ascii="Times New Roman" w:hAnsi="Times New Roman"/>
                <w:sz w:val="24"/>
                <w:szCs w:val="26"/>
              </w:rPr>
              <w:t xml:space="preserve">:</w:t>
            </w:r>
          </w:p>
        </w:tc>
        <w:tc>
          <w:tcPr>
            <w:tcW w:w="4927" w:type="dxa"/>
            <w:shd w:val="clear" w:color="auto" w:fill="auto"/>
            <w:tcMar>
              <w:left w:w="80" w:type="dxa"/>
              <w:top w:w="80" w:type="dxa"/>
              <w:right w:w="80" w:type="dxa"/>
              <w:bottom w:w="80" w:type="dxa"/>
            </w:tcMar>
          </w:tcPr>
          <w:p>
            <w:pPr>
              <w:pStyle w:val="af2"/>
              <w:spacing w:after="0"/>
              <w:ind w:left="0" w:right="-8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ПОДРЯДЧИК/ ИСПОЛНИТЕЛЬ/ ПОСТАВЩИК</w:t>
            </w:r>
            <w:r>
              <w:rPr>
                <w:rStyle w:val="aff6"/>
                <w:szCs w:val="26"/>
              </w:rPr>
              <w:footnoteReference w:id="76"/>
            </w:r>
            <w:r>
              <w:rPr>
                <w:rFonts w:ascii="Times New Roman" w:hAnsi="Times New Roman"/>
                <w:sz w:val="24"/>
                <w:szCs w:val="26"/>
              </w:rPr>
              <w:t xml:space="preserve">:</w:t>
            </w:r>
          </w:p>
        </w:tc>
      </w:tr>
      <w:tr>
        <w:trPr>
          <w:trHeight w:val="24"/>
        </w:trPr>
        <w:tc>
          <w:tcPr>
            <w:tcW w:w="4927" w:type="dxa"/>
            <w:shd w:val="clear" w:color="auto" w:fill="auto"/>
            <w:tcMar>
              <w:left w:w="80" w:type="dxa"/>
              <w:top w:w="80" w:type="dxa"/>
              <w:right w:w="80" w:type="dxa"/>
              <w:bottom w:w="80" w:type="dxa"/>
            </w:tcMar>
          </w:tcPr>
          <w:p>
            <w:pPr>
              <w:pStyle w:val="af2"/>
              <w:spacing w:after="0"/>
              <w:ind w:left="0" w:right="-8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_____________________________</w:t>
            </w:r>
          </w:p>
        </w:tc>
        <w:tc>
          <w:tcPr>
            <w:tcW w:w="4927" w:type="dxa"/>
            <w:shd w:val="clear" w:color="auto" w:fill="auto"/>
            <w:tcMar>
              <w:left w:w="80" w:type="dxa"/>
              <w:top w:w="80" w:type="dxa"/>
              <w:right w:w="80" w:type="dxa"/>
              <w:bottom w:w="80" w:type="dxa"/>
            </w:tcMar>
          </w:tcPr>
          <w:p>
            <w:pPr>
              <w:pStyle w:val="af2"/>
              <w:spacing w:after="0"/>
              <w:ind w:left="0" w:right="-8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________________________________</w:t>
            </w:r>
          </w:p>
        </w:tc>
      </w:tr>
    </w:tbl>
    <w:p>
      <w:pPr>
        <w:tabs>
          <w:tab w:val="left" w:pos="1134"/>
        </w:tabs>
        <w:spacing w:line="320" w:lineRule="exact"/>
        <w:jc w:val="both"/>
        <w:rPr>
          <w:sz w:val="24"/>
          <w:szCs w:val="24"/>
        </w:rPr>
      </w:pPr>
    </w:p>
    <w:p>
      <w:pPr>
        <w:tabs>
          <w:tab w:val="left" w:pos="1134"/>
        </w:tabs>
        <w:spacing w:line="320" w:lineRule="exact"/>
        <w:jc w:val="both"/>
        <w:rPr>
          <w:sz w:val="24"/>
          <w:szCs w:val="24"/>
        </w:rPr>
      </w:pPr>
    </w:p>
    <w:p>
      <w:pPr>
        <w:tabs>
          <w:tab w:val="left" w:pos="1134"/>
        </w:tabs>
        <w:spacing w:line="320" w:lineRule="exact"/>
        <w:jc w:val="both"/>
        <w:rPr>
          <w:sz w:val="24"/>
          <w:szCs w:val="24"/>
        </w:rPr>
        <w:sectPr>
          <w:pgSz w:w="11907" w:h="16839"/>
          <w:pgMar w:top="709" w:right="707" w:bottom="709" w:left="1276" w:header="425" w:footer="709" w:gutter="0"/>
          <w:cols w:space="708"/>
          <w:docGrid w:linePitch="360"/>
          <w:titlePg/>
        </w:sectPr>
      </w:pPr>
    </w:p>
    <w:p>
      <w:pPr>
        <w:tabs>
          <w:tab w:val="left" w:pos="1134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к Дополнительным условиям</w:t>
      </w:r>
    </w:p>
    <w:p>
      <w:pPr>
        <w:tabs>
          <w:tab w:val="left" w:pos="1134"/>
        </w:tabs>
        <w:jc w:val="right"/>
        <w:rPr>
          <w:sz w:val="24"/>
          <w:szCs w:val="24"/>
        </w:rPr>
      </w:pPr>
    </w:p>
    <w:p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Акт</w:t>
      </w:r>
    </w:p>
    <w:p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зачете авансов 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10"/>
        <w:gridCol w:w="7711"/>
      </w:tblGrid>
      <w:tr>
        <w:tc>
          <w:tcPr>
            <w:tcW w:w="4677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 Москва</w:t>
            </w:r>
          </w:p>
        </w:tc>
        <w:tc>
          <w:tcPr>
            <w:tcW w:w="4677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"___"__________ _____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</w:p>
        </w:tc>
      </w:tr>
    </w:tbl>
    <w:p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ПАО «</w:t>
      </w:r>
      <w:r>
        <w:rPr>
          <w:rFonts w:ascii="Times New Roman" w:hAnsi="Times New Roman" w:cs="Times New Roman"/>
          <w:sz w:val="24"/>
          <w:szCs w:val="24"/>
        </w:rPr>
        <w:t xml:space="preserve">Россети</w:t>
      </w:r>
      <w:r>
        <w:rPr>
          <w:rFonts w:ascii="Times New Roman" w:hAnsi="Times New Roman" w:cs="Times New Roman"/>
          <w:sz w:val="24"/>
          <w:szCs w:val="24"/>
        </w:rPr>
        <w:t xml:space="preserve"> Московский регион», именуемое в дальнейшем «Заказчик»</w:t>
      </w:r>
      <w:r>
        <w:rPr>
          <w:rStyle w:val="aff6"/>
        </w:rPr>
        <w:footnoteReference w:id="77"/>
      </w:r>
      <w:r>
        <w:rPr>
          <w:rFonts w:ascii="Times New Roman" w:hAnsi="Times New Roman" w:cs="Times New Roman"/>
          <w:sz w:val="24"/>
          <w:szCs w:val="24"/>
        </w:rPr>
        <w:t xml:space="preserve">, в лице _____________ (должность, Ф.И.О.), действующего на основании ___________ (документ, подтверждающий полномочия), и ____________(наименование организации), именуемое в дальнейшем «Подрядчик»</w:t>
      </w:r>
      <w:r>
        <w:rPr>
          <w:rStyle w:val="aff6"/>
        </w:rPr>
        <w:footnoteReference w:id="78"/>
      </w:r>
      <w:r>
        <w:rPr>
          <w:rFonts w:ascii="Times New Roman" w:hAnsi="Times New Roman" w:cs="Times New Roman"/>
          <w:sz w:val="24"/>
          <w:szCs w:val="24"/>
        </w:rPr>
        <w:t xml:space="preserve">, в лице _____________ (должность, Ф.И.О.), действующего на основании ___________ (документ, подтверждающий полномочия), совместно именуемые «Стороны», составили настоящий акт о следующем:</w:t>
      </w:r>
    </w:p>
    <w:p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(в руб. коп.) *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606"/>
        <w:gridCol w:w="1338"/>
        <w:gridCol w:w="1566"/>
        <w:gridCol w:w="1264"/>
        <w:gridCol w:w="1199"/>
        <w:gridCol w:w="17"/>
        <w:gridCol w:w="1631"/>
        <w:gridCol w:w="1276"/>
        <w:gridCol w:w="1000"/>
        <w:gridCol w:w="1268"/>
        <w:gridCol w:w="1559"/>
        <w:gridCol w:w="1134"/>
        <w:gridCol w:w="1701"/>
      </w:tblGrid>
      <w:tr>
        <w:tc>
          <w:tcPr>
            <w:tcW w:w="606" w:type="dxa"/>
            <w:vMerge w:val="restart"/>
          </w:tcPr>
          <w:p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 xml:space="preserve">п</w:t>
            </w:r>
            <w:r>
              <w:rPr>
                <w:rFonts w:ascii="Times New Roman" w:hAnsi="Times New Roman" w:cs="Times New Roman"/>
              </w:rPr>
              <w:t xml:space="preserve">/п</w:t>
            </w:r>
          </w:p>
        </w:tc>
        <w:tc>
          <w:tcPr>
            <w:tcW w:w="1338" w:type="dxa"/>
            <w:vMerge w:val="restart"/>
          </w:tcPr>
          <w:p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Дата и номер договора</w:t>
            </w:r>
          </w:p>
        </w:tc>
        <w:tc>
          <w:tcPr>
            <w:tcW w:w="5677" w:type="dxa"/>
            <w:gridSpan w:val="5"/>
          </w:tcPr>
          <w:p>
            <w:pPr>
              <w:pStyle w:val="ConsPlusNormal"/>
              <w:spacing w:before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Оплата аванса</w:t>
            </w:r>
          </w:p>
        </w:tc>
        <w:tc>
          <w:tcPr>
            <w:tcW w:w="5103" w:type="dxa"/>
            <w:gridSpan w:val="4"/>
          </w:tcPr>
          <w:p>
            <w:pPr>
              <w:pStyle w:val="ConsPlusNormal"/>
              <w:spacing w:before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Акт  выполненных работ </w:t>
            </w:r>
            <w:r>
              <w:rPr>
                <w:rFonts w:ascii="Times New Roman" w:hAnsi="Times New Roman" w:cs="Times New Roman"/>
              </w:rPr>
              <w:t xml:space="preserve">( </w:t>
            </w:r>
            <w:r>
              <w:rPr>
                <w:rFonts w:ascii="Times New Roman" w:hAnsi="Times New Roman" w:cs="Times New Roman"/>
              </w:rPr>
              <w:t xml:space="preserve">оказанных услуг)</w:t>
            </w:r>
          </w:p>
        </w:tc>
        <w:tc>
          <w:tcPr>
            <w:tcW w:w="1134" w:type="dxa"/>
            <w:vMerge w:val="restart"/>
          </w:tcPr>
          <w:p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Сумма  зачета по акту</w:t>
            </w:r>
          </w:p>
        </w:tc>
        <w:tc>
          <w:tcPr>
            <w:tcW w:w="1701" w:type="dxa"/>
            <w:vMerge w:val="restart"/>
          </w:tcPr>
          <w:p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Остаток не зачтенного аванса, руб.</w:t>
            </w:r>
          </w:p>
        </w:tc>
      </w:tr>
      <w:tr>
        <w:tc>
          <w:tcPr>
            <w:tcW w:w="606" w:type="dxa"/>
            <w:vMerge w:val="continue"/>
          </w:tcPr>
          <w:p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  <w:vMerge w:val="continue"/>
          </w:tcPr>
          <w:p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  <w:gridSpan w:val="2"/>
          </w:tcPr>
          <w:p>
            <w:pPr>
              <w:pStyle w:val="ConsPlusNormal"/>
              <w:spacing w:before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Сумма платежа</w:t>
            </w:r>
          </w:p>
        </w:tc>
        <w:tc>
          <w:tcPr>
            <w:tcW w:w="1216" w:type="dxa"/>
            <w:gridSpan w:val="2"/>
            <w:vMerge w:val="restart"/>
          </w:tcPr>
          <w:p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Дата и номер платежного поручения</w:t>
            </w:r>
          </w:p>
        </w:tc>
        <w:tc>
          <w:tcPr>
            <w:tcW w:w="1631" w:type="dxa"/>
            <w:vMerge w:val="restart"/>
          </w:tcPr>
          <w:p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Дата и номер авансового счета-фактуры</w:t>
            </w:r>
          </w:p>
        </w:tc>
        <w:tc>
          <w:tcPr>
            <w:tcW w:w="2276" w:type="dxa"/>
            <w:gridSpan w:val="2"/>
          </w:tcPr>
          <w:p>
            <w:pPr>
              <w:pStyle w:val="ConsPlusNormal"/>
              <w:spacing w:before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Сумма</w:t>
            </w:r>
          </w:p>
        </w:tc>
        <w:tc>
          <w:tcPr>
            <w:tcW w:w="1268" w:type="dxa"/>
          </w:tcPr>
          <w:p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Дата и номер акта</w:t>
            </w:r>
          </w:p>
        </w:tc>
        <w:tc>
          <w:tcPr>
            <w:tcW w:w="1559" w:type="dxa"/>
          </w:tcPr>
          <w:p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Дата и номер счета-фактуры</w:t>
            </w:r>
          </w:p>
        </w:tc>
        <w:tc>
          <w:tcPr>
            <w:tcW w:w="1134" w:type="dxa"/>
            <w:vMerge w:val="continue"/>
          </w:tcPr>
          <w:p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continue"/>
          </w:tcPr>
          <w:p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606" w:type="dxa"/>
            <w:vMerge w:val="continue"/>
          </w:tcPr>
          <w:p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  <w:vMerge w:val="continue"/>
          </w:tcPr>
          <w:p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</w:tcPr>
          <w:p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Сумма платежа с НДС__%</w:t>
            </w:r>
          </w:p>
        </w:tc>
        <w:tc>
          <w:tcPr>
            <w:tcW w:w="1264" w:type="dxa"/>
          </w:tcPr>
          <w:p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Сумма НДС__%</w:t>
            </w:r>
          </w:p>
        </w:tc>
        <w:tc>
          <w:tcPr>
            <w:tcW w:w="1216" w:type="dxa"/>
            <w:gridSpan w:val="2"/>
            <w:vMerge w:val="continue"/>
          </w:tcPr>
          <w:p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  <w:vMerge w:val="continue"/>
          </w:tcPr>
          <w:p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Сумма акта с НДС__%</w:t>
            </w:r>
          </w:p>
        </w:tc>
        <w:tc>
          <w:tcPr>
            <w:tcW w:w="1000" w:type="dxa"/>
          </w:tcPr>
          <w:p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Сумма НДС__%</w:t>
            </w:r>
          </w:p>
        </w:tc>
        <w:tc>
          <w:tcPr>
            <w:tcW w:w="1268" w:type="dxa"/>
          </w:tcPr>
          <w:p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606" w:type="dxa"/>
          </w:tcPr>
          <w:p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</w:tcPr>
          <w:p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</w:tcPr>
          <w:p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gridSpan w:val="2"/>
          </w:tcPr>
          <w:p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</w:tcPr>
          <w:p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</w:tcPr>
          <w:p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</w:tr>
    </w:tbl>
    <w:p>
      <w:pPr>
        <w:pStyle w:val="ConsPlusNormal"/>
        <w:spacing w:before="160"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*данные в таблице по договору указываются нарастающим итогом </w:t>
      </w:r>
      <w:r>
        <w:rPr>
          <w:rFonts w:ascii="Times New Roman" w:hAnsi="Times New Roman" w:cs="Times New Roman"/>
          <w:sz w:val="24"/>
          <w:szCs w:val="24"/>
        </w:rPr>
        <w:t xml:space="preserve">с даты перечисления</w:t>
      </w:r>
      <w:r>
        <w:rPr>
          <w:rFonts w:ascii="Times New Roman" w:hAnsi="Times New Roman" w:cs="Times New Roman"/>
          <w:sz w:val="24"/>
          <w:szCs w:val="24"/>
        </w:rPr>
        <w:t xml:space="preserve"> Заказчиком первого авансового платежа</w:t>
      </w:r>
      <w:bookmarkStart w:id="44" w:name="P8"/>
      <w:bookmarkEnd w:id="44"/>
    </w:p>
    <w:p>
      <w:pPr>
        <w:pStyle w:val="ConsPlusNormal"/>
        <w:spacing w:before="160" w:after="2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Стороны пришли к соглашению о зачете аванса  в сумме ____________ </w:t>
      </w:r>
      <w:r>
        <w:rPr>
          <w:rFonts w:ascii="Times New Roman" w:hAnsi="Times New Roman" w:cs="Times New Roman"/>
          <w:sz w:val="24"/>
          <w:szCs w:val="24"/>
        </w:rPr>
        <w:t xml:space="preserve">руб</w:t>
      </w:r>
      <w:r>
        <w:rPr>
          <w:rFonts w:ascii="Times New Roman" w:hAnsi="Times New Roman" w:cs="Times New Roman"/>
          <w:sz w:val="24"/>
          <w:szCs w:val="24"/>
        </w:rPr>
        <w:t xml:space="preserve">.______коп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z w:val="24"/>
          <w:szCs w:val="24"/>
        </w:rPr>
        <w:t xml:space="preserve"> том числе НДС ___________ </w:t>
      </w:r>
      <w:r>
        <w:rPr>
          <w:rFonts w:ascii="Times New Roman" w:hAnsi="Times New Roman" w:cs="Times New Roman"/>
          <w:sz w:val="24"/>
          <w:szCs w:val="24"/>
        </w:rPr>
        <w:t xml:space="preserve">руб</w:t>
      </w:r>
      <w:r>
        <w:rPr>
          <w:rFonts w:ascii="Times New Roman" w:hAnsi="Times New Roman" w:cs="Times New Roman"/>
          <w:sz w:val="24"/>
          <w:szCs w:val="24"/>
        </w:rPr>
        <w:t xml:space="preserve">.______коп.) в счет выполненных работ (оказанных услуг) по договору  № ______ от "___"__________ _____ г. 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Заказчик:                                                                                                                                 Подрядчик/Исполнитель/Поставщик: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                                                                                     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___________/_____________/                                                                                         _____________/____________/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(подпись)    (Ф.И.О.)                                                                                                           (подпись)     (Ф.И.О.)</w:t>
      </w:r>
    </w:p>
    <w:p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Форму согласовали:</w:t>
      </w:r>
    </w:p>
    <w:tbl>
      <w:tblPr>
        <w:tblStyle w:val="aff0"/>
        <w:tblW w:w="1555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7905"/>
        <w:gridCol w:w="7654"/>
      </w:tblGrid>
      <w:tr>
        <w:tc>
          <w:tcPr>
            <w:tcW w:w="7905" w:type="dxa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Заказчик</w:t>
            </w:r>
          </w:p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54" w:type="dxa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Подрядчик/Исполнитель/Поставщик</w:t>
            </w:r>
          </w:p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c>
          <w:tcPr>
            <w:tcW w:w="7905" w:type="dxa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</w:t>
            </w:r>
          </w:p>
        </w:tc>
        <w:tc>
          <w:tcPr>
            <w:tcW w:w="7654" w:type="dxa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</w:t>
            </w:r>
          </w:p>
        </w:tc>
      </w:tr>
    </w:tbl>
    <w:p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sectPr>
      <w:pgSz w:w="16839" w:h="11907" w:orient="landscape"/>
      <w:pgMar w:top="709" w:right="709" w:bottom="568" w:left="709" w:header="425" w:footer="709" w:gutter="0"/>
      <w:cols w:space="708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Verdana">
    <w:panose1 w:val="020B0604030504040204"/>
  </w:font>
  <w:font w:name="MS Mincho">
    <w:panose1 w:val="02070609020205090404"/>
  </w:font>
  <w:font w:name="Tahoma">
    <w:panose1 w:val="020B060403050404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ヒラギノ角ゴ Pro W3">
    <w:panose1 w:val="02000603000000000000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Если Исполнителем является ИП, то использовать следующую фразу «Индивидуальный предприниматель ___________________________________________________, именуемый</w:t>
      </w:r>
      <w:r>
        <w:rPr>
          <w:rFonts w:ascii="Times New Roman" w:hAnsi="Times New Roman"/>
        </w:rPr>
        <w:t xml:space="preserve"> (-</w:t>
      </w:r>
      <w:r>
        <w:rPr>
          <w:rFonts w:ascii="Times New Roman" w:hAnsi="Times New Roman"/>
        </w:rPr>
        <w:t xml:space="preserve">ая</w:t>
      </w:r>
      <w:r>
        <w:rPr>
          <w:rFonts w:ascii="Times New Roman" w:hAnsi="Times New Roman"/>
        </w:rPr>
        <w:t xml:space="preserve">) в дальнейшем Исполнитель».</w:t>
      </w:r>
    </w:p>
  </w:footnote>
  <w:footnote w:id="2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случае</w:t>
      </w:r>
      <w:r>
        <w:rPr>
          <w:rFonts w:ascii="Times New Roman" w:hAnsi="Times New Roman"/>
        </w:rPr>
        <w:t xml:space="preserve">,</w:t>
      </w:r>
      <w:r>
        <w:rPr>
          <w:rFonts w:ascii="Times New Roman" w:hAnsi="Times New Roman"/>
        </w:rPr>
        <w:t xml:space="preserve"> если Договор заключается по итогам проведения закупочных процедур, то в Договор включается условие  «в соответствии с Протоколом заседания конкурсной комиссии/ закупочной комиссии № ________ от _____________».</w:t>
      </w:r>
    </w:p>
  </w:footnote>
  <w:footnote w:id="3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Применяется в случае расчета цены Договора исходя из единичных расценок и Заявок. </w:t>
      </w:r>
    </w:p>
  </w:footnote>
  <w:footnote w:id="4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том случае, если контрагент не является плательщиком НДС, в пункте необходимо указать «НДС не облагается» и указать, как основание, соответствующую главу НК РФ. Добавить ссылку на информационное письмо/уведомление ФНС, подтверждающие освобождение Исполнителя от уплаты НДС.</w:t>
      </w:r>
    </w:p>
  </w:footnote>
  <w:footnote w:id="5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 Указывается «Стоимость единичных расценок», в случае, если заключается договор с заявочным механизмом и окончательная стоимость услуг на момент заключения договора не определена.   </w:t>
      </w:r>
    </w:p>
  </w:footnote>
  <w:footnote w:id="6">
    <w:p>
      <w:pPr>
        <w:pStyle w:val="aff4"/>
        <w:ind w:firstLine="567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Необходимо предусмотреть порядок определения стоимость за отчетный период, включается в договор в случае, если приемка услуг осуществляется по отчетным периодам.</w:t>
      </w:r>
    </w:p>
  </w:footnote>
  <w:footnote w:id="7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Вариант для однократной приемки результата и оплаты. </w:t>
      </w:r>
    </w:p>
  </w:footnote>
  <w:footnote w:id="8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  <w:szCs w:val="24"/>
        </w:rPr>
        <w:t xml:space="preserve">Срок оплаты устанавливается в Техническом задании на закупку в соответствии с требованиями законодательства, Единого стандарта закупок ПАО «</w:t>
      </w:r>
      <w:r>
        <w:rPr>
          <w:rFonts w:ascii="Times New Roman" w:hAnsi="Times New Roman"/>
          <w:i/>
          <w:szCs w:val="24"/>
        </w:rPr>
        <w:t xml:space="preserve">Россети</w:t>
      </w:r>
      <w:r>
        <w:rPr>
          <w:rFonts w:ascii="Times New Roman" w:hAnsi="Times New Roman"/>
          <w:i/>
          <w:szCs w:val="24"/>
        </w:rPr>
        <w:t xml:space="preserve">» (Положение о закупке)», решением центрального закупочного органа и локальными актами Общества</w:t>
      </w:r>
      <w:r>
        <w:rPr>
          <w:rFonts w:ascii="Times New Roman" w:hAnsi="Times New Roman"/>
        </w:rPr>
        <w:t xml:space="preserve">.</w:t>
      </w:r>
    </w:p>
  </w:footnote>
  <w:footnote w:id="9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Здесь и далее по договору условие о предоставлении отчета, его содержании и форме должно учитывать специфику заключаемого договора и необходимость такого отчета.</w:t>
      </w:r>
    </w:p>
  </w:footnote>
  <w:footnote w:id="10">
    <w:p>
      <w:pPr>
        <w:pStyle w:val="aff4"/>
        <w:ind w:firstLine="567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Вариант для приемки и оплаты по отчетным периодам.</w:t>
      </w:r>
    </w:p>
  </w:footnote>
  <w:footnote w:id="11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Вариант выбирается куратором при подготовке проекта Договора. </w:t>
      </w:r>
    </w:p>
  </w:footnote>
  <w:footnote w:id="12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Указать отчетный период в соответствии с Техническим заданием: месяц, квартал, период, этап и т.п.</w:t>
      </w:r>
    </w:p>
  </w:footnote>
  <w:footnote w:id="13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Для авансовой формы: используется в случае, порядке и формулировке, предусмотренных ОРД  Общества.</w:t>
      </w:r>
    </w:p>
  </w:footnote>
  <w:footnote w:id="14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Условие об опционной премии включается в Договор, если оказание услуг обусловлено Заявками Заказчика.</w:t>
      </w:r>
    </w:p>
  </w:footnote>
  <w:footnote w:id="15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Пункт может быть изменен или дополнен куратором. </w:t>
      </w:r>
    </w:p>
  </w:footnote>
  <w:footnote w:id="16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 Куратор выбирает один из выделенных абзацев и включает в Договор, если оказание услуг обусловлено Заявками Заказчика.</w:t>
      </w:r>
    </w:p>
  </w:footnote>
  <w:footnote w:id="17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Указывается в зависимости от выбранного порядка приемки и оплаты в соответствии с п.2.2. Договора.</w:t>
      </w:r>
    </w:p>
  </w:footnote>
  <w:footnote w:id="18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Текст курсивом включается по усмотрению куратора с учетом п. 6.2 договора.</w:t>
      </w:r>
    </w:p>
  </w:footnote>
  <w:footnote w:id="19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Style w:val="aff6"/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Пун</w:t>
      </w:r>
      <w:r>
        <w:rPr>
          <w:rFonts w:ascii="Times New Roman" w:hAnsi="Times New Roman"/>
        </w:rPr>
        <w:t xml:space="preserve">кт вкл</w:t>
      </w:r>
      <w:r>
        <w:rPr>
          <w:rFonts w:ascii="Times New Roman" w:hAnsi="Times New Roman"/>
        </w:rPr>
        <w:t xml:space="preserve">ючается в случаях, предусмотренных Постановлением Правительства РФ от 11.12.2014 № 1352.</w:t>
      </w:r>
    </w:p>
  </w:footnote>
  <w:footnote w:id="20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Условия пункта могут быть изменены куратором в зависимости от специфики оказания услуг.</w:t>
      </w:r>
    </w:p>
  </w:footnote>
  <w:footnote w:id="21">
    <w:p>
      <w:pPr>
        <w:pStyle w:val="aff4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Вариант выбирается куратором при разработке/заключении Договора.</w:t>
      </w:r>
    </w:p>
  </w:footnote>
  <w:footnote w:id="22">
    <w:p>
      <w:pPr>
        <w:pStyle w:val="aff4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Вариант выбирается куратором при разработке/заключении Договора.</w:t>
      </w:r>
    </w:p>
  </w:footnote>
  <w:footnote w:id="23">
    <w:p>
      <w:pPr>
        <w:pStyle w:val="aff4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Абзац включается по усмотрению куратора, если предусмотрено конкурсной/закупочной документацией.</w:t>
      </w:r>
    </w:p>
  </w:footnote>
  <w:footnote w:id="24">
    <w:p>
      <w:pPr>
        <w:pStyle w:val="aff4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Пун</w:t>
      </w:r>
      <w:r>
        <w:rPr>
          <w:rFonts w:ascii="Times New Roman" w:hAnsi="Times New Roman"/>
        </w:rPr>
        <w:t xml:space="preserve">кт вкл</w:t>
      </w:r>
      <w:r>
        <w:rPr>
          <w:rFonts w:ascii="Times New Roman" w:hAnsi="Times New Roman"/>
        </w:rPr>
        <w:t xml:space="preserve">ючается в текст Договора, если Договором предусмотрены единичные расценки оказания услуг.</w:t>
      </w:r>
    </w:p>
  </w:footnote>
  <w:footnote w:id="25">
    <w:p>
      <w:pPr>
        <w:pStyle w:val="aff4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Пункт может быть исключен по усмотрению куратора.</w:t>
      </w:r>
    </w:p>
  </w:footnote>
  <w:footnote w:id="26">
    <w:p>
      <w:pPr>
        <w:pStyle w:val="aff4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Текст курсивом включается в Договоры, заключаемые с субъектами МСП.</w:t>
      </w:r>
    </w:p>
  </w:footnote>
  <w:footnote w:id="27">
    <w:p>
      <w:pPr>
        <w:pStyle w:val="aff4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Прилагается форма, утвержденная локальным актом Заказчика.</w:t>
      </w:r>
    </w:p>
  </w:footnote>
  <w:footnote w:id="28">
    <w:p>
      <w:pPr>
        <w:pStyle w:val="aff4"/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Прилагается форма, утвержденная локальным актом Заказчика.</w:t>
      </w:r>
    </w:p>
  </w:footnote>
  <w:footnote w:id="29">
    <w:p>
      <w:pPr>
        <w:pStyle w:val="aff4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Применяется в случае, если начальная (максимальная) цена договора (цена лота) либо цена договора с учетом дополнительных соглашений к договору (при их наличии) превышает 50 млн. рублей (с НДС), либо предоставление финансового обеспечения предусмотрено протоколом закупочного органа Общества, ТЗ на закупку или локальным актом Общества.</w:t>
      </w:r>
    </w:p>
  </w:footnote>
  <w:footnote w:id="30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Пун</w:t>
      </w:r>
      <w:r>
        <w:rPr>
          <w:rFonts w:ascii="Times New Roman" w:hAnsi="Times New Roman"/>
        </w:rPr>
        <w:t xml:space="preserve">кт вкл</w:t>
      </w:r>
      <w:r>
        <w:rPr>
          <w:rFonts w:ascii="Times New Roman" w:hAnsi="Times New Roman"/>
        </w:rPr>
        <w:t xml:space="preserve">ючается в договор при условии наличия в техническом задании требований о подтверждении наличия  материально-технических и/или кадровых ресурсов для исполнения договора</w:t>
      </w:r>
    </w:p>
  </w:footnote>
  <w:footnote w:id="31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Включается </w:t>
      </w:r>
      <w:r>
        <w:rPr>
          <w:rFonts w:ascii="Times New Roman" w:hAnsi="Times New Roman"/>
        </w:rPr>
        <w:t xml:space="preserve">в договор при условии наличия в техническом задании требований о подтверждении наличия материально-технических ресурсов для исполнения</w:t>
      </w:r>
      <w:r>
        <w:rPr>
          <w:rFonts w:ascii="Times New Roman" w:hAnsi="Times New Roman"/>
        </w:rPr>
        <w:t xml:space="preserve"> договора</w:t>
      </w:r>
    </w:p>
  </w:footnote>
  <w:footnote w:id="32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Включается </w:t>
      </w:r>
      <w:r>
        <w:rPr>
          <w:rFonts w:ascii="Times New Roman" w:hAnsi="Times New Roman"/>
        </w:rPr>
        <w:t xml:space="preserve">в договор при условии наличия в техническом задании требований о подтверждении наличия кадровых ресурсов для исполнения</w:t>
      </w:r>
      <w:r>
        <w:rPr>
          <w:rFonts w:ascii="Times New Roman" w:hAnsi="Times New Roman"/>
        </w:rPr>
        <w:t xml:space="preserve"> договора</w:t>
      </w:r>
    </w:p>
  </w:footnote>
  <w:footnote w:id="33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Пун</w:t>
      </w:r>
      <w:r>
        <w:rPr>
          <w:rFonts w:ascii="Times New Roman" w:hAnsi="Times New Roman"/>
        </w:rPr>
        <w:t xml:space="preserve">кт вкл</w:t>
      </w:r>
      <w:r>
        <w:rPr>
          <w:rFonts w:ascii="Times New Roman" w:hAnsi="Times New Roman"/>
        </w:rPr>
        <w:t xml:space="preserve">ючается в текст договора, заключаемого с субъектом МСП.  </w:t>
      </w:r>
    </w:p>
  </w:footnote>
  <w:footnote w:id="34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Условия пункта могут быть изменены в соответствии с требованиями ОРД Заказчика.</w:t>
      </w:r>
    </w:p>
  </w:footnote>
  <w:footnote w:id="35">
    <w:p>
      <w:pPr>
        <w:pStyle w:val="aff4"/>
        <w:ind w:firstLine="567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Указывается один или оба документа в соответствии с условиями технического задания</w:t>
      </w:r>
    </w:p>
  </w:footnote>
  <w:footnote w:id="36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Для ИП заменить на «ЕГРИП».</w:t>
      </w:r>
    </w:p>
  </w:footnote>
  <w:footnote w:id="37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Не включается в договоры с ИП.</w:t>
      </w:r>
    </w:p>
  </w:footnote>
  <w:footnote w:id="38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Для договоров, заключаемых с ДЗО ПАО «</w:t>
      </w:r>
      <w:r>
        <w:rPr>
          <w:rFonts w:ascii="Times New Roman" w:hAnsi="Times New Roman"/>
        </w:rPr>
        <w:t xml:space="preserve">Россети</w:t>
      </w:r>
      <w:r>
        <w:rPr>
          <w:rFonts w:ascii="Times New Roman" w:hAnsi="Times New Roman"/>
        </w:rPr>
        <w:t xml:space="preserve">»</w:t>
      </w:r>
    </w:p>
  </w:footnote>
  <w:footnote w:id="39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Размер неустойки может быть изменен куратором.</w:t>
      </w:r>
    </w:p>
  </w:footnote>
  <w:footnote w:id="40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Первый абзац включается в текст договора, кроме тех случаев, когда договор  заключается с субъектом МСП.</w:t>
      </w:r>
    </w:p>
  </w:footnote>
  <w:footnote w:id="41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Второй абзац включается в текст договора, заключаемого с субъектом МСП.</w:t>
      </w:r>
    </w:p>
  </w:footnote>
  <w:footnote w:id="42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Курсив не включается в договоры с субъектами МСП.</w:t>
      </w:r>
    </w:p>
  </w:footnote>
  <w:footnote w:id="43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Буллит включается при включении в Договор пункта 3.9</w:t>
      </w:r>
    </w:p>
  </w:footnote>
  <w:footnote w:id="44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Размер неустойки и база для исчисления могут быть изменены в зависимости от специфики оказания услуг (например, от цены этапа услуг и т.п., если есть возможность произвести расчет неустойки).</w:t>
      </w:r>
    </w:p>
  </w:footnote>
  <w:footnote w:id="45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Размер неустойки может быть изменен куратором.</w:t>
      </w:r>
    </w:p>
  </w:footnote>
  <w:footnote w:id="46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Размер неустойки может быть изменен куратором.</w:t>
      </w:r>
    </w:p>
  </w:footnote>
  <w:footnote w:id="47">
    <w:p>
      <w:pPr>
        <w:pStyle w:val="aff4"/>
        <w:ind w:firstLine="567"/>
        <w:jc w:val="both"/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Пункт формируется с учетом требований ОРД Заказчика.</w:t>
      </w:r>
    </w:p>
  </w:footnote>
  <w:footnote w:id="48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Пункт приводится в случае, если Исполнитель является плательщиком НДС.</w:t>
      </w:r>
    </w:p>
  </w:footnote>
  <w:footnote w:id="49">
    <w:p>
      <w:pPr>
        <w:pStyle w:val="aff4"/>
        <w:ind w:firstLine="567"/>
        <w:jc w:val="both"/>
        <w:rPr>
          <w:rFonts w:ascii="Times New Roman" w:hAnsi="Times New Roman"/>
          <w:lang w:eastAsia="ar-SA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Пункт указывается в случае применения обеспечительных мер (выбирается вариант в соответствии с условиями обеспечения).</w:t>
      </w:r>
    </w:p>
  </w:footnote>
  <w:footnote w:id="50">
    <w:p>
      <w:pPr>
        <w:pStyle w:val="aff4"/>
        <w:rPr>
          <w:rFonts w:ascii="Times New Roman" w:hAnsi="Times New Roman"/>
          <w:b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Размер штрафа устанавливается в зависимости от Цены договора:</w:t>
      </w:r>
    </w:p>
    <w:p>
      <w:pPr>
        <w:pStyle w:val="aff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при цене договора до 50 </w:t>
      </w:r>
      <w:r>
        <w:rPr>
          <w:rFonts w:ascii="Times New Roman" w:hAnsi="Times New Roman"/>
        </w:rPr>
        <w:t xml:space="preserve">млн</w:t>
      </w:r>
      <w:r>
        <w:rPr>
          <w:rFonts w:ascii="Times New Roman" w:hAnsi="Times New Roman"/>
        </w:rPr>
        <w:t xml:space="preserve">.р</w:t>
      </w:r>
      <w:r>
        <w:rPr>
          <w:rFonts w:ascii="Times New Roman" w:hAnsi="Times New Roman"/>
        </w:rPr>
        <w:t xml:space="preserve">уб</w:t>
      </w:r>
      <w:r>
        <w:rPr>
          <w:rFonts w:ascii="Times New Roman" w:hAnsi="Times New Roman"/>
        </w:rPr>
        <w:t xml:space="preserve">. (включительно) – 0,1%</w:t>
      </w:r>
    </w:p>
    <w:p>
      <w:pPr>
        <w:pStyle w:val="aff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при цене договора от 50 до 100 </w:t>
      </w:r>
      <w:r>
        <w:rPr>
          <w:rFonts w:ascii="Times New Roman" w:hAnsi="Times New Roman"/>
        </w:rPr>
        <w:t xml:space="preserve">млн</w:t>
      </w:r>
      <w:r>
        <w:rPr>
          <w:rFonts w:ascii="Times New Roman" w:hAnsi="Times New Roman"/>
        </w:rPr>
        <w:t xml:space="preserve">.р</w:t>
      </w:r>
      <w:r>
        <w:rPr>
          <w:rFonts w:ascii="Times New Roman" w:hAnsi="Times New Roman"/>
        </w:rPr>
        <w:t xml:space="preserve">уб</w:t>
      </w:r>
      <w:r>
        <w:rPr>
          <w:rFonts w:ascii="Times New Roman" w:hAnsi="Times New Roman"/>
        </w:rPr>
        <w:t xml:space="preserve">. (включительно) – 0,05%</w:t>
      </w:r>
    </w:p>
    <w:p>
      <w:pPr>
        <w:pStyle w:val="aff4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- при цене договора  от 100 </w:t>
      </w:r>
      <w:r>
        <w:rPr>
          <w:rFonts w:ascii="Times New Roman" w:hAnsi="Times New Roman"/>
        </w:rPr>
        <w:t xml:space="preserve">млн</w:t>
      </w:r>
      <w:r>
        <w:rPr>
          <w:rFonts w:ascii="Times New Roman" w:hAnsi="Times New Roman"/>
        </w:rPr>
        <w:t xml:space="preserve">.р</w:t>
      </w:r>
      <w:r>
        <w:rPr>
          <w:rFonts w:ascii="Times New Roman" w:hAnsi="Times New Roman"/>
        </w:rPr>
        <w:t xml:space="preserve">уб</w:t>
      </w:r>
      <w:r>
        <w:rPr>
          <w:rFonts w:ascii="Times New Roman" w:hAnsi="Times New Roman"/>
        </w:rPr>
        <w:t xml:space="preserve">. до 1 000 </w:t>
      </w:r>
      <w:r>
        <w:rPr>
          <w:rFonts w:ascii="Times New Roman" w:hAnsi="Times New Roman"/>
        </w:rPr>
        <w:t xml:space="preserve">млн.руб</w:t>
      </w:r>
      <w:r>
        <w:rPr>
          <w:rFonts w:ascii="Times New Roman" w:hAnsi="Times New Roman"/>
        </w:rPr>
        <w:t xml:space="preserve">.– 0,01%</w:t>
      </w:r>
    </w:p>
    <w:p>
      <w:pPr>
        <w:pStyle w:val="aff4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- при цене договора свыше 1 000 </w:t>
      </w:r>
      <w:r>
        <w:rPr>
          <w:rFonts w:ascii="Times New Roman" w:hAnsi="Times New Roman"/>
        </w:rPr>
        <w:t xml:space="preserve">млн</w:t>
      </w:r>
      <w:r>
        <w:rPr>
          <w:rFonts w:ascii="Times New Roman" w:hAnsi="Times New Roman"/>
        </w:rPr>
        <w:t xml:space="preserve">.р</w:t>
      </w:r>
      <w:r>
        <w:rPr>
          <w:rFonts w:ascii="Times New Roman" w:hAnsi="Times New Roman"/>
        </w:rPr>
        <w:t xml:space="preserve">уб</w:t>
      </w:r>
      <w:r>
        <w:rPr>
          <w:rFonts w:ascii="Times New Roman" w:hAnsi="Times New Roman"/>
        </w:rPr>
        <w:t xml:space="preserve">. – 0,005%</w:t>
      </w:r>
    </w:p>
  </w:footnote>
  <w:footnote w:id="51">
    <w:p>
      <w:pPr>
        <w:pStyle w:val="aff4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Если иной размер не установлен в ТЗ или закупочной документации, то размер штрафа устанавливается в зависимости от Цены договора и составляет:</w:t>
      </w:r>
    </w:p>
    <w:p>
      <w:pPr>
        <w:pStyle w:val="aff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при цене договора до 50 </w:t>
      </w:r>
      <w:r>
        <w:rPr>
          <w:rFonts w:ascii="Times New Roman" w:hAnsi="Times New Roman"/>
        </w:rPr>
        <w:t xml:space="preserve">млн</w:t>
      </w:r>
      <w:r>
        <w:rPr>
          <w:rFonts w:ascii="Times New Roman" w:hAnsi="Times New Roman"/>
        </w:rPr>
        <w:t xml:space="preserve">.р</w:t>
      </w:r>
      <w:r>
        <w:rPr>
          <w:rFonts w:ascii="Times New Roman" w:hAnsi="Times New Roman"/>
        </w:rPr>
        <w:t xml:space="preserve">уб</w:t>
      </w:r>
      <w:r>
        <w:rPr>
          <w:rFonts w:ascii="Times New Roman" w:hAnsi="Times New Roman"/>
        </w:rPr>
        <w:t xml:space="preserve">. (включительно) – 0,5%</w:t>
      </w:r>
    </w:p>
    <w:p>
      <w:pPr>
        <w:pStyle w:val="aff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при цене договора от 50 до 100 </w:t>
      </w:r>
      <w:r>
        <w:rPr>
          <w:rFonts w:ascii="Times New Roman" w:hAnsi="Times New Roman"/>
        </w:rPr>
        <w:t xml:space="preserve">млн</w:t>
      </w:r>
      <w:r>
        <w:rPr>
          <w:rFonts w:ascii="Times New Roman" w:hAnsi="Times New Roman"/>
        </w:rPr>
        <w:t xml:space="preserve">.р</w:t>
      </w:r>
      <w:r>
        <w:rPr>
          <w:rFonts w:ascii="Times New Roman" w:hAnsi="Times New Roman"/>
        </w:rPr>
        <w:t xml:space="preserve">уб</w:t>
      </w:r>
      <w:r>
        <w:rPr>
          <w:rFonts w:ascii="Times New Roman" w:hAnsi="Times New Roman"/>
        </w:rPr>
        <w:t xml:space="preserve">. (включительно) – 0,1%</w:t>
      </w:r>
    </w:p>
    <w:p>
      <w:pPr>
        <w:pStyle w:val="aff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при цене договора  от 100 </w:t>
      </w:r>
      <w:r>
        <w:rPr>
          <w:rFonts w:ascii="Times New Roman" w:hAnsi="Times New Roman"/>
        </w:rPr>
        <w:t xml:space="preserve">млн</w:t>
      </w:r>
      <w:r>
        <w:rPr>
          <w:rFonts w:ascii="Times New Roman" w:hAnsi="Times New Roman"/>
        </w:rPr>
        <w:t xml:space="preserve">.р</w:t>
      </w:r>
      <w:r>
        <w:rPr>
          <w:rFonts w:ascii="Times New Roman" w:hAnsi="Times New Roman"/>
        </w:rPr>
        <w:t xml:space="preserve">уб</w:t>
      </w:r>
      <w:r>
        <w:rPr>
          <w:rFonts w:ascii="Times New Roman" w:hAnsi="Times New Roman"/>
        </w:rPr>
        <w:t xml:space="preserve">.  до 1 000 </w:t>
      </w:r>
      <w:r>
        <w:rPr>
          <w:rFonts w:ascii="Times New Roman" w:hAnsi="Times New Roman"/>
        </w:rPr>
        <w:t xml:space="preserve">млн.руб</w:t>
      </w:r>
      <w:r>
        <w:rPr>
          <w:rFonts w:ascii="Times New Roman" w:hAnsi="Times New Roman"/>
        </w:rPr>
        <w:t xml:space="preserve">.– 0,05%</w:t>
      </w:r>
    </w:p>
    <w:p>
      <w:pPr>
        <w:pStyle w:val="aff4"/>
      </w:pPr>
      <w:r>
        <w:rPr>
          <w:rFonts w:ascii="Times New Roman" w:hAnsi="Times New Roman"/>
        </w:rPr>
        <w:t xml:space="preserve">- при цене договора свыше 1 000 </w:t>
      </w:r>
      <w:r>
        <w:rPr>
          <w:rFonts w:ascii="Times New Roman" w:hAnsi="Times New Roman"/>
        </w:rPr>
        <w:t xml:space="preserve">млн</w:t>
      </w:r>
      <w:r>
        <w:rPr>
          <w:rFonts w:ascii="Times New Roman" w:hAnsi="Times New Roman"/>
        </w:rPr>
        <w:t xml:space="preserve">.р</w:t>
      </w:r>
      <w:r>
        <w:rPr>
          <w:rFonts w:ascii="Times New Roman" w:hAnsi="Times New Roman"/>
        </w:rPr>
        <w:t xml:space="preserve">уб</w:t>
      </w:r>
      <w:r>
        <w:rPr>
          <w:rFonts w:ascii="Times New Roman" w:hAnsi="Times New Roman"/>
        </w:rPr>
        <w:t xml:space="preserve">. – 0,01%</w:t>
      </w:r>
    </w:p>
  </w:footnote>
  <w:footnote w:id="52">
    <w:p>
      <w:pPr>
        <w:shd w:val="clear" w:color="auto" w:fill="ffffff"/>
        <w:jc w:val="both"/>
      </w:pPr>
      <w:r>
        <w:rPr>
          <w:rStyle w:val="aff6"/>
        </w:rPr>
        <w:footnoteRef/>
      </w:r>
      <w:r>
        <w:t xml:space="preserve"> </w:t>
      </w:r>
      <w:r>
        <w:rPr>
          <w:color w:val="282828"/>
        </w:rPr>
        <w:t xml:space="preserve">В договоры с ДЗО ПАО «</w:t>
      </w:r>
      <w:r>
        <w:rPr>
          <w:color w:val="282828"/>
        </w:rPr>
        <w:t xml:space="preserve">Россети</w:t>
      </w:r>
      <w:r>
        <w:rPr>
          <w:color w:val="282828"/>
        </w:rPr>
        <w:t xml:space="preserve">» включать следующие условия разрешения споров:</w:t>
      </w:r>
    </w:p>
    <w:p>
      <w:pPr>
        <w:shd w:val="clear" w:color="auto" w:fill="ffffff"/>
        <w:jc w:val="both"/>
        <w:rPr>
          <w:color w:val="282828"/>
        </w:rPr>
      </w:pPr>
      <w:r>
        <w:t xml:space="preserve">«11</w:t>
      </w:r>
      <w:r>
        <w:rPr>
          <w:color w:val="282828"/>
        </w:rPr>
        <w:t xml:space="preserve">.1. </w:t>
      </w:r>
      <w:r>
        <w:rPr>
          <w:color w:val="282828"/>
        </w:rPr>
        <w:t xml:space="preserve">Все споры, разногласия, претензии и требования, возникающие из настоящего Договора или прямо или косвенно связанные с ним, в том числе касающиеся его заключения, существования, толкования, действия, изменения, исполнения, нарушения, расторжения, прекращения и действительности, подлежат разрешению путем переговоров.</w:t>
      </w:r>
    </w:p>
    <w:p>
      <w:pPr>
        <w:shd w:val="clear" w:color="auto" w:fill="ffffff"/>
        <w:jc w:val="both"/>
        <w:rPr>
          <w:color w:val="282828"/>
        </w:rPr>
      </w:pPr>
      <w:r>
        <w:rPr>
          <w:color w:val="282828"/>
        </w:rPr>
        <w:t xml:space="preserve">11.2. В случае невозможности урегулировать возникший спор путем переговоров, он подлежит разрешению путем применения альтернативной процедуры урегулирования споров (медиации) на условиях и в порядке, установленном законодательством и Регламентом рассмотрения и урегулирования споров и конфликтов интересов в группе компаний «</w:t>
      </w:r>
      <w:r>
        <w:rPr>
          <w:color w:val="282828"/>
        </w:rPr>
        <w:t xml:space="preserve">Россети</w:t>
      </w:r>
      <w:r>
        <w:rPr>
          <w:color w:val="282828"/>
        </w:rPr>
        <w:t xml:space="preserve">», утвержденным решением Совета директоров _____________ (протокол </w:t>
      </w:r>
      <w:r>
        <w:rPr>
          <w:color w:val="282828"/>
        </w:rPr>
        <w:t xml:space="preserve">от</w:t>
      </w:r>
      <w:r>
        <w:rPr>
          <w:color w:val="282828"/>
        </w:rPr>
        <w:t xml:space="preserve"> _____ № _____).</w:t>
      </w:r>
    </w:p>
    <w:p>
      <w:pPr>
        <w:shd w:val="clear" w:color="auto" w:fill="ffffff"/>
        <w:jc w:val="both"/>
        <w:rPr>
          <w:color w:val="282828"/>
        </w:rPr>
      </w:pPr>
      <w:r>
        <w:rPr>
          <w:color w:val="282828"/>
        </w:rPr>
        <w:t xml:space="preserve">11.3. При </w:t>
      </w:r>
      <w:r>
        <w:rPr>
          <w:color w:val="282828"/>
        </w:rPr>
        <w:t xml:space="preserve">недостижении</w:t>
      </w:r>
      <w:r>
        <w:rPr>
          <w:color w:val="282828"/>
        </w:rPr>
        <w:t xml:space="preserve"> Сторонами соглашения об урегулировании спора путем медиации, он подлежит разрешению в порядке арбитража (третейского разбирательства) в Арбитражном центре при Российском союзе промышленников и предпринимателей (РСПП) в соответствии с его правилами, действующими на дату начала арбитража.</w:t>
      </w:r>
    </w:p>
    <w:p>
      <w:pPr>
        <w:shd w:val="clear" w:color="auto" w:fill="ffffff"/>
        <w:jc w:val="both"/>
        <w:rPr>
          <w:color w:val="282828"/>
        </w:rPr>
      </w:pPr>
      <w:r>
        <w:rPr>
          <w:color w:val="282828"/>
        </w:rPr>
        <w:t xml:space="preserve">Стороны соглашаются, что документы и иные материалы в рамках арбитража могут направляться по следующим адресам электронной почты:</w:t>
      </w:r>
    </w:p>
    <w:p>
      <w:pPr>
        <w:shd w:val="clear" w:color="auto" w:fill="ffffff"/>
        <w:jc w:val="both"/>
        <w:rPr>
          <w:color w:val="282828"/>
        </w:rPr>
      </w:pPr>
      <w:r>
        <w:rPr>
          <w:i/>
          <w:iCs/>
          <w:color w:val="282828"/>
        </w:rPr>
        <w:t xml:space="preserve">[наименование Стороны]: [адрес электронной почты];</w:t>
      </w:r>
    </w:p>
    <w:p>
      <w:pPr>
        <w:shd w:val="clear" w:color="auto" w:fill="ffffff"/>
        <w:jc w:val="both"/>
        <w:rPr>
          <w:color w:val="282828"/>
        </w:rPr>
      </w:pPr>
      <w:r>
        <w:rPr>
          <w:i/>
          <w:iCs/>
          <w:color w:val="282828"/>
        </w:rPr>
        <w:t xml:space="preserve">[наименование Стороны]: [адрес электронной почты].</w:t>
      </w:r>
    </w:p>
    <w:p>
      <w:pPr>
        <w:shd w:val="clear" w:color="auto" w:fill="ffffff"/>
        <w:jc w:val="both"/>
        <w:rPr>
          <w:color w:val="282828"/>
        </w:rPr>
      </w:pPr>
      <w:r>
        <w:rPr>
          <w:color w:val="282828"/>
        </w:rPr>
        <w:t xml:space="preserve">Вынесенное третейским судом решение будет окончательным и обязательным для Сторон.</w:t>
      </w:r>
    </w:p>
    <w:p>
      <w:pPr>
        <w:pStyle w:val="aff4"/>
        <w:jc w:val="both"/>
      </w:pPr>
      <w:r>
        <w:rPr>
          <w:rFonts w:ascii="Times New Roman" w:hAnsi="Times New Roman" w:eastAsia="Times New Roman"/>
          <w:color w:val="282828"/>
          <w:lang w:eastAsia="ru-RU"/>
        </w:rPr>
        <w:t xml:space="preserve">Заявление о выдаче исполнительного листа на принудительное исполнение решения третейского суда по выбору взыскателя может быть подано в компетентный суд по адресу должника или его имущества, в компетентный суд, на территории которого принято решение третейского суда, либо в компетентный суд по адресу взыскателя</w:t>
      </w:r>
      <w:r>
        <w:rPr>
          <w:color w:val="282828"/>
        </w:rPr>
        <w:t xml:space="preserve">.»</w:t>
      </w:r>
    </w:p>
  </w:footnote>
  <w:footnote w:id="53">
    <w:p>
      <w:pPr>
        <w:pStyle w:val="aff4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Текст курсивом может быть включен в Договор в случае, если такая необходимость следует из взаимоотношения Сторон и закупочной документации.</w:t>
      </w:r>
    </w:p>
  </w:footnote>
  <w:footnote w:id="54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Таблица нарушений утверждена приказом от 19.12.2019 № 1414 «Об утверждении типовых форм договоров подряда и поставки в новой редакции» (приложение № 15 к приказу)</w:t>
      </w:r>
    </w:p>
  </w:footnote>
  <w:footnote w:id="55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Включается </w:t>
      </w:r>
      <w:r>
        <w:rPr>
          <w:rFonts w:ascii="Times New Roman" w:hAnsi="Times New Roman"/>
        </w:rPr>
        <w:t xml:space="preserve">в договор при условии наличия в техническом задании требований о подтверждении наличия материально-технических ресурсов для исполнения</w:t>
      </w:r>
      <w:r>
        <w:rPr>
          <w:rFonts w:ascii="Times New Roman" w:hAnsi="Times New Roman"/>
        </w:rPr>
        <w:t xml:space="preserve"> договора</w:t>
      </w:r>
    </w:p>
  </w:footnote>
  <w:footnote w:id="56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Включается </w:t>
      </w:r>
      <w:r>
        <w:rPr>
          <w:rFonts w:ascii="Times New Roman" w:hAnsi="Times New Roman"/>
        </w:rPr>
        <w:t xml:space="preserve">в договор при условии наличия в техническом задании требований о подтверждении наличия кадровых ресурсов для исполнения</w:t>
      </w:r>
      <w:r>
        <w:rPr>
          <w:rFonts w:ascii="Times New Roman" w:hAnsi="Times New Roman"/>
        </w:rPr>
        <w:t xml:space="preserve"> договора</w:t>
      </w:r>
    </w:p>
  </w:footnote>
  <w:footnote w:id="57">
    <w:p>
      <w:pPr>
        <w:pStyle w:val="aff4"/>
        <w:ind w:firstLine="567"/>
        <w:jc w:val="both"/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Включаются в договоры на создание (модернизацию / интеграцию / доработку) или эксплуатационно-техническое</w:t>
      </w:r>
      <w:r>
        <w:rPr>
          <w:rFonts w:ascii="Times New Roman" w:hAnsi="Times New Roman"/>
        </w:rPr>
        <w:tab/>
        <w:t xml:space="preserve">обслуживание</w:t>
      </w:r>
      <w:r>
        <w:rPr>
          <w:rFonts w:ascii="Times New Roman" w:hAnsi="Times New Roman"/>
        </w:rPr>
        <w:tab/>
        <w:t xml:space="preserve">(сопровождение) информационных систем и сетей связи</w:t>
      </w:r>
    </w:p>
  </w:footnote>
  <w:footnote w:id="58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Акт предоставляется по форме, утвержденной локальным актом Исполнителя.</w:t>
      </w:r>
    </w:p>
  </w:footnote>
  <w:footnote w:id="59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Приводится по форме, утвержденной ОРД Заказчика</w:t>
      </w:r>
    </w:p>
  </w:footnote>
  <w:footnote w:id="60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Приводится по форме, утвержденной ОРД Заказчика</w:t>
      </w:r>
    </w:p>
  </w:footnote>
  <w:footnote w:id="61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Указываются прилагаемые документы, если применимо.</w:t>
      </w:r>
    </w:p>
  </w:footnote>
  <w:footnote w:id="62">
    <w:p>
      <w:pPr>
        <w:pStyle w:val="aff4"/>
        <w:tabs>
          <w:tab w:val="left" w:pos="-142"/>
        </w:tabs>
        <w:ind w:firstLine="709"/>
        <w:jc w:val="both"/>
        <w:rPr>
          <w:rFonts w:ascii="Times New Roman" w:hAnsi="Times New Roman"/>
          <w:b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Прилагаются соответствующие Условия, утвержденные ЛНА Общества.</w:t>
      </w:r>
    </w:p>
  </w:footnote>
  <w:footnote w:id="63">
    <w:p>
      <w:pPr>
        <w:pStyle w:val="aff4"/>
        <w:rPr>
          <w:rFonts w:ascii="Times New Roman" w:hAnsi="Times New Roman"/>
        </w:rPr>
      </w:pPr>
      <w:r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Наименование стороны приводится в соответствии с видом договора</w:t>
      </w:r>
    </w:p>
  </w:footnote>
  <w:footnote w:id="64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Таблица нарушений утверждена приказом от 19.12.2019 № 1414 «Об утверждении типовых форм договоров подряда и поставки в новой редакции» (приложение № 15 к приказу)</w:t>
      </w:r>
    </w:p>
  </w:footnote>
  <w:footnote w:id="65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Форма справки носит примерный характер и может быть скорректирована исполнителем по договору с учетом требований технического задания</w:t>
      </w:r>
    </w:p>
  </w:footnote>
  <w:footnote w:id="66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Прилагаются подтверждающие документы в соответствии с требованиями технического задания</w:t>
      </w:r>
    </w:p>
  </w:footnote>
  <w:footnote w:id="67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Справка носит примерный характер и может быть скорректирована исполнителем по договору с учетом требований технического задания</w:t>
      </w:r>
    </w:p>
  </w:footnote>
  <w:footnote w:id="68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Столбец заполняется и корректируется исполнителем по договору в соответствии с требованиями технического задания</w:t>
      </w:r>
    </w:p>
  </w:footnote>
  <w:footnote w:id="69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Столбец заполняется в случае привлечения субподрядчиков/</w:t>
      </w:r>
      <w:r>
        <w:rPr>
          <w:rFonts w:ascii="Times New Roman" w:hAnsi="Times New Roman"/>
        </w:rPr>
        <w:t xml:space="preserve">субисполнителей</w:t>
      </w:r>
      <w:r>
        <w:rPr>
          <w:rFonts w:ascii="Times New Roman" w:hAnsi="Times New Roman"/>
        </w:rPr>
        <w:t xml:space="preserve"> или коллективного участника</w:t>
      </w:r>
    </w:p>
  </w:footnote>
  <w:footnote w:id="70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Столбец заполняется в случае привлечения субподрядчиков/</w:t>
      </w:r>
      <w:r>
        <w:rPr>
          <w:rFonts w:ascii="Times New Roman" w:hAnsi="Times New Roman"/>
        </w:rPr>
        <w:t xml:space="preserve">субисполнителей</w:t>
      </w:r>
      <w:r>
        <w:rPr>
          <w:rFonts w:ascii="Times New Roman" w:hAnsi="Times New Roman"/>
        </w:rPr>
        <w:t xml:space="preserve"> или коллективного участника</w:t>
      </w:r>
    </w:p>
  </w:footnote>
  <w:footnote w:id="71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Таблица может быть дополнена исполнителем по договору иным персоналом в соответствии с требованиями технического задания</w:t>
      </w:r>
    </w:p>
  </w:footnote>
  <w:footnote w:id="72">
    <w:p>
      <w:pPr>
        <w:pStyle w:val="aff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Прилагаются подтверждающие документы в соответствии с требованиями технического задания (при наличии)</w:t>
      </w:r>
    </w:p>
  </w:footnote>
  <w:footnote w:id="73">
    <w:p>
      <w:pPr>
        <w:pStyle w:val="aff4"/>
        <w:rPr>
          <w:rFonts w:ascii="Times New Roman" w:hAnsi="Times New Roman"/>
        </w:rPr>
      </w:pPr>
      <w:r>
        <w:rPr>
          <w:rStyle w:val="aff6"/>
        </w:rPr>
        <w:footnoteRef/>
      </w:r>
      <w:r>
        <w:rPr>
          <w:rFonts w:ascii="Times New Roman" w:hAnsi="Times New Roman"/>
        </w:rPr>
        <w:t xml:space="preserve"> Применяется наименование стороны соответствующее наименованию стороны в Договоре</w:t>
      </w:r>
    </w:p>
  </w:footnote>
  <w:footnote w:id="74">
    <w:p>
      <w:pPr>
        <w:pStyle w:val="aff4"/>
        <w:rPr>
          <w:rFonts w:ascii="Times New Roman" w:hAnsi="Times New Roman"/>
        </w:rPr>
      </w:pPr>
      <w:r>
        <w:rPr>
          <w:rStyle w:val="aff6"/>
        </w:rPr>
        <w:footnoteRef/>
      </w:r>
      <w:r>
        <w:rPr>
          <w:rFonts w:ascii="Times New Roman" w:hAnsi="Times New Roman"/>
        </w:rPr>
        <w:t xml:space="preserve"> Применяется наименование стороны соответствующее наименованию стороны в Договоре</w:t>
      </w:r>
    </w:p>
  </w:footnote>
  <w:footnote w:id="75">
    <w:p>
      <w:pPr>
        <w:pStyle w:val="aff4"/>
        <w:rPr>
          <w:rFonts w:ascii="Times New Roman" w:hAnsi="Times New Roman"/>
        </w:rPr>
      </w:pPr>
      <w:r>
        <w:rPr>
          <w:rStyle w:val="aff6"/>
        </w:rPr>
        <w:footnoteRef/>
      </w:r>
      <w:r>
        <w:rPr>
          <w:rFonts w:ascii="Times New Roman" w:hAnsi="Times New Roman"/>
        </w:rPr>
        <w:t xml:space="preserve"> Применяется наименование стороны соответствующее наименованию стороны в Договоре</w:t>
      </w:r>
    </w:p>
  </w:footnote>
  <w:footnote w:id="76">
    <w:p>
      <w:pPr>
        <w:pStyle w:val="aff4"/>
      </w:pPr>
      <w:r>
        <w:rPr>
          <w:rStyle w:val="aff6"/>
        </w:rPr>
        <w:footnoteRef/>
      </w:r>
      <w:r>
        <w:rPr>
          <w:rFonts w:ascii="Times New Roman" w:hAnsi="Times New Roman"/>
        </w:rPr>
        <w:t xml:space="preserve"> Применяется наименование стороны соответствующее наименованию стороны в Договоре</w:t>
      </w:r>
    </w:p>
  </w:footnote>
  <w:footnote w:id="77">
    <w:p>
      <w:pPr>
        <w:pStyle w:val="aff4"/>
        <w:rPr>
          <w:rFonts w:ascii="Times New Roman" w:hAnsi="Times New Roman"/>
        </w:rPr>
      </w:pPr>
      <w:r>
        <w:rPr>
          <w:rStyle w:val="aff6"/>
        </w:rPr>
        <w:footnoteRef/>
      </w:r>
      <w:r>
        <w:rPr>
          <w:rFonts w:ascii="Times New Roman" w:hAnsi="Times New Roman"/>
        </w:rPr>
        <w:t xml:space="preserve"> Здесь и далее по тексту применяется наименование стороны соответствующее наименованию стороны в Договоре.</w:t>
      </w:r>
    </w:p>
  </w:footnote>
  <w:footnote w:id="78">
    <w:p>
      <w:pPr>
        <w:pStyle w:val="aff4"/>
      </w:pPr>
      <w:r>
        <w:rPr>
          <w:rStyle w:val="aff6"/>
        </w:rPr>
        <w:footnoteRef/>
      </w:r>
      <w:r>
        <w:rPr>
          <w:rFonts w:ascii="Times New Roman" w:hAnsi="Times New Roman"/>
        </w:rPr>
        <w:t xml:space="preserve"> Здесь и далее по тексту применяется наименование стороны соответствующее наименованию стороны в Договоре.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14</w:t>
    </w:r>
    <w:r>
      <w:fldChar w:fldCharType="end"/>
    </w:r>
  </w:p>
  <w:p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39</w:t>
    </w:r>
    <w:r>
      <w:fldChar w:fldCharType="end"/>
    </w:r>
  </w:p>
  <w:p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numFmt w:val="bullet"/>
      <w:lvlText w:val="*"/>
      <w:lvlJc w:val="left"/>
      <w:pPr>
        <w:ind w:left="0" w:firstLine="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00"/>
        </w:tabs>
        <w:ind w:left="110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2">
    <w:multiLevelType w:val="hybridMultilevel"/>
    <w:lvl w:ilvl="0" w:tplc="A9A216F2">
      <w:start w:val="1"/>
      <w:numFmt w:val="bullet"/>
      <w:lvlText w:val="–"/>
      <w:lvlJc w:val="left"/>
      <w:pPr>
        <w:ind w:left="1287" w:hanging="360"/>
      </w:pPr>
      <w:rPr>
        <w:rFonts w:hint="default" w:ascii="Times New Roman" w:hAnsi="Times New Roman" w:cs="Times New Roman"/>
      </w:rPr>
    </w:lvl>
    <w:lvl w:ilvl="1" w:tentative="1" w:tplc="04190003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multiLevelType w:val="hybridMultilevel"/>
    <w:lvl w:ilvl="0" w:tplc="A9A216F2">
      <w:start w:val="1"/>
      <w:numFmt w:val="bullet"/>
      <w:lvlText w:val="–"/>
      <w:lvlJc w:val="left"/>
      <w:pPr>
        <w:ind w:left="1145" w:hanging="360"/>
      </w:pPr>
      <w:rPr>
        <w:rFonts w:hint="default" w:ascii="Times New Roman" w:hAnsi="Times New Roman" w:cs="Times New Roman"/>
      </w:rPr>
    </w:lvl>
    <w:lvl w:ilvl="1" w:tentative="1" w:tplc="04190003">
      <w:start w:val="1"/>
      <w:numFmt w:val="bullet"/>
      <w:lvlText w:val="o"/>
      <w:lvlJc w:val="left"/>
      <w:pPr>
        <w:ind w:left="1865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585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305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4025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745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465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185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905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170" w:hanging="11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8" w:hanging="1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7" w:hanging="1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06" w:hanging="1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15" w:hanging="1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7">
    <w:multiLevelType w:val="hybridMultilevel"/>
    <w:lvl w:ilvl="0" w:tplc="BB58AEEC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entative="1" w:tplc="0419001B">
      <w:start w:val="1"/>
      <w:numFmt w:val="lowerRoman"/>
      <w:lvlText w:val="%3."/>
      <w:lvlJc w:val="right"/>
      <w:pPr>
        <w:ind w:left="2869" w:hanging="180"/>
      </w:pPr>
    </w:lvl>
    <w:lvl w:ilvl="3" w:tentative="1" w:tplc="0419000F">
      <w:start w:val="1"/>
      <w:numFmt w:val="decimal"/>
      <w:lvlText w:val="%4."/>
      <w:lvlJc w:val="left"/>
      <w:pPr>
        <w:ind w:left="3589" w:hanging="360"/>
      </w:pPr>
    </w:lvl>
    <w:lvl w:ilvl="4" w:tentative="1" w:tplc="04190019">
      <w:start w:val="1"/>
      <w:numFmt w:val="lowerLetter"/>
      <w:lvlText w:val="%5."/>
      <w:lvlJc w:val="left"/>
      <w:pPr>
        <w:ind w:left="4309" w:hanging="360"/>
      </w:pPr>
    </w:lvl>
    <w:lvl w:ilvl="5" w:tentative="1" w:tplc="0419001B">
      <w:start w:val="1"/>
      <w:numFmt w:val="lowerRoman"/>
      <w:lvlText w:val="%6."/>
      <w:lvlJc w:val="right"/>
      <w:pPr>
        <w:ind w:left="5029" w:hanging="180"/>
      </w:pPr>
    </w:lvl>
    <w:lvl w:ilvl="6" w:tentative="1" w:tplc="0419000F">
      <w:start w:val="1"/>
      <w:numFmt w:val="decimal"/>
      <w:lvlText w:val="%7."/>
      <w:lvlJc w:val="left"/>
      <w:pPr>
        <w:ind w:left="5749" w:hanging="360"/>
      </w:pPr>
    </w:lvl>
    <w:lvl w:ilvl="7" w:tentative="1" w:tplc="04190019">
      <w:start w:val="1"/>
      <w:numFmt w:val="lowerLetter"/>
      <w:lvlText w:val="%8."/>
      <w:lvlJc w:val="left"/>
      <w:pPr>
        <w:ind w:left="6469" w:hanging="360"/>
      </w:pPr>
    </w:lvl>
    <w:lvl w:ilvl="8" w:tentative="1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multiLevelType w:val="hybridMultilevel"/>
    <w:lvl w:ilvl="0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6091"/>
        </w:tabs>
        <w:ind w:left="6091" w:hanging="420"/>
      </w:pPr>
      <w:rPr>
        <w:rFonts w:hint="default"/>
        <w:b w:val="0"/>
        <w:i w:val="0"/>
        <w:color w:val="auto"/>
        <w:sz w:val="24"/>
        <w:szCs w:val="28"/>
      </w:rPr>
    </w:lvl>
    <w:lvl w:ilvl="2">
      <w:start w:val="1"/>
      <w:numFmt w:val="decimal"/>
      <w:pStyle w:val="11"/>
      <w:lvlText w:val="%1.%2.%3."/>
      <w:lvlJc w:val="left"/>
      <w:pPr>
        <w:tabs>
          <w:tab w:val="num" w:pos="2847"/>
        </w:tabs>
        <w:ind w:left="2847" w:hanging="720"/>
      </w:pPr>
      <w:rPr>
        <w:rFonts w:hint="default"/>
        <w:b w:val="0"/>
      </w:rPr>
    </w:lvl>
    <w:lvl w:ilvl="3">
      <w:start w:val="1"/>
      <w:numFmt w:val="decimal"/>
      <w:pStyle w:val="111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pStyle w:val="1111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pStyle w:val="11111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multiLevelType w:val="hybridMultilevel"/>
    <w:lvl w:ilvl="0" w:tplc="A9A216F2">
      <w:start w:val="1"/>
      <w:numFmt w:val="bullet"/>
      <w:lvlText w:val="–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383"/>
        </w:tabs>
        <w:ind w:left="1383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multiLevelType w:val="hybridMultilevel"/>
    <w:lvl w:ilvl="0" w:tplc="FC40AB70">
      <w:start w:val="1"/>
      <w:numFmt w:val="decimal"/>
      <w:lvlText w:val="9.9.%1"/>
      <w:lvlJc w:val="left"/>
      <w:pPr>
        <w:ind w:left="1429" w:hanging="360"/>
      </w:pPr>
      <w:rPr>
        <w:rFonts w:hint="default" w:ascii="Times New Roman" w:hAnsi="Times New Roman" w:cs="Times New Roman"/>
        <w:sz w:val="24"/>
        <w:szCs w:val="24"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4">
    <w:multiLevelType w:val="hybridMultilevel"/>
    <w:lvl w:ilvl="0" w:tplc="409614B4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00"/>
        </w:tabs>
        <w:ind w:left="110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796" w:hanging="360"/>
      </w:pPr>
    </w:lvl>
    <w:lvl w:ilvl="2" w:tentative="1">
      <w:start w:val="1"/>
      <w:numFmt w:val="lowerRoman"/>
      <w:lvlText w:val="%3."/>
      <w:lvlJc w:val="right"/>
      <w:pPr>
        <w:ind w:left="1516" w:hanging="180"/>
      </w:pPr>
    </w:lvl>
    <w:lvl w:ilvl="3" w:tentative="1">
      <w:start w:val="1"/>
      <w:numFmt w:val="decimal"/>
      <w:lvlText w:val="%4."/>
      <w:lvlJc w:val="left"/>
      <w:pPr>
        <w:ind w:left="2236" w:hanging="360"/>
      </w:pPr>
    </w:lvl>
    <w:lvl w:ilvl="4" w:tentative="1">
      <w:start w:val="1"/>
      <w:numFmt w:val="lowerLetter"/>
      <w:lvlText w:val="%5."/>
      <w:lvlJc w:val="left"/>
      <w:pPr>
        <w:ind w:left="2956" w:hanging="360"/>
      </w:pPr>
    </w:lvl>
    <w:lvl w:ilvl="5" w:tentative="1">
      <w:start w:val="1"/>
      <w:numFmt w:val="lowerRoman"/>
      <w:lvlText w:val="%6."/>
      <w:lvlJc w:val="right"/>
      <w:pPr>
        <w:ind w:left="3676" w:hanging="180"/>
      </w:pPr>
    </w:lvl>
    <w:lvl w:ilvl="6" w:tentative="1">
      <w:start w:val="1"/>
      <w:numFmt w:val="decimal"/>
      <w:lvlText w:val="%7."/>
      <w:lvlJc w:val="left"/>
      <w:pPr>
        <w:ind w:left="4396" w:hanging="360"/>
      </w:pPr>
    </w:lvl>
    <w:lvl w:ilvl="7" w:tentative="1">
      <w:start w:val="1"/>
      <w:numFmt w:val="lowerLetter"/>
      <w:lvlText w:val="%8."/>
      <w:lvlJc w:val="left"/>
      <w:pPr>
        <w:ind w:left="5116" w:hanging="360"/>
      </w:pPr>
    </w:lvl>
    <w:lvl w:ilvl="8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>
    <w:multiLevelType w:val="hybridMultilevel"/>
    <w:lvl w:ilvl="0" w:tplc="A9A216F2">
      <w:start w:val="1"/>
      <w:numFmt w:val="bullet"/>
      <w:lvlText w:val="–"/>
      <w:lvlJc w:val="left"/>
      <w:pPr>
        <w:ind w:left="1400" w:hanging="360"/>
      </w:pPr>
      <w:rPr>
        <w:rFonts w:hint="default" w:ascii="Times New Roman" w:hAnsi="Times New Roman" w:cs="Times New Roman"/>
      </w:rPr>
    </w:lvl>
    <w:lvl w:ilvl="1" w:tentative="1" w:tplc="04190003">
      <w:start w:val="1"/>
      <w:numFmt w:val="bullet"/>
      <w:lvlText w:val="o"/>
      <w:lvlJc w:val="left"/>
      <w:pPr>
        <w:ind w:left="212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84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56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428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500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72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44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7160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9">
    <w:multiLevelType w:val="hybridMultilevel"/>
    <w:lvl w:ilvl="0" w:tplc="04190001">
      <w:start w:val="1"/>
      <w:numFmt w:val="bullet"/>
      <w:lvlText w:val=""/>
      <w:lvlJc w:val="left"/>
      <w:pPr>
        <w:ind w:left="1145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865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585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305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4025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745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465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185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905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 w:tplc="BF98B5D2">
      <w:start w:val="1"/>
      <w:numFmt w:val="decimal"/>
      <w:lvlText w:val="1.1.%1"/>
      <w:lvlJc w:val="left"/>
      <w:pPr>
        <w:ind w:left="1429" w:hanging="360"/>
      </w:pPr>
      <w:rPr>
        <w:rFonts w:hint="default" w:ascii="Times New Roman" w:hAnsi="Times New Roman" w:cs="Times New Roman"/>
        <w:sz w:val="24"/>
        <w:szCs w:val="24"/>
      </w:rPr>
    </w:lvl>
    <w:lvl w:ilvl="1" w:tentative="1" w:tplc="04190019">
      <w:start w:val="1"/>
      <w:numFmt w:val="lowerLetter"/>
      <w:lvlText w:val="%2."/>
      <w:lvlJc w:val="left"/>
      <w:pPr>
        <w:ind w:left="2149" w:hanging="360"/>
      </w:pPr>
    </w:lvl>
    <w:lvl w:ilvl="2" w:tentative="1" w:tplc="0419001B">
      <w:start w:val="1"/>
      <w:numFmt w:val="lowerRoman"/>
      <w:lvlText w:val="%3."/>
      <w:lvlJc w:val="right"/>
      <w:pPr>
        <w:ind w:left="2869" w:hanging="180"/>
      </w:pPr>
    </w:lvl>
    <w:lvl w:ilvl="3" w:tentative="1" w:tplc="0419000F">
      <w:start w:val="1"/>
      <w:numFmt w:val="decimal"/>
      <w:lvlText w:val="%4."/>
      <w:lvlJc w:val="left"/>
      <w:pPr>
        <w:ind w:left="3589" w:hanging="360"/>
      </w:pPr>
    </w:lvl>
    <w:lvl w:ilvl="4" w:tentative="1" w:tplc="04190019">
      <w:start w:val="1"/>
      <w:numFmt w:val="lowerLetter"/>
      <w:lvlText w:val="%5."/>
      <w:lvlJc w:val="left"/>
      <w:pPr>
        <w:ind w:left="4309" w:hanging="360"/>
      </w:pPr>
    </w:lvl>
    <w:lvl w:ilvl="5" w:tentative="1" w:tplc="0419001B">
      <w:start w:val="1"/>
      <w:numFmt w:val="lowerRoman"/>
      <w:lvlText w:val="%6."/>
      <w:lvlJc w:val="right"/>
      <w:pPr>
        <w:ind w:left="5029" w:hanging="180"/>
      </w:pPr>
    </w:lvl>
    <w:lvl w:ilvl="6" w:tentative="1" w:tplc="0419000F">
      <w:start w:val="1"/>
      <w:numFmt w:val="decimal"/>
      <w:lvlText w:val="%7."/>
      <w:lvlJc w:val="left"/>
      <w:pPr>
        <w:ind w:left="5749" w:hanging="360"/>
      </w:pPr>
    </w:lvl>
    <w:lvl w:ilvl="7" w:tentative="1" w:tplc="04190019">
      <w:start w:val="1"/>
      <w:numFmt w:val="lowerLetter"/>
      <w:lvlText w:val="%8."/>
      <w:lvlJc w:val="left"/>
      <w:pPr>
        <w:ind w:left="6469" w:hanging="360"/>
      </w:pPr>
    </w:lvl>
    <w:lvl w:ilvl="8" w:tentative="1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multiLevelType w:val="hybridMultilevel"/>
    <w:lvl w:ilvl="0" w:tplc="7F543BE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789" w:hanging="360"/>
      </w:pPr>
    </w:lvl>
    <w:lvl w:ilvl="2" w:tentative="1" w:tplc="0419001B">
      <w:start w:val="1"/>
      <w:numFmt w:val="lowerRoman"/>
      <w:lvlText w:val="%3."/>
      <w:lvlJc w:val="right"/>
      <w:pPr>
        <w:ind w:left="2509" w:hanging="180"/>
      </w:pPr>
    </w:lvl>
    <w:lvl w:ilvl="3" w:tentative="1" w:tplc="0419000F">
      <w:start w:val="1"/>
      <w:numFmt w:val="decimal"/>
      <w:lvlText w:val="%4."/>
      <w:lvlJc w:val="left"/>
      <w:pPr>
        <w:ind w:left="3229" w:hanging="360"/>
      </w:pPr>
    </w:lvl>
    <w:lvl w:ilvl="4" w:tentative="1" w:tplc="04190019">
      <w:start w:val="1"/>
      <w:numFmt w:val="lowerLetter"/>
      <w:lvlText w:val="%5."/>
      <w:lvlJc w:val="left"/>
      <w:pPr>
        <w:ind w:left="3949" w:hanging="360"/>
      </w:pPr>
    </w:lvl>
    <w:lvl w:ilvl="5" w:tentative="1" w:tplc="0419001B">
      <w:start w:val="1"/>
      <w:numFmt w:val="lowerRoman"/>
      <w:lvlText w:val="%6."/>
      <w:lvlJc w:val="right"/>
      <w:pPr>
        <w:ind w:left="4669" w:hanging="180"/>
      </w:pPr>
    </w:lvl>
    <w:lvl w:ilvl="6" w:tentative="1" w:tplc="0419000F">
      <w:start w:val="1"/>
      <w:numFmt w:val="decimal"/>
      <w:lvlText w:val="%7."/>
      <w:lvlJc w:val="left"/>
      <w:pPr>
        <w:ind w:left="5389" w:hanging="360"/>
      </w:pPr>
    </w:lvl>
    <w:lvl w:ilvl="7" w:tentative="1" w:tplc="04190019">
      <w:start w:val="1"/>
      <w:numFmt w:val="lowerLetter"/>
      <w:lvlText w:val="%8."/>
      <w:lvlJc w:val="left"/>
      <w:pPr>
        <w:ind w:left="6109" w:hanging="360"/>
      </w:pPr>
    </w:lvl>
    <w:lvl w:ilvl="8" w:tentative="1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multiLevelType w:val="hybridMultilevel"/>
    <w:lvl w:ilvl="0" w:tplc="F06616CC">
      <w:start w:val="1"/>
      <w:numFmt w:val="bullet"/>
      <w:lvlRestart w:val="0"/>
      <w:lvlText w:val=""/>
      <w:lvlJc w:val="left"/>
      <w:pPr>
        <w:tabs>
          <w:tab w:val="num" w:pos="785"/>
        </w:tabs>
        <w:ind w:left="785" w:hanging="425"/>
      </w:pPr>
      <w:rPr>
        <w:rFonts w:hint="default" w:ascii="Wingdings" w:hAnsi="Wingdings"/>
        <w:b w:val="0"/>
        <w:i w:val="0"/>
        <w:color w:val="auto"/>
        <w:sz w:val="24"/>
      </w:rPr>
    </w:lvl>
    <w:lvl w:ilvl="1" w:tentative="1" w:tplc="04190003">
      <w:start w:val="1"/>
      <w:numFmt w:val="bullet"/>
      <w:lvlText w:val="o"/>
      <w:lvlJc w:val="left"/>
      <w:pPr>
        <w:tabs>
          <w:tab w:val="num" w:pos="1375"/>
        </w:tabs>
        <w:ind w:left="1375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tabs>
          <w:tab w:val="num" w:pos="2095"/>
        </w:tabs>
        <w:ind w:left="2095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tabs>
          <w:tab w:val="num" w:pos="2815"/>
        </w:tabs>
        <w:ind w:left="2815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tabs>
          <w:tab w:val="num" w:pos="3535"/>
        </w:tabs>
        <w:ind w:left="3535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tabs>
          <w:tab w:val="num" w:pos="4255"/>
        </w:tabs>
        <w:ind w:left="4255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tabs>
          <w:tab w:val="num" w:pos="4975"/>
        </w:tabs>
        <w:ind w:left="4975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tabs>
          <w:tab w:val="num" w:pos="5695"/>
        </w:tabs>
        <w:ind w:left="5695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tabs>
          <w:tab w:val="num" w:pos="6415"/>
        </w:tabs>
        <w:ind w:left="6415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5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74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83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92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01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188" w:hanging="1800"/>
      </w:pPr>
      <w:rPr>
        <w:rFonts w:hint="default"/>
      </w:rPr>
    </w:lvl>
  </w:abstractNum>
  <w:abstractNum w:abstractNumId="25">
    <w:multiLevelType w:val="hybridMultilevel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color w:val="auto"/>
      </w:rPr>
    </w:lvl>
  </w:abstractNum>
  <w:abstractNum w:abstractNumId="26">
    <w:multiLevelType w:val="hybridMultilevel"/>
    <w:lvl w:ilvl="0" w:tplc="01E057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multiLevelType w:val="hybridMultilevel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</w:lvl>
    <w:lvl w:ilvl="4">
      <w:start w:val="1"/>
      <w:numFmt w:val="bullet"/>
      <w:lvlText w:val=""/>
      <w:lvlJc w:val="left"/>
      <w:pPr>
        <w:tabs>
          <w:tab w:val="num" w:pos="1648"/>
        </w:tabs>
        <w:ind w:left="1648" w:hanging="1080"/>
      </w:pPr>
      <w:rPr>
        <w:rFonts w:hint="default" w:ascii="Symbol" w:hAnsi="Symbol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</w:lvl>
  </w:abstractNum>
  <w:abstractNum w:abstractNumId="29">
    <w:multiLevelType w:val="hybridMultilevel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0">
    <w:multiLevelType w:val="hybridMultilevel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383"/>
        </w:tabs>
        <w:ind w:left="1383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31">
    <w:multiLevelType w:val="hybridMultilevel"/>
    <w:lvl w:ilvl="0" w:tplc="A9A216F2">
      <w:start w:val="1"/>
      <w:numFmt w:val="bullet"/>
      <w:lvlText w:val="–"/>
      <w:lvlJc w:val="left"/>
      <w:pPr>
        <w:ind w:left="1287" w:hanging="360"/>
      </w:pPr>
      <w:rPr>
        <w:rFonts w:hint="default" w:ascii="Times New Roman" w:hAnsi="Times New Roman" w:cs="Times New Roman"/>
      </w:rPr>
    </w:lvl>
    <w:lvl w:ilvl="1" w:tentative="1" w:tplc="04190003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 w:tplc="A9A216F2">
      <w:start w:val="1"/>
      <w:numFmt w:val="bullet"/>
      <w:lvlText w:val="–"/>
      <w:lvlJc w:val="left"/>
      <w:pPr>
        <w:ind w:left="1287" w:hanging="360"/>
      </w:pPr>
      <w:rPr>
        <w:rFonts w:hint="default" w:ascii="Times New Roman" w:hAnsi="Times New Roman" w:cs="Times New Roman"/>
      </w:rPr>
    </w:lvl>
    <w:lvl w:ilvl="1" w:tentative="1" w:tplc="04190003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3">
    <w:multiLevelType w:val="hybridMultilevel"/>
    <w:lvl w:ilvl="0" w:tplc="82AED33E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7"/>
  </w:num>
  <w:num w:numId="3">
    <w:abstractNumId w:val="0"/>
    <w:lvlOverride w:ilvl="0">
      <w:lvl w:ilvl="0">
        <w:numFmt w:val="bullet"/>
        <w:lvlText w:val="-"/>
        <w:legacy w:legacy="1" w:legacyIndent="154" w:legacySpace="0"/>
        <w:lvlJc w:val="left"/>
        <w:pPr>
          <w:ind w:left="0" w:firstLine="0"/>
        </w:pPr>
        <w:rPr>
          <w:rFonts w:hint="default" w:ascii="Times New Roman" w:hAnsi="Times New Roman" w:cs="Times New Roman"/>
        </w:rPr>
      </w:lvl>
    </w:lvlOverride>
  </w:num>
  <w:num w:numId="4">
    <w:abstractNumId w:val="8"/>
  </w:num>
  <w:num w:numId="5">
    <w:abstractNumId w:val="28"/>
  </w:num>
  <w:num w:numId="6">
    <w:abstractNumId w:val="31"/>
  </w:num>
  <w:num w:numId="7">
    <w:abstractNumId w:val="32"/>
  </w:num>
  <w:num w:numId="8">
    <w:abstractNumId w:val="2"/>
  </w:num>
  <w:num w:numId="9">
    <w:abstractNumId w:val="9"/>
  </w:num>
  <w:num w:numId="10">
    <w:abstractNumId w:val="27"/>
  </w:num>
  <w:num w:numId="11">
    <w:abstractNumId w:val="29"/>
  </w:num>
  <w:num w:numId="12">
    <w:abstractNumId w:val="25"/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</w:num>
  <w:num w:numId="15">
    <w:abstractNumId w:val="15"/>
  </w:num>
  <w:num w:numId="16">
    <w:abstractNumId w:val="1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18"/>
  </w:num>
  <w:num w:numId="20">
    <w:abstractNumId w:val="13"/>
  </w:num>
  <w:num w:numId="21">
    <w:abstractNumId w:val="20"/>
  </w:num>
  <w:num w:numId="22">
    <w:abstractNumId w:val="12"/>
  </w:num>
  <w:num w:numId="23">
    <w:abstractNumId w:val="11"/>
  </w:num>
  <w:num w:numId="24">
    <w:abstractNumId w:val="22"/>
  </w:num>
  <w:num w:numId="25">
    <w:abstractNumId w:val="14"/>
  </w:num>
  <w:num w:numId="26">
    <w:abstractNumId w:val="6"/>
  </w:num>
  <w:num w:numId="27">
    <w:abstractNumId w:val="33"/>
  </w:num>
  <w:num w:numId="28">
    <w:abstractNumId w:val="7"/>
  </w:num>
  <w:num w:numId="29">
    <w:abstractNumId w:val="23"/>
  </w:num>
  <w:num w:numId="30">
    <w:abstractNumId w:val="21"/>
  </w:num>
  <w:num w:numId="31">
    <w:abstractNumId w:val="3"/>
  </w:num>
  <w:num w:numId="32">
    <w:abstractNumId w:val="24"/>
  </w:num>
  <w:num w:numId="33">
    <w:abstractNumId w:val="16"/>
  </w:num>
  <w:num w:numId="34">
    <w:abstractNumId w:val="1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0" w:default="1">
    <w:name w:val="Normal"/>
    <w:qFormat/>
    <w:pPr>
      <w:widowControl w:val="off"/>
    </w:pPr>
    <w:rPr>
      <w:rFonts w:ascii="Times New Roman" w:hAnsi="Times New Roman" w:eastAsia="Times New Roman"/>
    </w:rPr>
  </w:style>
  <w:style w:type="paragraph" w:styleId="10">
    <w:name w:val="heading 1"/>
    <w:basedOn w:val="a0"/>
    <w:next w:val="a0"/>
    <w:link w:val="12"/>
    <w:qFormat/>
    <w:pPr>
      <w:keepNext/>
      <w:widowControl/>
      <w:outlineLvl w:val="0"/>
    </w:pPr>
    <w:rPr>
      <w:sz w:val="28"/>
      <w:szCs w:val="24"/>
    </w:rPr>
  </w:style>
  <w:style w:type="paragraph" w:styleId="2">
    <w:name w:val="heading 2"/>
    <w:basedOn w:val="a0"/>
    <w:next w:val="a0"/>
    <w:link w:val="20"/>
    <w:qFormat/>
    <w:pPr>
      <w:keepNext/>
      <w:widowControl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styleId="a1" w:default="1">
    <w:name w:val="Default Paragraph Font"/>
    <w:uiPriority w:val="1"/>
    <w:semiHidden/>
    <w:unhideWhenUsed/>
  </w:style>
  <w:style w:type="table" w:styleId="a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3" w:default="1">
    <w:name w:val="No List"/>
    <w:uiPriority w:val="99"/>
    <w:semiHidden/>
    <w:unhideWhenUsed/>
  </w:style>
  <w:style w:type="character" w:styleId="12" w:customStyle="1">
    <w:name w:val="Заголовок 1 Знак"/>
    <w:link w:val="10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20" w:customStyle="1">
    <w:name w:val="Заголовок 2 Знак"/>
    <w:link w:val="2"/>
    <w:rPr>
      <w:rFonts w:ascii="Arial" w:hAnsi="Arial" w:eastAsia="Times New Roman" w:cs="Times New Roman"/>
      <w:b/>
      <w:bCs/>
      <w:i/>
      <w:iCs/>
      <w:sz w:val="28"/>
      <w:szCs w:val="28"/>
      <w:lang w:eastAsia="ru-RU"/>
    </w:rPr>
  </w:style>
  <w:style w:type="character" w:styleId="30" w:customStyle="1">
    <w:name w:val="Заголовок 3 Знак"/>
    <w:link w:val="3"/>
    <w:uiPriority w:val="9"/>
    <w:rPr>
      <w:rFonts w:ascii="Cambria" w:hAnsi="Cambria" w:eastAsia="Times New Roman" w:cs="Times New Roman"/>
      <w:b/>
      <w:bCs/>
      <w:sz w:val="26"/>
      <w:szCs w:val="26"/>
      <w:lang w:eastAsia="ru-RU"/>
    </w:rPr>
  </w:style>
  <w:style w:type="numbering" w:styleId="13" w:customStyle="1">
    <w:name w:val="Нет списка1"/>
    <w:next w:val="a3"/>
    <w:uiPriority w:val="99"/>
    <w:semiHidden/>
    <w:unhideWhenUsed/>
  </w:style>
  <w:style w:type="paragraph" w:styleId="21">
    <w:name w:val="Body Text 2"/>
    <w:basedOn w:val="a0"/>
    <w:link w:val="22"/>
    <w:uiPriority w:val="99"/>
    <w:pPr>
      <w:widowControl/>
      <w:jc w:val="both"/>
    </w:pPr>
    <w:rPr>
      <w:b/>
      <w:sz w:val="24"/>
      <w:szCs w:val="24"/>
    </w:rPr>
  </w:style>
  <w:style w:type="character" w:styleId="22" w:customStyle="1">
    <w:name w:val="Основной текст 2 Знак"/>
    <w:link w:val="21"/>
    <w:uiPriority w:val="99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paragraph" w:styleId="ConsPlusNormal" w:customStyle="1">
    <w:name w:val="ConsPlusNormal"/>
    <w:pPr>
      <w:widowControl w:val="off"/>
      <w:ind w:firstLine="720"/>
    </w:pPr>
    <w:rPr>
      <w:rFonts w:ascii="Arial" w:hAnsi="Arial" w:eastAsia="Times New Roman" w:cs="Arial"/>
    </w:rPr>
  </w:style>
  <w:style w:type="paragraph" w:styleId="a4">
    <w:name w:val="Body Text"/>
    <w:aliases w:val="Основной текст таблиц,в таблице,таблицы,в таблицах,Письмо в Интернет"/>
    <w:basedOn w:val="a0"/>
    <w:link w:val="a5"/>
    <w:pPr>
      <w:spacing w:after="120"/>
    </w:pPr>
  </w:style>
  <w:style w:type="character" w:styleId="a5" w:customStyle="1">
    <w:name w:val="Основной текст Знак"/>
    <w:aliases w:val="Основной текст таблиц Знак,в таблице Знак,таблицы Знак,в таблицах Знак,Письмо в Интернет Знак"/>
    <w:link w:val="a4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23">
    <w:name w:val="Body Text Indent 2"/>
    <w:basedOn w:val="a0"/>
    <w:link w:val="24"/>
    <w:pPr>
      <w:spacing w:after="120" w:line="480" w:lineRule="auto"/>
      <w:ind w:left="283"/>
    </w:pPr>
  </w:style>
  <w:style w:type="character" w:styleId="24" w:customStyle="1">
    <w:name w:val="Основной текст с отступом 2 Знак"/>
    <w:link w:val="23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31">
    <w:name w:val="Body Text 3"/>
    <w:basedOn w:val="a0"/>
    <w:link w:val="32"/>
    <w:pPr>
      <w:spacing w:after="120"/>
    </w:pPr>
    <w:rPr>
      <w:sz w:val="16"/>
      <w:szCs w:val="16"/>
    </w:rPr>
  </w:style>
  <w:style w:type="character" w:styleId="32" w:customStyle="1">
    <w:name w:val="Основной текст 3 Знак"/>
    <w:link w:val="31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a6">
    <w:name w:val="header"/>
    <w:aliases w:val="Знак23"/>
    <w:basedOn w:val="a0"/>
    <w:link w:val="a7"/>
    <w:uiPriority w:val="99"/>
    <w:pPr>
      <w:tabs>
        <w:tab w:val="center" w:pos="4677"/>
        <w:tab w:val="right" w:pos="9355"/>
      </w:tabs>
    </w:pPr>
  </w:style>
  <w:style w:type="character" w:styleId="a7" w:customStyle="1">
    <w:name w:val="Верхний колонтитул Знак"/>
    <w:aliases w:val="Знак23 Знак"/>
    <w:link w:val="a6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a8">
    <w:name w:val="footer"/>
    <w:basedOn w:val="a0"/>
    <w:link w:val="a9"/>
    <w:pPr>
      <w:tabs>
        <w:tab w:val="center" w:pos="4677"/>
        <w:tab w:val="right" w:pos="9355"/>
      </w:tabs>
    </w:pPr>
  </w:style>
  <w:style w:type="character" w:styleId="a9" w:customStyle="1">
    <w:name w:val="Нижний колонтитул Знак"/>
    <w:link w:val="a8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aa">
    <w:name w:val="Balloon Text"/>
    <w:basedOn w:val="a0"/>
    <w:link w:val="ab"/>
    <w:rPr>
      <w:rFonts w:ascii="Tahoma" w:hAnsi="Tahoma" w:cs="Tahoma"/>
      <w:sz w:val="16"/>
      <w:szCs w:val="16"/>
    </w:rPr>
  </w:style>
  <w:style w:type="character" w:styleId="ab" w:customStyle="1">
    <w:name w:val="Текст выноски Знак"/>
    <w:link w:val="aa"/>
    <w:rPr>
      <w:rFonts w:ascii="Tahoma" w:hAnsi="Tahoma" w:eastAsia="Times New Roman" w:cs="Tahoma"/>
      <w:sz w:val="16"/>
      <w:szCs w:val="16"/>
      <w:lang w:eastAsia="ru-RU"/>
    </w:rPr>
  </w:style>
  <w:style w:type="paragraph" w:styleId="ac">
    <w:name w:val="Revision"/>
    <w:hidden/>
    <w:uiPriority w:val="99"/>
    <w:semiHidden/>
    <w:rPr>
      <w:rFonts w:ascii="Times New Roman" w:hAnsi="Times New Roman" w:eastAsia="Times New Roman"/>
    </w:rPr>
  </w:style>
  <w:style w:type="character" w:styleId="webofficeattributevalue" w:customStyle="1">
    <w:name w:val="webofficeattributevalue"/>
  </w:style>
  <w:style w:type="character" w:styleId="ad">
    <w:name w:val="line number"/>
    <w:basedOn w:val="a1"/>
  </w:style>
  <w:style w:type="numbering" w:styleId="110" w:customStyle="1">
    <w:name w:val="Нет списка11"/>
    <w:next w:val="a3"/>
    <w:uiPriority w:val="99"/>
    <w:semiHidden/>
    <w:unhideWhenUsed/>
  </w:style>
  <w:style w:type="paragraph" w:styleId="25" w:customStyle="1">
    <w:name w:val="2"/>
    <w:basedOn w:val="a0"/>
    <w:next w:val="ae"/>
    <w:link w:val="af"/>
    <w:uiPriority w:val="99"/>
    <w:qFormat/>
    <w:pPr>
      <w:widowControl/>
      <w:jc w:val="center"/>
    </w:pPr>
    <w:rPr>
      <w:b/>
      <w:bCs/>
      <w:sz w:val="28"/>
      <w:szCs w:val="24"/>
    </w:rPr>
  </w:style>
  <w:style w:type="character" w:styleId="af" w:customStyle="1">
    <w:name w:val="Название Знак"/>
    <w:link w:val="25"/>
    <w:uiPriority w:val="99"/>
    <w:rPr>
      <w:rFonts w:ascii="Times New Roman" w:hAnsi="Times New Roman" w:eastAsia="Times New Roman" w:cs="Times New Roman"/>
      <w:b/>
      <w:bCs/>
      <w:sz w:val="28"/>
      <w:szCs w:val="24"/>
      <w:lang w:eastAsia="ru-RU"/>
    </w:rPr>
  </w:style>
  <w:style w:type="paragraph" w:styleId="a50" w:customStyle="1">
    <w:name w:val="a5"/>
    <w:basedOn w:val="a0"/>
    <w:uiPriority w:val="99"/>
    <w:pPr>
      <w:widowControl/>
    </w:pPr>
  </w:style>
  <w:style w:type="paragraph" w:styleId="af0" w:customStyle="1">
    <w:name w:val="Таблица шапка"/>
    <w:basedOn w:val="a0"/>
    <w:uiPriority w:val="99"/>
    <w:pPr>
      <w:keepNext/>
      <w:widowControl/>
      <w:spacing w:before="40" w:after="40"/>
      <w:ind w:left="57" w:right="57"/>
    </w:pPr>
    <w:rPr>
      <w:sz w:val="22"/>
      <w:szCs w:val="22"/>
    </w:rPr>
  </w:style>
  <w:style w:type="character" w:styleId="af1">
    <w:name w:val="page number"/>
    <w:uiPriority w:val="99"/>
    <w:rPr>
      <w:rFonts w:cs="Times New Roman"/>
    </w:rPr>
  </w:style>
  <w:style w:type="paragraph" w:styleId="af2">
    <w:name w:val="Body Text Indent"/>
    <w:basedOn w:val="a0"/>
    <w:link w:val="af3"/>
    <w:pPr>
      <w:spacing w:after="120"/>
      <w:ind w:left="283"/>
    </w:pPr>
    <w:rPr>
      <w:rFonts w:ascii="Arial" w:hAnsi="Arial"/>
    </w:rPr>
  </w:style>
  <w:style w:type="character" w:styleId="af3" w:customStyle="1">
    <w:name w:val="Основной текст с отступом Знак"/>
    <w:link w:val="af2"/>
    <w:rPr>
      <w:rFonts w:ascii="Arial" w:hAnsi="Arial" w:eastAsia="Times New Roman" w:cs="Times New Roman"/>
      <w:sz w:val="20"/>
      <w:szCs w:val="20"/>
      <w:lang w:eastAsia="ru-RU"/>
    </w:rPr>
  </w:style>
  <w:style w:type="paragraph" w:styleId="ConsNormal" w:customStyle="1">
    <w:name w:val="ConsNormal"/>
    <w:pPr>
      <w:widowControl w:val="off"/>
      <w:ind w:firstLine="720"/>
    </w:pPr>
    <w:rPr>
      <w:rFonts w:ascii="Arial" w:hAnsi="Arial" w:eastAsia="Times New Roman" w:cs="Arial"/>
    </w:rPr>
  </w:style>
  <w:style w:type="paragraph" w:styleId="af4">
    <w:name w:val="Block Text"/>
    <w:basedOn w:val="a0"/>
    <w:pPr>
      <w:widowControl/>
      <w:ind w:left="-360" w:right="-511" w:firstLine="900"/>
      <w:jc w:val="both"/>
    </w:pPr>
    <w:rPr>
      <w:sz w:val="24"/>
      <w:szCs w:val="24"/>
      <w:lang w:eastAsia="en-US"/>
    </w:rPr>
  </w:style>
  <w:style w:type="paragraph" w:styleId="af5">
    <w:name w:val="Subtitle"/>
    <w:basedOn w:val="a0"/>
    <w:link w:val="af6"/>
    <w:uiPriority w:val="99"/>
    <w:qFormat/>
    <w:pPr>
      <w:widowControl/>
      <w:jc w:val="both"/>
    </w:pPr>
    <w:rPr>
      <w:b/>
      <w:bCs/>
      <w:sz w:val="24"/>
      <w:szCs w:val="24"/>
    </w:rPr>
  </w:style>
  <w:style w:type="character" w:styleId="af6" w:customStyle="1">
    <w:name w:val="Подзаголовок Знак"/>
    <w:link w:val="af5"/>
    <w:uiPriority w:val="9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-" w:customStyle="1">
    <w:name w:val="_Маркер (номер) - с заголовком"/>
    <w:basedOn w:val="a0"/>
    <w:pPr>
      <w:widowControl/>
      <w:spacing w:before="240" w:after="60" w:line="360" w:lineRule="auto"/>
    </w:pPr>
    <w:rPr>
      <w:b/>
      <w:bCs/>
      <w:sz w:val="24"/>
      <w:szCs w:val="24"/>
    </w:rPr>
  </w:style>
  <w:style w:type="paragraph" w:styleId="33">
    <w:name w:val="Body Text Indent 3"/>
    <w:basedOn w:val="a0"/>
    <w:link w:val="34"/>
    <w:pPr>
      <w:spacing w:after="120"/>
      <w:ind w:left="283"/>
    </w:pPr>
    <w:rPr>
      <w:rFonts w:ascii="Arial" w:hAnsi="Arial"/>
      <w:sz w:val="16"/>
      <w:szCs w:val="16"/>
    </w:rPr>
  </w:style>
  <w:style w:type="character" w:styleId="34" w:customStyle="1">
    <w:name w:val="Основной текст с отступом 3 Знак"/>
    <w:link w:val="33"/>
    <w:rPr>
      <w:rFonts w:ascii="Arial" w:hAnsi="Arial" w:eastAsia="Times New Roman" w:cs="Times New Roman"/>
      <w:sz w:val="16"/>
      <w:szCs w:val="16"/>
      <w:lang w:eastAsia="ru-RU"/>
    </w:rPr>
  </w:style>
  <w:style w:type="paragraph" w:styleId="Noeeu14" w:customStyle="1">
    <w:name w:val="Noeeu14"/>
    <w:basedOn w:val="a0"/>
    <w:uiPriority w:val="99"/>
    <w:pPr>
      <w:widowControl/>
      <w:spacing w:line="264" w:lineRule="auto"/>
      <w:ind w:firstLine="720"/>
      <w:jc w:val="both"/>
    </w:pPr>
    <w:rPr>
      <w:sz w:val="28"/>
    </w:rPr>
  </w:style>
  <w:style w:type="paragraph" w:styleId="Revision1" w:customStyle="1">
    <w:name w:val="Revision1"/>
    <w:hidden/>
    <w:uiPriority w:val="99"/>
    <w:semiHidden/>
    <w:rPr>
      <w:rFonts w:ascii="Arial" w:hAnsi="Arial" w:eastAsia="Times New Roman" w:cs="Arial"/>
    </w:rPr>
  </w:style>
  <w:style w:type="character" w:styleId="webofficeattributevalue1" w:customStyle="1">
    <w:name w:val="webofficeattributevalue1"/>
    <w:rPr>
      <w:rFonts w:ascii="Verdana" w:hAnsi="Verdana"/>
      <w:color w:val="000000"/>
      <w:sz w:val="18"/>
      <w:u w:val="none"/>
    </w:rPr>
  </w:style>
  <w:style w:type="paragraph" w:styleId="Text" w:customStyle="1">
    <w:name w:val="Text"/>
    <w:basedOn w:val="a0"/>
    <w:uiPriority w:val="99"/>
    <w:pPr>
      <w:widowControl/>
      <w:spacing w:after="240"/>
    </w:pPr>
    <w:rPr>
      <w:sz w:val="24"/>
      <w:lang w:val="en-US" w:eastAsia="en-US"/>
    </w:rPr>
  </w:style>
  <w:style w:type="character" w:styleId="af7">
    <w:name w:val="annotation reference"/>
    <w:rPr>
      <w:rFonts w:cs="Times New Roman"/>
      <w:sz w:val="16"/>
      <w:szCs w:val="16"/>
    </w:rPr>
  </w:style>
  <w:style w:type="paragraph" w:styleId="af8">
    <w:name w:val="annotation text"/>
    <w:basedOn w:val="a0"/>
    <w:link w:val="af9"/>
    <w:rPr>
      <w:rFonts w:ascii="Arial" w:hAnsi="Arial" w:cs="Arial"/>
    </w:rPr>
  </w:style>
  <w:style w:type="character" w:styleId="af9" w:customStyle="1">
    <w:name w:val="Текст примечания Знак"/>
    <w:link w:val="af8"/>
    <w:rPr>
      <w:rFonts w:ascii="Arial" w:hAnsi="Arial" w:eastAsia="Times New Roman" w:cs="Arial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rPr>
      <w:b/>
      <w:bCs/>
    </w:rPr>
  </w:style>
  <w:style w:type="character" w:styleId="afb" w:customStyle="1">
    <w:name w:val="Тема примечания Знак"/>
    <w:link w:val="afa"/>
    <w:rPr>
      <w:rFonts w:ascii="Arial" w:hAnsi="Arial" w:eastAsia="Times New Roman" w:cs="Arial"/>
      <w:b/>
      <w:bCs/>
      <w:sz w:val="20"/>
      <w:szCs w:val="20"/>
      <w:lang w:eastAsia="ru-RU"/>
    </w:rPr>
  </w:style>
  <w:style w:type="paragraph" w:styleId="afc">
    <w:name w:val="No Spacing"/>
    <w:uiPriority w:val="1"/>
    <w:qFormat/>
    <w:pPr>
      <w:ind w:firstLine="567"/>
      <w:jc w:val="both"/>
    </w:pPr>
    <w:rPr>
      <w:rFonts w:eastAsia="Times New Roman"/>
      <w:sz w:val="28"/>
      <w:szCs w:val="28"/>
    </w:rPr>
  </w:style>
  <w:style w:type="character" w:styleId="26" w:customStyle="1">
    <w:name w:val="Знак Знак2"/>
    <w:uiPriority w:val="99"/>
    <w:locked/>
    <w:rPr>
      <w:b/>
      <w:sz w:val="28"/>
      <w:u w:val="single"/>
      <w:lang w:val="ru-RU" w:eastAsia="ru-RU"/>
    </w:rPr>
  </w:style>
  <w:style w:type="paragraph" w:styleId="afd">
    <w:name w:val="Normal (Web)"/>
    <w:basedOn w:val="a0"/>
    <w:pPr>
      <w:widowControl/>
      <w:spacing w:after="195"/>
    </w:pPr>
    <w:rPr>
      <w:rFonts w:eastAsia="MS Mincho"/>
      <w:sz w:val="24"/>
      <w:szCs w:val="24"/>
      <w:lang w:eastAsia="ja-JP"/>
    </w:rPr>
  </w:style>
  <w:style w:type="numbering" w:styleId="1110" w:customStyle="1">
    <w:name w:val="Нет списка111"/>
    <w:next w:val="a3"/>
    <w:uiPriority w:val="99"/>
    <w:semiHidden/>
    <w:unhideWhenUsed/>
  </w:style>
  <w:style w:type="paragraph" w:styleId="14" w:customStyle="1">
    <w:name w:val="Обычный1"/>
    <w:pPr>
      <w:widowControl w:val="off"/>
      <w:spacing w:line="300" w:lineRule="auto"/>
      <w:ind w:firstLine="560"/>
    </w:pPr>
    <w:rPr>
      <w:rFonts w:ascii="Times New Roman" w:hAnsi="Times New Roman" w:eastAsia="Times New Roman"/>
      <w:sz w:val="22"/>
    </w:rPr>
  </w:style>
  <w:style w:type="numbering" w:styleId="27" w:customStyle="1">
    <w:name w:val="Нет списка2"/>
    <w:next w:val="a3"/>
    <w:uiPriority w:val="99"/>
    <w:semiHidden/>
    <w:unhideWhenUsed/>
  </w:style>
  <w:style w:type="paragraph" w:styleId="afe">
    <w:name w:val="Plain Text"/>
    <w:basedOn w:val="a0"/>
    <w:link w:val="aff"/>
    <w:pPr>
      <w:widowControl/>
    </w:pPr>
    <w:rPr>
      <w:rFonts w:ascii="Courier New" w:hAnsi="Courier New" w:cs="Courier New"/>
    </w:rPr>
  </w:style>
  <w:style w:type="character" w:styleId="aff" w:customStyle="1">
    <w:name w:val="Текст Знак"/>
    <w:link w:val="afe"/>
    <w:rPr>
      <w:rFonts w:ascii="Courier New" w:hAnsi="Courier New" w:eastAsia="Times New Roman" w:cs="Courier New"/>
      <w:sz w:val="20"/>
      <w:szCs w:val="20"/>
      <w:lang w:eastAsia="ru-RU"/>
    </w:rPr>
  </w:style>
  <w:style w:type="paragraph" w:styleId="NoSpacing1" w:customStyle="1">
    <w:name w:val="No Spacing1"/>
    <w:rPr>
      <w:rFonts w:eastAsia="Times New Roman"/>
      <w:sz w:val="22"/>
      <w:szCs w:val="22"/>
      <w:lang w:eastAsia="en-US"/>
    </w:rPr>
  </w:style>
  <w:style w:type="paragraph" w:styleId="ConsPlusNonformat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table" w:styleId="aff0">
    <w:name w:val="Table Grid"/>
    <w:basedOn w:val="a2"/>
    <w:uiPriority w:val="59"/>
    <w:rPr>
      <w:rFonts w:ascii="Times New Roman" w:hAnsi="Times New Roman"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0" w:customStyle="1">
    <w:name w:val="text"/>
    <w:basedOn w:val="a0"/>
    <w:uiPriority w:val="99"/>
    <w:pPr>
      <w:widowControl/>
      <w:spacing w:after="240"/>
    </w:pPr>
    <w:rPr>
      <w:sz w:val="24"/>
      <w:szCs w:val="24"/>
    </w:rPr>
  </w:style>
  <w:style w:type="paragraph" w:styleId="BodyTextIndent21" w:customStyle="1">
    <w:name w:val="Body Text Indent 21"/>
    <w:basedOn w:val="a0"/>
    <w:uiPriority w:val="99"/>
    <w:pPr>
      <w:widowControl/>
      <w:ind w:firstLine="720"/>
    </w:pPr>
    <w:rPr>
      <w:sz w:val="26"/>
      <w:szCs w:val="26"/>
    </w:rPr>
  </w:style>
  <w:style w:type="paragraph" w:styleId="15" w:customStyle="1">
    <w:name w:val="Основной текст1"/>
    <w:aliases w:val="Подпись1"/>
    <w:rPr>
      <w:rFonts w:ascii="Times New Roman" w:hAnsi="Times New Roman" w:eastAsia="ヒラギノ角ゴ Pro W3"/>
      <w:color w:val="000000"/>
      <w:sz w:val="24"/>
    </w:rPr>
  </w:style>
  <w:style w:type="paragraph" w:styleId="aff1">
    <w:name w:val="List Paragraph"/>
    <w:aliases w:val="Нумерованый список,List Paragraph1,Абзац маркированнный,ПАРАГРАФ,3_Абзац списка,RSHB_Table-Normal,Table-Normal,Абзац списка2"/>
    <w:basedOn w:val="a0"/>
    <w:link w:val="aff2"/>
    <w:uiPriority w:val="34"/>
    <w:qFormat/>
    <w:pPr>
      <w:widowControl/>
      <w:ind w:left="720"/>
      <w:contextualSpacing/>
    </w:pPr>
    <w:rPr>
      <w:rFonts w:eastAsia="ヒラギノ角ゴ Pro W3"/>
      <w:color w:val="000000"/>
      <w:szCs w:val="24"/>
      <w:lang w:eastAsia="en-US"/>
    </w:rPr>
  </w:style>
  <w:style w:type="character" w:styleId="aff3">
    <w:name w:val="Hyperlink"/>
    <w:unhideWhenUsed/>
    <w:qFormat/>
    <w:rPr>
      <w:rFonts w:ascii="Times New Roman" w:hAnsi="Times New Roman"/>
      <w:color w:val="auto"/>
      <w:sz w:val="24"/>
      <w:u w:val="none"/>
    </w:rPr>
  </w:style>
  <w:style w:type="paragraph" w:styleId="aff4">
    <w:name w:val="footnote text"/>
    <w:basedOn w:val="a0"/>
    <w:link w:val="aff5"/>
    <w:uiPriority w:val="99"/>
    <w:unhideWhenUsed/>
    <w:pPr>
      <w:widowControl/>
    </w:pPr>
    <w:rPr>
      <w:rFonts w:ascii="Calibri" w:hAnsi="Calibri" w:eastAsia="Calibri"/>
      <w:lang w:eastAsia="en-US"/>
    </w:rPr>
  </w:style>
  <w:style w:type="character" w:styleId="aff5" w:customStyle="1">
    <w:name w:val="Текст сноски Знак"/>
    <w:link w:val="aff4"/>
    <w:uiPriority w:val="99"/>
    <w:rPr>
      <w:rFonts w:ascii="Calibri" w:hAnsi="Calibri" w:eastAsia="Calibri" w:cs="Times New Roman"/>
      <w:sz w:val="20"/>
      <w:szCs w:val="20"/>
    </w:rPr>
  </w:style>
  <w:style w:type="character" w:styleId="aff6">
    <w:name w:val="footnote reference"/>
    <w:uiPriority w:val="99"/>
    <w:unhideWhenUsed/>
    <w:rPr>
      <w:vertAlign w:val="superscript"/>
    </w:rPr>
  </w:style>
  <w:style w:type="character" w:styleId="aff2" w:customStyle="1">
    <w:name w:val="Абзац списка Знак"/>
    <w:aliases w:val="Нумерованый список Знак,List Paragraph1 Знак,Абзац маркированнный Знак,ПАРАГРАФ Знак,3_Абзац списка Знак,RSHB_Table-Normal Знак,Table-Normal Знак,Абзац списка2 Знак"/>
    <w:link w:val="aff1"/>
    <w:uiPriority w:val="34"/>
    <w:locked/>
    <w:rPr>
      <w:rFonts w:ascii="Times New Roman" w:hAnsi="Times New Roman" w:eastAsia="ヒラギノ角ゴ Pro W3" w:cs="Times New Roman"/>
      <w:color w:val="000000"/>
      <w:sz w:val="20"/>
      <w:szCs w:val="24"/>
    </w:rPr>
  </w:style>
  <w:style w:type="character" w:styleId="1Char" w:customStyle="1">
    <w:name w:val="П.1 Char"/>
    <w:link w:val="1"/>
    <w:locked/>
    <w:rPr>
      <w:bCs/>
      <w:sz w:val="24"/>
      <w:szCs w:val="24"/>
      <w:lang w:val="x-none" w:eastAsia="x-none"/>
    </w:rPr>
  </w:style>
  <w:style w:type="paragraph" w:styleId="1" w:customStyle="1">
    <w:name w:val="П.1"/>
    <w:basedOn w:val="aff1"/>
    <w:link w:val="1Char"/>
    <w:qFormat/>
    <w:pPr>
      <w:numPr>
        <w:numId w:val="4"/>
        <w:ilvl w:val="1"/>
      </w:numPr>
      <w:tabs>
        <w:tab w:val="left" w:pos="1701"/>
      </w:tabs>
      <w:jc w:val="both"/>
    </w:pPr>
    <w:rPr>
      <w:rFonts w:ascii="Calibri" w:hAnsi="Calibri" w:eastAsia="Calibri"/>
      <w:bCs/>
      <w:color w:val="auto"/>
      <w:sz w:val="24"/>
      <w:lang w:val="x-none" w:eastAsia="x-none"/>
    </w:rPr>
  </w:style>
  <w:style w:type="character" w:styleId="11Char" w:customStyle="1">
    <w:name w:val="П.1.1 Char"/>
    <w:link w:val="11"/>
    <w:locked/>
    <w:rPr>
      <w:bCs/>
      <w:sz w:val="24"/>
      <w:szCs w:val="24"/>
      <w:lang w:val="x-none" w:eastAsia="x-none"/>
    </w:rPr>
  </w:style>
  <w:style w:type="paragraph" w:styleId="11" w:customStyle="1">
    <w:name w:val="П.1.1"/>
    <w:basedOn w:val="1"/>
    <w:link w:val="11Char"/>
    <w:qFormat/>
    <w:pPr>
      <w:numPr>
        <w:ilvl w:val="2"/>
      </w:numPr>
      <w:tabs>
        <w:tab w:val="clear" w:pos="2847"/>
        <w:tab w:val="num" w:pos="360"/>
        <w:tab w:val="num" w:pos="420"/>
        <w:tab w:val="num" w:pos="720"/>
      </w:tabs>
    </w:pPr>
  </w:style>
  <w:style w:type="paragraph" w:styleId="111" w:customStyle="1">
    <w:name w:val="П.1.1.1"/>
    <w:basedOn w:val="1"/>
    <w:qFormat/>
    <w:pPr>
      <w:numPr>
        <w:ilvl w:val="3"/>
      </w:numPr>
      <w:tabs>
        <w:tab w:val="clear" w:pos="720"/>
        <w:tab w:val="num" w:pos="360"/>
        <w:tab w:val="num" w:pos="420"/>
      </w:tabs>
    </w:pPr>
    <w:rPr>
      <w:bCs w:val="0"/>
    </w:rPr>
  </w:style>
  <w:style w:type="paragraph" w:styleId="1111" w:customStyle="1">
    <w:name w:val="П.1.1.1.1"/>
    <w:basedOn w:val="1"/>
    <w:next w:val="a0"/>
    <w:qFormat/>
    <w:pPr>
      <w:numPr>
        <w:ilvl w:val="4"/>
      </w:numPr>
      <w:tabs>
        <w:tab w:val="clear" w:pos="1080"/>
        <w:tab w:val="num" w:pos="360"/>
        <w:tab w:val="num" w:pos="420"/>
      </w:tabs>
    </w:pPr>
    <w:rPr>
      <w:bCs w:val="0"/>
    </w:rPr>
  </w:style>
  <w:style w:type="paragraph" w:styleId="11111" w:customStyle="1">
    <w:name w:val="П.1.1.1.1.1"/>
    <w:basedOn w:val="1"/>
    <w:next w:val="1111"/>
    <w:qFormat/>
    <w:pPr>
      <w:numPr>
        <w:ilvl w:val="5"/>
      </w:numPr>
      <w:tabs>
        <w:tab w:val="clear" w:pos="1080"/>
        <w:tab w:val="num" w:pos="360"/>
        <w:tab w:val="num" w:pos="420"/>
      </w:tabs>
    </w:pPr>
    <w:rPr>
      <w:bCs w:val="0"/>
    </w:rPr>
  </w:style>
  <w:style w:type="paragraph" w:styleId="a" w:customStyle="1">
    <w:name w:val="П.глава"/>
    <w:basedOn w:val="aff1"/>
    <w:next w:val="1"/>
    <w:qFormat/>
    <w:pPr>
      <w:keepNext/>
      <w:numPr>
        <w:numId w:val="4"/>
      </w:numPr>
      <w:tabs>
        <w:tab w:val="left" w:pos="1701"/>
      </w:tabs>
      <w:spacing w:before="240" w:after="240"/>
      <w:ind w:right="-6"/>
      <w:jc w:val="center"/>
    </w:pPr>
    <w:rPr>
      <w:rFonts w:ascii="Calibri" w:hAnsi="Calibri" w:eastAsia="Calibri"/>
      <w:b/>
      <w:bCs/>
      <w:color w:val="auto"/>
      <w:sz w:val="24"/>
      <w:lang w:val="x-none" w:eastAsia="x-none"/>
    </w:rPr>
  </w:style>
  <w:style w:type="table" w:styleId="16" w:customStyle="1">
    <w:name w:val="Сетка таблицы1"/>
    <w:basedOn w:val="a2"/>
    <w:next w:val="aff0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e">
    <w:name w:val="Title"/>
    <w:basedOn w:val="a0"/>
    <w:next w:val="a0"/>
    <w:link w:val="17"/>
    <w:uiPriority w:val="10"/>
    <w:qFormat/>
    <w:pPr>
      <w:contextualSpacing/>
    </w:pPr>
    <w:rPr>
      <w:rFonts w:ascii="Cambria" w:hAnsi="Cambria"/>
      <w:spacing w:val="-10"/>
      <w:sz w:val="56"/>
      <w:szCs w:val="56"/>
    </w:rPr>
  </w:style>
  <w:style w:type="character" w:styleId="17" w:customStyle="1">
    <w:name w:val="Название Знак1"/>
    <w:link w:val="ae"/>
    <w:uiPriority w:val="10"/>
    <w:rPr>
      <w:rFonts w:ascii="Cambria" w:hAnsi="Cambria" w:eastAsia="Times New Roman" w:cs="Times New Roman"/>
      <w:spacing w:val="-10"/>
      <w:sz w:val="56"/>
      <w:szCs w:val="56"/>
      <w:lang w:eastAsia="ru-RU"/>
    </w:rPr>
  </w:style>
  <w:style w:type="numbering" w:styleId="35" w:customStyle="1">
    <w:name w:val="Нет списка3"/>
    <w:next w:val="a3"/>
    <w:semiHidden/>
    <w:unhideWhenUsed/>
  </w:style>
  <w:style w:type="table" w:styleId="28" w:customStyle="1">
    <w:name w:val="Сетка таблицы2"/>
    <w:basedOn w:val="a2"/>
    <w:next w:val="aff0"/>
    <w:rPr>
      <w:rFonts w:ascii="Times New Roman" w:hAnsi="Times New Roman"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8" w:customStyle="1">
    <w:name w:val="1"/>
    <w:basedOn w:val="a0"/>
    <w:next w:val="ae"/>
    <w:qFormat/>
    <w:pPr>
      <w:widowControl/>
      <w:shd w:val="clear" w:color="auto" w:fill="ffffff"/>
      <w:ind w:firstLine="567"/>
      <w:jc w:val="center"/>
    </w:pPr>
    <w:rPr>
      <w:sz w:val="28"/>
      <w:szCs w:val="24"/>
      <w:lang w:val="x-none" w:eastAsia="x-none"/>
    </w:rPr>
  </w:style>
  <w:style w:type="paragraph" w:styleId="210" w:customStyle="1">
    <w:name w:val="Средняя сетка 21"/>
    <w:uiPriority w:val="1"/>
    <w:qFormat/>
    <w:rPr>
      <w:sz w:val="22"/>
      <w:szCs w:val="22"/>
      <w:lang w:eastAsia="en-US"/>
    </w:rPr>
  </w:style>
  <w:style w:type="paragraph" w:styleId="aff7" w:customStyle="1">
    <w:name w:val="Тема приказа"/>
    <w:basedOn w:val="a0"/>
    <w:link w:val="aff8"/>
    <w:qFormat/>
    <w:pPr>
      <w:widowControl/>
      <w:ind w:right="5385"/>
      <w:jc w:val="both"/>
    </w:pPr>
    <w:rPr>
      <w:rFonts w:eastAsia="Calibri"/>
      <w:color w:val="0d0d0d"/>
      <w:sz w:val="24"/>
      <w:szCs w:val="24"/>
      <w:lang w:val="x-none"/>
    </w:rPr>
  </w:style>
  <w:style w:type="character" w:styleId="aff8" w:customStyle="1">
    <w:name w:val="Тема приказа Знак"/>
    <w:link w:val="aff7"/>
    <w:rPr>
      <w:rFonts w:ascii="Times New Roman" w:hAnsi="Times New Roman" w:eastAsia="Calibri" w:cs="Times New Roman"/>
      <w:color w:val="0d0d0d"/>
      <w:sz w:val="24"/>
      <w:szCs w:val="24"/>
      <w:lang w:val="x-none" w:eastAsia="ru-RU"/>
    </w:rPr>
  </w:style>
  <w:style w:type="character" w:styleId="aff9" w:customStyle="1">
    <w:name w:val="Основной текст_"/>
    <w:link w:val="36"/>
    <w:rPr>
      <w:sz w:val="23"/>
      <w:szCs w:val="23"/>
      <w:shd w:val="clear" w:color="auto" w:fill="ffffff"/>
    </w:rPr>
  </w:style>
  <w:style w:type="paragraph" w:styleId="36" w:customStyle="1">
    <w:name w:val="Основной текст3"/>
    <w:basedOn w:val="a0"/>
    <w:link w:val="aff9"/>
    <w:pPr>
      <w:widowControl/>
      <w:shd w:val="clear" w:color="auto" w:fill="ffffff"/>
      <w:spacing w:before="300" w:after="300" w:line="0" w:lineRule="atLeast"/>
      <w:jc w:val="both"/>
    </w:pPr>
    <w:rPr>
      <w:rFonts w:ascii="Calibri" w:hAnsi="Calibri" w:eastAsia="Calibri"/>
      <w:sz w:val="23"/>
      <w:szCs w:val="23"/>
      <w:lang w:eastAsia="en-US"/>
    </w:rPr>
  </w:style>
  <w:style w:type="table" w:styleId="-1">
    <w:name w:val="Colorful List Accent 1"/>
    <w:basedOn w:val="a2"/>
    <w:uiPriority w:val="72"/>
    <w:rPr>
      <w:rFonts w:ascii="Times New Roman" w:hAnsi="Times New Roman" w:eastAsia="Times New Roman"/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cPr>
        <w:tcBorders>
          <w:bottom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/>
          <w:left w:val="none"/>
          <w:bottom w:val="none"/>
          <w:right w:val="none"/>
          <w:insideH w:val="none"/>
          <w:insideV w:val="none"/>
        </w:tcBorders>
        <w:shd w:val="clear" w:color="auto" w:fill="d3dfee"/>
      </w:tcPr>
    </w:tblStylePr>
    <w:tblStylePr w:type="band1Horz">
      <w:tcPr>
        <w:shd w:val="clear" w:color="auto" w:fill="dbe5f1"/>
      </w:tcPr>
    </w:tblStylePr>
  </w:style>
  <w:style w:type="paragraph" w:styleId="4" w:customStyle="1">
    <w:name w:val="4"/>
    <w:basedOn w:val="a0"/>
    <w:next w:val="ae"/>
    <w:qFormat/>
    <w:pPr>
      <w:widowControl/>
      <w:shd w:val="clear" w:color="auto" w:fill="ffffff"/>
      <w:ind w:firstLine="567"/>
      <w:jc w:val="center"/>
    </w:pPr>
    <w:rPr>
      <w:sz w:val="28"/>
      <w:szCs w:val="24"/>
      <w:lang w:val="x-none" w:eastAsia="x-none"/>
    </w:rPr>
  </w:style>
  <w:style w:type="paragraph" w:styleId="29" w:customStyle="1">
    <w:name w:val="Обычный2"/>
    <w:pPr>
      <w:widowControl w:val="off"/>
      <w:spacing w:line="280" w:lineRule="auto"/>
      <w:ind w:firstLine="560"/>
      <w:jc w:val="both"/>
    </w:pPr>
    <w:rPr>
      <w:rFonts w:ascii="Times New Roman" w:hAnsi="Times New Roman" w:eastAsia="Times New Roman"/>
      <w:snapToGrid w:val="0"/>
    </w:rPr>
  </w:style>
  <w:style w:type="paragraph" w:styleId="affa">
    <w:name w:val="endnote text"/>
    <w:basedOn w:val="a0"/>
    <w:link w:val="affb"/>
    <w:uiPriority w:val="99"/>
    <w:semiHidden/>
    <w:unhideWhenUsed/>
    <w:pPr>
      <w:widowControl/>
    </w:pPr>
  </w:style>
  <w:style w:type="character" w:styleId="affb" w:customStyle="1">
    <w:name w:val="Текст концевой сноски Знак"/>
    <w:link w:val="affa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affc">
    <w:name w:val="endnote reference"/>
    <w:uiPriority w:val="99"/>
    <w:semiHidden/>
    <w:unhideWhenUsed/>
    <w:rPr>
      <w:vertAlign w:val="superscript"/>
    </w:rPr>
  </w:style>
  <w:style w:type="paragraph" w:styleId="37" w:customStyle="1">
    <w:name w:val="3"/>
    <w:basedOn w:val="a0"/>
    <w:next w:val="ae"/>
    <w:qFormat/>
    <w:pPr>
      <w:widowControl/>
      <w:shd w:val="clear" w:color="auto" w:fill="ffffff"/>
      <w:ind w:firstLine="567"/>
      <w:jc w:val="center"/>
    </w:pPr>
    <w:rPr>
      <w:sz w:val="28"/>
      <w:szCs w:val="24"/>
      <w:lang w:val="x-none" w:eastAsia="x-none"/>
    </w:rPr>
  </w:style>
  <w:style w:type="paragraph" w:styleId="38" w:customStyle="1">
    <w:name w:val="Обычный3"/>
    <w:pPr>
      <w:widowControl w:val="off"/>
      <w:spacing w:line="280" w:lineRule="auto"/>
      <w:ind w:firstLine="560"/>
      <w:jc w:val="both"/>
    </w:pPr>
    <w:rPr>
      <w:rFonts w:ascii="Times New Roman" w:hAnsi="Times New Roman" w:eastAsia="Times New Roman"/>
      <w:snapToGrid w:val="0"/>
    </w:rPr>
  </w:style>
  <w:style w:type="paragraph" w:styleId="19" w:customStyle="1">
    <w:name w:val="Знак Знак Знак1"/>
    <w:basedOn w:val="a0"/>
    <w:uiPriority w:val="99"/>
    <w:pPr>
      <w:widowControl/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character" w:styleId="affd">
    <w:name w:val="FollowedHyperlink"/>
    <w:basedOn w:val="a1"/>
    <w:uiPriority w:val="9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Liberation Sans"/>
        <a:cs typeface="Liberation Sans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62C9DD-1ABE-4AEA-BB8D-5A6C954E1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73809</Characters>
  <CharactersWithSpaces>86584</CharactersWithSpaces>
  <Company>MOESK</Company>
  <DocSecurity>0</DocSecurity>
  <HyperlinksChanged>false</HyperlinksChanged>
  <Lines>615</Lines>
  <LinksUpToDate>false</LinksUpToDate>
  <Pages>41</Pages>
  <Paragraphs>173</Paragraphs>
  <ScaleCrop>false</ScaleCrop>
  <SharedDoc>false</SharedDoc>
  <Template>Normal.dotm</Template>
  <TotalTime>164</TotalTime>
  <Words>12948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</dc:creator>
  <cp:lastModifiedBy>bobryashovaia</cp:lastModifiedBy>
  <cp:revision>8</cp:revision>
  <cp:lastPrinted>2019-12-26T10:40:00Z</cp:lastPrinted>
  <dcterms:created xsi:type="dcterms:W3CDTF">2025-01-29T06:47:00Z</dcterms:created>
  <dcterms:modified xsi:type="dcterms:W3CDTF">2026-02-16T13:07:00Z</dcterms:modified>
</cp:coreProperties>
</file>