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27.12.10.120  Поставка СИЗ Заземления для нужд  филиала АО «ДРСК» «Электрические сети ЕАО».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46743506"/>
      <w:bookmarkStart w:id="3" w:name="_Toc75446568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Заземления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ЗПМ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для пожарных машин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>ЗПЛ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 линейное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ЗПП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 для РУ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КШЗ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комплект штанговых заземлений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>ПЗРУ</w:t>
            </w:r>
          </w:p>
        </w:tc>
        <w:tc>
          <w:tcPr>
            <w:tcW w:w="13212" w:type="dxa"/>
            <w:tcBorders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заземление переносное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val="ru-RU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kern w:val="0"/>
                <w:sz w:val="22"/>
                <w:lang w:bidi="ar-SA"/>
              </w:rPr>
              <w:t>для РУ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46743510"/>
      <w:bookmarkStart w:id="5" w:name="_Toc50125126"/>
      <w:bookmarkStart w:id="6" w:name="_Toc51339693"/>
      <w:bookmarkStart w:id="7" w:name="_Toc75446573"/>
      <w:bookmarkEnd w:id="4"/>
      <w:bookmarkEnd w:id="5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53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9840"/>
        <w:gridCol w:w="1949"/>
        <w:gridCol w:w="2003"/>
      </w:tblGrid>
      <w:tr>
        <w:trPr>
          <w:trHeight w:val="330" w:hRule="atLeast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5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Филиал АО «ДРСК» «ЭС ЕАО»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ЗПЛ-10Э-3 25мм2, ЗПЛ-10Э-3 ( 25 мм")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ЗПЛ-1Э СИП-6 (закоротка)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КШЗ-10Э Т 25мм2,  КШЗ-10Э Т (25мм2)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ЗПЛ-1 СИП 16мм2 1кВ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ЗПЛ-35-3 25мм2 35кВ, ЗПЛ-35-3 (25мм2) ипп.2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ЗПЛ-1Э 16мм2, ЗПЛ-1Э( 16мм2) со штангами 620 мм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ЗПЛ-110Э-3 25мм2 110кВ, ЗПЛ-110-3 (25мм2)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ЗПЛ-110-1 25мм2 110кВ одна штанга 1 фаза, ЗПЛ-110-1 25мм2, фазный винтовой зажим с карданом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высоковольтной линии ПК-10Э 25мм2 10кВ 3 фазы ф.з. прокалывающий, ПК-10Э СИП (25мм)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4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аземление переносное для машин и механизмов ЗПМ-1 25мм2 (спуск 12м), ЗПМ-1 25мм2 (спуск 12м)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0125127"/>
      <w:bookmarkStart w:id="15" w:name="_Toc50125126_Копия_1"/>
      <w:bookmarkStart w:id="16" w:name="_Toc51339697"/>
      <w:bookmarkStart w:id="17" w:name="_Toc75446579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4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 xml:space="preserve">с момента 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внесения 100% предоплаты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в течение 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6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0 календарных дней с момента 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внесения 100% предоплаты.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СИЗ Заземления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722" w:tblpY="1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 xml:space="preserve">Приложении №1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к настоящим Техническим требованиям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Предоставить заполненное Приложение №1.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2025-2026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05.01.26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ЭС ЕАО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679011, г. Биробиджан, ул.Черноморская, д. 6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/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</w: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    </w:t>
      </w:r>
      <w:r>
        <w:rPr>
          <w:rStyle w:val="Style15"/>
          <w:rFonts w:ascii="Liberation Serif" w:hAnsi="Liberation Serif"/>
          <w:b/>
          <w:bCs/>
          <w:i/>
          <w:iCs/>
          <w:sz w:val="20"/>
          <w:szCs w:val="20"/>
          <w:lang w:eastAsia="x-none"/>
        </w:rPr>
        <w:t xml:space="preserve">3. 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eastAsia="x-none"/>
        </w:rPr>
        <w:t>В составе заявки необходимо предоставить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val="ru-RU" w:eastAsia="x-none"/>
        </w:rPr>
        <w:t>: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 xml:space="preserve">Участник в составе своей заявки для подтверждения соответствия заявленных характеристик предложенной продукции/ поставляемой продукции, требованиям настоящих ТТ, предоставляет следующие документы: 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>1. 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uppressAutoHyphens w:val="true"/>
        <w:spacing w:before="120" w:after="120"/>
        <w:ind w:right="593"/>
        <w:jc w:val="both"/>
        <w:rPr/>
      </w:pPr>
      <w:r>
        <w:rPr>
          <w:rStyle w:val="Style15"/>
          <w:b w:val="false"/>
          <w:bCs w:val="false"/>
          <w:i w:val="false"/>
          <w:iCs w:val="false"/>
          <w:sz w:val="22"/>
          <w:szCs w:val="22"/>
        </w:rPr>
        <w:t>2.</w:t>
      </w:r>
      <w:r>
        <w:rPr>
          <w:rStyle w:val="Style15"/>
          <w:b/>
          <w:bCs/>
          <w:i w:val="false"/>
          <w:iCs w:val="false"/>
          <w:sz w:val="22"/>
          <w:szCs w:val="22"/>
        </w:rPr>
        <w:t xml:space="preserve">  </w:t>
      </w:r>
      <w:r>
        <w:rPr>
          <w:rStyle w:val="Style15"/>
          <w:rFonts w:eastAsia="Liberation Serif;Times New Roman" w:cs="Liberation Serif;Times New Roman"/>
          <w:b w:val="false"/>
          <w:bCs w:val="false"/>
          <w:i w:val="false"/>
          <w:iCs w:val="false"/>
          <w:color w:val="000000"/>
          <w:sz w:val="22"/>
          <w:szCs w:val="22"/>
          <w:lang w:val="ru-RU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 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ind w:hanging="0"/>
        <w:jc w:val="both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bCs/>
          <w:i w:val="false"/>
          <w:iCs w:val="false"/>
          <w:sz w:val="22"/>
          <w:szCs w:val="22"/>
          <w:lang w:eastAsia="x-none"/>
        </w:rPr>
        <w:t>3.</w:t>
      </w:r>
      <w:r>
        <w:rPr>
          <w:i w:val="false"/>
          <w:iCs w:val="false"/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 – Перечень и характеристики ФАО «ЭС ЕАО»;</w:t>
      </w:r>
    </w:p>
    <w:p>
      <w:pPr>
        <w:pStyle w:val="Normal"/>
        <w:jc w:val="bot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hanging="0" w:left="0" w:right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Application>AlterOffice/2026.2.0.0$Linux_X86_64 LibreOffice_project/bc4ef1adf80b36c7a6365f8ed6cbf29021361edd</Application>
  <AppVersion>15.0000</AppVersion>
  <Pages>5</Pages>
  <Words>723</Words>
  <Characters>4721</Characters>
  <CharactersWithSpaces>5322</CharactersWithSpaces>
  <Paragraphs>143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balabanova_eb</cp:lastModifiedBy>
  <cp:lastPrinted>2006-07-26T14:04:00Z</cp:lastPrinted>
  <dcterms:modified xsi:type="dcterms:W3CDTF">2026-11-02T14:55:43Z</dcterms:modified>
  <cp:revision>759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