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26.51.43.137  Поставка Указателей напряжения для филиала АО «ДРСК» «Электрические сети ЕАО».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Лот №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0" w:name="_Toc51339692"/>
      <w:bookmarkStart w:id="1" w:name="_Toc75446566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75446568"/>
      <w:bookmarkStart w:id="3" w:name="_Toc46743506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СИЗ Указатели напряжения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ПИН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Переносной индикатор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СНИК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 индивидуальный касочный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УВН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Указатель высокого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УПУН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Устройство проверки указателей напряжения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4" w:name="_Toc50125126"/>
      <w:bookmarkStart w:id="5" w:name="_Toc46743510"/>
      <w:bookmarkStart w:id="6" w:name="_Toc75446573"/>
      <w:bookmarkStart w:id="7" w:name="_Toc51339693"/>
      <w:bookmarkEnd w:id="4"/>
      <w:bookmarkEnd w:id="5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48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9839"/>
        <w:gridCol w:w="1950"/>
        <w:gridCol w:w="1998"/>
      </w:tblGrid>
      <w:tr>
        <w:trPr>
          <w:trHeight w:val="330" w:hRule="atLeast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9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411" w:hRule="atLeast"/>
        </w:trPr>
        <w:tc>
          <w:tcPr>
            <w:tcW w:w="1474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Филиал АО «ДРСК» «Электрические сети Еврейской Автономной области»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УВНУ-10 СЗ ИП-НЭО, УВНУ-10 СЗ ИП-НЭО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УВНУ-10СЗ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УВНУ-35-110 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 xml:space="preserve">Указатель низкого напряжения УНК (12-380) ВЛ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(диапозон 25-1000В)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ЭЛИН-1СЗ ВЛ(12-660)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(диапозон 25-1000В)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УВНКС-35-110Э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УВНСЗ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УВН-90М-110 СЗ ИП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однополюсный УН-453М 24-1200В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УНН-1СЗ ВЛ(50-608В)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напряжения УВН-90М-6-35СЗ ИП КБ 6-35кВ, УВН-90М-6-35 СЗ ИП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(контактно-бесконтактный)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Lohit Devanagari" w:hAnsi="Lohit Devanagari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 xml:space="preserve">Указатель высокого </w:t>
            </w:r>
            <w:r>
              <w:rPr>
                <w:rFonts w:ascii="Lohit Devanagari" w:hAnsi="Lohit Devanaga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УНК (12-660В) 12…660В, УНК 12-660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УВНФ-10С3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(двухполюсной)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напряжения УВН-90М-35-110 СЗ ИП, УВН-90М-35-110 СЗ ИП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>
        <w:trPr>
          <w:trHeight w:val="315" w:hRule="atLeast"/>
        </w:trPr>
        <w:tc>
          <w:tcPr>
            <w:tcW w:w="1474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4" w:name="_Toc51339697"/>
      <w:bookmarkStart w:id="15" w:name="_Toc50125126_Копия_1"/>
      <w:bookmarkStart w:id="16" w:name="_Toc50125127"/>
      <w:bookmarkStart w:id="17" w:name="_Toc75446579"/>
      <w:bookmarkEnd w:id="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4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7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момента внесения 100% предоплаты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60 календарных дней с момента внесения 100% предоплаты.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hanging="0" w:left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Указатели напряжения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vertAnchor="text" w:horzAnchor="text" w:leftFromText="180" w:rightFromText="180" w:tblpX="938" w:tblpY="1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Приложении №2.1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Предоставление заполненных Приложении № 2.1 к техническим требованиям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Приложении №2.1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Приложении №2.1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5.5.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Еврейской Автономной области»</w:t>
            </w:r>
          </w:p>
        </w:tc>
        <w:tc>
          <w:tcPr>
            <w:tcW w:w="43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679011 РФ, Еврейская Автономная область, г. Биробиджан, ул. Черноморская, 6.</w:t>
            </w:r>
          </w:p>
        </w:tc>
        <w:tc>
          <w:tcPr>
            <w:tcW w:w="18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/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hanging="0" w:right="593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0"/>
          <w:szCs w:val="20"/>
          <w:lang w:eastAsia="x-none"/>
        </w:rPr>
        <w:t xml:space="preserve"> </w:t>
      </w:r>
      <w:r>
        <w:rPr>
          <w:rStyle w:val="Style15"/>
          <w:rFonts w:ascii="Liberation Serif" w:hAnsi="Liberation Serif"/>
          <w:b/>
          <w:bCs/>
          <w:i/>
          <w:iCs/>
          <w:sz w:val="20"/>
          <w:szCs w:val="20"/>
          <w:lang w:eastAsia="x-none"/>
        </w:rPr>
        <w:t xml:space="preserve">3. 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eastAsia="x-none"/>
        </w:rPr>
        <w:t>В составе заявки необходимо предоставить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val="ru-RU" w:eastAsia="x-none"/>
        </w:rPr>
        <w:t>: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 xml:space="preserve">Участник в составе своей заявки для подтверждения соответствия заявленных характеристик предложенной продукции/ поставляемой продукции, требованиям настоящих ТТ, предоставляет следующие документы: 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>1. 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uppressAutoHyphens w:val="true"/>
        <w:spacing w:before="120" w:after="120"/>
        <w:ind w:right="593"/>
        <w:jc w:val="both"/>
        <w:rPr/>
      </w:pPr>
      <w:r>
        <w:rPr>
          <w:rStyle w:val="Style15"/>
          <w:b w:val="false"/>
          <w:bCs w:val="false"/>
          <w:i w:val="false"/>
          <w:iCs w:val="false"/>
          <w:sz w:val="22"/>
          <w:szCs w:val="22"/>
        </w:rPr>
        <w:t>2.</w:t>
      </w:r>
      <w:r>
        <w:rPr>
          <w:rStyle w:val="Style15"/>
          <w:b/>
          <w:bCs/>
          <w:i w:val="false"/>
          <w:iCs w:val="false"/>
          <w:sz w:val="22"/>
          <w:szCs w:val="22"/>
        </w:rPr>
        <w:t xml:space="preserve">  </w:t>
      </w:r>
      <w:r>
        <w:rPr>
          <w:rStyle w:val="Style15"/>
          <w:rFonts w:eastAsia="Liberation Serif;Times New Roman" w:cs="Liberation Serif;Times New Roman"/>
          <w:b w:val="false"/>
          <w:bCs w:val="false"/>
          <w:i w:val="false"/>
          <w:iCs w:val="false"/>
          <w:color w:val="000000"/>
          <w:sz w:val="22"/>
          <w:szCs w:val="22"/>
          <w:lang w:val="ru-RU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 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ind w:hanging="0"/>
        <w:jc w:val="both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  <w:lang w:eastAsia="x-none"/>
        </w:rPr>
        <w:t>3.</w:t>
      </w:r>
      <w:r>
        <w:rPr>
          <w:b/>
          <w:i w:val="false"/>
          <w:iCs w:val="false"/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№2.1 – Перечень и характеристики ФАО «ЭС ЕАО»;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b/>
          <w:i w:val="false"/>
          <w:iCs w:val="false"/>
          <w:sz w:val="24"/>
          <w:szCs w:val="24"/>
          <w:shd w:fill="auto" w:val="clear"/>
        </w:rPr>
        <w:tab/>
      </w: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ohit Devanagari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1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Application>AlterOffice/2026.2.0.0$Linux_X86_64 LibreOffice_project/bc4ef1adf80b36c7a6365f8ed6cbf29021361edd</Application>
  <AppVersion>15.0000</AppVersion>
  <Pages>5</Pages>
  <Words>724</Words>
  <Characters>4967</Characters>
  <CharactersWithSpaces>5556</CharactersWithSpaces>
  <Paragraphs>149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balabanova_eb</cp:lastModifiedBy>
  <cp:lastPrinted>2025-11-18T08:22:26Z</cp:lastPrinted>
  <dcterms:modified xsi:type="dcterms:W3CDTF">2026-11-03T10:52:49Z</dcterms:modified>
  <cp:revision>759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