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sz w:val="24"/>
          <w:szCs w:val="24"/>
        </w:rPr>
        <w:t>на ОКПД2 22.19.10.000 Поставка</w:t>
      </w:r>
      <w:r>
        <w:rPr>
          <w:bCs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  <w:lang w:eastAsia="en-US"/>
        </w:rPr>
        <w:t>резинотехнических изделий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/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hanging="0" w:left="284"/>
        <w:jc w:val="both"/>
        <w:rPr>
          <w:rStyle w:val="Style8"/>
          <w:bCs/>
          <w:sz w:val="24"/>
          <w:szCs w:val="24"/>
        </w:rPr>
      </w:pPr>
      <w:r>
        <w:rPr>
          <w:rFonts w:eastAsia="Calibri"/>
          <w:bCs/>
          <w:sz w:val="24"/>
          <w:szCs w:val="24"/>
          <w:lang w:eastAsia="x-none"/>
        </w:rPr>
        <w:t>ОКПД2 22.19.10.000 Поставка резинотехнических изделий для нужд Дагестанского филиала АО «Гидроремонт-ВКК» в г. Махачкала.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2" w:name="_Toc75446569"/>
      <w:bookmarkStart w:id="3" w:name="_Toc46743507"/>
      <w:r>
        <w:rPr/>
        <w:t xml:space="preserve">Цель </w:t>
      </w:r>
      <w:bookmarkEnd w:id="3"/>
      <w:r>
        <w:rPr>
          <w:lang w:val="ru-RU"/>
        </w:rPr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widowControl w:val="false"/>
        <w:shd w:val="clear" w:color="auto" w:fill="FFFFFF" w:themeFill="background1"/>
        <w:spacing w:before="120" w:after="240"/>
        <w:ind w:hanging="0" w:left="284"/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Исполнение договора </w:t>
      </w:r>
      <w:r>
        <w:rPr>
          <w:sz w:val="24"/>
          <w:szCs w:val="24"/>
        </w:rPr>
        <w:t>№ 1-Рем-2023-ДФ/1080-494-2023 от 08.11.2023г. «Капитальный и текущий ремонт оборудования, здания и сооружения филиала ПАО "РусГидро"- "Дагестанский филиал"»,</w:t>
      </w:r>
      <w:r>
        <w:rPr/>
        <w:t xml:space="preserve"> </w:t>
      </w:r>
      <w:r>
        <w:rPr>
          <w:sz w:val="24"/>
          <w:szCs w:val="24"/>
        </w:rPr>
        <w:t>заключенный между АО «Гидроремонт-ВКК» - «Дагестанский филиал» и ПАО «РусГидро» - «Дагестанский филиал».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4" w:name="_Toc51339693"/>
      <w:bookmarkStart w:id="5" w:name="_Toc75446573"/>
      <w:bookmarkStart w:id="6" w:name="_Toc50125126"/>
      <w:bookmarkEnd w:id="6"/>
      <w:r>
        <w:rPr>
          <w:iCs/>
          <w:sz w:val="24"/>
          <w:szCs w:val="24"/>
        </w:rPr>
        <w:t>Требования к продукции</w:t>
      </w:r>
      <w:bookmarkEnd w:id="4"/>
      <w:bookmarkEnd w:id="5"/>
    </w:p>
    <w:p>
      <w:pPr>
        <w:pStyle w:val="Heading4"/>
        <w:numPr>
          <w:ilvl w:val="1"/>
          <w:numId w:val="3"/>
        </w:numPr>
        <w:rPr/>
      </w:pPr>
      <w:bookmarkStart w:id="7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3"/>
        </w:numPr>
        <w:rPr/>
      </w:pPr>
      <w:bookmarkStart w:id="8" w:name="_Toc75446575"/>
      <w:r>
        <w:rPr>
          <w:lang w:val="ru-RU"/>
        </w:rPr>
        <w:t>Перечень и объем закупаемой продукции</w:t>
      </w:r>
      <w:bookmarkEnd w:id="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9" w:name="_Toc75446576"/>
      <w:bookmarkStart w:id="1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0"/>
      <w:r>
        <w:rPr>
          <w:sz w:val="24"/>
          <w:szCs w:val="24"/>
          <w:lang w:val="ru-RU"/>
        </w:rPr>
        <w:t>и объем закупаемой продукции</w:t>
      </w:r>
      <w:bookmarkEnd w:id="9"/>
    </w:p>
    <w:tbl>
      <w:tblPr>
        <w:tblW w:w="100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51"/>
        <w:gridCol w:w="6671"/>
        <w:gridCol w:w="1504"/>
        <w:gridCol w:w="831"/>
      </w:tblGrid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91" w:hRule="atLeast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1Ф-I-ТМКЩ-С-2 ГОСТ 7338-90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1Ф-I-ТМКЩ-С-4 ГОСТ 7338-90</w:t>
            </w:r>
          </w:p>
        </w:tc>
        <w:tc>
          <w:tcPr>
            <w:tcW w:w="1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21" w:hRule="atLeast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1Ф-I-ТМКЩ-С-6 ГОСТ 7338-90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1Ф-I-ТМКЩ-С-2 ГОСТ 7338-90</w:t>
            </w:r>
          </w:p>
        </w:tc>
        <w:tc>
          <w:tcPr>
            <w:tcW w:w="1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1Ф-I-ТМКЩ-С-4 ГОСТ 7338-90</w:t>
            </w:r>
          </w:p>
        </w:tc>
        <w:tc>
          <w:tcPr>
            <w:tcW w:w="1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70" w:hRule="atLeast"/>
        </w:trPr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/>
            </w:pPr>
            <w:r>
              <w:rPr/>
            </w:r>
          </w:p>
        </w:tc>
        <w:tc>
          <w:tcPr>
            <w:tcW w:w="6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1Ф-I-ТМКЩ-С-6 ГОСТ 7338-90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1" w:name="_Toc75446578"/>
      <w:bookmarkStart w:id="12" w:name="_Toc51339696"/>
      <w:r>
        <w:rPr>
          <w:lang w:val="ru-RU"/>
        </w:rPr>
        <w:t xml:space="preserve">Требования </w:t>
      </w:r>
      <w:bookmarkEnd w:id="12"/>
      <w:r>
        <w:rPr>
          <w:lang w:val="ru-RU"/>
        </w:rPr>
        <w:t xml:space="preserve">к срокам поставки продукции </w:t>
      </w:r>
      <w:bookmarkEnd w:id="1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3" w:name="_Toc75446579"/>
      <w:bookmarkStart w:id="14" w:name="_Toc51339697"/>
      <w:bookmarkStart w:id="15" w:name="_Toc50125127"/>
      <w:bookmarkStart w:id="16" w:name="_Toc50125126_Копия_1"/>
      <w:bookmarkEnd w:id="1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7" w:name="_Hlk50465284"/>
      <w:r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>
        <w:rPr>
          <w:sz w:val="24"/>
          <w:szCs w:val="24"/>
          <w:lang w:val="ru-RU"/>
        </w:rPr>
        <w:t>поставки продукции</w:t>
      </w:r>
      <w:bookmarkEnd w:id="13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2826"/>
        <w:gridCol w:w="2984"/>
        <w:gridCol w:w="3402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18" w:name="_Toc46743510"/>
            <w:r>
              <w:rPr>
                <w:b/>
                <w:sz w:val="24"/>
                <w:szCs w:val="24"/>
              </w:rPr>
              <w:t>4</w:t>
            </w:r>
            <w:bookmarkEnd w:id="18"/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Перечень продукции согласно таблицы 1.1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течении 20 календарных дней с даты подписания договора</w:t>
            </w:r>
          </w:p>
        </w:tc>
      </w:tr>
    </w:tbl>
    <w:p>
      <w:pPr>
        <w:pStyle w:val="Heading4"/>
        <w:numPr>
          <w:ilvl w:val="1"/>
          <w:numId w:val="3"/>
        </w:numPr>
        <w:rPr>
          <w:lang w:val="ru-RU"/>
        </w:rPr>
      </w:pPr>
      <w:bookmarkStart w:id="19" w:name="_Toc51339698"/>
      <w:bookmarkStart w:id="20" w:name="_Toc75446581"/>
      <w:bookmarkStart w:id="21" w:name="_Toc46743511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19"/>
      <w:bookmarkEnd w:id="20"/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b/>
          <w:sz w:val="24"/>
          <w:lang w:eastAsia="x-none"/>
        </w:rPr>
      </w:pPr>
      <w:r>
        <w:rPr>
          <w:b/>
          <w:sz w:val="24"/>
          <w:lang w:eastAsia="x-none"/>
        </w:rPr>
        <w:t>Таблица 3. Требования к качеству продукции</w:t>
      </w:r>
    </w:p>
    <w:p>
      <w:pPr>
        <w:pStyle w:val="Normal"/>
        <w:jc w:val="both"/>
        <w:rPr>
          <w:bCs/>
          <w:i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 1-6 Таблицы 1.1): </w:t>
      </w:r>
      <w:r>
        <w:rPr>
          <w:bCs/>
          <w:i/>
          <w:iCs/>
          <w:sz w:val="24"/>
          <w:szCs w:val="24"/>
        </w:rPr>
        <w:t>ОКПД2 22.19.10.000</w:t>
      </w:r>
      <w:bookmarkStart w:id="22" w:name="_GoBack"/>
      <w:bookmarkEnd w:id="22"/>
      <w:r>
        <w:rPr>
          <w:bCs/>
          <w:i/>
          <w:iCs/>
          <w:sz w:val="24"/>
          <w:szCs w:val="24"/>
        </w:rPr>
        <w:t xml:space="preserve"> Поставка резинотехнических изделий для нужд Дагестанского филиала АО «Гидроремонт-ВКК» в г. Махачкала</w:t>
      </w:r>
    </w:p>
    <w:p>
      <w:pPr>
        <w:pStyle w:val="Normal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</w:r>
    </w:p>
    <w:tbl>
      <w:tblPr>
        <w:tblW w:w="100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60"/>
        <w:gridCol w:w="4830"/>
        <w:gridCol w:w="6"/>
        <w:gridCol w:w="4269"/>
      </w:tblGrid>
      <w:tr>
        <w:trPr>
          <w:trHeight w:val="269" w:hRule="atLeast"/>
        </w:trPr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48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427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60" w:after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99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6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42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6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1Ф-I-ТМКЩ-С-2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1.1.1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1.1.2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2 мм</w:t>
            </w:r>
          </w:p>
        </w:tc>
      </w:tr>
      <w:tr>
        <w:trPr>
          <w:trHeight w:val="354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7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1Ф-I-ТМКЩ-С-2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iCs w:val="false"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1Ф-I-ТМКЩ-С-4 ГОСТ 7338-90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4 мм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1.2.6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1Ф-I-ТМКЩ-С-4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iCs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1705х1620. Материал: Пластина резиновая 1Ф-I-ТМКЩ-С-6 ГОСТ 7338-90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1.3.5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6 мм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1.3.6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1Ф-I-ТМКЩ-С-6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iCs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1Ф-I-ТМКЩ-С-2 ГОСТ 7338-90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1.4.5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2 мм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1.4.6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1Ф-I-ТМКЩ-С-2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iCs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1Ф-I-ТМКЩ-С-4 ГОСТ 7338-90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1.5.4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1.5.5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4 мм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1.5.6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1Ф-I-ТМКЩ-С-4 ГОСТ 7338-90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/>
                <w:bCs/>
                <w:i w:val="false"/>
                <w:iCs/>
                <w:caps w:val="false"/>
                <w:smallCaps w:val="false"/>
                <w:color w:val="2C2D2E"/>
                <w:spacing w:val="0"/>
                <w:sz w:val="24"/>
                <w:szCs w:val="24"/>
                <w:lang w:eastAsia="ru-RU"/>
              </w:rPr>
              <w:t>Кольцо диаметром 1830х1705 Материал: Пластина резиновая 1Ф-I-ТМКЩ-С-6 ГОСТ 7338-90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Способ изготовления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ind w:hanging="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  <w:lang w:eastAsia="ru-RU"/>
              </w:rPr>
              <w:t>формовая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>
        <w:trPr/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1.6.3</w:t>
            </w:r>
          </w:p>
        </w:tc>
        <w:tc>
          <w:tcPr>
            <w:tcW w:w="4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Тип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1.6.4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Степень твердости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1.6.5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Толщина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6 мм</w:t>
            </w:r>
          </w:p>
        </w:tc>
      </w:tr>
      <w:tr>
        <w:trPr/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>1.6.6</w:t>
            </w:r>
          </w:p>
        </w:tc>
        <w:tc>
          <w:tcPr>
            <w:tcW w:w="48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3"/>
              <w:widowControl w:val="false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iCs/>
                <w:color w:val="000000"/>
                <w:sz w:val="24"/>
                <w:szCs w:val="24"/>
                <w:lang w:eastAsia="ru-RU"/>
              </w:rPr>
              <w:t xml:space="preserve">Материал </w:t>
            </w:r>
          </w:p>
        </w:tc>
        <w:tc>
          <w:tcPr>
            <w:tcW w:w="4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hanging="0" w:left="57"/>
              <w:rPr/>
            </w:pPr>
            <w:r>
              <w:rPr>
                <w:rStyle w:val="Strong2"/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2C2D2E"/>
                <w:spacing w:val="0"/>
                <w:position w:val="0"/>
                <w:sz w:val="24"/>
                <w:sz w:val="24"/>
                <w:szCs w:val="24"/>
                <w:vertAlign w:val="baseline"/>
                <w:lang w:eastAsia="ru-RU"/>
              </w:rPr>
              <w:t>Пластина резиновая 1Ф-I-ТМКЩ-С-6 ГОСТ 7338-90</w:t>
            </w:r>
          </w:p>
        </w:tc>
      </w:tr>
    </w:tbl>
    <w:p>
      <w:pPr>
        <w:pStyle w:val="Normal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</w:r>
    </w:p>
    <w:p>
      <w:pPr>
        <w:pStyle w:val="Normal"/>
        <w:jc w:val="both"/>
        <w:rPr>
          <w:rStyle w:val="Style8"/>
          <w:iCs/>
          <w:sz w:val="24"/>
          <w:shd w:fill="auto" w:val="clear"/>
        </w:rPr>
      </w:pPr>
      <w:r>
        <w:rPr>
          <w:iCs/>
          <w:sz w:val="24"/>
          <w:shd w:fill="auto" w:val="clear"/>
        </w:rPr>
      </w:r>
    </w:p>
    <w:tbl>
      <w:tblPr>
        <w:tblStyle w:val="affff5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7"/>
        <w:gridCol w:w="1748"/>
        <w:gridCol w:w="3417"/>
        <w:gridCol w:w="2316"/>
        <w:gridCol w:w="1903"/>
      </w:tblGrid>
      <w:tr>
        <w:trPr>
          <w:trHeight w:val="360" w:hRule="atLeast"/>
        </w:trPr>
        <w:tc>
          <w:tcPr>
            <w:tcW w:w="5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4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1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21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604" w:hRule="atLeast"/>
        </w:trPr>
        <w:tc>
          <w:tcPr>
            <w:tcW w:w="5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4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1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3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9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4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1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3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19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4</w:t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1.</w:t>
            </w:r>
          </w:p>
        </w:tc>
        <w:tc>
          <w:tcPr>
            <w:tcW w:w="51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продукции</w:t>
            </w:r>
          </w:p>
        </w:tc>
        <w:tc>
          <w:tcPr>
            <w:tcW w:w="2316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903" w:type="dxa"/>
            <w:vMerge w:val="restart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1.1</w:t>
            </w:r>
          </w:p>
        </w:tc>
        <w:tc>
          <w:tcPr>
            <w:tcW w:w="51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соответствовать обязательным требованиям, установленным нормативными документами (стандартами, техническими требованиями и регламентами), действующими в Российской Федерации.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1.2</w:t>
            </w:r>
          </w:p>
        </w:tc>
        <w:tc>
          <w:tcPr>
            <w:tcW w:w="51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Предлагаемая продукция должна соответствовать по всем параметрам и требованиям к продукции, указанной в Спецификации и в настоящих Технических требованиях.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89" w:hRule="atLeast"/>
        </w:trPr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51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right="-18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174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</w:t>
            </w:r>
          </w:p>
        </w:tc>
        <w:tc>
          <w:tcPr>
            <w:tcW w:w="341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Поставщик обязан установить на продукцию гарантийный срок 36 (тридцать шесть)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right="-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2.2</w:t>
            </w:r>
          </w:p>
        </w:tc>
        <w:tc>
          <w:tcPr>
            <w:tcW w:w="516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x-none" w:bidi="ar-SA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51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17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Сертификат соответствия </w:t>
            </w:r>
          </w:p>
        </w:tc>
        <w:tc>
          <w:tcPr>
            <w:tcW w:w="3417" w:type="dxa"/>
            <w:tcBorders>
              <w:top w:val="outset" w:sz="6" w:space="0" w:color="000000"/>
              <w:bottom w:val="outset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шт.</w:t>
            </w:r>
          </w:p>
        </w:tc>
        <w:tc>
          <w:tcPr>
            <w:tcW w:w="2316" w:type="dxa"/>
            <w:vMerge w:val="continue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03" w:type="dxa"/>
            <w:vMerge w:val="continue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3.2</w:t>
            </w:r>
          </w:p>
        </w:tc>
        <w:tc>
          <w:tcPr>
            <w:tcW w:w="51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должен 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соответствия установлена нормативными документами РФ.</w:t>
            </w:r>
          </w:p>
        </w:tc>
        <w:tc>
          <w:tcPr>
            <w:tcW w:w="2316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3.3</w:t>
            </w:r>
          </w:p>
        </w:tc>
        <w:tc>
          <w:tcPr>
            <w:tcW w:w="51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продукции.</w:t>
            </w:r>
          </w:p>
        </w:tc>
        <w:tc>
          <w:tcPr>
            <w:tcW w:w="2316" w:type="dxa"/>
            <w:vMerge w:val="restart"/>
            <w:tcBorders>
              <w:top w:val="nil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restart"/>
            <w:tcBorders>
              <w:top w:val="nil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5165" w:type="dxa"/>
            <w:gridSpan w:val="2"/>
            <w:tcBorders>
              <w:right w:val="outset" w:sz="6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16" w:type="dxa"/>
            <w:vMerge w:val="continue"/>
            <w:tcBorders>
              <w:left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>
              <w:lef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17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Адрес поставки</w:t>
            </w:r>
          </w:p>
        </w:tc>
        <w:tc>
          <w:tcPr>
            <w:tcW w:w="341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Республика Дагестан,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г. Махачкала, улица Автомобилистов 7а</w:t>
            </w:r>
          </w:p>
        </w:tc>
        <w:tc>
          <w:tcPr>
            <w:tcW w:w="2316" w:type="dxa"/>
            <w:vMerge w:val="continue"/>
            <w:tcBorders>
              <w:left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>
              <w:lef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4.2</w:t>
            </w:r>
          </w:p>
        </w:tc>
        <w:tc>
          <w:tcPr>
            <w:tcW w:w="516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316" w:type="dxa"/>
            <w:vMerge w:val="continue"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03" w:type="dxa"/>
            <w:vMerge w:val="continue"/>
            <w:tcBorders>
              <w:left w:val="outset" w:sz="6" w:space="0" w:color="000000"/>
              <w:bottom w:val="outset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851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          Требования к документации по ценообразованию на этапе закупки.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3.1.  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pacing w:before="0" w:after="0"/>
        <w:ind w:hanging="0" w:right="-142"/>
        <w:contextualSpacing/>
        <w:rPr>
          <w:sz w:val="24"/>
          <w:szCs w:val="24"/>
        </w:rPr>
      </w:pPr>
      <w:r>
        <w:rPr>
          <w:sz w:val="24"/>
          <w:szCs w:val="24"/>
        </w:rPr>
        <w:t>3.2.  Дополнительные документы по ценообразованию в состав заявки не включаются.</w:t>
      </w:r>
    </w:p>
    <w:p>
      <w:pPr>
        <w:pStyle w:val="Normal"/>
        <w:spacing w:before="0" w:after="0"/>
        <w:ind w:hanging="0" w:right="-142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ind w:hanging="0" w:right="-142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330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6a4ae1"/>
    <w:rPr>
      <w:color w:val="808080"/>
    </w:rPr>
  </w:style>
  <w:style w:type="character" w:styleId="Strong2" w:customStyle="1">
    <w:name w:val="Strong2"/>
    <w:qFormat/>
    <w:rPr>
      <w:b/>
      <w:bCs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 w:customStyle="1">
    <w:name w:val="Содержимое врезки"/>
    <w:basedOn w:val="Normal"/>
    <w:qFormat/>
    <w:pPr/>
    <w:rPr/>
  </w:style>
  <w:style w:type="paragraph" w:styleId="Style33" w:customStyle="1">
    <w:name w:val="Содержимое таблицы"/>
    <w:basedOn w:val="Normal"/>
    <w:qFormat/>
    <w:rsid w:val="003d5e7c"/>
    <w:pPr>
      <w:widowControl w:val="false"/>
      <w:suppressLineNumbers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Times New Roman" w:hAnsi="Times New Roman" w:eastAsia="Times New Roman" w:cs="Calibri"/>
      <w:color w:val="auto"/>
      <w:kern w:val="0"/>
      <w:sz w:val="20"/>
      <w:szCs w:val="20"/>
      <w:lang w:val="ru-RU" w:eastAsia="ru-RU" w:bidi="ar-SA"/>
    </w:rPr>
  </w:style>
  <w:style w:type="paragraph" w:styleId="Style34">
    <w:name w:val="Заголовок таблицы"/>
    <w:basedOn w:val="Style3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C1B20-C519-45A7-B4D3-1D29C6D2F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Application>AlterOffice/2026.2.0.0$Linux_X86_64 LibreOffice_project/bc4ef1adf80b36c7a6365f8ed6cbf29021361edd</Application>
  <AppVersion>15.0000</AppVersion>
  <Pages>5</Pages>
  <Words>826</Words>
  <Characters>5724</Characters>
  <CharactersWithSpaces>6350</CharactersWithSpaces>
  <Paragraphs>236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2026-11-03T10:23:43Z</dcterms:modified>
  <cp:revision>92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