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9D" w:rsidRDefault="00090FCB">
      <w:pPr>
        <w:rPr>
          <w:rFonts w:ascii="Verdana" w:hAnsi="Verdana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21474B99">
                <wp:simplePos x="0" y="0"/>
                <wp:positionH relativeFrom="column">
                  <wp:posOffset>3453765</wp:posOffset>
                </wp:positionH>
                <wp:positionV relativeFrom="paragraph">
                  <wp:posOffset>66040</wp:posOffset>
                </wp:positionV>
                <wp:extent cx="2352040" cy="3200400"/>
                <wp:effectExtent l="0" t="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8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74B99" id="Text Box 6" o:spid="_x0000_s1026" style="position:absolute;margin-left:271.95pt;margin-top:5.2pt;width:185.2pt;height:252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" o:allowincell="f" stroked="f" strokeweight="0">
                <v:textbox>
                  <w:txbxContent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0" cy="3314700"/>
                <wp:effectExtent l="0" t="0" r="0" b="0"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160" cy="33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090FCB">
                            <w:pPr>
                              <w:pStyle w:val="af"/>
                              <w:rPr>
                                <w:rFonts w:ascii="Tahoma" w:hAnsi="Tahoma" w:cs="Tahoma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6950" cy="838200"/>
                                  <wp:effectExtent l="0" t="0" r="0" b="0"/>
                                  <wp:docPr id="5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3469" r="43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6A9D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ПАО «РусГидро»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>ул. Перенсона, зд. 2а, пом.1,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г. Красноярск, Красноярский край,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Российская Федерация, 660049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т.: 8 (800) 333 8000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office@rushydro.ru / www.rushydro.ru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 w:rsidR="00213914">
                              <w:rPr>
                                <w:sz w:val="20"/>
                                <w:u w:val="single"/>
                                <w:lang w:val="en-US"/>
                              </w:rPr>
                              <w:t>18.02.2026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на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____________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Надпись 2" o:spid="_x0000_s1027" style="width:247.5pt;height:2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" fillcolor="white [3201]" stroked="f" strokeweight=".5pt">
                <v:textbox>
                  <w:txbxContent>
                    <w:p w:rsidR="00CA6A9D" w:rsidRDefault="00090FCB">
                      <w:pPr>
                        <w:pStyle w:val="af"/>
                        <w:rPr>
                          <w:rFonts w:ascii="Tahoma" w:hAnsi="Tahoma" w:cs="Tahoma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66950" cy="838200"/>
                            <wp:effectExtent l="0" t="0" r="0" b="0"/>
                            <wp:docPr id="5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 l="3469" r="43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0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6A9D" w:rsidRDefault="00090FCB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 ПАО «РусГидро»</w:t>
                      </w: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>ул. Перенсона, зд. 2а, пом.1,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г. Красноярск, Красноярский край,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Российская Федерация, 660049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т.: 8 (800) 333 8000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office@rushydro.ru / www.rushydro.ru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b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u w:val="single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 w:rsidR="00213914">
                        <w:rPr>
                          <w:sz w:val="20"/>
                          <w:u w:val="single"/>
                          <w:lang w:val="en-US"/>
                        </w:rPr>
                        <w:t>18.02.2026</w:t>
                      </w:r>
                      <w:r w:rsidRPr="00090FCB">
                        <w:rPr>
                          <w:sz w:val="20"/>
                        </w:rPr>
                        <w:t xml:space="preserve"> 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на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</w:t>
                      </w: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____________</w:t>
                      </w: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01D95" w:rsidRDefault="00D01D95" w:rsidP="00D01D9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8"/>
        </w:rPr>
      </w:pPr>
      <w:r w:rsidRPr="00D01D95">
        <w:rPr>
          <w:rFonts w:ascii="Times New Roman" w:hAnsi="Times New Roman"/>
          <w:sz w:val="24"/>
          <w:szCs w:val="28"/>
        </w:rPr>
        <w:t xml:space="preserve">Запрос технико-коммерческих предложений </w:t>
      </w:r>
    </w:p>
    <w:p w:rsidR="00D01D95" w:rsidRDefault="00D01D95" w:rsidP="00D01D9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8"/>
        </w:rPr>
      </w:pPr>
      <w:r w:rsidRPr="00D01D95">
        <w:rPr>
          <w:rFonts w:ascii="Times New Roman" w:hAnsi="Times New Roman"/>
          <w:sz w:val="24"/>
          <w:szCs w:val="28"/>
        </w:rPr>
        <w:t xml:space="preserve">в рамках Упрощенной закупки </w:t>
      </w:r>
    </w:p>
    <w:p w:rsidR="00D01D95" w:rsidRPr="00D01D95" w:rsidRDefault="00D01D95" w:rsidP="00D01D9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6"/>
        </w:rPr>
      </w:pPr>
      <w:r w:rsidRPr="00D01D95">
        <w:rPr>
          <w:rFonts w:ascii="Times New Roman" w:hAnsi="Times New Roman"/>
          <w:sz w:val="24"/>
          <w:szCs w:val="28"/>
        </w:rPr>
        <w:t xml:space="preserve">по лоту № </w:t>
      </w:r>
      <w:r w:rsidRPr="00D01D95">
        <w:rPr>
          <w:rFonts w:ascii="Times New Roman" w:eastAsia="Times New Roman" w:hAnsi="Times New Roman"/>
          <w:sz w:val="24"/>
          <w:lang w:eastAsia="ru-RU"/>
        </w:rPr>
        <w:t xml:space="preserve"> 0165-ЭКСП ДИТ-2026-ИАОКПД2 26.20.17.110 Поставка мониторов для нужд ПАО «РусГидро».</w:t>
      </w:r>
    </w:p>
    <w:p w:rsidR="00D01D95" w:rsidRPr="003043A9" w:rsidRDefault="003043A9" w:rsidP="00D01D95">
      <w:pPr>
        <w:pStyle w:val="Standard"/>
        <w:numPr>
          <w:ilvl w:val="0"/>
          <w:numId w:val="23"/>
        </w:numPr>
        <w:spacing w:before="120"/>
        <w:ind w:left="567" w:hanging="567"/>
        <w:jc w:val="both"/>
        <w:rPr>
          <w:rFonts w:ascii="Times New Roman" w:hAnsi="Times New Roman"/>
        </w:rPr>
      </w:pPr>
      <w:r w:rsidRPr="003043A9">
        <w:rPr>
          <w:rFonts w:ascii="Times New Roman" w:eastAsia="Times New Roman" w:hAnsi="Times New Roman"/>
          <w:lang w:eastAsia="ru-RU"/>
        </w:rPr>
        <w:t>Публичное акционерное общество «Федеральная гидрогенерирующая компания – РусГидро» (ПАО «РусГидро»)</w:t>
      </w:r>
      <w:r w:rsidR="00D01D95" w:rsidRPr="003043A9">
        <w:rPr>
          <w:rFonts w:ascii="Times New Roman" w:hAnsi="Times New Roman"/>
          <w:i/>
        </w:rPr>
        <w:t xml:space="preserve"> </w:t>
      </w:r>
      <w:r w:rsidR="00D01D95" w:rsidRPr="003043A9">
        <w:rPr>
          <w:rFonts w:ascii="Times New Roman" w:hAnsi="Times New Roman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№ 0165-ЭКСП ДИТ-2026-ИА «ОКПД2 26.20.17.110 Поставка мониторов для нужд ПАО «РусГидро».</w:t>
      </w:r>
    </w:p>
    <w:p w:rsidR="00D01D95" w:rsidRDefault="00D01D95" w:rsidP="00D01D95">
      <w:pPr>
        <w:pStyle w:val="Standard"/>
        <w:numPr>
          <w:ilvl w:val="0"/>
          <w:numId w:val="21"/>
        </w:numPr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D01D95" w:rsidRDefault="00D01D95" w:rsidP="00D01D95">
      <w:pPr>
        <w:pStyle w:val="Standard"/>
        <w:numPr>
          <w:ilvl w:val="0"/>
          <w:numId w:val="21"/>
        </w:numPr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D01D95" w:rsidRDefault="00D01D95" w:rsidP="00D01D95">
      <w:pPr>
        <w:pStyle w:val="Standard"/>
        <w:numPr>
          <w:ilvl w:val="0"/>
          <w:numId w:val="21"/>
        </w:numPr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01D95" w:rsidRDefault="00D01D95" w:rsidP="00D01D95">
      <w:pPr>
        <w:pStyle w:val="Standard"/>
        <w:numPr>
          <w:ilvl w:val="0"/>
          <w:numId w:val="21"/>
        </w:numPr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Ответ с технико-коммерческим предложением должен быть оформлен по форме 1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01D95" w:rsidRDefault="00D01D95" w:rsidP="00D01D95">
      <w:pPr>
        <w:pStyle w:val="Standard"/>
        <w:numPr>
          <w:ilvl w:val="0"/>
          <w:numId w:val="24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дату направления предложения;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</w:pPr>
      <w:r>
        <w:rPr>
          <w:rFonts w:ascii="Times New Roman" w:hAnsi="Times New Roman"/>
        </w:rPr>
        <w:t xml:space="preserve">юридический адрес, почтовый адрес, ИНН </w:t>
      </w:r>
      <w:r>
        <w:rPr>
          <w:rStyle w:val="af0"/>
          <w:rFonts w:ascii="Times New Roman" w:hAnsi="Times New Roman"/>
        </w:rPr>
        <w:t>[для юридических лиц]</w:t>
      </w:r>
      <w:r>
        <w:rPr>
          <w:rFonts w:ascii="Times New Roman" w:hAnsi="Times New Roman"/>
          <w:i/>
        </w:rPr>
        <w:t xml:space="preserve"> / </w:t>
      </w:r>
      <w:r>
        <w:rPr>
          <w:rFonts w:ascii="Times New Roman" w:hAnsi="Times New Roman"/>
        </w:rPr>
        <w:t xml:space="preserve">паспортные данные, адрес регистрации, ИНН (при наличии) </w:t>
      </w:r>
      <w:r>
        <w:rPr>
          <w:rStyle w:val="af0"/>
          <w:rFonts w:ascii="Times New Roman" w:hAnsi="Times New Roman"/>
        </w:rPr>
        <w:t>[для физических лиц]</w:t>
      </w:r>
      <w:r>
        <w:rPr>
          <w:rFonts w:ascii="Times New Roman" w:hAnsi="Times New Roman"/>
          <w:i/>
        </w:rPr>
        <w:t>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контактные данные: номер телефона, </w:t>
      </w: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, ФИО контактного лица;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гарантии наличия у Поставщика </w:t>
      </w:r>
      <w:r>
        <w:rPr>
          <w:rFonts w:ascii="Times New Roman" w:hAnsi="Times New Roman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hAnsi="Times New Roman"/>
          <w:lang w:eastAsia="en-US"/>
        </w:rPr>
        <w:t> приложение 1 к настоящему запросу);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информацию о производителе предлагаемой к поставке продукции;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подтверждение возможности поставки требуемого объема продукции (см.</w:t>
      </w:r>
      <w:r>
        <w:rPr>
          <w:rFonts w:ascii="Times New Roman" w:hAnsi="Times New Roman"/>
          <w:lang w:eastAsia="en-US"/>
        </w:rPr>
        <w:t> приложение 1 к настоящему запросу);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hAnsi="Times New Roman"/>
        </w:rPr>
        <w:t>(см.</w:t>
      </w:r>
      <w:r>
        <w:rPr>
          <w:rFonts w:ascii="Times New Roman" w:hAnsi="Times New Roman"/>
          <w:lang w:eastAsia="en-US"/>
        </w:rPr>
        <w:t> приложение 1 к настоящему запросу);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hAnsi="Times New Roman"/>
          <w:lang w:eastAsia="en-US"/>
        </w:rPr>
        <w:t> приложение 2 к настоящему запросу);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hAnsi="Times New Roman"/>
        </w:rPr>
        <w:t>(см.</w:t>
      </w:r>
      <w:r>
        <w:rPr>
          <w:rFonts w:ascii="Times New Roman" w:hAnsi="Times New Roman"/>
          <w:lang w:eastAsia="en-US"/>
        </w:rPr>
        <w:t> приложение 1 к настоящему запросу);</w:t>
      </w:r>
    </w:p>
    <w:p w:rsidR="00D01D95" w:rsidRDefault="00D01D95" w:rsidP="00D01D95">
      <w:pPr>
        <w:pStyle w:val="Standard"/>
        <w:numPr>
          <w:ilvl w:val="0"/>
          <w:numId w:val="22"/>
        </w:numPr>
        <w:tabs>
          <w:tab w:val="left" w:pos="1134"/>
        </w:tabs>
        <w:spacing w:before="12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цену предложения в рублях (без учета НДС и с учетом НДС).</w:t>
      </w:r>
    </w:p>
    <w:p w:rsidR="00D01D95" w:rsidRDefault="00D01D95" w:rsidP="00D01D95">
      <w:pPr>
        <w:tabs>
          <w:tab w:val="left" w:pos="284"/>
        </w:tabs>
        <w:jc w:val="both"/>
        <w:rPr>
          <w:rFonts w:ascii="Times New Roman" w:eastAsia="Times New Roman" w:hAnsi="Times New Roman"/>
          <w:lang w:eastAsia="ru-RU"/>
        </w:rPr>
      </w:pPr>
    </w:p>
    <w:p w:rsidR="00D01D95" w:rsidRPr="00215C58" w:rsidRDefault="00D01D95" w:rsidP="00D01D95">
      <w:pPr>
        <w:tabs>
          <w:tab w:val="left" w:pos="284"/>
        </w:tabs>
        <w:jc w:val="both"/>
        <w:rPr>
          <w:rFonts w:ascii="Times New Roman" w:eastAsia="Times New Roman" w:hAnsi="Times New Roman"/>
          <w:lang w:eastAsia="ru-RU"/>
        </w:rPr>
      </w:pPr>
      <w:r w:rsidRPr="00215C58">
        <w:rPr>
          <w:rFonts w:ascii="Times New Roman" w:eastAsia="Times New Roman" w:hAnsi="Times New Roman"/>
          <w:lang w:eastAsia="ru-RU"/>
        </w:rPr>
        <w:t xml:space="preserve">Начальная (максимальная) цена договора составляет </w:t>
      </w:r>
      <w:r w:rsidRPr="00215C58">
        <w:rPr>
          <w:rFonts w:ascii="Times New Roman" w:eastAsia="Times New Roman" w:hAnsi="Times New Roman" w:cs="Arial Unicode MS"/>
          <w:szCs w:val="24"/>
          <w:lang w:eastAsia="ru-RU"/>
        </w:rPr>
        <w:t>1 404 750,50 руб.</w:t>
      </w:r>
      <w:r w:rsidRPr="00215C58">
        <w:rPr>
          <w:rFonts w:ascii="Times New Roman" w:eastAsia="Times New Roman" w:hAnsi="Times New Roman"/>
          <w:lang w:eastAsia="ru-RU"/>
        </w:rPr>
        <w:t xml:space="preserve"> (</w:t>
      </w:r>
      <w:r>
        <w:rPr>
          <w:rFonts w:ascii="Times New Roman" w:eastAsia="Times New Roman" w:hAnsi="Times New Roman"/>
          <w:lang w:eastAsia="ru-RU"/>
        </w:rPr>
        <w:t xml:space="preserve">Один миллион </w:t>
      </w:r>
      <w:r w:rsidRPr="00215C58">
        <w:rPr>
          <w:rFonts w:ascii="Times New Roman" w:eastAsia="Times New Roman" w:hAnsi="Times New Roman"/>
          <w:lang w:eastAsia="ru-RU"/>
        </w:rPr>
        <w:t>четыреста четыре тысячи семьсот пятьдесят) рубл</w:t>
      </w:r>
      <w:r>
        <w:rPr>
          <w:rFonts w:ascii="Times New Roman" w:eastAsia="Times New Roman" w:hAnsi="Times New Roman"/>
          <w:lang w:eastAsia="ru-RU"/>
        </w:rPr>
        <w:t>ей 5</w:t>
      </w:r>
      <w:r w:rsidRPr="00215C58">
        <w:rPr>
          <w:rFonts w:ascii="Times New Roman" w:eastAsia="Times New Roman" w:hAnsi="Times New Roman"/>
          <w:lang w:eastAsia="ru-RU"/>
        </w:rPr>
        <w:t>0 копеек без учета НДС.</w:t>
      </w:r>
    </w:p>
    <w:p w:rsidR="00D01D95" w:rsidRPr="00E40D56" w:rsidRDefault="00D01D95" w:rsidP="00D01D95">
      <w:pPr>
        <w:pStyle w:val="Standard"/>
        <w:numPr>
          <w:ilvl w:val="0"/>
          <w:numId w:val="21"/>
        </w:numPr>
        <w:spacing w:before="120"/>
        <w:ind w:left="567" w:hanging="567"/>
        <w:jc w:val="both"/>
      </w:pPr>
      <w:r w:rsidRPr="00E40D56">
        <w:rPr>
          <w:rFonts w:ascii="Times New Roman" w:hAnsi="Times New Roman"/>
        </w:rPr>
        <w:t xml:space="preserve">Срок подачи технико-коммерческих предложений: до </w:t>
      </w:r>
      <w:r w:rsidR="00E40C62">
        <w:rPr>
          <w:rFonts w:ascii="Times New Roman" w:hAnsi="Times New Roman"/>
        </w:rPr>
        <w:t>06:</w:t>
      </w:r>
      <w:r w:rsidRPr="00E40D56">
        <w:rPr>
          <w:rFonts w:ascii="Times New Roman" w:hAnsi="Times New Roman"/>
        </w:rPr>
        <w:t>00</w:t>
      </w:r>
      <w:r w:rsidR="00E40C62">
        <w:rPr>
          <w:rFonts w:ascii="Times New Roman" w:hAnsi="Times New Roman"/>
        </w:rPr>
        <w:t xml:space="preserve"> (Мск)</w:t>
      </w:r>
      <w:bookmarkStart w:id="0" w:name="_GoBack"/>
      <w:bookmarkEnd w:id="0"/>
      <w:r w:rsidRPr="00E40D56">
        <w:rPr>
          <w:rFonts w:ascii="Times New Roman" w:hAnsi="Times New Roman"/>
        </w:rPr>
        <w:t xml:space="preserve"> 12</w:t>
      </w:r>
      <w:r>
        <w:rPr>
          <w:rFonts w:ascii="Times New Roman" w:hAnsi="Times New Roman"/>
        </w:rPr>
        <w:t>.</w:t>
      </w:r>
      <w:r w:rsidRPr="00E40D56">
        <w:rPr>
          <w:rFonts w:ascii="Times New Roman" w:hAnsi="Times New Roman"/>
        </w:rPr>
        <w:t xml:space="preserve">11.2026 г. </w:t>
      </w:r>
    </w:p>
    <w:p w:rsidR="00D01D95" w:rsidRDefault="00D01D95" w:rsidP="00D01D95">
      <w:pPr>
        <w:pStyle w:val="af1"/>
        <w:snapToGrid w:val="0"/>
        <w:spacing w:before="120"/>
        <w:jc w:val="both"/>
        <w:rPr>
          <w:rFonts w:ascii="Times New Roman" w:eastAsia="Times New Roman" w:hAnsi="Times New Roman"/>
          <w:lang w:eastAsia="ru-RU"/>
        </w:rPr>
      </w:pPr>
    </w:p>
    <w:p w:rsidR="00D01D95" w:rsidRDefault="00D01D95" w:rsidP="00D01D95">
      <w:pPr>
        <w:pStyle w:val="af1"/>
        <w:snapToGrid w:val="0"/>
        <w:spacing w:before="120"/>
        <w:jc w:val="both"/>
      </w:pPr>
      <w:r w:rsidRPr="00E40D56">
        <w:rPr>
          <w:rFonts w:ascii="Times New Roman" w:eastAsia="Times New Roman" w:hAnsi="Times New Roman"/>
          <w:lang w:eastAsia="ru-RU"/>
        </w:rPr>
        <w:t xml:space="preserve">Закупка проводится в соответствии с правилами и с использованием функционала ЭТП АО «РАД», находящейся по адресу </w:t>
      </w:r>
      <w:hyperlink r:id="rId8">
        <w:r>
          <w:rPr>
            <w:rStyle w:val="a8"/>
          </w:rPr>
          <w:t>https://tender.lot-online.ru/</w:t>
        </w:r>
      </w:hyperlink>
    </w:p>
    <w:p w:rsidR="00D01D95" w:rsidRDefault="00D01D95" w:rsidP="00D01D95">
      <w:pPr>
        <w:pStyle w:val="Standard"/>
        <w:spacing w:before="120"/>
        <w:jc w:val="both"/>
        <w:rPr>
          <w:rFonts w:ascii="Times New Roman" w:hAnsi="Times New Roman"/>
        </w:rPr>
      </w:pPr>
    </w:p>
    <w:p w:rsidR="00D01D95" w:rsidRDefault="00D01D95" w:rsidP="00D01D95">
      <w:pPr>
        <w:pStyle w:val="Standard"/>
        <w:keepNext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:rsidR="00D01D95" w:rsidRDefault="00D01D95" w:rsidP="00D01D95">
      <w:pPr>
        <w:pStyle w:val="Standard"/>
        <w:numPr>
          <w:ilvl w:val="0"/>
          <w:numId w:val="25"/>
        </w:numPr>
        <w:tabs>
          <w:tab w:val="left" w:pos="1701"/>
        </w:tabs>
        <w:spacing w:before="120"/>
        <w:ind w:left="850" w:hanging="4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D01D95" w:rsidRDefault="00D01D95" w:rsidP="00D01D95">
      <w:pPr>
        <w:pStyle w:val="Standard"/>
        <w:numPr>
          <w:ilvl w:val="0"/>
          <w:numId w:val="19"/>
        </w:numPr>
        <w:tabs>
          <w:tab w:val="left" w:pos="1701"/>
        </w:tabs>
        <w:spacing w:before="120"/>
        <w:ind w:left="850" w:hanging="4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 типового договора.</w:t>
      </w:r>
    </w:p>
    <w:p w:rsidR="00D01D95" w:rsidRPr="00E40D56" w:rsidRDefault="00D01D95" w:rsidP="00D01D95">
      <w:pPr>
        <w:pStyle w:val="Standard"/>
        <w:numPr>
          <w:ilvl w:val="0"/>
          <w:numId w:val="19"/>
        </w:numPr>
        <w:tabs>
          <w:tab w:val="left" w:pos="1701"/>
        </w:tabs>
        <w:spacing w:before="120"/>
        <w:ind w:left="850" w:hanging="493"/>
        <w:jc w:val="both"/>
        <w:rPr>
          <w:rFonts w:ascii="Times New Roman" w:hAnsi="Times New Roman"/>
        </w:rPr>
      </w:pPr>
      <w:r w:rsidRPr="00E40D56">
        <w:rPr>
          <w:rFonts w:ascii="Times New Roman" w:eastAsia="Times New Roman" w:hAnsi="Times New Roman"/>
          <w:lang w:eastAsia="ru-RU"/>
        </w:rPr>
        <w:t xml:space="preserve"> Форма КП и Структура НМЦ.</w:t>
      </w:r>
    </w:p>
    <w:p w:rsidR="00CA6A9D" w:rsidRDefault="00CA6A9D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jc w:val="center"/>
        <w:rPr>
          <w:rFonts w:ascii="Verdana" w:hAnsi="Verdana"/>
        </w:rPr>
      </w:pPr>
    </w:p>
    <w:sectPr w:rsidR="00CA6A9D">
      <w:headerReference w:type="even" r:id="rId9"/>
      <w:headerReference w:type="default" r:id="rId10"/>
      <w:pgSz w:w="11906" w:h="16838"/>
      <w:pgMar w:top="1276" w:right="707" w:bottom="1134" w:left="1701" w:header="96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A04" w:rsidRDefault="00090FCB">
      <w:r>
        <w:separator/>
      </w:r>
    </w:p>
  </w:endnote>
  <w:endnote w:type="continuationSeparator" w:id="0">
    <w:p w:rsidR="00737A04" w:rsidRDefault="0009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PT Sans">
    <w:altName w:val="Arial"/>
    <w:charset w:val="00"/>
    <w:family w:val="swiss"/>
    <w:pitch w:val="variable"/>
  </w:font>
  <w:font w:name="Noto Serif CJK SC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A04" w:rsidRDefault="00090FCB">
      <w:r>
        <w:separator/>
      </w:r>
    </w:p>
  </w:footnote>
  <w:footnote w:type="continuationSeparator" w:id="0">
    <w:p w:rsidR="00737A04" w:rsidRDefault="00090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090FCB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A6A9D" w:rsidRDefault="00090FCB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6" o:spid="_x0000_s1028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uCLCku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CA6A9D" w:rsidRDefault="00090FCB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CA6A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CF5"/>
    <w:multiLevelType w:val="multilevel"/>
    <w:tmpl w:val="287EBE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683410"/>
    <w:multiLevelType w:val="multilevel"/>
    <w:tmpl w:val="0F267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7B01E8"/>
    <w:multiLevelType w:val="multilevel"/>
    <w:tmpl w:val="8EE802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2301DC"/>
    <w:multiLevelType w:val="multilevel"/>
    <w:tmpl w:val="2760DC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B6B2B85"/>
    <w:multiLevelType w:val="multilevel"/>
    <w:tmpl w:val="7C9E1866"/>
    <w:styleLink w:val="WW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D4FB1"/>
    <w:multiLevelType w:val="multilevel"/>
    <w:tmpl w:val="E6DAE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40836E0"/>
    <w:multiLevelType w:val="multilevel"/>
    <w:tmpl w:val="C4568F66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A7D3F"/>
    <w:multiLevelType w:val="multilevel"/>
    <w:tmpl w:val="398C2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6B2529B"/>
    <w:multiLevelType w:val="multilevel"/>
    <w:tmpl w:val="8E54D494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E13D50"/>
    <w:multiLevelType w:val="multilevel"/>
    <w:tmpl w:val="ED6ABB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07B29F8"/>
    <w:multiLevelType w:val="multilevel"/>
    <w:tmpl w:val="961E6BC4"/>
    <w:styleLink w:val="WWNum48"/>
    <w:lvl w:ilvl="0">
      <w:numFmt w:val="bullet"/>
      <w:lvlText w:val="–"/>
      <w:lvlJc w:val="left"/>
      <w:pPr>
        <w:ind w:left="1287" w:hanging="360"/>
      </w:pPr>
      <w:rPr>
        <w:rFonts w:cs="Times New Roman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 w15:restartNumberingAfterBreak="0">
    <w:nsid w:val="69E65CAA"/>
    <w:multiLevelType w:val="multilevel"/>
    <w:tmpl w:val="66E6DD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1ED66C2"/>
    <w:multiLevelType w:val="multilevel"/>
    <w:tmpl w:val="CA34CF12"/>
    <w:styleLink w:val="WWNum1"/>
    <w:lvl w:ilvl="0">
      <w:start w:val="1"/>
      <w:numFmt w:val="decimal"/>
      <w:pStyle w:val="1"/>
      <w:lvlText w:val="%1.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1134" w:hanging="1134"/>
      </w:pPr>
    </w:lvl>
    <w:lvl w:ilvl="3">
      <w:start w:val="1"/>
      <w:numFmt w:val="decimal"/>
      <w:lvlText w:val="%1.%2.%3.%4"/>
      <w:lvlJc w:val="left"/>
      <w:pPr>
        <w:ind w:left="1701" w:hanging="1134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7A347157"/>
    <w:multiLevelType w:val="multilevel"/>
    <w:tmpl w:val="E550AA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  <w:num w:numId="9">
    <w:abstractNumId w:val="9"/>
  </w:num>
  <w:num w:numId="10">
    <w:abstractNumId w:val="1"/>
  </w:num>
  <w:num w:numId="11">
    <w:abstractNumId w:val="11"/>
    <w:lvlOverride w:ilvl="0">
      <w:startOverride w:val="1"/>
    </w:lvlOverride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9"/>
    <w:lvlOverride w:ilvl="0">
      <w:startOverride w:val="1"/>
    </w:lvlOverride>
  </w:num>
  <w:num w:numId="18">
    <w:abstractNumId w:val="9"/>
  </w:num>
  <w:num w:numId="19">
    <w:abstractNumId w:val="4"/>
  </w:num>
  <w:num w:numId="20">
    <w:abstractNumId w:val="12"/>
  </w:num>
  <w:num w:numId="21">
    <w:abstractNumId w:val="6"/>
  </w:num>
  <w:num w:numId="22">
    <w:abstractNumId w:val="10"/>
  </w:num>
  <w:num w:numId="23">
    <w:abstractNumId w:val="6"/>
    <w:lvlOverride w:ilvl="0">
      <w:startOverride w:val="1"/>
    </w:lvlOverride>
  </w:num>
  <w:num w:numId="24">
    <w:abstractNumId w:val="10"/>
    <w:lvlOverride w:ilvl="0"/>
  </w:num>
  <w:num w:numId="2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9D"/>
    <w:rsid w:val="00090FCB"/>
    <w:rsid w:val="001742B0"/>
    <w:rsid w:val="00213914"/>
    <w:rsid w:val="003043A9"/>
    <w:rsid w:val="004B3B16"/>
    <w:rsid w:val="00737A04"/>
    <w:rsid w:val="00CA6A9D"/>
    <w:rsid w:val="00D01D95"/>
    <w:rsid w:val="00E40C62"/>
    <w:rsid w:val="00F2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59D2"/>
  <w15:docId w15:val="{06747161-3B40-49EB-BB30-BE3E4CF8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D01D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4E5939"/>
    <w:rPr>
      <w:color w:val="0000FF" w:themeColor="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">
    <w:name w:val="Содержимое врезки"/>
    <w:basedOn w:val="a"/>
    <w:qFormat/>
  </w:style>
  <w:style w:type="paragraph" w:customStyle="1" w:styleId="Standard">
    <w:name w:val="Standard"/>
    <w:rsid w:val="00D01D95"/>
    <w:pPr>
      <w:autoSpaceDN w:val="0"/>
      <w:textAlignment w:val="baseline"/>
    </w:pPr>
    <w:rPr>
      <w:rFonts w:ascii="PT Sans" w:eastAsia="Noto Serif CJK SC" w:hAnsi="PT Sans" w:cs="Arial Unicode MS"/>
      <w:kern w:val="3"/>
      <w:sz w:val="24"/>
      <w:szCs w:val="24"/>
      <w:lang w:val="ru-RU" w:eastAsia="zh-CN" w:bidi="hi-IN"/>
    </w:rPr>
  </w:style>
  <w:style w:type="paragraph" w:customStyle="1" w:styleId="1">
    <w:name w:val="Стиль Заголовок 1 + по ширине"/>
    <w:basedOn w:val="10"/>
    <w:rsid w:val="00D01D95"/>
    <w:pPr>
      <w:numPr>
        <w:numId w:val="20"/>
      </w:numPr>
      <w:tabs>
        <w:tab w:val="num" w:pos="0"/>
      </w:tabs>
      <w:autoSpaceDN w:val="0"/>
      <w:spacing w:before="480" w:after="240"/>
      <w:ind w:left="720" w:hanging="360"/>
      <w:jc w:val="both"/>
      <w:textAlignment w:val="baseline"/>
    </w:pPr>
    <w:rPr>
      <w:rFonts w:ascii="Arial" w:eastAsia="Arial" w:hAnsi="Arial" w:cs="Arial"/>
      <w:b/>
      <w:bCs/>
      <w:color w:val="auto"/>
      <w:kern w:val="3"/>
      <w:sz w:val="40"/>
      <w:szCs w:val="24"/>
      <w:lang w:eastAsia="zh-CN" w:bidi="hi-IN"/>
    </w:rPr>
  </w:style>
  <w:style w:type="character" w:customStyle="1" w:styleId="af0">
    <w:name w:val="комментарий"/>
    <w:rsid w:val="00D01D95"/>
    <w:rPr>
      <w:b/>
      <w:i/>
      <w:shd w:val="clear" w:color="auto" w:fill="FFFF99"/>
    </w:rPr>
  </w:style>
  <w:style w:type="numbering" w:customStyle="1" w:styleId="WWNum47">
    <w:name w:val="WWNum47"/>
    <w:basedOn w:val="a2"/>
    <w:rsid w:val="00D01D95"/>
    <w:pPr>
      <w:numPr>
        <w:numId w:val="19"/>
      </w:numPr>
    </w:pPr>
  </w:style>
  <w:style w:type="numbering" w:customStyle="1" w:styleId="WWNum1">
    <w:name w:val="WWNum1"/>
    <w:basedOn w:val="a2"/>
    <w:rsid w:val="00D01D95"/>
    <w:pPr>
      <w:numPr>
        <w:numId w:val="20"/>
      </w:numPr>
    </w:pPr>
  </w:style>
  <w:style w:type="numbering" w:customStyle="1" w:styleId="WWNum49">
    <w:name w:val="WWNum49"/>
    <w:basedOn w:val="a2"/>
    <w:rsid w:val="00D01D95"/>
    <w:pPr>
      <w:numPr>
        <w:numId w:val="21"/>
      </w:numPr>
    </w:pPr>
  </w:style>
  <w:style w:type="numbering" w:customStyle="1" w:styleId="WWNum48">
    <w:name w:val="WWNum48"/>
    <w:basedOn w:val="a2"/>
    <w:rsid w:val="00D01D95"/>
    <w:pPr>
      <w:numPr>
        <w:numId w:val="22"/>
      </w:numPr>
    </w:pPr>
  </w:style>
  <w:style w:type="paragraph" w:styleId="af1">
    <w:name w:val="List Paragraph"/>
    <w:basedOn w:val="a"/>
    <w:uiPriority w:val="34"/>
    <w:qFormat/>
    <w:rsid w:val="00D01D95"/>
    <w:pPr>
      <w:autoSpaceDN w:val="0"/>
      <w:ind w:left="720"/>
      <w:contextualSpacing/>
      <w:textAlignment w:val="baseline"/>
    </w:pPr>
    <w:rPr>
      <w:rFonts w:ascii="PT Sans" w:eastAsia="Noto Serif CJK SC" w:hAnsi="PT Sans" w:cs="Mangal"/>
      <w:kern w:val="3"/>
      <w:szCs w:val="21"/>
      <w:lang w:eastAsia="zh-CN" w:bidi="hi-IN"/>
    </w:rPr>
  </w:style>
  <w:style w:type="character" w:customStyle="1" w:styleId="11">
    <w:name w:val="Заголовок 1 Знак"/>
    <w:basedOn w:val="a0"/>
    <w:link w:val="10"/>
    <w:uiPriority w:val="9"/>
    <w:rsid w:val="00D01D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Мамаева Наталья Алексеевна</cp:lastModifiedBy>
  <cp:revision>2</cp:revision>
  <cp:lastPrinted>2026-02-09T07:05:00Z</cp:lastPrinted>
  <dcterms:created xsi:type="dcterms:W3CDTF">2026-11-04T04:12:00Z</dcterms:created>
  <dcterms:modified xsi:type="dcterms:W3CDTF">2026-11-04T04:12:00Z</dcterms:modified>
  <dc:language>ru-RU</dc:language>
</cp:coreProperties>
</file>