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663" w:rsidRDefault="00B24663">
      <w:pPr>
        <w:pBdr>
          <w:bottom w:val="single" w:sz="12" w:space="1" w:color="000000"/>
        </w:pBdr>
        <w:shd w:val="clear" w:color="auto" w:fill="FFFFFF"/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663" w:rsidRDefault="003319D2">
      <w:pPr>
        <w:pBdr>
          <w:bottom w:val="single" w:sz="12" w:space="1" w:color="000000"/>
        </w:pBdr>
        <w:shd w:val="clear" w:color="auto" w:fill="FFFFFF"/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начальной (максимальной) цены договора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4663" w:rsidRDefault="003319D2">
      <w:pPr>
        <w:pBdr>
          <w:bottom w:val="single" w:sz="12" w:space="1" w:color="000000"/>
        </w:pBdr>
        <w:shd w:val="clear" w:color="auto" w:fill="FFFFFF"/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4663" w:rsidRDefault="003319D2">
      <w:pPr>
        <w:pBdr>
          <w:bottom w:val="single" w:sz="12" w:space="1" w:color="000000"/>
        </w:pBd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 выполнение работ по ремонту ДВС транспортных средств, находящихся на балансе </w:t>
      </w:r>
    </w:p>
    <w:p w:rsidR="00B24663" w:rsidRDefault="003319D2">
      <w:pPr>
        <w:pBdr>
          <w:bottom w:val="single" w:sz="12" w:space="1" w:color="000000"/>
        </w:pBd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филиала «Новая Москва»</w:t>
      </w:r>
    </w:p>
    <w:p w:rsidR="00B24663" w:rsidRDefault="003319D2">
      <w:pPr>
        <w:pBdr>
          <w:bottom w:val="single" w:sz="12" w:space="1" w:color="000000"/>
        </w:pBd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Лот: </w:t>
      </w:r>
    </w:p>
    <w:p w:rsidR="00B24663" w:rsidRDefault="00B24663">
      <w:pPr>
        <w:pBdr>
          <w:bottom w:val="single" w:sz="12" w:space="1" w:color="000000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tbl>
      <w:tblPr>
        <w:tblStyle w:val="aff6"/>
        <w:tblW w:w="5000" w:type="pct"/>
        <w:tblLayout w:type="fixed"/>
        <w:tblLook w:val="04A0" w:firstRow="1" w:lastRow="0" w:firstColumn="1" w:lastColumn="0" w:noHBand="0" w:noVBand="1"/>
      </w:tblPr>
      <w:tblGrid>
        <w:gridCol w:w="4388"/>
        <w:gridCol w:w="4957"/>
      </w:tblGrid>
      <w:tr w:rsidR="00B24663">
        <w:tc>
          <w:tcPr>
            <w:tcW w:w="4393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 </w:t>
            </w:r>
          </w:p>
        </w:tc>
        <w:tc>
          <w:tcPr>
            <w:tcW w:w="4962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498 980,00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НДС 22%</w:t>
            </w:r>
          </w:p>
          <w:p w:rsidR="00B24663" w:rsidRDefault="00B24663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4663">
        <w:tc>
          <w:tcPr>
            <w:tcW w:w="4393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Используемый метод определения начальной (максимальной) цены договора  с обоснованием</w:t>
            </w:r>
          </w:p>
        </w:tc>
        <w:tc>
          <w:tcPr>
            <w:tcW w:w="4962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сопоставимых рыночных цен (анализа рынка)</w:t>
            </w:r>
          </w:p>
        </w:tc>
      </w:tr>
      <w:tr w:rsidR="00B24663">
        <w:tc>
          <w:tcPr>
            <w:tcW w:w="4393" w:type="dxa"/>
          </w:tcPr>
          <w:p w:rsidR="00B24663" w:rsidRDefault="003319D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Организационно-распорядительный документ Заказчика, требования которого применялись при формировании начальной (максималь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ной) цены договора (при наличии)</w:t>
            </w:r>
          </w:p>
          <w:p w:rsidR="00B24663" w:rsidRDefault="00B24663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tooltip="https://rossetimr.ru/zakupki/prav_obesp/2021/2021-29-06-prikaz-479.zip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Приказ № 1317 от 21.12.2023 г. 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Инструкции по прохождению ценового контроля, формированию и согласованию начальной (максимальной) цены лота по операционной деятельности Общества в новой редакции»</w:t>
            </w:r>
          </w:p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tooltip="https://rossetimr.ru/zakupki/prav_obesp/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https://rossetimr.ru/zakupki/prav_obesp/</w:t>
              </w:r>
            </w:hyperlink>
          </w:p>
        </w:tc>
      </w:tr>
      <w:tr w:rsidR="00B24663">
        <w:tc>
          <w:tcPr>
            <w:tcW w:w="4393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4962" w:type="dxa"/>
          </w:tcPr>
          <w:p w:rsidR="00B24663" w:rsidRDefault="003319D2">
            <w:pPr>
              <w:spacing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прилагается</w:t>
            </w:r>
          </w:p>
        </w:tc>
      </w:tr>
    </w:tbl>
    <w:p w:rsidR="00B24663" w:rsidRDefault="00B24663">
      <w:pPr>
        <w:shd w:val="clear" w:color="auto" w:fill="FFFFFF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B24663" w:rsidRDefault="00B24663"/>
    <w:p w:rsidR="00B24663" w:rsidRDefault="00B24663"/>
    <w:p w:rsidR="00B24663" w:rsidRDefault="00B24663"/>
    <w:p w:rsidR="00B24663" w:rsidRDefault="00B24663"/>
    <w:p w:rsidR="00B24663" w:rsidRDefault="00B24663"/>
    <w:p w:rsidR="00B24663" w:rsidRDefault="00B24663"/>
    <w:p w:rsidR="00B24663" w:rsidRDefault="00B24663"/>
    <w:p w:rsidR="00B24663" w:rsidRDefault="00B24663"/>
    <w:p w:rsidR="00B24663" w:rsidRDefault="00B24663"/>
    <w:p w:rsidR="00B24663" w:rsidRDefault="00B24663"/>
    <w:p w:rsidR="00B24663" w:rsidRDefault="003319D2">
      <w:pPr>
        <w:pStyle w:val="aff4"/>
        <w:tabs>
          <w:tab w:val="left" w:pos="1134"/>
          <w:tab w:val="left" w:pos="168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 начальной (максимальной) цены договора:</w:t>
      </w:r>
    </w:p>
    <w:p w:rsidR="00B24663" w:rsidRDefault="00B24663">
      <w:pPr>
        <w:pStyle w:val="aff4"/>
        <w:tabs>
          <w:tab w:val="left" w:pos="1134"/>
          <w:tab w:val="left" w:pos="1680"/>
        </w:tabs>
        <w:spacing w:after="0"/>
        <w:jc w:val="center"/>
        <w:rPr>
          <w:b/>
          <w:sz w:val="28"/>
          <w:szCs w:val="28"/>
        </w:rPr>
      </w:pPr>
    </w:p>
    <w:tbl>
      <w:tblPr>
        <w:tblW w:w="10096" w:type="dxa"/>
        <w:tblInd w:w="-490" w:type="dxa"/>
        <w:tblLayout w:type="fixed"/>
        <w:tblLook w:val="04A0" w:firstRow="1" w:lastRow="0" w:firstColumn="1" w:lastColumn="0" w:noHBand="0" w:noVBand="1"/>
      </w:tblPr>
      <w:tblGrid>
        <w:gridCol w:w="456"/>
        <w:gridCol w:w="2410"/>
        <w:gridCol w:w="1276"/>
        <w:gridCol w:w="1276"/>
        <w:gridCol w:w="1559"/>
        <w:gridCol w:w="1559"/>
        <w:gridCol w:w="1560"/>
      </w:tblGrid>
      <w:tr w:rsidR="00E450BE" w:rsidRPr="00E450BE" w:rsidTr="000A7E1A">
        <w:trPr>
          <w:trHeight w:val="137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ind w:left="-77" w:righ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закупаемой услуги/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поставщика /подрядчика</w:t>
            </w: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получения данных: ТКП, прайс-лист, мониторинг рынка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Стоимость нормо-часа по ТКП, или прайс-листу, или мониторингу рынка, </w:t>
            </w:r>
          </w:p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 с НДС (22%)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Фактическая стоимость нормо-часа закупки предыдущего года, с учётом дефлятора 5,7% </w:t>
            </w:r>
          </w:p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 с НДС (22%)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Расчетная стоимость нормо-часа закупки на основе анализа (мониторинга) стоимости в гр.5 и 6, </w:t>
            </w:r>
          </w:p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 с НДС (22%)</w:t>
            </w:r>
          </w:p>
        </w:tc>
      </w:tr>
      <w:tr w:rsidR="00E450BE" w:rsidRPr="00E450BE" w:rsidTr="000A7E1A">
        <w:trPr>
          <w:trHeight w:val="117"/>
        </w:trPr>
        <w:tc>
          <w:tcPr>
            <w:tcW w:w="4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450BE" w:rsidRPr="00E450BE" w:rsidTr="000A7E1A">
        <w:trPr>
          <w:trHeight w:val="1074"/>
        </w:trPr>
        <w:tc>
          <w:tcPr>
            <w:tcW w:w="4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двигателей внутреннего сгорания транспортных средств, находящихся на балансе филиала ПАО «</w:t>
            </w:r>
            <w:proofErr w:type="spellStart"/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Россети</w:t>
            </w:r>
            <w:proofErr w:type="spellEnd"/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Московский регион» - «Новая Москва» </w:t>
            </w:r>
          </w:p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 088-0005030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ТКП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4400,00</w:t>
            </w:r>
          </w:p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(НДС не облагается)</w:t>
            </w:r>
          </w:p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50BE" w:rsidRPr="00E450BE" w:rsidTr="000A7E1A">
        <w:trPr>
          <w:trHeight w:val="107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</w:t>
            </w:r>
          </w:p>
        </w:tc>
        <w:tc>
          <w:tcPr>
            <w:tcW w:w="2410" w:type="dxa"/>
            <w:vMerge/>
            <w:tcBorders>
              <w:left w:val="none" w:sz="4" w:space="0" w:color="000000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3300,00</w:t>
            </w:r>
          </w:p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50BE" w:rsidRPr="00E450BE" w:rsidTr="000A7E1A">
        <w:trPr>
          <w:trHeight w:val="11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</w:p>
        </w:tc>
        <w:tc>
          <w:tcPr>
            <w:tcW w:w="2410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0BE" w:rsidRPr="00E450BE" w:rsidRDefault="00E450BE" w:rsidP="00E450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BE" w:rsidRPr="00E450BE" w:rsidRDefault="00E450BE" w:rsidP="00E4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24663" w:rsidRDefault="00B24663">
      <w:pPr>
        <w:tabs>
          <w:tab w:val="left" w:pos="-108"/>
        </w:tabs>
        <w:jc w:val="both"/>
        <w:rPr>
          <w:b/>
          <w:sz w:val="28"/>
          <w:szCs w:val="28"/>
        </w:rPr>
      </w:pPr>
      <w:bookmarkStart w:id="0" w:name="_GoBack"/>
      <w:bookmarkEnd w:id="0"/>
    </w:p>
    <w:sectPr w:rsidR="00B2466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9D2" w:rsidRDefault="003319D2">
      <w:pPr>
        <w:spacing w:after="0" w:line="240" w:lineRule="auto"/>
      </w:pPr>
      <w:r>
        <w:separator/>
      </w:r>
    </w:p>
  </w:endnote>
  <w:endnote w:type="continuationSeparator" w:id="0">
    <w:p w:rsidR="003319D2" w:rsidRDefault="00331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9D2" w:rsidRDefault="003319D2">
      <w:pPr>
        <w:spacing w:after="0" w:line="240" w:lineRule="auto"/>
      </w:pPr>
      <w:r>
        <w:separator/>
      </w:r>
    </w:p>
  </w:footnote>
  <w:footnote w:type="continuationSeparator" w:id="0">
    <w:p w:rsidR="003319D2" w:rsidRDefault="003319D2">
      <w:pPr>
        <w:spacing w:after="0" w:line="240" w:lineRule="auto"/>
      </w:pPr>
      <w:r>
        <w:continuationSeparator/>
      </w:r>
    </w:p>
  </w:footnote>
  <w:footnote w:id="1">
    <w:p w:rsidR="00E450BE" w:rsidRDefault="00E450BE" w:rsidP="00E450BE">
      <w:pPr>
        <w:pStyle w:val="aff0"/>
      </w:pPr>
      <w:r>
        <w:rPr>
          <w:rStyle w:val="aff2"/>
        </w:rPr>
        <w:footnoteRef/>
      </w:r>
      <w:r>
        <w:t xml:space="preserve"> Наименование </w:t>
      </w:r>
      <w:proofErr w:type="gramStart"/>
      <w:r>
        <w:t>поставщика</w:t>
      </w:r>
      <w:proofErr w:type="gramEnd"/>
      <w:r>
        <w:t xml:space="preserve"> предоставившего ТКП направлено при согласовании начальной стоимости закупки в управление ценообразования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93D94"/>
    <w:multiLevelType w:val="multilevel"/>
    <w:tmpl w:val="337A344C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lang w:val="ru-RU"/>
      </w:rPr>
    </w:lvl>
    <w:lvl w:ilvl="2">
      <w:start w:val="1"/>
      <w:numFmt w:val="decimal"/>
      <w:pStyle w:val="11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i w:val="0"/>
        <w:lang w:val="ru-RU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D2628CF"/>
    <w:multiLevelType w:val="multilevel"/>
    <w:tmpl w:val="CE66D7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2" w15:restartNumberingAfterBreak="0">
    <w:nsid w:val="0E2E39C1"/>
    <w:multiLevelType w:val="multilevel"/>
    <w:tmpl w:val="C5D4F44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3" w15:restartNumberingAfterBreak="0">
    <w:nsid w:val="0FD459CE"/>
    <w:multiLevelType w:val="multilevel"/>
    <w:tmpl w:val="8882688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056630A"/>
    <w:multiLevelType w:val="multilevel"/>
    <w:tmpl w:val="47B6A7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5" w15:restartNumberingAfterBreak="0">
    <w:nsid w:val="19075B56"/>
    <w:multiLevelType w:val="multilevel"/>
    <w:tmpl w:val="CB1A45AA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russianLower"/>
      <w:lvlText w:val="%3)"/>
      <w:lvlJc w:val="left"/>
      <w:pPr>
        <w:ind w:left="1970"/>
      </w:pPr>
      <w:rPr>
        <w:rFonts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24BC7589"/>
    <w:multiLevelType w:val="hybridMultilevel"/>
    <w:tmpl w:val="C450B2C6"/>
    <w:lvl w:ilvl="0" w:tplc="F3E0626A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D2D02230">
      <w:start w:val="1"/>
      <w:numFmt w:val="lowerLetter"/>
      <w:lvlText w:val="%2."/>
      <w:lvlJc w:val="left"/>
      <w:pPr>
        <w:ind w:left="2291" w:hanging="360"/>
      </w:pPr>
    </w:lvl>
    <w:lvl w:ilvl="2" w:tplc="F2EE2E6E">
      <w:start w:val="1"/>
      <w:numFmt w:val="lowerRoman"/>
      <w:lvlText w:val="%3."/>
      <w:lvlJc w:val="right"/>
      <w:pPr>
        <w:ind w:left="3011" w:hanging="180"/>
      </w:pPr>
    </w:lvl>
    <w:lvl w:ilvl="3" w:tplc="97ECA96A">
      <w:start w:val="1"/>
      <w:numFmt w:val="decimal"/>
      <w:lvlText w:val="%4."/>
      <w:lvlJc w:val="left"/>
      <w:pPr>
        <w:ind w:left="3731" w:hanging="360"/>
      </w:pPr>
    </w:lvl>
    <w:lvl w:ilvl="4" w:tplc="E500AC12">
      <w:start w:val="1"/>
      <w:numFmt w:val="lowerLetter"/>
      <w:lvlText w:val="%5."/>
      <w:lvlJc w:val="left"/>
      <w:pPr>
        <w:ind w:left="4451" w:hanging="360"/>
      </w:pPr>
    </w:lvl>
    <w:lvl w:ilvl="5" w:tplc="D6E25EAE">
      <w:start w:val="1"/>
      <w:numFmt w:val="lowerRoman"/>
      <w:lvlText w:val="%6."/>
      <w:lvlJc w:val="right"/>
      <w:pPr>
        <w:ind w:left="5171" w:hanging="180"/>
      </w:pPr>
    </w:lvl>
    <w:lvl w:ilvl="6" w:tplc="CD26AE0E">
      <w:start w:val="1"/>
      <w:numFmt w:val="decimal"/>
      <w:lvlText w:val="%7."/>
      <w:lvlJc w:val="left"/>
      <w:pPr>
        <w:ind w:left="5891" w:hanging="360"/>
      </w:pPr>
    </w:lvl>
    <w:lvl w:ilvl="7" w:tplc="F43C2760">
      <w:start w:val="1"/>
      <w:numFmt w:val="lowerLetter"/>
      <w:lvlText w:val="%8."/>
      <w:lvlJc w:val="left"/>
      <w:pPr>
        <w:ind w:left="6611" w:hanging="360"/>
      </w:pPr>
    </w:lvl>
    <w:lvl w:ilvl="8" w:tplc="FF9E00EC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D072395"/>
    <w:multiLevelType w:val="multilevel"/>
    <w:tmpl w:val="EC503CE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8" w15:restartNumberingAfterBreak="0">
    <w:nsid w:val="3542582C"/>
    <w:multiLevelType w:val="multilevel"/>
    <w:tmpl w:val="600AE486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970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35792F6B"/>
    <w:multiLevelType w:val="hybridMultilevel"/>
    <w:tmpl w:val="91B8C7B8"/>
    <w:lvl w:ilvl="0" w:tplc="873A4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6D8AB1E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2ACE88C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A56C87C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C2E7A7E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854F534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38891AC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8969482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9B46714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450D46A5"/>
    <w:multiLevelType w:val="hybridMultilevel"/>
    <w:tmpl w:val="D5B2A0A0"/>
    <w:lvl w:ilvl="0" w:tplc="989E75F2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4828B536">
      <w:start w:val="1"/>
      <w:numFmt w:val="lowerLetter"/>
      <w:lvlText w:val="%2."/>
      <w:lvlJc w:val="left"/>
      <w:pPr>
        <w:ind w:left="2291" w:hanging="360"/>
      </w:pPr>
    </w:lvl>
    <w:lvl w:ilvl="2" w:tplc="798A12C4">
      <w:start w:val="1"/>
      <w:numFmt w:val="lowerRoman"/>
      <w:lvlText w:val="%3."/>
      <w:lvlJc w:val="right"/>
      <w:pPr>
        <w:ind w:left="3011" w:hanging="180"/>
      </w:pPr>
    </w:lvl>
    <w:lvl w:ilvl="3" w:tplc="5B80A5C8">
      <w:start w:val="1"/>
      <w:numFmt w:val="decimal"/>
      <w:lvlText w:val="%4."/>
      <w:lvlJc w:val="left"/>
      <w:pPr>
        <w:ind w:left="3731" w:hanging="360"/>
      </w:pPr>
    </w:lvl>
    <w:lvl w:ilvl="4" w:tplc="8E3AEB3E">
      <w:start w:val="1"/>
      <w:numFmt w:val="lowerLetter"/>
      <w:lvlText w:val="%5."/>
      <w:lvlJc w:val="left"/>
      <w:pPr>
        <w:ind w:left="4451" w:hanging="360"/>
      </w:pPr>
    </w:lvl>
    <w:lvl w:ilvl="5" w:tplc="312CB658">
      <w:start w:val="1"/>
      <w:numFmt w:val="lowerRoman"/>
      <w:lvlText w:val="%6."/>
      <w:lvlJc w:val="right"/>
      <w:pPr>
        <w:ind w:left="5171" w:hanging="180"/>
      </w:pPr>
    </w:lvl>
    <w:lvl w:ilvl="6" w:tplc="E8A0CCD8">
      <w:start w:val="1"/>
      <w:numFmt w:val="decimal"/>
      <w:lvlText w:val="%7."/>
      <w:lvlJc w:val="left"/>
      <w:pPr>
        <w:ind w:left="5891" w:hanging="360"/>
      </w:pPr>
    </w:lvl>
    <w:lvl w:ilvl="7" w:tplc="3A8C7CCE">
      <w:start w:val="1"/>
      <w:numFmt w:val="lowerLetter"/>
      <w:lvlText w:val="%8."/>
      <w:lvlJc w:val="left"/>
      <w:pPr>
        <w:ind w:left="6611" w:hanging="360"/>
      </w:pPr>
    </w:lvl>
    <w:lvl w:ilvl="8" w:tplc="47EEFF48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7D862BD"/>
    <w:multiLevelType w:val="hybridMultilevel"/>
    <w:tmpl w:val="971C7DA0"/>
    <w:lvl w:ilvl="0" w:tplc="FFE8F14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B4247378">
      <w:start w:val="1"/>
      <w:numFmt w:val="lowerLetter"/>
      <w:lvlText w:val="%2."/>
      <w:lvlJc w:val="left"/>
      <w:pPr>
        <w:ind w:left="2291" w:hanging="360"/>
      </w:pPr>
    </w:lvl>
    <w:lvl w:ilvl="2" w:tplc="365E267C">
      <w:start w:val="1"/>
      <w:numFmt w:val="lowerRoman"/>
      <w:lvlText w:val="%3."/>
      <w:lvlJc w:val="right"/>
      <w:pPr>
        <w:ind w:left="3011" w:hanging="180"/>
      </w:pPr>
    </w:lvl>
    <w:lvl w:ilvl="3" w:tplc="DC542624">
      <w:start w:val="1"/>
      <w:numFmt w:val="decimal"/>
      <w:lvlText w:val="%4."/>
      <w:lvlJc w:val="left"/>
      <w:pPr>
        <w:ind w:left="3731" w:hanging="360"/>
      </w:pPr>
    </w:lvl>
    <w:lvl w:ilvl="4" w:tplc="9E221004">
      <w:start w:val="1"/>
      <w:numFmt w:val="lowerLetter"/>
      <w:lvlText w:val="%5."/>
      <w:lvlJc w:val="left"/>
      <w:pPr>
        <w:ind w:left="4451" w:hanging="360"/>
      </w:pPr>
    </w:lvl>
    <w:lvl w:ilvl="5" w:tplc="D99CCCF2">
      <w:start w:val="1"/>
      <w:numFmt w:val="lowerRoman"/>
      <w:lvlText w:val="%6."/>
      <w:lvlJc w:val="right"/>
      <w:pPr>
        <w:ind w:left="5171" w:hanging="180"/>
      </w:pPr>
    </w:lvl>
    <w:lvl w:ilvl="6" w:tplc="FA2C2A8E">
      <w:start w:val="1"/>
      <w:numFmt w:val="decimal"/>
      <w:lvlText w:val="%7."/>
      <w:lvlJc w:val="left"/>
      <w:pPr>
        <w:ind w:left="5891" w:hanging="360"/>
      </w:pPr>
    </w:lvl>
    <w:lvl w:ilvl="7" w:tplc="F84AF896">
      <w:start w:val="1"/>
      <w:numFmt w:val="lowerLetter"/>
      <w:lvlText w:val="%8."/>
      <w:lvlJc w:val="left"/>
      <w:pPr>
        <w:ind w:left="6611" w:hanging="360"/>
      </w:pPr>
    </w:lvl>
    <w:lvl w:ilvl="8" w:tplc="3852FDE6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3AE0490"/>
    <w:multiLevelType w:val="multilevel"/>
    <w:tmpl w:val="A24E2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58CB2AC2"/>
    <w:multiLevelType w:val="multilevel"/>
    <w:tmpl w:val="2EF271C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6"/>
        </w:tabs>
        <w:ind w:left="816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 w15:restartNumberingAfterBreak="0">
    <w:nsid w:val="615701CD"/>
    <w:multiLevelType w:val="multilevel"/>
    <w:tmpl w:val="35CAFB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5" w15:restartNumberingAfterBreak="0">
    <w:nsid w:val="69BC1ABB"/>
    <w:multiLevelType w:val="hybridMultilevel"/>
    <w:tmpl w:val="50CADC80"/>
    <w:lvl w:ilvl="0" w:tplc="CC1CC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EE06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68F5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2870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B68E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3079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9EC9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4EF4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7085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BB1340"/>
    <w:multiLevelType w:val="multilevel"/>
    <w:tmpl w:val="2674B5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7" w15:restartNumberingAfterBreak="0">
    <w:nsid w:val="735B48BC"/>
    <w:multiLevelType w:val="multilevel"/>
    <w:tmpl w:val="44144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9661010"/>
    <w:multiLevelType w:val="multilevel"/>
    <w:tmpl w:val="8892A94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9" w15:restartNumberingAfterBreak="0">
    <w:nsid w:val="79DD5FCD"/>
    <w:multiLevelType w:val="hybridMultilevel"/>
    <w:tmpl w:val="0B0ABC00"/>
    <w:lvl w:ilvl="0" w:tplc="CECAB80C">
      <w:start w:val="1"/>
      <w:numFmt w:val="decimal"/>
      <w:lvlText w:val="%1)"/>
      <w:lvlJc w:val="left"/>
      <w:pPr>
        <w:ind w:left="1286" w:hanging="435"/>
      </w:pPr>
      <w:rPr>
        <w:rFonts w:hint="default"/>
      </w:rPr>
    </w:lvl>
    <w:lvl w:ilvl="1" w:tplc="5BC40154">
      <w:start w:val="1"/>
      <w:numFmt w:val="lowerLetter"/>
      <w:lvlText w:val="%2."/>
      <w:lvlJc w:val="left"/>
      <w:pPr>
        <w:ind w:left="1931" w:hanging="360"/>
      </w:pPr>
    </w:lvl>
    <w:lvl w:ilvl="2" w:tplc="2F202320">
      <w:start w:val="1"/>
      <w:numFmt w:val="lowerRoman"/>
      <w:lvlText w:val="%3."/>
      <w:lvlJc w:val="right"/>
      <w:pPr>
        <w:ind w:left="2651" w:hanging="180"/>
      </w:pPr>
    </w:lvl>
    <w:lvl w:ilvl="3" w:tplc="EF5C35D2">
      <w:start w:val="1"/>
      <w:numFmt w:val="decimal"/>
      <w:lvlText w:val="%4."/>
      <w:lvlJc w:val="left"/>
      <w:pPr>
        <w:ind w:left="3371" w:hanging="360"/>
      </w:pPr>
    </w:lvl>
    <w:lvl w:ilvl="4" w:tplc="2D404D5C">
      <w:start w:val="1"/>
      <w:numFmt w:val="lowerLetter"/>
      <w:lvlText w:val="%5."/>
      <w:lvlJc w:val="left"/>
      <w:pPr>
        <w:ind w:left="4091" w:hanging="360"/>
      </w:pPr>
    </w:lvl>
    <w:lvl w:ilvl="5" w:tplc="0FE07938">
      <w:start w:val="1"/>
      <w:numFmt w:val="lowerRoman"/>
      <w:lvlText w:val="%6."/>
      <w:lvlJc w:val="right"/>
      <w:pPr>
        <w:ind w:left="4811" w:hanging="180"/>
      </w:pPr>
    </w:lvl>
    <w:lvl w:ilvl="6" w:tplc="D86E6D62">
      <w:start w:val="1"/>
      <w:numFmt w:val="decimal"/>
      <w:lvlText w:val="%7."/>
      <w:lvlJc w:val="left"/>
      <w:pPr>
        <w:ind w:left="5531" w:hanging="360"/>
      </w:pPr>
    </w:lvl>
    <w:lvl w:ilvl="7" w:tplc="E646B520">
      <w:start w:val="1"/>
      <w:numFmt w:val="lowerLetter"/>
      <w:lvlText w:val="%8."/>
      <w:lvlJc w:val="left"/>
      <w:pPr>
        <w:ind w:left="6251" w:hanging="360"/>
      </w:pPr>
    </w:lvl>
    <w:lvl w:ilvl="8" w:tplc="353A684E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CAC1AA6"/>
    <w:multiLevelType w:val="multilevel"/>
    <w:tmpl w:val="9FA874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21" w15:restartNumberingAfterBreak="0">
    <w:nsid w:val="7D8701C4"/>
    <w:multiLevelType w:val="hybridMultilevel"/>
    <w:tmpl w:val="C26A05E0"/>
    <w:lvl w:ilvl="0" w:tplc="CCEE614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4CA7B38">
      <w:start w:val="1"/>
      <w:numFmt w:val="lowerLetter"/>
      <w:lvlText w:val="%2."/>
      <w:lvlJc w:val="left"/>
      <w:pPr>
        <w:ind w:left="1931" w:hanging="360"/>
      </w:pPr>
    </w:lvl>
    <w:lvl w:ilvl="2" w:tplc="A6DE1D5C">
      <w:start w:val="1"/>
      <w:numFmt w:val="lowerRoman"/>
      <w:lvlText w:val="%3."/>
      <w:lvlJc w:val="right"/>
      <w:pPr>
        <w:ind w:left="2651" w:hanging="180"/>
      </w:pPr>
    </w:lvl>
    <w:lvl w:ilvl="3" w:tplc="9C46C084">
      <w:start w:val="1"/>
      <w:numFmt w:val="decimal"/>
      <w:lvlText w:val="%4."/>
      <w:lvlJc w:val="left"/>
      <w:pPr>
        <w:ind w:left="3371" w:hanging="360"/>
      </w:pPr>
    </w:lvl>
    <w:lvl w:ilvl="4" w:tplc="006817C8">
      <w:start w:val="1"/>
      <w:numFmt w:val="lowerLetter"/>
      <w:lvlText w:val="%5."/>
      <w:lvlJc w:val="left"/>
      <w:pPr>
        <w:ind w:left="4091" w:hanging="360"/>
      </w:pPr>
    </w:lvl>
    <w:lvl w:ilvl="5" w:tplc="B234E718">
      <w:start w:val="1"/>
      <w:numFmt w:val="lowerRoman"/>
      <w:lvlText w:val="%6."/>
      <w:lvlJc w:val="right"/>
      <w:pPr>
        <w:ind w:left="4811" w:hanging="180"/>
      </w:pPr>
    </w:lvl>
    <w:lvl w:ilvl="6" w:tplc="0D62AB7A">
      <w:start w:val="1"/>
      <w:numFmt w:val="decimal"/>
      <w:lvlText w:val="%7."/>
      <w:lvlJc w:val="left"/>
      <w:pPr>
        <w:ind w:left="5531" w:hanging="360"/>
      </w:pPr>
    </w:lvl>
    <w:lvl w:ilvl="7" w:tplc="169E2554">
      <w:start w:val="1"/>
      <w:numFmt w:val="lowerLetter"/>
      <w:lvlText w:val="%8."/>
      <w:lvlJc w:val="left"/>
      <w:pPr>
        <w:ind w:left="6251" w:hanging="360"/>
      </w:pPr>
    </w:lvl>
    <w:lvl w:ilvl="8" w:tplc="5836795E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3"/>
  </w:num>
  <w:num w:numId="5">
    <w:abstractNumId w:val="10"/>
  </w:num>
  <w:num w:numId="6">
    <w:abstractNumId w:val="19"/>
  </w:num>
  <w:num w:numId="7">
    <w:abstractNumId w:val="16"/>
  </w:num>
  <w:num w:numId="8">
    <w:abstractNumId w:val="8"/>
  </w:num>
  <w:num w:numId="9">
    <w:abstractNumId w:val="7"/>
  </w:num>
  <w:num w:numId="10">
    <w:abstractNumId w:val="2"/>
  </w:num>
  <w:num w:numId="11">
    <w:abstractNumId w:val="20"/>
  </w:num>
  <w:num w:numId="12">
    <w:abstractNumId w:val="5"/>
  </w:num>
  <w:num w:numId="13">
    <w:abstractNumId w:val="18"/>
  </w:num>
  <w:num w:numId="14">
    <w:abstractNumId w:val="12"/>
  </w:num>
  <w:num w:numId="15">
    <w:abstractNumId w:val="11"/>
  </w:num>
  <w:num w:numId="16">
    <w:abstractNumId w:val="21"/>
  </w:num>
  <w:num w:numId="17">
    <w:abstractNumId w:val="17"/>
  </w:num>
  <w:num w:numId="18">
    <w:abstractNumId w:val="15"/>
  </w:num>
  <w:num w:numId="19">
    <w:abstractNumId w:val="6"/>
  </w:num>
  <w:num w:numId="20">
    <w:abstractNumId w:val="0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663"/>
    <w:rsid w:val="003319D2"/>
    <w:rsid w:val="00B24663"/>
    <w:rsid w:val="00E4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BE43D1-ADA1-4909-B03A-DBE97DB7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0"/>
    <w:next w:val="a0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ab">
    <w:name w:val="Название объекта Знак"/>
    <w:basedOn w:val="a1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0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1"/>
    <w:uiPriority w:val="99"/>
    <w:semiHidden/>
    <w:unhideWhenUsed/>
    <w:rPr>
      <w:vertAlign w:val="superscript"/>
    </w:rPr>
  </w:style>
  <w:style w:type="paragraph" w:styleId="14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0"/>
    <w:next w:val="a0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2">
    <w:name w:val="footer"/>
    <w:basedOn w:val="a0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</w:style>
  <w:style w:type="paragraph" w:styleId="af4">
    <w:name w:val="List Paragraph"/>
    <w:basedOn w:val="a0"/>
    <w:uiPriority w:val="34"/>
    <w:qFormat/>
    <w:pPr>
      <w:ind w:left="720"/>
      <w:contextualSpacing/>
    </w:pPr>
  </w:style>
  <w:style w:type="paragraph" w:styleId="af5">
    <w:name w:val="Normal (Web)"/>
    <w:basedOn w:val="a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customStyle="1" w:styleId="dt-p">
    <w:name w:val="dt-p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1"/>
  </w:style>
  <w:style w:type="character" w:styleId="af8">
    <w:name w:val="annotation reference"/>
    <w:basedOn w:val="a1"/>
    <w:semiHidden/>
    <w:unhideWhenUsed/>
    <w:rPr>
      <w:sz w:val="16"/>
      <w:szCs w:val="16"/>
    </w:rPr>
  </w:style>
  <w:style w:type="paragraph" w:styleId="af9">
    <w:name w:val="annotation text"/>
    <w:basedOn w:val="a0"/>
    <w:link w:val="afa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Balloon Text"/>
    <w:basedOn w:val="a0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Pr>
      <w:rFonts w:ascii="Segoe UI" w:hAnsi="Segoe UI" w:cs="Segoe UI"/>
      <w:sz w:val="18"/>
      <w:szCs w:val="18"/>
    </w:rPr>
  </w:style>
  <w:style w:type="character" w:styleId="aff">
    <w:name w:val="Hyperlink"/>
    <w:basedOn w:val="a1"/>
    <w:uiPriority w:val="99"/>
    <w:semiHidden/>
    <w:unhideWhenUsed/>
    <w:rPr>
      <w:color w:val="0000FF"/>
      <w:u w:val="single"/>
    </w:rPr>
  </w:style>
  <w:style w:type="paragraph" w:styleId="aff0">
    <w:name w:val="footnote text"/>
    <w:basedOn w:val="a0"/>
    <w:link w:val="af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semiHidden/>
    <w:rPr>
      <w:sz w:val="20"/>
      <w:szCs w:val="20"/>
    </w:rPr>
  </w:style>
  <w:style w:type="character" w:styleId="aff2">
    <w:name w:val="footnote reference"/>
    <w:basedOn w:val="a1"/>
    <w:uiPriority w:val="99"/>
    <w:semiHidden/>
    <w:unhideWhenUsed/>
    <w:rPr>
      <w:vertAlign w:val="superscript"/>
    </w:rPr>
  </w:style>
  <w:style w:type="paragraph" w:styleId="ac">
    <w:name w:val="caption"/>
    <w:basedOn w:val="a0"/>
    <w:next w:val="a0"/>
    <w:link w:val="ab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3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paragraph" w:styleId="25">
    <w:name w:val="Body Text Indent 2"/>
    <w:basedOn w:val="a0"/>
    <w:link w:val="26"/>
    <w:unhideWhenUsed/>
    <w:pPr>
      <w:spacing w:after="0" w:line="336" w:lineRule="auto"/>
      <w:ind w:firstLine="709"/>
      <w:jc w:val="both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customStyle="1" w:styleId="26">
    <w:name w:val="Основной текст с отступом 2 Знак"/>
    <w:basedOn w:val="a1"/>
    <w:link w:val="25"/>
    <w:rPr>
      <w:rFonts w:ascii="Times New Roman" w:eastAsia="SimSun" w:hAnsi="Times New Roman" w:cs="Times New Roman"/>
      <w:sz w:val="28"/>
      <w:szCs w:val="28"/>
      <w:lang w:eastAsia="ru-RU"/>
    </w:rPr>
  </w:style>
  <w:style w:type="paragraph" w:styleId="aff4">
    <w:name w:val="Body Text"/>
    <w:basedOn w:val="a0"/>
    <w:link w:val="aff5"/>
    <w:uiPriority w:val="99"/>
    <w:unhideWhenUsed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1"/>
    <w:link w:val="af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П.1"/>
    <w:basedOn w:val="af4"/>
    <w:link w:val="1Char"/>
    <w:qFormat/>
    <w:pPr>
      <w:numPr>
        <w:ilvl w:val="1"/>
        <w:numId w:val="20"/>
      </w:numPr>
      <w:tabs>
        <w:tab w:val="left" w:pos="1701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1">
    <w:name w:val="П.1.1"/>
    <w:basedOn w:val="1"/>
    <w:qFormat/>
    <w:pPr>
      <w:numPr>
        <w:ilvl w:val="2"/>
      </w:numPr>
      <w:tabs>
        <w:tab w:val="clear" w:pos="1713"/>
      </w:tabs>
      <w:ind w:left="1429"/>
    </w:pPr>
  </w:style>
  <w:style w:type="character" w:customStyle="1" w:styleId="1Char">
    <w:name w:val="П.1 Char"/>
    <w:link w:val="1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11">
    <w:name w:val="П.1.1.1"/>
    <w:basedOn w:val="1"/>
    <w:qFormat/>
    <w:pPr>
      <w:numPr>
        <w:ilvl w:val="3"/>
      </w:numPr>
      <w:tabs>
        <w:tab w:val="clear" w:pos="720"/>
      </w:tabs>
      <w:ind w:left="1789" w:hanging="1080"/>
    </w:pPr>
  </w:style>
  <w:style w:type="paragraph" w:customStyle="1" w:styleId="1111">
    <w:name w:val="П.1.1.1.1"/>
    <w:basedOn w:val="1"/>
    <w:next w:val="11111"/>
    <w:qFormat/>
    <w:pPr>
      <w:numPr>
        <w:ilvl w:val="4"/>
      </w:numPr>
      <w:tabs>
        <w:tab w:val="clear" w:pos="1080"/>
      </w:tabs>
      <w:ind w:left="1789"/>
    </w:pPr>
  </w:style>
  <w:style w:type="paragraph" w:customStyle="1" w:styleId="11111">
    <w:name w:val="П.1.1.1.1.1"/>
    <w:basedOn w:val="1"/>
    <w:next w:val="1111"/>
    <w:qFormat/>
    <w:pPr>
      <w:numPr>
        <w:ilvl w:val="5"/>
      </w:numPr>
      <w:tabs>
        <w:tab w:val="clear" w:pos="1080"/>
      </w:tabs>
      <w:ind w:left="2149" w:hanging="1440"/>
    </w:pPr>
  </w:style>
  <w:style w:type="paragraph" w:customStyle="1" w:styleId="a">
    <w:name w:val="П.глава"/>
    <w:basedOn w:val="af4"/>
    <w:next w:val="1"/>
    <w:qFormat/>
    <w:pPr>
      <w:numPr>
        <w:numId w:val="20"/>
      </w:numPr>
      <w:spacing w:before="240" w:after="240" w:line="240" w:lineRule="auto"/>
      <w:ind w:right="-6"/>
      <w:jc w:val="center"/>
    </w:pPr>
    <w:rPr>
      <w:rFonts w:ascii="Times New Roman" w:eastAsia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etimr.ru/zakupki/prav_obesp/2021/2021-29-06-prikaz-479.zi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setimr.ru/zakupki/prav_obes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3259A-474F-4876-80F9-DEFB3BD1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Малышев Михаил Николаевич</cp:lastModifiedBy>
  <cp:revision>2</cp:revision>
  <dcterms:created xsi:type="dcterms:W3CDTF">2026-11-03T06:04:00Z</dcterms:created>
  <dcterms:modified xsi:type="dcterms:W3CDTF">2026-11-03T06:04:00Z</dcterms:modified>
</cp:coreProperties>
</file>