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11933692"/>
      <w:bookmarkStart w:id="1" w:name="_Toc51339692"/>
      <w:bookmarkStart w:id="2" w:name="_Toc75446566"/>
      <w:bookmarkStart w:id="3" w:name="_Toc211862524"/>
      <w:r>
        <w:rPr>
          <w:lang w:val="ru-RU"/>
        </w:rPr>
        <w:t>Общие сведения</w:t>
      </w:r>
      <w:bookmarkEnd w:id="0"/>
      <w:bookmarkEnd w:id="1"/>
      <w:bookmarkEnd w:id="2"/>
      <w:bookmarkEnd w:id="3"/>
    </w:p>
    <w:p>
      <w:pPr>
        <w:pStyle w:val="4"/>
        <w:numPr>
          <w:ilvl w:val="1"/>
          <w:numId w:val="3"/>
        </w:numPr>
        <w:rPr/>
      </w:pPr>
      <w:bookmarkStart w:id="4" w:name="_Toc211862525"/>
      <w:bookmarkStart w:id="5" w:name="_Toc211933693"/>
      <w:bookmarkStart w:id="6" w:name="_Toc75446567"/>
      <w:bookmarkStart w:id="7" w:name="_Toc46743505"/>
      <w:r>
        <w:rPr/>
        <w:t>Обозначения и сокращения</w:t>
      </w:r>
      <w:bookmarkEnd w:id="4"/>
      <w:bookmarkEnd w:id="5"/>
      <w:bookmarkEnd w:id="6"/>
      <w:bookmarkEnd w:id="7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Заволжский моторный завод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ЧЗА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Чебоксарский завод автокомпонентов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б/а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Без артикула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Шарнир равных угловых скоростей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Коробка перемены передач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KYB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Kayaba Industry Company (Япония)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CTR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Central Corporation (Ю. Корея)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Газораспределительный механизм</w:t>
            </w:r>
          </w:p>
        </w:tc>
      </w:tr>
      <w:tr>
        <w:trPr>
          <w:trHeight w:val="31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Минский моторный завод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4"/>
        <w:numPr>
          <w:ilvl w:val="1"/>
          <w:numId w:val="3"/>
        </w:numPr>
        <w:rPr/>
      </w:pPr>
      <w:bookmarkStart w:id="8" w:name="_Toc211933694"/>
      <w:bookmarkStart w:id="9" w:name="_Toc211862526"/>
      <w:r>
        <w:rPr/>
        <w:t>Н</w:t>
      </w:r>
      <w:bookmarkStart w:id="10" w:name="_Toc75446568"/>
      <w:bookmarkStart w:id="11" w:name="_Toc46743506"/>
      <w:r>
        <w:rPr/>
        <w:t>аименование закупаемой продукции</w:t>
      </w:r>
      <w:bookmarkEnd w:id="8"/>
      <w:bookmarkEnd w:id="9"/>
      <w:bookmarkEnd w:id="10"/>
      <w:bookmarkEnd w:id="1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16"/>
          <w:b w:val="false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 xml:space="preserve">Запасные части для 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>спецтехники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>
      <w:pPr>
        <w:pStyle w:val="4"/>
        <w:numPr>
          <w:ilvl w:val="1"/>
          <w:numId w:val="3"/>
        </w:numPr>
        <w:spacing w:before="240" w:after="60"/>
        <w:ind w:left="431" w:hanging="431"/>
        <w:rPr/>
      </w:pPr>
      <w:bookmarkStart w:id="12" w:name="_Toc75446569"/>
      <w:bookmarkStart w:id="13" w:name="_Toc211933695"/>
      <w:bookmarkStart w:id="14" w:name="_Toc211862527"/>
      <w:bookmarkStart w:id="15" w:name="_Toc46743507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продукции:</w:t>
      </w:r>
      <w:bookmarkEnd w:id="13"/>
      <w:bookmarkEnd w:id="14"/>
      <w:r>
        <w:rPr>
          <w:lang w:val="ru-RU"/>
        </w:rPr>
        <w:t xml:space="preserve"> </w:t>
      </w:r>
      <w:bookmarkEnd w:id="12"/>
    </w:p>
    <w:p>
      <w:pPr>
        <w:sectPr>
          <w:headerReference w:type="default" r:id="rId2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extDirection w:val="lrTb"/>
          <w:docGrid w:type="default" w:linePitch="360" w:charSpace="0"/>
        </w:sectPr>
        <w:pStyle w:val="4"/>
        <w:tabs>
          <w:tab w:val="clear" w:pos="0"/>
        </w:tabs>
        <w:spacing w:before="240" w:after="60"/>
        <w:ind w:left="431" w:hanging="0"/>
        <w:rPr/>
      </w:pPr>
      <w:r>
        <w:rPr>
          <w:rFonts w:ascii="Liberation Serif" w:hAnsi="Liberation Serif"/>
          <w:sz w:val="26"/>
          <w:szCs w:val="26"/>
          <w:lang w:val="ru-RU"/>
        </w:rPr>
        <w:t>Для замены находившихся в эксплуатации деталей (узлов, агрегатов) с целью поддержания или восстановления исправного или работоспособного сост</w:t>
      </w:r>
      <w:bookmarkStart w:id="16" w:name="_Toc211862528"/>
      <w:bookmarkEnd w:id="16"/>
      <w:r>
        <w:rPr>
          <w:rFonts w:ascii="Liberation Serif" w:hAnsi="Liberation Serif"/>
          <w:sz w:val="26"/>
          <w:szCs w:val="26"/>
          <w:lang w:val="ru-RU"/>
        </w:rPr>
        <w:t>о</w:t>
      </w:r>
      <w:bookmarkStart w:id="17" w:name="_Toc211933696"/>
      <w:bookmarkEnd w:id="17"/>
      <w:r>
        <w:rPr>
          <w:rFonts w:ascii="Liberation Serif" w:hAnsi="Liberation Serif"/>
          <w:sz w:val="26"/>
          <w:szCs w:val="26"/>
          <w:lang w:val="ru-RU"/>
        </w:rPr>
        <w:t>яния техники.</w:t>
      </w:r>
    </w:p>
    <w:p>
      <w:pPr>
        <w:pStyle w:val="Normal"/>
        <w:ind w:left="432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75446576"/>
      <w:bookmarkStart w:id="19" w:name="_Toc211933700"/>
      <w:bookmarkStart w:id="20" w:name="_Toc211862532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18"/>
      <w:bookmarkEnd w:id="19"/>
      <w:bookmarkEnd w:id="20"/>
    </w:p>
    <w:p>
      <w:pPr>
        <w:pStyle w:val="Normal"/>
        <w:ind w:left="-142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4659" w:type="dxa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3180"/>
        <w:gridCol w:w="6690"/>
        <w:gridCol w:w="1651"/>
        <w:gridCol w:w="1240"/>
        <w:gridCol w:w="1282"/>
      </w:tblGrid>
      <w:tr>
        <w:trPr>
          <w:trHeight w:val="416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14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  <w:r>
              <w:rPr>
                <w:rFonts w:ascii="Liberation Serif" w:hAnsi="Liberation Serif"/>
                <w:b/>
                <w:color w:val="FF0000"/>
                <w:sz w:val="22"/>
                <w:szCs w:val="22"/>
              </w:rPr>
              <w:t>*</w:t>
            </w:r>
          </w:p>
        </w:tc>
      </w:tr>
      <w:tr>
        <w:trPr>
          <w:trHeight w:val="49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Артикул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Наименование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Эквивалент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измер.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</w:tr>
      <w:tr>
        <w:trPr>
          <w:trHeight w:val="269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PF 19001P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Коробка отбора мощности PF 19001P UNI МКМ,ПСКБМ МАЗ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auto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auto"/>
                <w:sz w:val="22"/>
                <w:szCs w:val="22"/>
              </w:rPr>
              <w:t>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52820402 Т318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52820402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52820404 Т318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входной 52820404 Т318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БМ - 302Б.09.50.011-01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Вкладыш текстолитовый БМ-302Б.09.50.011-01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66-06.06.01.300А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66-06.01.300А-СБ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РП-3 (аналоги ЗС-40, ЗН-3)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РП-3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БМ - 302Б.09.50.011-01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Вкладыш текстолитовый БМ-302Б.09.50.011-01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66-06.06.01.300А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66-06.01.300А-СБ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09.40.008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Скребок грязеочистителя БМ-302А09.40.008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БЛ-50.00.010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РБМ-35 (БЛ-50.00.010) БЛ, БЛ-А, БК-01204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БМ - 302Б.09.50.011-01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Вкладыш текстолитовый БМ-302Б.09.50.011-01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300М (300А усиленный)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Забурник 66-06.01.300А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К-РБМ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Карман для резца РБМ-35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РП-3 (аналоги ЗС-40, ЗН-3)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Резец буровой РП-3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150-70-21356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боковой левый 150-70-21356 Komatsu,Shantui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150-70-21346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боковой правый 150-70-21346 Komatsu,Shantui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154-70-11314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центральный 154-70-11314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154-32-04232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Гусеница 154-32-04232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8.32.019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Каток опорный 8-32-019 МТЛБ ХТЗ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А05030209.00/01/12-11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Гидрозамок А05030209.00/01/12-11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85.31.002-1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левая подвески 85.31.002-1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79.32.012-1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направляющее правое 79.32.012-1 ДТ-75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77.34.001/002А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Комплект гусениц 77.34.001/002А в сборе (правая, левая)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А52.22.000-10СБ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Корзина сцепления А52.22.000-10СБ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1242-16с1.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Насос топливный высокого давления 1242-16с1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41-19С2А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Редуктор пускового двигателя 41-19С2А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Р-80-3/1(4/1)222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Гидрораспределитель Р-80-3/1(4/1)222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А77-32-105Ж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направляющее А77-32-105Ж ДТ-75 ЧАЗ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ПД-10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Двигатель пусковой ПД-10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85.31.001-1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правая подвески 85.31.001-1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85.31.002-1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левая подвески 85.31.002-1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77.39.132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ведущее 77.39.132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8.23.043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Лента тормоза остановочного 8.23.013 МТЛБ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8.32.024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Балансир рядовой 8.32.024 МТЛБ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8.11.011А-01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Передача бортовая левая 8.11.011А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8.32.108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Вал торсионный левый 8.32.108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8.32.109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Вал торсионный правый 8.32.109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8.32.019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Каток опорный 8-32-019 МТЛБ ХТЗ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8.10.050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Фрикцион левый механизма поворота 8.10.050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8.10.051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Фрикцион поворота правый 8.10.051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8.12.030 центральный, в сборе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Кардан 8.12.030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6.21.001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Управление главной передачей 6.21.001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8.11.012А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Передача бортовая правая 8.11.012А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6.50.024-1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Стеклоочиститель 6.50.024-1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РР-390Б1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Реле регулятор РР-390Б1 МТЛБ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5303018 (А042Р115)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Насос дозирующий 5303018 (А042Р115)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77.34.001/002А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Комплект гусениц 77.34.001/002А в сборе (правая, левая)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А52.22.000-10СБ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Корзина сцепления А52.22.000-10СБ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77У.13.016-1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Сердцевина радиатора 77У.13.016-1 для спецтехники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Р-80-3/1(4/1)222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Гидрораспределитель Р-80-3/1(4/1)222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А77-32-105Ж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направляющее А77-32-105Ж ДТ-75 ЧАЗ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85.31.001-1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правая подвески 85.31.001-1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85.31.002-1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левая подвески 85.31.002-1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77.39.132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ведущее 77.39.132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77.34.001/002А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Комплект гусениц 77.34.001/002А в сборе (правая, левая)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77У.13.016-1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Сердцевина радиатора 77У.13.016-1 для спецтехники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Р-80-3/1(4/1)222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Гидрораспределитель Р-80-3/1(4/1)222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А77-32-105Ж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направляющее А77-32-105Ж ДТ-75 ЧАЗ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85.31.001-1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правая подвески 85.31.001-1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85.31.002-1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левая подвески 85.31.002-1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77.39.132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ведущее 77.39.132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77.34.001/002А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Комплект гусениц 77.34.001/002А в сборе (правая, левая)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А52.22.000-10СБ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Корзина сцепления А52.22.000-10СБ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77У.13.016-1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Сердцевина радиатора 77У.13.016-1 для спецтехники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Р-80-3/1(4/1)222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Гидрораспределитель Р-80-3/1(4/1)222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А77-32-105Ж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направляющее А77-32-105Ж ДТ-75 ЧАЗ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ПД-10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Двигатель пусковой ПД-10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85.31.001-1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правая подвески 85.31.001-1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85.31.002-1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Каретка левая подвески 85.31.002-1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77.39.132 ДТ-75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Колесо ведущее 77.39.132 ДТ-75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3325963/22*2150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Ремень вентилятора охлаждения NTA855-C280 3325963 22х2150 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D2320-0000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Датчик температуры масла D2320-00000 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D 2122-15000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Датчик температуры масла D2122-15000 Shantui указатель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3250937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Натяжитель привода вентилятора 3250937 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SD-22 154-49-52130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Крышка масляного фильтра трансмиссии SD-22 154-49-52130 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150-70-21356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боковой левый 150-70-21356 Komatsu,Shantui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150-70-21346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боковой правый 150-70-21346 Komatsu,Shantui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154-70-11314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центральный 154-70-11314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154-81-11191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Нож отвала средний 154-81-11191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154-70-11143/154-70-22270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Болт крепления ножа отвала 154-70-11143/154-70-22270 Shantui в сборе с гайкой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64,00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705-51-30190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Насос гидравлический 705-51-30190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3076489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Термостат 3076489 Cummins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709-62-31103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Гидрораспределитель подъема отвала 709-62-31103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158-41-0002/01803-02026 (М19х60)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Комплект крепления башмака 158-41-0002/01803-02026 (болт, гайка)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200,00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YC110440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антикоррозийный YC110440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YL204080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масляный YL204080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YL602040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воздушный YA602040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YL204005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масляный YL204005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YL804080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гидравлический YH804080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4,00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YL805100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гидравлический YH805100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YL803020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гидротрансформатора YH803020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175-49-11231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гидравлический магнитный 175-49-11231 Komatsu,Shantui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YL204005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масляный YL204005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YL803070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гидравлический сетчатый YH803070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Yamar YL406060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Фильтр топливный YF406060 Yamar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А05030209.00/01/12-11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Гидрозамок А05030209.00/01/12-11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А05025301.00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Гидрозамок двухклапанный А05025301.00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71-2607011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Передача бортовая левая 71-2607011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1,00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71-2600010-10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Передача главная 71-2600010-10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71-3205005-01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lef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Каток ленивца 71-3205005-01 в сборе с резиной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jc w:val="right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2,00</w:t>
            </w:r>
          </w:p>
        </w:tc>
      </w:tr>
    </w:tbl>
    <w:p>
      <w:pPr>
        <w:pStyle w:val="Normal"/>
        <w:ind w:left="-142" w:hanging="0"/>
        <w:rPr>
          <w:rStyle w:val="Style16"/>
          <w:b w:val="false"/>
          <w:b w:val="false"/>
          <w:bCs/>
          <w:sz w:val="24"/>
          <w:szCs w:val="24"/>
        </w:rPr>
      </w:pPr>
      <w:r>
        <w:rPr/>
      </w:r>
    </w:p>
    <w:sectPr>
      <w:headerReference w:type="default" r:id="rId3"/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13" w:customStyle="1">
    <w:name w:val="Текст сноски Знак"/>
    <w:uiPriority w:val="99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 w:customStyle="1">
    <w:name w:val="Символ концевой сноски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3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23" w:customStyle="1">
    <w:name w:val="Ссылка указателя"/>
    <w:qFormat/>
    <w:rPr/>
  </w:style>
  <w:style w:type="character" w:styleId="15" w:customStyle="1">
    <w:name w:val="Основной шрифт абзаца1"/>
    <w:qFormat/>
    <w:rPr/>
  </w:style>
  <w:style w:type="character" w:styleId="Strong">
    <w:name w:val="Strong"/>
    <w:qFormat/>
    <w:rPr>
      <w:b/>
      <w:bCs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/>
  </w:style>
  <w:style w:type="paragraph" w:styleId="Style29">
    <w:name w:val="Title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29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Style29"/>
    <w:qFormat/>
    <w:pPr/>
    <w:rPr/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3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4" w:customStyle="1">
    <w:name w:val="Колонтитул"/>
    <w:basedOn w:val="Normal"/>
    <w:qFormat/>
    <w:pPr/>
    <w:rPr/>
  </w:style>
  <w:style w:type="paragraph" w:styleId="Style35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5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2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3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8" w:customStyle="1">
    <w:name w:val="Подподпункт"/>
    <w:basedOn w:val="Style38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9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0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1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1" w:customStyle="1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2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4" w:customStyle="1">
    <w:name w:val="Содержимое врезки"/>
    <w:basedOn w:val="Normal"/>
    <w:qFormat/>
    <w:pPr/>
    <w:rPr/>
  </w:style>
  <w:style w:type="paragraph" w:styleId="Style55" w:customStyle="1">
    <w:name w:val="Содержимое таблицы"/>
    <w:basedOn w:val="Normal"/>
    <w:qFormat/>
    <w:pPr/>
    <w:rPr/>
  </w:style>
  <w:style w:type="paragraph" w:styleId="ListNumber">
    <w:name w:val="List Number"/>
    <w:basedOn w:val="Normal"/>
    <w:qFormat/>
    <w:pPr>
      <w:spacing w:lineRule="auto" w:line="360" w:before="60" w:after="0"/>
      <w:jc w:val="both"/>
    </w:pPr>
    <w:rPr>
      <w:szCs w:val="24"/>
    </w:rPr>
  </w:style>
  <w:style w:type="paragraph" w:styleId="Style56" w:customStyle="1">
    <w:name w:val="Заголовок таблицы"/>
    <w:basedOn w:val="Style5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7A66-4FF6-4F9B-8CBF-08CD67F1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Application>LibreOffice/7.1.8.1$Linux_X86_64 LibreOffice_project/10$Build-1</Application>
  <AppVersion>15.0000</AppVersion>
  <Pages>7</Pages>
  <Words>1260</Words>
  <Characters>8474</Characters>
  <CharactersWithSpaces>8992</CharactersWithSpaces>
  <Paragraphs>740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2026-11-05T15:17:26Z</dcterms:modified>
  <cp:revision>322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