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412" w:rsidRPr="00786403" w:rsidRDefault="004D3412" w:rsidP="00EC4A34">
      <w:pPr>
        <w:jc w:val="center"/>
        <w:rPr>
          <w:b/>
          <w:sz w:val="28"/>
          <w:szCs w:val="28"/>
          <w:lang w:val="en-US"/>
        </w:rPr>
      </w:pPr>
    </w:p>
    <w:p w:rsidR="0094609D" w:rsidRPr="00786403" w:rsidRDefault="0094609D" w:rsidP="00EC4A34">
      <w:pPr>
        <w:jc w:val="center"/>
        <w:rPr>
          <w:b/>
          <w:sz w:val="28"/>
          <w:szCs w:val="28"/>
          <w:lang w:val="en-US"/>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245AA6" w:rsidRDefault="007B4DA9" w:rsidP="00EC4A34">
      <w:pPr>
        <w:ind w:left="360" w:hanging="360"/>
        <w:jc w:val="center"/>
        <w:rPr>
          <w:rFonts w:eastAsia="Calibri"/>
          <w:b/>
          <w:sz w:val="28"/>
          <w:szCs w:val="28"/>
        </w:rPr>
      </w:pPr>
      <w:r w:rsidRPr="00786403">
        <w:rPr>
          <w:rFonts w:eastAsia="Calibri"/>
          <w:b/>
          <w:sz w:val="28"/>
          <w:szCs w:val="28"/>
        </w:rPr>
        <w:t xml:space="preserve">Технические требования </w:t>
      </w:r>
    </w:p>
    <w:p w:rsidR="006743E2" w:rsidRDefault="006743E2" w:rsidP="00EC4A34">
      <w:pPr>
        <w:ind w:left="360" w:hanging="360"/>
        <w:jc w:val="center"/>
        <w:rPr>
          <w:rFonts w:eastAsia="Calibri"/>
          <w:b/>
          <w:sz w:val="28"/>
          <w:szCs w:val="28"/>
        </w:rPr>
      </w:pPr>
    </w:p>
    <w:p w:rsidR="006743E2" w:rsidRPr="00786403" w:rsidRDefault="006743E2" w:rsidP="00EC4A34">
      <w:pPr>
        <w:ind w:left="360" w:hanging="360"/>
        <w:jc w:val="center"/>
        <w:rPr>
          <w:b/>
          <w:sz w:val="28"/>
          <w:szCs w:val="28"/>
        </w:rPr>
      </w:pPr>
    </w:p>
    <w:p w:rsidR="00EC4A34" w:rsidRPr="00786403" w:rsidRDefault="009E62D2" w:rsidP="00A31E72">
      <w:pPr>
        <w:ind w:left="360" w:hanging="360"/>
        <w:jc w:val="center"/>
        <w:rPr>
          <w:rFonts w:eastAsia="Calibri"/>
          <w:b/>
          <w:sz w:val="28"/>
          <w:szCs w:val="28"/>
        </w:rPr>
      </w:pPr>
      <w:r w:rsidRPr="009E62D2">
        <w:rPr>
          <w:rFonts w:eastAsia="Calibri"/>
          <w:b/>
          <w:sz w:val="28"/>
          <w:szCs w:val="28"/>
        </w:rPr>
        <w:t>ОКПД2 26.52.12.130 Поставка наручных электронных часов</w:t>
      </w:r>
    </w:p>
    <w:p w:rsidR="004D3412" w:rsidRPr="009E62D2" w:rsidRDefault="009E62D2" w:rsidP="00EC4A34">
      <w:pPr>
        <w:jc w:val="center"/>
        <w:rPr>
          <w:b/>
          <w:sz w:val="28"/>
          <w:szCs w:val="28"/>
        </w:rPr>
      </w:pPr>
      <w:r w:rsidRPr="009E62D2">
        <w:rPr>
          <w:b/>
          <w:sz w:val="28"/>
          <w:szCs w:val="28"/>
        </w:rPr>
        <w:t>ЛОТ № 0001-АХР ДОР ДОХ-2026-ГРВКК-Стор</w:t>
      </w: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4D0570" w:rsidRPr="00786403" w:rsidRDefault="004D0570" w:rsidP="00EC4A34">
      <w:pPr>
        <w:jc w:val="center"/>
        <w:rPr>
          <w:b/>
          <w:sz w:val="28"/>
          <w:szCs w:val="28"/>
        </w:rPr>
      </w:pPr>
    </w:p>
    <w:p w:rsidR="006F3EC2" w:rsidRDefault="006F3EC2" w:rsidP="00EC4A34">
      <w:pPr>
        <w:jc w:val="center"/>
        <w:rPr>
          <w:b/>
          <w:sz w:val="28"/>
          <w:szCs w:val="28"/>
        </w:rPr>
      </w:pPr>
    </w:p>
    <w:p w:rsidR="009E62D2" w:rsidRPr="00786403" w:rsidRDefault="009E62D2"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B7EEC" w:rsidRPr="00D43E20" w:rsidRDefault="009B7EEC" w:rsidP="009B7EEC">
      <w:pPr>
        <w:pStyle w:val="a"/>
        <w:numPr>
          <w:ilvl w:val="0"/>
          <w:numId w:val="6"/>
        </w:numPr>
        <w:jc w:val="center"/>
        <w:rPr>
          <w:rFonts w:ascii="Times New Roman" w:hAnsi="Times New Roman"/>
          <w:b/>
          <w:sz w:val="24"/>
          <w:szCs w:val="24"/>
        </w:rPr>
      </w:pPr>
      <w:r w:rsidRPr="00D43E20">
        <w:rPr>
          <w:rFonts w:ascii="Times New Roman" w:hAnsi="Times New Roman"/>
          <w:b/>
          <w:sz w:val="24"/>
          <w:szCs w:val="24"/>
        </w:rPr>
        <w:lastRenderedPageBreak/>
        <w:t>Общие сведения</w:t>
      </w:r>
      <w:r w:rsidR="00FE3275" w:rsidRPr="00D43E20">
        <w:rPr>
          <w:rFonts w:ascii="Times New Roman" w:hAnsi="Times New Roman"/>
          <w:b/>
          <w:sz w:val="24"/>
          <w:szCs w:val="24"/>
        </w:rPr>
        <w:t>.</w:t>
      </w:r>
    </w:p>
    <w:p w:rsidR="009B7EEC" w:rsidRPr="00D43E20" w:rsidRDefault="009B7EEC" w:rsidP="00EC4A34">
      <w:pPr>
        <w:jc w:val="center"/>
        <w:rPr>
          <w:b/>
        </w:rPr>
      </w:pPr>
    </w:p>
    <w:p w:rsidR="004D3412" w:rsidRPr="00D43E20" w:rsidRDefault="009B7EEC" w:rsidP="008321FF">
      <w:pPr>
        <w:pStyle w:val="a"/>
        <w:numPr>
          <w:ilvl w:val="1"/>
          <w:numId w:val="6"/>
        </w:numPr>
        <w:ind w:left="0" w:firstLine="0"/>
        <w:rPr>
          <w:rFonts w:ascii="Times New Roman" w:hAnsi="Times New Roman"/>
          <w:b/>
          <w:sz w:val="24"/>
          <w:szCs w:val="24"/>
        </w:rPr>
      </w:pPr>
      <w:r w:rsidRPr="00D43E20">
        <w:rPr>
          <w:rFonts w:ascii="Times New Roman" w:hAnsi="Times New Roman"/>
          <w:b/>
          <w:sz w:val="24"/>
          <w:szCs w:val="24"/>
        </w:rPr>
        <w:t>Наименование закупаемой продукции</w:t>
      </w:r>
      <w:r w:rsidR="008E7C5F" w:rsidRPr="00D43E20">
        <w:rPr>
          <w:rFonts w:ascii="Times New Roman" w:hAnsi="Times New Roman"/>
          <w:b/>
          <w:sz w:val="24"/>
          <w:szCs w:val="24"/>
        </w:rPr>
        <w:t>.</w:t>
      </w:r>
    </w:p>
    <w:p w:rsidR="009B7EEC" w:rsidRPr="00D43E20" w:rsidRDefault="009E62D2" w:rsidP="008321FF">
      <w:pPr>
        <w:ind w:right="-568" w:firstLine="709"/>
        <w:jc w:val="both"/>
        <w:rPr>
          <w:rFonts w:eastAsia="Calibri"/>
        </w:rPr>
      </w:pPr>
      <w:r w:rsidRPr="00D43E20">
        <w:rPr>
          <w:rFonts w:eastAsia="Calibri"/>
        </w:rPr>
        <w:t>ОКПД2 26.52.12.130 Поставка наручных электронных часов</w:t>
      </w:r>
      <w:r w:rsidR="000A14F5" w:rsidRPr="00D43E20">
        <w:rPr>
          <w:rFonts w:eastAsia="Calibri"/>
        </w:rPr>
        <w:t xml:space="preserve"> </w:t>
      </w:r>
      <w:r w:rsidR="0032075C" w:rsidRPr="00D43E20">
        <w:t>(далее</w:t>
      </w:r>
      <w:r w:rsidR="006F6A9D" w:rsidRPr="00D43E20">
        <w:t xml:space="preserve"> – П</w:t>
      </w:r>
      <w:r w:rsidR="006154B2" w:rsidRPr="00D43E20">
        <w:t>родукция</w:t>
      </w:r>
      <w:r w:rsidR="0032075C" w:rsidRPr="00D43E20">
        <w:t>)</w:t>
      </w:r>
      <w:r w:rsidR="008321FF" w:rsidRPr="00D43E20">
        <w:t>.</w:t>
      </w:r>
    </w:p>
    <w:p w:rsidR="009B7EEC" w:rsidRPr="00D43E20" w:rsidRDefault="009B7EEC" w:rsidP="008321FF">
      <w:pPr>
        <w:jc w:val="both"/>
        <w:rPr>
          <w:b/>
        </w:rPr>
      </w:pPr>
    </w:p>
    <w:p w:rsidR="00A31E72" w:rsidRPr="00D43E20" w:rsidRDefault="00A31E72" w:rsidP="008321FF">
      <w:pPr>
        <w:ind w:left="360" w:hanging="360"/>
        <w:jc w:val="both"/>
        <w:rPr>
          <w:b/>
        </w:rPr>
      </w:pPr>
      <w:r w:rsidRPr="00D43E20">
        <w:rPr>
          <w:b/>
        </w:rPr>
        <w:t>1.2 Цель закупки и функциональное назначение</w:t>
      </w:r>
      <w:r w:rsidR="003B5ACF" w:rsidRPr="00D43E20">
        <w:rPr>
          <w:b/>
        </w:rPr>
        <w:t>.</w:t>
      </w:r>
    </w:p>
    <w:p w:rsidR="003B5ACF" w:rsidRPr="00D43E20" w:rsidRDefault="003B5ACF" w:rsidP="008321FF">
      <w:pPr>
        <w:ind w:firstLine="709"/>
        <w:jc w:val="both"/>
        <w:rPr>
          <w:highlight w:val="yellow"/>
        </w:rPr>
      </w:pPr>
      <w:r w:rsidRPr="00D43E20">
        <w:t>Повышение производительности труда за счет увеличения эффективного рабочего времени, в структуре рабочей смены, своевременное выявление причин простоев и потерь рабочего времени.</w:t>
      </w:r>
    </w:p>
    <w:p w:rsidR="00A31E72" w:rsidRPr="00D43E20" w:rsidRDefault="00A31E72" w:rsidP="008321FF">
      <w:pPr>
        <w:ind w:firstLine="709"/>
        <w:jc w:val="both"/>
        <w:rPr>
          <w:b/>
        </w:rPr>
      </w:pPr>
      <w:r w:rsidRPr="00D43E20">
        <w:t>Функциональное назначение:</w:t>
      </w:r>
    </w:p>
    <w:p w:rsidR="00A31E72" w:rsidRPr="00D43E20" w:rsidRDefault="008321FF" w:rsidP="008321FF">
      <w:pPr>
        <w:jc w:val="both"/>
      </w:pPr>
      <w:r w:rsidRPr="00D43E20">
        <w:t xml:space="preserve">- </w:t>
      </w:r>
      <w:r w:rsidR="00A31E72" w:rsidRPr="00D43E20">
        <w:t>сбор, буферизация и передача данных с датчиков движения;</w:t>
      </w:r>
    </w:p>
    <w:p w:rsidR="00A31E72" w:rsidRPr="00D43E20" w:rsidRDefault="008321FF" w:rsidP="008321FF">
      <w:pPr>
        <w:jc w:val="both"/>
      </w:pPr>
      <w:r w:rsidRPr="00D43E20">
        <w:t xml:space="preserve">- </w:t>
      </w:r>
      <w:r w:rsidR="00A31E72" w:rsidRPr="00D43E20">
        <w:t>обеспечение точности и полноты данных для алгоритмов распознавания активности (ходьба, подъём, статичная п</w:t>
      </w:r>
      <w:r w:rsidR="00786403" w:rsidRPr="00D43E20">
        <w:t>оза, работа с инструментом и т.</w:t>
      </w:r>
      <w:r w:rsidR="00A31E72" w:rsidRPr="00D43E20">
        <w:t xml:space="preserve">п.) с требуемой </w:t>
      </w:r>
      <w:r w:rsidR="008E00FC" w:rsidRPr="00D43E20">
        <w:t>дискретностью, возможность</w:t>
      </w:r>
      <w:r w:rsidR="00A31E72" w:rsidRPr="00D43E20">
        <w:t xml:space="preserve"> установки клиентского ПО.</w:t>
      </w:r>
    </w:p>
    <w:p w:rsidR="008321FF" w:rsidRPr="00786403" w:rsidRDefault="008321FF" w:rsidP="008321FF">
      <w:pPr>
        <w:jc w:val="both"/>
        <w:rPr>
          <w:sz w:val="28"/>
          <w:szCs w:val="28"/>
        </w:rPr>
      </w:pPr>
    </w:p>
    <w:p w:rsidR="009E62D2" w:rsidRPr="00D43E20" w:rsidRDefault="009E62D2" w:rsidP="00D43E20">
      <w:pPr>
        <w:ind w:left="360" w:hanging="360"/>
        <w:rPr>
          <w:b/>
        </w:rPr>
      </w:pPr>
      <w:r w:rsidRPr="00D43E20">
        <w:rPr>
          <w:b/>
        </w:rPr>
        <w:t>2.1. Требования к продукции.</w:t>
      </w:r>
    </w:p>
    <w:p w:rsidR="009E62D2" w:rsidRPr="00D43E20" w:rsidRDefault="009E62D2" w:rsidP="00D43E20">
      <w:pPr>
        <w:spacing w:after="240"/>
        <w:ind w:left="360" w:hanging="360"/>
        <w:rPr>
          <w:b/>
        </w:rPr>
      </w:pPr>
      <w:r w:rsidRPr="00D43E20">
        <w:rPr>
          <w:b/>
        </w:rPr>
        <w:t>2.1.1.</w:t>
      </w:r>
      <w:r w:rsidRPr="00D43E20">
        <w:rPr>
          <w:b/>
        </w:rPr>
        <w:tab/>
        <w:t>Перечень и объем закупаемой продукции</w:t>
      </w:r>
    </w:p>
    <w:p w:rsidR="007B4DA9" w:rsidRPr="00D43E20" w:rsidRDefault="009E62D2" w:rsidP="00D43E20">
      <w:pPr>
        <w:pStyle w:val="1"/>
        <w:keepLines/>
        <w:rPr>
          <w:b/>
          <w:sz w:val="24"/>
          <w:szCs w:val="24"/>
        </w:rPr>
      </w:pPr>
      <w:bookmarkStart w:id="0" w:name="_Toc51339695"/>
      <w:bookmarkStart w:id="1" w:name="_Toc75446576"/>
      <w:r w:rsidRPr="00D43E20">
        <w:rPr>
          <w:b/>
          <w:sz w:val="24"/>
          <w:szCs w:val="24"/>
        </w:rPr>
        <w:t xml:space="preserve">Таблица 1.1 Перечень </w:t>
      </w:r>
      <w:bookmarkEnd w:id="0"/>
      <w:r w:rsidRPr="00D43E20">
        <w:rPr>
          <w:b/>
          <w:sz w:val="24"/>
          <w:szCs w:val="24"/>
        </w:rPr>
        <w:t>и объем закупаемой продукции</w:t>
      </w:r>
      <w:bookmarkEnd w:id="1"/>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
        <w:gridCol w:w="4000"/>
        <w:gridCol w:w="2126"/>
        <w:gridCol w:w="1701"/>
        <w:gridCol w:w="1701"/>
      </w:tblGrid>
      <w:tr w:rsidR="00F822AF" w:rsidRPr="00D43E20" w:rsidTr="00D43E20">
        <w:tc>
          <w:tcPr>
            <w:tcW w:w="962" w:type="dxa"/>
            <w:vAlign w:val="center"/>
          </w:tcPr>
          <w:p w:rsidR="00F822AF" w:rsidRPr="00D43E20" w:rsidRDefault="00F822AF" w:rsidP="00B8653B">
            <w:pPr>
              <w:keepNext/>
              <w:suppressAutoHyphens/>
              <w:jc w:val="center"/>
            </w:pPr>
            <w:r w:rsidRPr="00D43E20">
              <w:t>№</w:t>
            </w:r>
          </w:p>
          <w:p w:rsidR="00F822AF" w:rsidRPr="00D43E20" w:rsidRDefault="00F822AF" w:rsidP="00B8653B">
            <w:pPr>
              <w:keepNext/>
              <w:suppressAutoHyphens/>
              <w:jc w:val="center"/>
            </w:pPr>
            <w:r w:rsidRPr="00D43E20">
              <w:t>п/п</w:t>
            </w:r>
          </w:p>
        </w:tc>
        <w:tc>
          <w:tcPr>
            <w:tcW w:w="4000" w:type="dxa"/>
            <w:vAlign w:val="center"/>
          </w:tcPr>
          <w:p w:rsidR="00F822AF" w:rsidRPr="00D43E20" w:rsidRDefault="00F822AF" w:rsidP="00B8653B">
            <w:pPr>
              <w:keepNext/>
              <w:suppressAutoHyphens/>
              <w:jc w:val="center"/>
            </w:pPr>
            <w:r w:rsidRPr="00D43E20">
              <w:t>Наименование продукции</w:t>
            </w:r>
          </w:p>
        </w:tc>
        <w:tc>
          <w:tcPr>
            <w:tcW w:w="2126" w:type="dxa"/>
          </w:tcPr>
          <w:p w:rsidR="00F822AF" w:rsidRPr="00D43E20" w:rsidRDefault="00F822AF" w:rsidP="00B8653B">
            <w:pPr>
              <w:keepNext/>
              <w:suppressAutoHyphens/>
              <w:jc w:val="center"/>
            </w:pPr>
            <w:r w:rsidRPr="00D43E20">
              <w:t>Классификатор ОКПД2</w:t>
            </w:r>
          </w:p>
        </w:tc>
        <w:tc>
          <w:tcPr>
            <w:tcW w:w="1701" w:type="dxa"/>
            <w:vAlign w:val="center"/>
          </w:tcPr>
          <w:p w:rsidR="00F822AF" w:rsidRPr="00D43E20" w:rsidRDefault="00F822AF" w:rsidP="00B8653B">
            <w:pPr>
              <w:keepNext/>
              <w:suppressAutoHyphens/>
              <w:jc w:val="center"/>
            </w:pPr>
            <w:r w:rsidRPr="00D43E20">
              <w:t>Единица измерения</w:t>
            </w:r>
          </w:p>
        </w:tc>
        <w:tc>
          <w:tcPr>
            <w:tcW w:w="1701" w:type="dxa"/>
            <w:vAlign w:val="center"/>
          </w:tcPr>
          <w:p w:rsidR="00F822AF" w:rsidRPr="00D43E20" w:rsidRDefault="00F822AF" w:rsidP="00B8653B">
            <w:pPr>
              <w:keepNext/>
              <w:suppressAutoHyphens/>
              <w:jc w:val="center"/>
            </w:pPr>
            <w:r w:rsidRPr="00D43E20">
              <w:t>Количество</w:t>
            </w:r>
          </w:p>
        </w:tc>
      </w:tr>
      <w:tr w:rsidR="00F822AF" w:rsidRPr="00D43E20" w:rsidTr="00D43E20">
        <w:tc>
          <w:tcPr>
            <w:tcW w:w="962" w:type="dxa"/>
          </w:tcPr>
          <w:p w:rsidR="00F822AF" w:rsidRPr="00D43E20" w:rsidRDefault="00F822AF" w:rsidP="00B8653B">
            <w:pPr>
              <w:suppressAutoHyphens/>
              <w:jc w:val="center"/>
              <w:rPr>
                <w:b/>
              </w:rPr>
            </w:pPr>
            <w:r w:rsidRPr="00D43E20">
              <w:rPr>
                <w:b/>
              </w:rPr>
              <w:t>1</w:t>
            </w:r>
          </w:p>
        </w:tc>
        <w:tc>
          <w:tcPr>
            <w:tcW w:w="4000" w:type="dxa"/>
          </w:tcPr>
          <w:p w:rsidR="00F822AF" w:rsidRPr="00D43E20" w:rsidRDefault="00F822AF" w:rsidP="00B8653B">
            <w:pPr>
              <w:suppressAutoHyphens/>
              <w:jc w:val="center"/>
              <w:rPr>
                <w:b/>
              </w:rPr>
            </w:pPr>
            <w:r w:rsidRPr="00D43E20">
              <w:rPr>
                <w:b/>
              </w:rPr>
              <w:t>2</w:t>
            </w:r>
          </w:p>
        </w:tc>
        <w:tc>
          <w:tcPr>
            <w:tcW w:w="2126" w:type="dxa"/>
          </w:tcPr>
          <w:p w:rsidR="00F822AF" w:rsidRPr="00D43E20" w:rsidRDefault="009E62D2" w:rsidP="00B8653B">
            <w:pPr>
              <w:suppressAutoHyphens/>
              <w:jc w:val="center"/>
              <w:rPr>
                <w:b/>
              </w:rPr>
            </w:pPr>
            <w:r w:rsidRPr="00D43E20">
              <w:rPr>
                <w:b/>
              </w:rPr>
              <w:t>3</w:t>
            </w:r>
          </w:p>
        </w:tc>
        <w:tc>
          <w:tcPr>
            <w:tcW w:w="1701" w:type="dxa"/>
          </w:tcPr>
          <w:p w:rsidR="00F822AF" w:rsidRPr="00D43E20" w:rsidRDefault="009E62D2" w:rsidP="00B8653B">
            <w:pPr>
              <w:suppressAutoHyphens/>
              <w:jc w:val="center"/>
              <w:rPr>
                <w:b/>
              </w:rPr>
            </w:pPr>
            <w:r w:rsidRPr="00D43E20">
              <w:rPr>
                <w:b/>
              </w:rPr>
              <w:t>4</w:t>
            </w:r>
          </w:p>
        </w:tc>
        <w:tc>
          <w:tcPr>
            <w:tcW w:w="1701" w:type="dxa"/>
          </w:tcPr>
          <w:p w:rsidR="00F822AF" w:rsidRPr="00D43E20" w:rsidRDefault="009E62D2" w:rsidP="00B8653B">
            <w:pPr>
              <w:suppressAutoHyphens/>
              <w:jc w:val="center"/>
              <w:rPr>
                <w:b/>
              </w:rPr>
            </w:pPr>
            <w:r w:rsidRPr="00D43E20">
              <w:rPr>
                <w:b/>
              </w:rPr>
              <w:t>5</w:t>
            </w:r>
          </w:p>
        </w:tc>
      </w:tr>
      <w:tr w:rsidR="00F822AF" w:rsidRPr="00D43E20" w:rsidTr="00D43E20">
        <w:tc>
          <w:tcPr>
            <w:tcW w:w="962" w:type="dxa"/>
          </w:tcPr>
          <w:p w:rsidR="00F822AF" w:rsidRPr="00D43E20" w:rsidRDefault="00333448" w:rsidP="00333448">
            <w:pPr>
              <w:suppressAutoHyphens/>
            </w:pPr>
            <w:r w:rsidRPr="00D43E20">
              <w:t>1.1.</w:t>
            </w:r>
          </w:p>
        </w:tc>
        <w:tc>
          <w:tcPr>
            <w:tcW w:w="4000" w:type="dxa"/>
            <w:shd w:val="clear" w:color="auto" w:fill="auto"/>
          </w:tcPr>
          <w:p w:rsidR="00F822AF" w:rsidRPr="00D43E20" w:rsidRDefault="00A31E72" w:rsidP="00B8653B">
            <w:pPr>
              <w:rPr>
                <w:bCs/>
                <w:lang w:val="en-US" w:eastAsia="x-none"/>
              </w:rPr>
            </w:pPr>
            <w:r w:rsidRPr="00D43E20">
              <w:rPr>
                <w:lang w:val="en-US"/>
              </w:rPr>
              <w:t>Смарт часы</w:t>
            </w:r>
          </w:p>
        </w:tc>
        <w:tc>
          <w:tcPr>
            <w:tcW w:w="2126" w:type="dxa"/>
            <w:vAlign w:val="center"/>
          </w:tcPr>
          <w:p w:rsidR="00F822AF" w:rsidRPr="00D43E20" w:rsidRDefault="00786403" w:rsidP="00F822AF">
            <w:pPr>
              <w:suppressAutoHyphens/>
              <w:jc w:val="center"/>
              <w:rPr>
                <w:lang w:eastAsia="x-none"/>
              </w:rPr>
            </w:pPr>
            <w:r w:rsidRPr="00D43E20">
              <w:t>26.52.12.13</w:t>
            </w:r>
            <w:r w:rsidR="00803C3C" w:rsidRPr="00D43E20">
              <w:t>0</w:t>
            </w:r>
          </w:p>
        </w:tc>
        <w:tc>
          <w:tcPr>
            <w:tcW w:w="1701" w:type="dxa"/>
            <w:vAlign w:val="center"/>
          </w:tcPr>
          <w:p w:rsidR="00F822AF" w:rsidRPr="00D43E20" w:rsidRDefault="009E62D2" w:rsidP="00B8653B">
            <w:pPr>
              <w:suppressAutoHyphens/>
              <w:jc w:val="center"/>
              <w:rPr>
                <w:lang w:eastAsia="x-none"/>
              </w:rPr>
            </w:pPr>
            <w:r w:rsidRPr="00D43E20">
              <w:rPr>
                <w:lang w:eastAsia="x-none"/>
              </w:rPr>
              <w:t>ш</w:t>
            </w:r>
            <w:r w:rsidR="00F822AF" w:rsidRPr="00D43E20">
              <w:rPr>
                <w:lang w:eastAsia="x-none"/>
              </w:rPr>
              <w:t>т.</w:t>
            </w:r>
          </w:p>
        </w:tc>
        <w:tc>
          <w:tcPr>
            <w:tcW w:w="1701" w:type="dxa"/>
            <w:vAlign w:val="center"/>
          </w:tcPr>
          <w:p w:rsidR="00F822AF" w:rsidRPr="00D43E20" w:rsidRDefault="00481ECE" w:rsidP="00B8653B">
            <w:pPr>
              <w:suppressAutoHyphens/>
              <w:jc w:val="center"/>
              <w:rPr>
                <w:lang w:val="en-US" w:eastAsia="x-none"/>
              </w:rPr>
            </w:pPr>
            <w:r w:rsidRPr="00D43E20">
              <w:rPr>
                <w:lang w:val="en-US" w:eastAsia="x-none"/>
              </w:rPr>
              <w:t>420</w:t>
            </w:r>
          </w:p>
        </w:tc>
      </w:tr>
    </w:tbl>
    <w:p w:rsidR="00D15761" w:rsidRPr="00D43E20" w:rsidRDefault="00D15761" w:rsidP="00D15761">
      <w:pPr>
        <w:jc w:val="both"/>
        <w:rPr>
          <w:b/>
        </w:rPr>
      </w:pPr>
    </w:p>
    <w:p w:rsidR="009E62D2" w:rsidRPr="00D43E20" w:rsidRDefault="009E62D2" w:rsidP="00D43E20">
      <w:pPr>
        <w:pStyle w:val="3"/>
        <w:spacing w:after="240"/>
        <w:rPr>
          <w:rFonts w:ascii="Times New Roman" w:eastAsia="Times New Roman" w:hAnsi="Times New Roman" w:cs="Times New Roman"/>
          <w:b/>
          <w:color w:val="auto"/>
        </w:rPr>
      </w:pPr>
      <w:bookmarkStart w:id="2" w:name="_Toc205981917"/>
      <w:r w:rsidRPr="00D43E20">
        <w:rPr>
          <w:rFonts w:ascii="Times New Roman" w:eastAsia="Times New Roman" w:hAnsi="Times New Roman" w:cs="Times New Roman"/>
          <w:b/>
          <w:color w:val="auto"/>
        </w:rPr>
        <w:t xml:space="preserve">2.1.2 Требования к срокам поставки продукции </w:t>
      </w:r>
      <w:bookmarkEnd w:id="2"/>
    </w:p>
    <w:p w:rsidR="00433B7E" w:rsidRPr="00D43E20" w:rsidRDefault="009E62D2" w:rsidP="00D43E20">
      <w:pPr>
        <w:rPr>
          <w:b/>
        </w:rPr>
      </w:pPr>
      <w:bookmarkStart w:id="3" w:name="_Toc50125127"/>
      <w:bookmarkStart w:id="4" w:name="_Toc51339697"/>
      <w:bookmarkStart w:id="5" w:name="_Toc205981918"/>
      <w:r w:rsidRPr="00D43E20">
        <w:rPr>
          <w:b/>
        </w:rPr>
        <w:t xml:space="preserve">Таблица 2.2 </w:t>
      </w:r>
      <w:bookmarkStart w:id="6" w:name="_Hlk50465284"/>
      <w:r w:rsidRPr="00D43E20">
        <w:rPr>
          <w:b/>
        </w:rPr>
        <w:t>Требования по срокам</w:t>
      </w:r>
      <w:r w:rsidR="00D43E20" w:rsidRPr="00D43E20">
        <w:rPr>
          <w:sz w:val="28"/>
          <w:szCs w:val="28"/>
        </w:rPr>
        <w:t xml:space="preserve"> </w:t>
      </w:r>
      <w:bookmarkEnd w:id="3"/>
      <w:bookmarkEnd w:id="4"/>
      <w:bookmarkEnd w:id="6"/>
      <w:r w:rsidRPr="00D43E20">
        <w:rPr>
          <w:b/>
        </w:rPr>
        <w:t>поставки продукции</w:t>
      </w:r>
      <w:bookmarkEnd w:id="5"/>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2976"/>
        <w:gridCol w:w="3119"/>
      </w:tblGrid>
      <w:tr w:rsidR="00433B7E" w:rsidRPr="00D43E20" w:rsidTr="00D43E20">
        <w:tc>
          <w:tcPr>
            <w:tcW w:w="846" w:type="dxa"/>
            <w:shd w:val="clear" w:color="auto" w:fill="auto"/>
            <w:vAlign w:val="center"/>
          </w:tcPr>
          <w:p w:rsidR="00433B7E" w:rsidRPr="00D43E20" w:rsidRDefault="00433B7E" w:rsidP="00433B7E">
            <w:pPr>
              <w:jc w:val="center"/>
            </w:pPr>
            <w:r w:rsidRPr="00D43E20">
              <w:t>№ п/п</w:t>
            </w:r>
          </w:p>
        </w:tc>
        <w:tc>
          <w:tcPr>
            <w:tcW w:w="3544" w:type="dxa"/>
            <w:shd w:val="clear" w:color="auto" w:fill="auto"/>
            <w:vAlign w:val="center"/>
          </w:tcPr>
          <w:p w:rsidR="00433B7E" w:rsidRPr="00D43E20" w:rsidRDefault="00433B7E" w:rsidP="00433B7E">
            <w:pPr>
              <w:jc w:val="center"/>
            </w:pPr>
            <w:r w:rsidRPr="00D43E20">
              <w:t>Наименование продукции / партии продукции</w:t>
            </w:r>
          </w:p>
        </w:tc>
        <w:tc>
          <w:tcPr>
            <w:tcW w:w="2976" w:type="dxa"/>
          </w:tcPr>
          <w:p w:rsidR="00433B7E" w:rsidRPr="00D43E20" w:rsidRDefault="00433B7E" w:rsidP="00433B7E">
            <w:pPr>
              <w:jc w:val="center"/>
            </w:pPr>
            <w:r w:rsidRPr="00D43E20">
              <w:t>Требования к началу срока поставки продукции</w:t>
            </w:r>
          </w:p>
        </w:tc>
        <w:tc>
          <w:tcPr>
            <w:tcW w:w="3119" w:type="dxa"/>
            <w:vAlign w:val="center"/>
          </w:tcPr>
          <w:p w:rsidR="00433B7E" w:rsidRPr="00D43E20" w:rsidRDefault="00433B7E" w:rsidP="00433B7E">
            <w:pPr>
              <w:jc w:val="center"/>
            </w:pPr>
            <w:r w:rsidRPr="00D43E20">
              <w:t>Требования к окончанию срока поставки продукции</w:t>
            </w:r>
          </w:p>
        </w:tc>
      </w:tr>
      <w:tr w:rsidR="00433B7E" w:rsidRPr="00D43E20" w:rsidTr="00D43E20">
        <w:tc>
          <w:tcPr>
            <w:tcW w:w="846" w:type="dxa"/>
            <w:shd w:val="clear" w:color="auto" w:fill="auto"/>
          </w:tcPr>
          <w:p w:rsidR="00433B7E" w:rsidRPr="00D43E20" w:rsidRDefault="00433B7E" w:rsidP="00433B7E">
            <w:pPr>
              <w:jc w:val="center"/>
            </w:pPr>
            <w:r w:rsidRPr="00D43E20">
              <w:rPr>
                <w:b/>
              </w:rPr>
              <w:t>1</w:t>
            </w:r>
          </w:p>
        </w:tc>
        <w:tc>
          <w:tcPr>
            <w:tcW w:w="3544" w:type="dxa"/>
            <w:shd w:val="clear" w:color="auto" w:fill="auto"/>
          </w:tcPr>
          <w:p w:rsidR="00433B7E" w:rsidRPr="00D43E20" w:rsidRDefault="00433B7E" w:rsidP="00433B7E">
            <w:pPr>
              <w:jc w:val="center"/>
            </w:pPr>
            <w:r w:rsidRPr="00D43E20">
              <w:rPr>
                <w:b/>
              </w:rPr>
              <w:t>2</w:t>
            </w:r>
          </w:p>
        </w:tc>
        <w:tc>
          <w:tcPr>
            <w:tcW w:w="2976" w:type="dxa"/>
          </w:tcPr>
          <w:p w:rsidR="00433B7E" w:rsidRPr="00D43E20" w:rsidRDefault="00433B7E" w:rsidP="00433B7E">
            <w:pPr>
              <w:ind w:left="57" w:right="57"/>
              <w:jc w:val="center"/>
              <w:rPr>
                <w:snapToGrid w:val="0"/>
              </w:rPr>
            </w:pPr>
            <w:r w:rsidRPr="00D43E20">
              <w:rPr>
                <w:b/>
                <w:snapToGrid w:val="0"/>
              </w:rPr>
              <w:t>3</w:t>
            </w:r>
          </w:p>
        </w:tc>
        <w:tc>
          <w:tcPr>
            <w:tcW w:w="3119" w:type="dxa"/>
          </w:tcPr>
          <w:p w:rsidR="00433B7E" w:rsidRPr="00D43E20" w:rsidRDefault="00433B7E" w:rsidP="00433B7E">
            <w:pPr>
              <w:ind w:left="57" w:right="57"/>
              <w:jc w:val="center"/>
              <w:rPr>
                <w:snapToGrid w:val="0"/>
              </w:rPr>
            </w:pPr>
            <w:r w:rsidRPr="00D43E20">
              <w:rPr>
                <w:b/>
                <w:snapToGrid w:val="0"/>
              </w:rPr>
              <w:t>4</w:t>
            </w:r>
          </w:p>
        </w:tc>
      </w:tr>
      <w:tr w:rsidR="000F56A0" w:rsidRPr="00D43E20" w:rsidTr="00D43E20">
        <w:trPr>
          <w:trHeight w:val="53"/>
        </w:trPr>
        <w:tc>
          <w:tcPr>
            <w:tcW w:w="846" w:type="dxa"/>
            <w:shd w:val="clear" w:color="auto" w:fill="auto"/>
            <w:vAlign w:val="center"/>
          </w:tcPr>
          <w:p w:rsidR="000F56A0" w:rsidRPr="00D43E20" w:rsidRDefault="000F56A0" w:rsidP="000F56A0">
            <w:pPr>
              <w:numPr>
                <w:ilvl w:val="0"/>
                <w:numId w:val="8"/>
              </w:numPr>
              <w:suppressAutoHyphens/>
              <w:contextualSpacing/>
              <w:jc w:val="center"/>
              <w:rPr>
                <w:rFonts w:eastAsia="Calibri"/>
              </w:rPr>
            </w:pPr>
          </w:p>
        </w:tc>
        <w:tc>
          <w:tcPr>
            <w:tcW w:w="3544" w:type="dxa"/>
            <w:shd w:val="clear" w:color="auto" w:fill="auto"/>
            <w:vAlign w:val="center"/>
          </w:tcPr>
          <w:p w:rsidR="000F56A0" w:rsidRPr="00D43E20" w:rsidRDefault="009E62D2" w:rsidP="008321FF">
            <w:pPr>
              <w:rPr>
                <w:bCs/>
                <w:lang w:eastAsia="x-none"/>
              </w:rPr>
            </w:pPr>
            <w:r w:rsidRPr="00D43E20">
              <w:rPr>
                <w:rFonts w:eastAsia="Calibri"/>
              </w:rPr>
              <w:t>ОКПД2 26.52.12.130 Поставка наручных электронных часов</w:t>
            </w:r>
          </w:p>
        </w:tc>
        <w:tc>
          <w:tcPr>
            <w:tcW w:w="2976" w:type="dxa"/>
            <w:vAlign w:val="center"/>
          </w:tcPr>
          <w:p w:rsidR="000F56A0" w:rsidRPr="00D43E20" w:rsidRDefault="000F56A0" w:rsidP="000F56A0">
            <w:pPr>
              <w:jc w:val="center"/>
            </w:pPr>
            <w:r w:rsidRPr="00D43E20">
              <w:rPr>
                <w:lang w:eastAsia="x-none"/>
              </w:rPr>
              <w:t>с даты подписания договора</w:t>
            </w:r>
          </w:p>
        </w:tc>
        <w:tc>
          <w:tcPr>
            <w:tcW w:w="3119" w:type="dxa"/>
            <w:vAlign w:val="center"/>
          </w:tcPr>
          <w:p w:rsidR="000F56A0" w:rsidRPr="00D43E20" w:rsidRDefault="009E62D2" w:rsidP="007E4485">
            <w:pPr>
              <w:jc w:val="center"/>
              <w:rPr>
                <w:lang w:val="en-US"/>
              </w:rPr>
            </w:pPr>
            <w:r w:rsidRPr="00D43E20">
              <w:t>15</w:t>
            </w:r>
            <w:r w:rsidR="00481ECE" w:rsidRPr="00D43E20">
              <w:rPr>
                <w:lang w:val="en-US"/>
              </w:rPr>
              <w:t xml:space="preserve"> календарных дней </w:t>
            </w:r>
          </w:p>
        </w:tc>
      </w:tr>
    </w:tbl>
    <w:p w:rsidR="009E6412" w:rsidRPr="00D43E20" w:rsidRDefault="009E6412" w:rsidP="009E6412">
      <w:pPr>
        <w:spacing w:after="200" w:line="276" w:lineRule="auto"/>
        <w:ind w:firstLine="708"/>
        <w:rPr>
          <w:rFonts w:eastAsia="Calibri"/>
          <w:b/>
          <w:bCs/>
          <w:lang w:val="x-none" w:eastAsia="x-none"/>
        </w:rPr>
      </w:pPr>
      <w:bookmarkStart w:id="7" w:name="_Toc75446582"/>
    </w:p>
    <w:p w:rsidR="009E6412" w:rsidRPr="00D43E20" w:rsidRDefault="009E6412" w:rsidP="00D43E20">
      <w:pPr>
        <w:spacing w:after="200" w:line="276" w:lineRule="auto"/>
        <w:rPr>
          <w:rFonts w:eastAsia="Calibri"/>
          <w:b/>
          <w:bCs/>
          <w:lang w:val="x-none" w:eastAsia="x-none"/>
        </w:rPr>
      </w:pPr>
      <w:r w:rsidRPr="00D43E20">
        <w:rPr>
          <w:rFonts w:eastAsia="Calibri"/>
          <w:b/>
          <w:bCs/>
          <w:lang w:val="x-none" w:eastAsia="x-none"/>
        </w:rPr>
        <w:t>2.2. Требования к качеству продукции</w:t>
      </w:r>
    </w:p>
    <w:p w:rsidR="009E6412" w:rsidRPr="00D43E20" w:rsidRDefault="009E6412" w:rsidP="00D43E20">
      <w:pPr>
        <w:spacing w:line="276" w:lineRule="auto"/>
        <w:rPr>
          <w:rFonts w:eastAsia="Calibri"/>
          <w:b/>
          <w:bCs/>
          <w:lang w:val="x-none" w:eastAsia="x-none"/>
        </w:rPr>
      </w:pPr>
      <w:bookmarkStart w:id="8" w:name="_Toc51339698"/>
      <w:bookmarkStart w:id="9" w:name="_Toc205981920"/>
      <w:r w:rsidRPr="00D43E20">
        <w:rPr>
          <w:b/>
        </w:rPr>
        <w:t>Таблица 3. Требования к продукции</w:t>
      </w:r>
      <w:bookmarkEnd w:id="8"/>
      <w:bookmarkEnd w:id="9"/>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933"/>
        <w:gridCol w:w="4005"/>
      </w:tblGrid>
      <w:tr w:rsidR="009E6412" w:rsidTr="00D43E20">
        <w:trPr>
          <w:trHeight w:val="20"/>
        </w:trPr>
        <w:tc>
          <w:tcPr>
            <w:tcW w:w="10490" w:type="dxa"/>
            <w:gridSpan w:val="4"/>
          </w:tcPr>
          <w:p w:rsidR="009E6412" w:rsidRDefault="009E6412" w:rsidP="00214CAE">
            <w:pPr>
              <w:widowControl w:val="0"/>
              <w:jc w:val="center"/>
              <w:rPr>
                <w:rFonts w:eastAsia="Calibri"/>
                <w:lang w:eastAsia="x-none"/>
              </w:rPr>
            </w:pPr>
            <w:r>
              <w:rPr>
                <w:b/>
                <w:bCs/>
                <w:color w:val="000000"/>
              </w:rPr>
              <w:t>Наименование продукции (позиции № 1.1 (Таблицы 1.1): согласно Таблицы 1.1 «Перечень и объем закупаемой продукции</w:t>
            </w:r>
          </w:p>
        </w:tc>
      </w:tr>
      <w:tr w:rsidR="009E6412" w:rsidTr="00D43E20">
        <w:trPr>
          <w:trHeight w:val="276"/>
        </w:trPr>
        <w:tc>
          <w:tcPr>
            <w:tcW w:w="567" w:type="dxa"/>
            <w:vMerge w:val="restart"/>
            <w:vAlign w:val="center"/>
          </w:tcPr>
          <w:p w:rsidR="009E6412" w:rsidRDefault="009E6412" w:rsidP="00214CAE">
            <w:pPr>
              <w:widowControl w:val="0"/>
              <w:jc w:val="center"/>
            </w:pPr>
            <w:r>
              <w:rPr>
                <w:b/>
                <w:color w:val="000000"/>
              </w:rPr>
              <w:t>№ п/п</w:t>
            </w:r>
          </w:p>
        </w:tc>
        <w:tc>
          <w:tcPr>
            <w:tcW w:w="1985" w:type="dxa"/>
            <w:vMerge w:val="restart"/>
            <w:vAlign w:val="center"/>
          </w:tcPr>
          <w:p w:rsidR="009E6412" w:rsidRDefault="009E6412" w:rsidP="00214CAE">
            <w:pPr>
              <w:widowControl w:val="0"/>
              <w:jc w:val="center"/>
            </w:pPr>
            <w:r>
              <w:rPr>
                <w:b/>
                <w:color w:val="000000"/>
              </w:rPr>
              <w:t>Наименование продукции</w:t>
            </w:r>
          </w:p>
        </w:tc>
        <w:tc>
          <w:tcPr>
            <w:tcW w:w="3933" w:type="dxa"/>
            <w:vMerge w:val="restart"/>
            <w:vAlign w:val="center"/>
          </w:tcPr>
          <w:p w:rsidR="009E6412" w:rsidRDefault="009E6412" w:rsidP="00214CAE">
            <w:pPr>
              <w:widowControl w:val="0"/>
              <w:jc w:val="center"/>
            </w:pPr>
            <w:r>
              <w:rPr>
                <w:b/>
                <w:bCs/>
                <w:color w:val="000000"/>
              </w:rPr>
              <w:t>Наименование параметра</w:t>
            </w:r>
          </w:p>
        </w:tc>
        <w:tc>
          <w:tcPr>
            <w:tcW w:w="4005" w:type="dxa"/>
            <w:vMerge w:val="restart"/>
            <w:vAlign w:val="center"/>
          </w:tcPr>
          <w:p w:rsidR="009E6412" w:rsidRDefault="009E6412" w:rsidP="00214CAE">
            <w:pPr>
              <w:widowControl w:val="0"/>
              <w:jc w:val="center"/>
            </w:pPr>
            <w:r>
              <w:rPr>
                <w:b/>
                <w:bCs/>
                <w:color w:val="000000"/>
              </w:rPr>
              <w:t>Требование заказчика</w:t>
            </w:r>
          </w:p>
        </w:tc>
      </w:tr>
      <w:tr w:rsidR="009E6412" w:rsidTr="00D43E20">
        <w:trPr>
          <w:trHeight w:val="276"/>
        </w:trPr>
        <w:tc>
          <w:tcPr>
            <w:tcW w:w="567" w:type="dxa"/>
            <w:vMerge/>
            <w:vAlign w:val="center"/>
          </w:tcPr>
          <w:p w:rsidR="009E6412" w:rsidRDefault="009E6412" w:rsidP="00214CAE">
            <w:pPr>
              <w:widowControl w:val="0"/>
            </w:pPr>
          </w:p>
        </w:tc>
        <w:tc>
          <w:tcPr>
            <w:tcW w:w="1985" w:type="dxa"/>
            <w:vMerge/>
            <w:vAlign w:val="center"/>
          </w:tcPr>
          <w:p w:rsidR="009E6412" w:rsidRDefault="009E6412" w:rsidP="00214CAE">
            <w:pPr>
              <w:widowControl w:val="0"/>
            </w:pPr>
          </w:p>
        </w:tc>
        <w:tc>
          <w:tcPr>
            <w:tcW w:w="3933" w:type="dxa"/>
            <w:vMerge/>
            <w:vAlign w:val="center"/>
          </w:tcPr>
          <w:p w:rsidR="009E6412" w:rsidRDefault="009E6412" w:rsidP="00214CAE">
            <w:pPr>
              <w:widowControl w:val="0"/>
            </w:pPr>
          </w:p>
        </w:tc>
        <w:tc>
          <w:tcPr>
            <w:tcW w:w="4005" w:type="dxa"/>
            <w:vMerge/>
            <w:vAlign w:val="center"/>
          </w:tcPr>
          <w:p w:rsidR="009E6412" w:rsidRDefault="009E6412" w:rsidP="00214CAE">
            <w:pPr>
              <w:widowControl w:val="0"/>
            </w:pPr>
          </w:p>
        </w:tc>
      </w:tr>
      <w:tr w:rsidR="009E6412" w:rsidTr="00D43E20">
        <w:trPr>
          <w:trHeight w:val="20"/>
        </w:trPr>
        <w:tc>
          <w:tcPr>
            <w:tcW w:w="567" w:type="dxa"/>
            <w:vAlign w:val="center"/>
          </w:tcPr>
          <w:p w:rsidR="009E6412" w:rsidRDefault="009E6412" w:rsidP="00214CAE">
            <w:pPr>
              <w:widowControl w:val="0"/>
              <w:jc w:val="center"/>
            </w:pPr>
            <w:r>
              <w:rPr>
                <w:b/>
                <w:color w:val="000000"/>
              </w:rPr>
              <w:t>1</w:t>
            </w:r>
          </w:p>
        </w:tc>
        <w:tc>
          <w:tcPr>
            <w:tcW w:w="1985" w:type="dxa"/>
            <w:vAlign w:val="center"/>
          </w:tcPr>
          <w:p w:rsidR="009E6412" w:rsidRDefault="009E6412" w:rsidP="00214CAE">
            <w:pPr>
              <w:widowControl w:val="0"/>
              <w:jc w:val="center"/>
            </w:pPr>
            <w:r>
              <w:rPr>
                <w:b/>
                <w:color w:val="000000"/>
              </w:rPr>
              <w:t>2</w:t>
            </w:r>
          </w:p>
        </w:tc>
        <w:tc>
          <w:tcPr>
            <w:tcW w:w="3933" w:type="dxa"/>
            <w:vAlign w:val="center"/>
          </w:tcPr>
          <w:p w:rsidR="009E6412" w:rsidRDefault="009E6412" w:rsidP="00214CAE">
            <w:pPr>
              <w:widowControl w:val="0"/>
              <w:jc w:val="center"/>
            </w:pPr>
            <w:r>
              <w:rPr>
                <w:b/>
                <w:color w:val="000000"/>
              </w:rPr>
              <w:t>3</w:t>
            </w:r>
          </w:p>
        </w:tc>
        <w:tc>
          <w:tcPr>
            <w:tcW w:w="4005" w:type="dxa"/>
            <w:vAlign w:val="center"/>
          </w:tcPr>
          <w:p w:rsidR="009E6412" w:rsidRDefault="009E6412" w:rsidP="00214CAE">
            <w:pPr>
              <w:widowControl w:val="0"/>
              <w:jc w:val="center"/>
            </w:pPr>
            <w:r>
              <w:rPr>
                <w:rFonts w:eastAsia="DotumChe"/>
                <w:b/>
                <w:color w:val="000000"/>
              </w:rPr>
              <w:t>4</w:t>
            </w:r>
          </w:p>
        </w:tc>
      </w:tr>
      <w:tr w:rsidR="009E6412" w:rsidTr="00D43E20">
        <w:trPr>
          <w:trHeight w:val="20"/>
        </w:trPr>
        <w:tc>
          <w:tcPr>
            <w:tcW w:w="567" w:type="dxa"/>
            <w:vAlign w:val="center"/>
          </w:tcPr>
          <w:p w:rsidR="009E6412" w:rsidRDefault="009E6412" w:rsidP="00214CAE">
            <w:pPr>
              <w:widowControl w:val="0"/>
              <w:jc w:val="center"/>
              <w:rPr>
                <w:b/>
                <w:color w:val="000000"/>
              </w:rPr>
            </w:pPr>
            <w:r>
              <w:rPr>
                <w:b/>
                <w:color w:val="000000"/>
              </w:rPr>
              <w:t>1.</w:t>
            </w:r>
          </w:p>
        </w:tc>
        <w:tc>
          <w:tcPr>
            <w:tcW w:w="9923" w:type="dxa"/>
            <w:gridSpan w:val="3"/>
          </w:tcPr>
          <w:p w:rsidR="009E6412" w:rsidRDefault="009E6412" w:rsidP="00214CAE">
            <w:pPr>
              <w:widowControl w:val="0"/>
              <w:rPr>
                <w:rFonts w:eastAsia="DotumChe"/>
                <w:b/>
                <w:color w:val="000000"/>
              </w:rPr>
            </w:pPr>
            <w:r>
              <w:rPr>
                <w:b/>
                <w:color w:val="000000"/>
              </w:rPr>
              <w:t>Требования к техническим и функциональным характеристикам (включая гарантируемые показатели)</w:t>
            </w:r>
          </w:p>
        </w:tc>
      </w:tr>
      <w:tr w:rsidR="009E6412" w:rsidTr="00D43E20">
        <w:trPr>
          <w:trHeight w:val="213"/>
        </w:trPr>
        <w:tc>
          <w:tcPr>
            <w:tcW w:w="567" w:type="dxa"/>
            <w:vMerge w:val="restart"/>
            <w:vAlign w:val="center"/>
          </w:tcPr>
          <w:p w:rsidR="009E6412" w:rsidRPr="005408D7" w:rsidRDefault="009E6412" w:rsidP="00214CAE">
            <w:pPr>
              <w:widowControl w:val="0"/>
              <w:jc w:val="center"/>
            </w:pPr>
            <w:r>
              <w:rPr>
                <w:lang w:val="en-US"/>
              </w:rPr>
              <w:t>1.</w:t>
            </w:r>
            <w:r>
              <w:t>1</w:t>
            </w:r>
          </w:p>
        </w:tc>
        <w:tc>
          <w:tcPr>
            <w:tcW w:w="1985" w:type="dxa"/>
            <w:vMerge w:val="restart"/>
            <w:shd w:val="clear" w:color="auto" w:fill="auto"/>
            <w:vAlign w:val="center"/>
          </w:tcPr>
          <w:p w:rsidR="009E6412" w:rsidRDefault="00D43E20" w:rsidP="00214CAE">
            <w:pPr>
              <w:widowControl w:val="0"/>
              <w:overflowPunct w:val="0"/>
              <w:jc w:val="center"/>
              <w:rPr>
                <w:color w:val="000000"/>
              </w:rPr>
            </w:pPr>
            <w:r>
              <w:rPr>
                <w:color w:val="000000"/>
              </w:rPr>
              <w:t>Смарт часы</w:t>
            </w:r>
          </w:p>
        </w:tc>
        <w:tc>
          <w:tcPr>
            <w:tcW w:w="3933" w:type="dxa"/>
            <w:vAlign w:val="center"/>
          </w:tcPr>
          <w:p w:rsidR="009E6412" w:rsidRPr="009E6412" w:rsidRDefault="009E6412" w:rsidP="00214CAE">
            <w:pPr>
              <w:widowControl w:val="0"/>
              <w:tabs>
                <w:tab w:val="left" w:pos="2175"/>
              </w:tabs>
              <w:rPr>
                <w:color w:val="000000"/>
              </w:rPr>
            </w:pPr>
            <w:r>
              <w:rPr>
                <w:color w:val="000000"/>
              </w:rPr>
              <w:t>Дисплей</w:t>
            </w:r>
          </w:p>
        </w:tc>
        <w:tc>
          <w:tcPr>
            <w:tcW w:w="4005" w:type="dxa"/>
            <w:vAlign w:val="center"/>
          </w:tcPr>
          <w:p w:rsidR="009E6412" w:rsidRDefault="009E6412" w:rsidP="00214CAE">
            <w:pPr>
              <w:widowControl w:val="0"/>
              <w:tabs>
                <w:tab w:val="left" w:pos="426"/>
              </w:tabs>
              <w:rPr>
                <w:color w:val="000000"/>
              </w:rPr>
            </w:pPr>
            <w:r w:rsidRPr="009E6412">
              <w:rPr>
                <w:color w:val="000000"/>
                <w:lang w:val="en-US"/>
              </w:rPr>
              <w:t>Super AMOLED или эквивалент</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Pr>
                <w:color w:val="000000"/>
              </w:rPr>
              <w:t>Д</w:t>
            </w:r>
            <w:r w:rsidRPr="00D43E20">
              <w:rPr>
                <w:color w:val="000000"/>
              </w:rPr>
              <w:t>иагональ</w:t>
            </w:r>
          </w:p>
        </w:tc>
        <w:tc>
          <w:tcPr>
            <w:tcW w:w="4005" w:type="dxa"/>
            <w:vAlign w:val="center"/>
          </w:tcPr>
          <w:p w:rsidR="009E6412" w:rsidRPr="009E6412" w:rsidRDefault="00D43E20" w:rsidP="00214CAE">
            <w:pPr>
              <w:widowControl w:val="0"/>
              <w:tabs>
                <w:tab w:val="left" w:pos="426"/>
              </w:tabs>
              <w:rPr>
                <w:color w:val="000000"/>
              </w:rPr>
            </w:pPr>
            <w:r w:rsidRPr="00D43E20">
              <w:rPr>
                <w:color w:val="000000"/>
              </w:rPr>
              <w:t>1,30–1,35 дюйма</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Pr>
                <w:color w:val="000000"/>
              </w:rPr>
              <w:t>Р</w:t>
            </w:r>
            <w:r w:rsidRPr="00D43E20">
              <w:rPr>
                <w:color w:val="000000"/>
              </w:rPr>
              <w:t>азрешение</w:t>
            </w:r>
          </w:p>
        </w:tc>
        <w:tc>
          <w:tcPr>
            <w:tcW w:w="4005" w:type="dxa"/>
            <w:vAlign w:val="center"/>
          </w:tcPr>
          <w:p w:rsidR="009E6412" w:rsidRDefault="00D43E20" w:rsidP="00214CAE">
            <w:pPr>
              <w:widowControl w:val="0"/>
              <w:tabs>
                <w:tab w:val="left" w:pos="426"/>
              </w:tabs>
              <w:rPr>
                <w:color w:val="000000"/>
              </w:rPr>
            </w:pPr>
            <w:r w:rsidRPr="00D43E20">
              <w:rPr>
                <w:color w:val="000000"/>
              </w:rPr>
              <w:t>не менее 438×438 пикселей</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Pr>
                <w:color w:val="000000"/>
              </w:rPr>
              <w:t>Ё</w:t>
            </w:r>
            <w:r w:rsidRPr="00D43E20">
              <w:rPr>
                <w:color w:val="000000"/>
              </w:rPr>
              <w:t>мкость аккумулятора</w:t>
            </w:r>
          </w:p>
        </w:tc>
        <w:tc>
          <w:tcPr>
            <w:tcW w:w="4005" w:type="dxa"/>
            <w:vAlign w:val="center"/>
          </w:tcPr>
          <w:p w:rsidR="009E6412" w:rsidRDefault="00D43E20" w:rsidP="00214CAE">
            <w:pPr>
              <w:widowControl w:val="0"/>
              <w:tabs>
                <w:tab w:val="left" w:pos="426"/>
              </w:tabs>
              <w:rPr>
                <w:color w:val="000000"/>
              </w:rPr>
            </w:pPr>
            <w:r w:rsidRPr="00D43E20">
              <w:rPr>
                <w:color w:val="000000"/>
              </w:rPr>
              <w:t>не менее 325 мА·ч</w:t>
            </w:r>
          </w:p>
        </w:tc>
      </w:tr>
      <w:tr w:rsidR="00D43E20" w:rsidTr="00D43E20">
        <w:trPr>
          <w:trHeight w:val="213"/>
        </w:trPr>
        <w:tc>
          <w:tcPr>
            <w:tcW w:w="567" w:type="dxa"/>
            <w:vMerge/>
            <w:vAlign w:val="center"/>
          </w:tcPr>
          <w:p w:rsidR="00D43E20" w:rsidRDefault="00D43E20" w:rsidP="00D43E20">
            <w:pPr>
              <w:widowControl w:val="0"/>
              <w:jc w:val="center"/>
            </w:pPr>
          </w:p>
        </w:tc>
        <w:tc>
          <w:tcPr>
            <w:tcW w:w="1985" w:type="dxa"/>
            <w:vMerge/>
            <w:shd w:val="clear" w:color="auto" w:fill="auto"/>
            <w:vAlign w:val="center"/>
          </w:tcPr>
          <w:p w:rsidR="00D43E20" w:rsidRDefault="00D43E20" w:rsidP="00D43E20">
            <w:pPr>
              <w:widowControl w:val="0"/>
              <w:overflowPunct w:val="0"/>
              <w:jc w:val="center"/>
              <w:rPr>
                <w:color w:val="000000"/>
              </w:rPr>
            </w:pPr>
          </w:p>
        </w:tc>
        <w:tc>
          <w:tcPr>
            <w:tcW w:w="3933" w:type="dxa"/>
            <w:vAlign w:val="center"/>
          </w:tcPr>
          <w:p w:rsidR="00D43E20" w:rsidRDefault="00D43E20" w:rsidP="00D43E20">
            <w:pPr>
              <w:widowControl w:val="0"/>
              <w:tabs>
                <w:tab w:val="left" w:pos="2175"/>
              </w:tabs>
              <w:rPr>
                <w:color w:val="000000"/>
              </w:rPr>
            </w:pPr>
            <w:r w:rsidRPr="00000E24">
              <w:rPr>
                <w:color w:val="000000"/>
                <w:lang w:val="en-US"/>
              </w:rPr>
              <w:t>Процессор</w:t>
            </w:r>
          </w:p>
        </w:tc>
        <w:tc>
          <w:tcPr>
            <w:tcW w:w="4005" w:type="dxa"/>
            <w:vAlign w:val="center"/>
          </w:tcPr>
          <w:p w:rsidR="00D43E20" w:rsidRPr="009E6412" w:rsidRDefault="00D43E20" w:rsidP="00D43E20">
            <w:pPr>
              <w:widowControl w:val="0"/>
              <w:tabs>
                <w:tab w:val="left" w:pos="426"/>
              </w:tabs>
              <w:rPr>
                <w:color w:val="000000"/>
              </w:rPr>
            </w:pPr>
            <w:r w:rsidRPr="009E6412">
              <w:rPr>
                <w:color w:val="000000"/>
              </w:rPr>
              <w:t xml:space="preserve">не ниже 5‑ядерного </w:t>
            </w:r>
            <w:r w:rsidRPr="009E6412">
              <w:rPr>
                <w:color w:val="000000"/>
                <w:lang w:val="en-US"/>
              </w:rPr>
              <w:t>SoC</w:t>
            </w:r>
            <w:r w:rsidRPr="009E6412">
              <w:rPr>
                <w:color w:val="000000"/>
              </w:rPr>
              <w:t xml:space="preserve"> с техпроцессом не более 3 нм</w:t>
            </w:r>
          </w:p>
        </w:tc>
      </w:tr>
      <w:tr w:rsidR="00D43E20" w:rsidTr="00D43E20">
        <w:trPr>
          <w:trHeight w:val="213"/>
        </w:trPr>
        <w:tc>
          <w:tcPr>
            <w:tcW w:w="567" w:type="dxa"/>
            <w:vMerge/>
            <w:vAlign w:val="center"/>
          </w:tcPr>
          <w:p w:rsidR="00D43E20" w:rsidRDefault="00D43E20" w:rsidP="00D43E20">
            <w:pPr>
              <w:widowControl w:val="0"/>
              <w:jc w:val="center"/>
            </w:pPr>
          </w:p>
        </w:tc>
        <w:tc>
          <w:tcPr>
            <w:tcW w:w="1985" w:type="dxa"/>
            <w:vMerge/>
            <w:shd w:val="clear" w:color="auto" w:fill="auto"/>
            <w:vAlign w:val="center"/>
          </w:tcPr>
          <w:p w:rsidR="00D43E20" w:rsidRDefault="00D43E20" w:rsidP="00D43E20">
            <w:pPr>
              <w:widowControl w:val="0"/>
              <w:overflowPunct w:val="0"/>
              <w:jc w:val="center"/>
              <w:rPr>
                <w:color w:val="000000"/>
              </w:rPr>
            </w:pPr>
          </w:p>
        </w:tc>
        <w:tc>
          <w:tcPr>
            <w:tcW w:w="3933" w:type="dxa"/>
            <w:vAlign w:val="center"/>
          </w:tcPr>
          <w:p w:rsidR="00D43E20" w:rsidRDefault="00D43E20" w:rsidP="00D43E20">
            <w:pPr>
              <w:widowControl w:val="0"/>
              <w:tabs>
                <w:tab w:val="left" w:pos="2175"/>
              </w:tabs>
              <w:rPr>
                <w:color w:val="000000"/>
              </w:rPr>
            </w:pPr>
            <w:r>
              <w:rPr>
                <w:color w:val="000000"/>
              </w:rPr>
              <w:t>О</w:t>
            </w:r>
            <w:r w:rsidRPr="009E6412">
              <w:rPr>
                <w:color w:val="000000"/>
              </w:rPr>
              <w:t>перативная память</w:t>
            </w:r>
          </w:p>
        </w:tc>
        <w:tc>
          <w:tcPr>
            <w:tcW w:w="4005" w:type="dxa"/>
            <w:vAlign w:val="center"/>
          </w:tcPr>
          <w:p w:rsidR="00D43E20" w:rsidRDefault="00D43E20" w:rsidP="00D43E20">
            <w:pPr>
              <w:widowControl w:val="0"/>
              <w:tabs>
                <w:tab w:val="left" w:pos="426"/>
              </w:tabs>
              <w:rPr>
                <w:color w:val="000000"/>
              </w:rPr>
            </w:pPr>
            <w:r w:rsidRPr="009E6412">
              <w:rPr>
                <w:color w:val="000000"/>
              </w:rPr>
              <w:t>не менее 2 ГБ</w:t>
            </w:r>
          </w:p>
        </w:tc>
      </w:tr>
      <w:tr w:rsidR="00D43E20" w:rsidTr="00D43E20">
        <w:trPr>
          <w:trHeight w:val="213"/>
        </w:trPr>
        <w:tc>
          <w:tcPr>
            <w:tcW w:w="567" w:type="dxa"/>
            <w:vMerge/>
            <w:vAlign w:val="center"/>
          </w:tcPr>
          <w:p w:rsidR="00D43E20" w:rsidRDefault="00D43E20" w:rsidP="00D43E20">
            <w:pPr>
              <w:widowControl w:val="0"/>
              <w:jc w:val="center"/>
            </w:pPr>
          </w:p>
        </w:tc>
        <w:tc>
          <w:tcPr>
            <w:tcW w:w="1985" w:type="dxa"/>
            <w:vMerge/>
            <w:shd w:val="clear" w:color="auto" w:fill="auto"/>
            <w:vAlign w:val="center"/>
          </w:tcPr>
          <w:p w:rsidR="00D43E20" w:rsidRDefault="00D43E20" w:rsidP="00D43E20">
            <w:pPr>
              <w:widowControl w:val="0"/>
              <w:overflowPunct w:val="0"/>
              <w:jc w:val="center"/>
              <w:rPr>
                <w:color w:val="000000"/>
              </w:rPr>
            </w:pPr>
          </w:p>
        </w:tc>
        <w:tc>
          <w:tcPr>
            <w:tcW w:w="3933" w:type="dxa"/>
            <w:vAlign w:val="center"/>
          </w:tcPr>
          <w:p w:rsidR="00D43E20" w:rsidRDefault="00D43E20" w:rsidP="00D43E20">
            <w:pPr>
              <w:widowControl w:val="0"/>
              <w:tabs>
                <w:tab w:val="left" w:pos="2175"/>
              </w:tabs>
              <w:rPr>
                <w:color w:val="000000"/>
              </w:rPr>
            </w:pPr>
            <w:r>
              <w:rPr>
                <w:color w:val="000000"/>
              </w:rPr>
              <w:t>В</w:t>
            </w:r>
            <w:r w:rsidRPr="009E6412">
              <w:rPr>
                <w:color w:val="000000"/>
              </w:rPr>
              <w:t>строенная память</w:t>
            </w:r>
          </w:p>
        </w:tc>
        <w:tc>
          <w:tcPr>
            <w:tcW w:w="4005" w:type="dxa"/>
            <w:vAlign w:val="center"/>
          </w:tcPr>
          <w:p w:rsidR="00D43E20" w:rsidRDefault="00D43E20" w:rsidP="00D43E20">
            <w:pPr>
              <w:widowControl w:val="0"/>
              <w:tabs>
                <w:tab w:val="left" w:pos="426"/>
              </w:tabs>
              <w:rPr>
                <w:color w:val="000000"/>
              </w:rPr>
            </w:pPr>
            <w:r w:rsidRPr="009E6412">
              <w:rPr>
                <w:color w:val="000000"/>
              </w:rPr>
              <w:t>не менее 32 ГБ</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9E6412" w:rsidP="00214CAE">
            <w:pPr>
              <w:widowControl w:val="0"/>
              <w:tabs>
                <w:tab w:val="left" w:pos="2175"/>
              </w:tabs>
              <w:rPr>
                <w:color w:val="000000"/>
              </w:rPr>
            </w:pPr>
            <w:r>
              <w:rPr>
                <w:color w:val="000000"/>
              </w:rPr>
              <w:t>ОС</w:t>
            </w:r>
          </w:p>
        </w:tc>
        <w:tc>
          <w:tcPr>
            <w:tcW w:w="4005" w:type="dxa"/>
            <w:vAlign w:val="center"/>
          </w:tcPr>
          <w:p w:rsidR="009E6412" w:rsidRDefault="009E6412" w:rsidP="00214CAE">
            <w:pPr>
              <w:widowControl w:val="0"/>
              <w:tabs>
                <w:tab w:val="left" w:pos="426"/>
              </w:tabs>
              <w:rPr>
                <w:color w:val="000000"/>
              </w:rPr>
            </w:pPr>
            <w:r w:rsidRPr="009E6412">
              <w:rPr>
                <w:color w:val="000000"/>
              </w:rPr>
              <w:t xml:space="preserve">Wear OS версии не ниже 6 с </w:t>
            </w:r>
            <w:r w:rsidRPr="009E6412">
              <w:rPr>
                <w:color w:val="000000"/>
              </w:rPr>
              <w:lastRenderedPageBreak/>
              <w:t>графической оболочкой уровня One UI 8 Watch либо иная ОС, обеспечивающая возможность установку требуемого клиентского ПО</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sidRPr="00D43E20">
              <w:rPr>
                <w:color w:val="000000"/>
              </w:rPr>
              <w:t>Беспроводные интерфейсы</w:t>
            </w:r>
          </w:p>
        </w:tc>
        <w:tc>
          <w:tcPr>
            <w:tcW w:w="4005" w:type="dxa"/>
            <w:vAlign w:val="center"/>
          </w:tcPr>
          <w:p w:rsidR="00D43E20" w:rsidRPr="00D43E20" w:rsidRDefault="00D43E20" w:rsidP="00D43E20">
            <w:pPr>
              <w:widowControl w:val="0"/>
              <w:tabs>
                <w:tab w:val="left" w:pos="426"/>
              </w:tabs>
              <w:rPr>
                <w:color w:val="000000"/>
                <w:sz w:val="22"/>
                <w:szCs w:val="22"/>
                <w:lang w:val="en-US"/>
              </w:rPr>
            </w:pPr>
            <w:r w:rsidRPr="00D43E20">
              <w:rPr>
                <w:color w:val="000000"/>
                <w:sz w:val="22"/>
                <w:szCs w:val="22"/>
                <w:lang w:val="en-US"/>
              </w:rPr>
              <w:t xml:space="preserve">- Wi‑Fi: 802.11 a/b/g/n, 2,4 </w:t>
            </w:r>
            <w:r w:rsidRPr="00D43E20">
              <w:rPr>
                <w:color w:val="000000"/>
                <w:sz w:val="22"/>
                <w:szCs w:val="22"/>
              </w:rPr>
              <w:t>ГГц</w:t>
            </w:r>
            <w:r w:rsidRPr="00D43E20">
              <w:rPr>
                <w:color w:val="000000"/>
                <w:sz w:val="22"/>
                <w:szCs w:val="22"/>
                <w:lang w:val="en-US"/>
              </w:rPr>
              <w:t xml:space="preserve"> </w:t>
            </w:r>
            <w:r w:rsidRPr="00D43E20">
              <w:rPr>
                <w:color w:val="000000"/>
                <w:sz w:val="22"/>
                <w:szCs w:val="22"/>
              </w:rPr>
              <w:t>и</w:t>
            </w:r>
            <w:r w:rsidRPr="00D43E20">
              <w:rPr>
                <w:color w:val="000000"/>
                <w:sz w:val="22"/>
                <w:szCs w:val="22"/>
                <w:lang w:val="en-US"/>
              </w:rPr>
              <w:t xml:space="preserve"> 5 </w:t>
            </w:r>
            <w:r w:rsidRPr="00D43E20">
              <w:rPr>
                <w:color w:val="000000"/>
                <w:sz w:val="22"/>
                <w:szCs w:val="22"/>
              </w:rPr>
              <w:t>ГГц</w:t>
            </w:r>
            <w:r w:rsidRPr="00D43E20">
              <w:rPr>
                <w:color w:val="000000"/>
                <w:sz w:val="22"/>
                <w:szCs w:val="22"/>
                <w:lang w:val="en-US"/>
              </w:rPr>
              <w:t>;</w:t>
            </w:r>
          </w:p>
          <w:p w:rsidR="00D43E20" w:rsidRPr="00D43E20" w:rsidRDefault="00D43E20" w:rsidP="00D43E20">
            <w:pPr>
              <w:widowControl w:val="0"/>
              <w:tabs>
                <w:tab w:val="left" w:pos="426"/>
              </w:tabs>
              <w:rPr>
                <w:color w:val="000000"/>
                <w:sz w:val="22"/>
                <w:szCs w:val="22"/>
              </w:rPr>
            </w:pPr>
            <w:r w:rsidRPr="00D43E20">
              <w:rPr>
                <w:color w:val="000000"/>
                <w:sz w:val="22"/>
                <w:szCs w:val="22"/>
              </w:rPr>
              <w:t>- Bluetooth: версия не ниже 5.3;</w:t>
            </w:r>
          </w:p>
          <w:p w:rsidR="00D43E20" w:rsidRPr="00D43E20" w:rsidRDefault="00D43E20" w:rsidP="00D43E20">
            <w:pPr>
              <w:widowControl w:val="0"/>
              <w:tabs>
                <w:tab w:val="left" w:pos="426"/>
              </w:tabs>
              <w:rPr>
                <w:color w:val="000000"/>
                <w:sz w:val="22"/>
                <w:szCs w:val="22"/>
              </w:rPr>
            </w:pPr>
            <w:r w:rsidRPr="00D43E20">
              <w:rPr>
                <w:color w:val="000000"/>
                <w:sz w:val="22"/>
                <w:szCs w:val="22"/>
              </w:rPr>
              <w:t>- NFC: наличие;</w:t>
            </w:r>
          </w:p>
          <w:p w:rsidR="009E6412" w:rsidRPr="00964E24" w:rsidRDefault="00D43E20" w:rsidP="00D43E20">
            <w:pPr>
              <w:widowControl w:val="0"/>
              <w:tabs>
                <w:tab w:val="left" w:pos="426"/>
              </w:tabs>
              <w:rPr>
                <w:color w:val="000000"/>
                <w:sz w:val="22"/>
                <w:szCs w:val="22"/>
              </w:rPr>
            </w:pPr>
            <w:r w:rsidRPr="00D43E20">
              <w:rPr>
                <w:color w:val="000000"/>
                <w:sz w:val="22"/>
                <w:szCs w:val="22"/>
              </w:rPr>
              <w:t>- спутниковая навигация: GPS, ГЛОНАСС</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sidRPr="00D43E20">
              <w:rPr>
                <w:color w:val="000000"/>
              </w:rPr>
              <w:t>Датчики</w:t>
            </w:r>
          </w:p>
        </w:tc>
        <w:tc>
          <w:tcPr>
            <w:tcW w:w="4005" w:type="dxa"/>
            <w:vAlign w:val="center"/>
          </w:tcPr>
          <w:p w:rsidR="00D43E20" w:rsidRPr="00D43E20" w:rsidRDefault="00D43E20" w:rsidP="00D43E20">
            <w:pPr>
              <w:widowControl w:val="0"/>
              <w:tabs>
                <w:tab w:val="left" w:pos="426"/>
              </w:tabs>
              <w:rPr>
                <w:color w:val="000000"/>
              </w:rPr>
            </w:pPr>
            <w:r w:rsidRPr="00D43E20">
              <w:rPr>
                <w:color w:val="000000"/>
              </w:rPr>
              <w:t>- акселерометр: диапазон не менее ±16 g, частота опроса не менее 100 Гц с возможностью программной регулировки;</w:t>
            </w:r>
          </w:p>
          <w:p w:rsidR="00D43E20" w:rsidRPr="00D43E20" w:rsidRDefault="00D43E20" w:rsidP="00D43E20">
            <w:pPr>
              <w:widowControl w:val="0"/>
              <w:tabs>
                <w:tab w:val="left" w:pos="426"/>
              </w:tabs>
              <w:rPr>
                <w:color w:val="000000"/>
              </w:rPr>
            </w:pPr>
            <w:r w:rsidRPr="00D43E20">
              <w:rPr>
                <w:color w:val="000000"/>
              </w:rPr>
              <w:t>- гироскоп;</w:t>
            </w:r>
          </w:p>
          <w:p w:rsidR="00D43E20" w:rsidRPr="00D43E20" w:rsidRDefault="00D43E20" w:rsidP="00D43E20">
            <w:pPr>
              <w:widowControl w:val="0"/>
              <w:tabs>
                <w:tab w:val="left" w:pos="426"/>
              </w:tabs>
              <w:rPr>
                <w:color w:val="000000"/>
              </w:rPr>
            </w:pPr>
            <w:r w:rsidRPr="00D43E20">
              <w:rPr>
                <w:color w:val="000000"/>
              </w:rPr>
              <w:t>- барометр;</w:t>
            </w:r>
          </w:p>
          <w:p w:rsidR="00D43E20" w:rsidRPr="00D43E20" w:rsidRDefault="00D43E20" w:rsidP="00D43E20">
            <w:pPr>
              <w:widowControl w:val="0"/>
              <w:tabs>
                <w:tab w:val="left" w:pos="426"/>
              </w:tabs>
              <w:rPr>
                <w:color w:val="000000"/>
              </w:rPr>
            </w:pPr>
            <w:r w:rsidRPr="00D43E20">
              <w:rPr>
                <w:color w:val="000000"/>
              </w:rPr>
              <w:t>- магнитометр (геомагнитный датчик);</w:t>
            </w:r>
          </w:p>
          <w:p w:rsidR="00D43E20" w:rsidRPr="00D43E20" w:rsidRDefault="00D43E20" w:rsidP="00D43E20">
            <w:pPr>
              <w:widowControl w:val="0"/>
              <w:tabs>
                <w:tab w:val="left" w:pos="426"/>
              </w:tabs>
              <w:rPr>
                <w:color w:val="000000"/>
              </w:rPr>
            </w:pPr>
            <w:r w:rsidRPr="00D43E20">
              <w:rPr>
                <w:color w:val="000000"/>
              </w:rPr>
              <w:t>- датчик освещённости;</w:t>
            </w:r>
          </w:p>
          <w:p w:rsidR="009E6412" w:rsidRPr="00142527" w:rsidRDefault="00D43E20" w:rsidP="00D43E20">
            <w:pPr>
              <w:widowControl w:val="0"/>
              <w:tabs>
                <w:tab w:val="left" w:pos="426"/>
              </w:tabs>
              <w:rPr>
                <w:color w:val="000000"/>
              </w:rPr>
            </w:pPr>
            <w:r w:rsidRPr="00D43E20">
              <w:rPr>
                <w:color w:val="000000"/>
              </w:rPr>
              <w:t>- иные датчики, необходимые для корректной работы алгоритмов распознавания активности (в том числе оптический датчик пульса, датчик SpO₂-допускаются как преимущество)</w:t>
            </w:r>
          </w:p>
        </w:tc>
      </w:tr>
      <w:tr w:rsidR="009E6412"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sidRPr="00D43E20">
              <w:rPr>
                <w:color w:val="000000"/>
              </w:rPr>
              <w:t>Защита и прочность</w:t>
            </w:r>
          </w:p>
        </w:tc>
        <w:tc>
          <w:tcPr>
            <w:tcW w:w="4005" w:type="dxa"/>
            <w:vAlign w:val="center"/>
          </w:tcPr>
          <w:p w:rsidR="00D43E20" w:rsidRPr="00D43E20" w:rsidRDefault="00D43E20" w:rsidP="00D43E20">
            <w:pPr>
              <w:widowControl w:val="0"/>
              <w:tabs>
                <w:tab w:val="left" w:pos="426"/>
              </w:tabs>
              <w:rPr>
                <w:color w:val="000000"/>
              </w:rPr>
            </w:pPr>
            <w:r w:rsidRPr="00D43E20">
              <w:rPr>
                <w:color w:val="000000"/>
              </w:rPr>
              <w:t>- степень защиты: не ниже IP68, водонепроницаемость не ниже 5 ATM (до 50 м);</w:t>
            </w:r>
          </w:p>
          <w:p w:rsidR="00D43E20" w:rsidRPr="00D43E20" w:rsidRDefault="00D43E20" w:rsidP="00D43E20">
            <w:pPr>
              <w:widowControl w:val="0"/>
              <w:tabs>
                <w:tab w:val="left" w:pos="426"/>
              </w:tabs>
              <w:rPr>
                <w:color w:val="000000"/>
              </w:rPr>
            </w:pPr>
            <w:r w:rsidRPr="00D43E20">
              <w:rPr>
                <w:color w:val="000000"/>
              </w:rPr>
              <w:t>- соответствие MIL‑STD‑810H (или эквивалент по ударопрочности, вибрациям, перепадам температур и влажности);</w:t>
            </w:r>
          </w:p>
          <w:p w:rsidR="009E6412" w:rsidRPr="00000E24" w:rsidRDefault="00D43E20" w:rsidP="00D43E20">
            <w:pPr>
              <w:widowControl w:val="0"/>
              <w:tabs>
                <w:tab w:val="left" w:pos="426"/>
              </w:tabs>
              <w:rPr>
                <w:color w:val="000000"/>
              </w:rPr>
            </w:pPr>
            <w:r w:rsidRPr="00D43E20">
              <w:rPr>
                <w:color w:val="000000"/>
              </w:rPr>
              <w:t>- защитное стекло: сапфировое стекло либо эквивалент</w:t>
            </w:r>
          </w:p>
        </w:tc>
      </w:tr>
      <w:tr w:rsidR="009E6412" w:rsidRPr="00AF7E53" w:rsidTr="00D43E20">
        <w:trPr>
          <w:trHeight w:val="213"/>
        </w:trPr>
        <w:tc>
          <w:tcPr>
            <w:tcW w:w="567" w:type="dxa"/>
            <w:vMerge/>
            <w:vAlign w:val="center"/>
          </w:tcPr>
          <w:p w:rsidR="009E6412" w:rsidRDefault="009E6412" w:rsidP="00214CAE">
            <w:pPr>
              <w:widowControl w:val="0"/>
              <w:jc w:val="center"/>
            </w:pPr>
          </w:p>
        </w:tc>
        <w:tc>
          <w:tcPr>
            <w:tcW w:w="1985" w:type="dxa"/>
            <w:vMerge/>
            <w:shd w:val="clear" w:color="auto" w:fill="auto"/>
            <w:vAlign w:val="center"/>
          </w:tcPr>
          <w:p w:rsidR="009E6412" w:rsidRDefault="009E6412" w:rsidP="00214CAE">
            <w:pPr>
              <w:widowControl w:val="0"/>
              <w:overflowPunct w:val="0"/>
              <w:jc w:val="center"/>
              <w:rPr>
                <w:color w:val="000000"/>
              </w:rPr>
            </w:pPr>
          </w:p>
        </w:tc>
        <w:tc>
          <w:tcPr>
            <w:tcW w:w="3933" w:type="dxa"/>
            <w:vAlign w:val="center"/>
          </w:tcPr>
          <w:p w:rsidR="009E6412" w:rsidRDefault="00D43E20" w:rsidP="00214CAE">
            <w:pPr>
              <w:widowControl w:val="0"/>
              <w:tabs>
                <w:tab w:val="left" w:pos="2175"/>
              </w:tabs>
              <w:rPr>
                <w:color w:val="000000"/>
              </w:rPr>
            </w:pPr>
            <w:r w:rsidRPr="00D43E20">
              <w:rPr>
                <w:color w:val="000000"/>
              </w:rPr>
              <w:t>Эксплуатационные условия</w:t>
            </w:r>
          </w:p>
        </w:tc>
        <w:tc>
          <w:tcPr>
            <w:tcW w:w="4005" w:type="dxa"/>
            <w:vAlign w:val="center"/>
          </w:tcPr>
          <w:p w:rsidR="00D43E20" w:rsidRPr="00D43E20" w:rsidRDefault="00D43E20" w:rsidP="00D43E20">
            <w:pPr>
              <w:widowControl w:val="0"/>
              <w:tabs>
                <w:tab w:val="left" w:pos="426"/>
              </w:tabs>
              <w:rPr>
                <w:color w:val="000000"/>
              </w:rPr>
            </w:pPr>
            <w:r w:rsidRPr="00D43E20">
              <w:rPr>
                <w:color w:val="000000"/>
              </w:rPr>
              <w:t>- диапазон рабочих температур: от −20°C до +50°C;</w:t>
            </w:r>
          </w:p>
          <w:p w:rsidR="009E6412" w:rsidRPr="00D43E20" w:rsidRDefault="00D43E20" w:rsidP="00D43E20">
            <w:pPr>
              <w:widowControl w:val="0"/>
              <w:tabs>
                <w:tab w:val="left" w:pos="426"/>
              </w:tabs>
              <w:rPr>
                <w:color w:val="000000"/>
              </w:rPr>
            </w:pPr>
            <w:r w:rsidRPr="00D43E20">
              <w:rPr>
                <w:color w:val="000000"/>
              </w:rPr>
              <w:t>- относительная влажность: до 95% без конденсации</w:t>
            </w:r>
          </w:p>
        </w:tc>
      </w:tr>
      <w:tr w:rsidR="009E6412" w:rsidRPr="00142527" w:rsidTr="00D43E20">
        <w:trPr>
          <w:trHeight w:val="213"/>
        </w:trPr>
        <w:tc>
          <w:tcPr>
            <w:tcW w:w="567" w:type="dxa"/>
            <w:vMerge/>
            <w:vAlign w:val="center"/>
          </w:tcPr>
          <w:p w:rsidR="009E6412" w:rsidRPr="00D43E20" w:rsidRDefault="009E6412" w:rsidP="00214CAE">
            <w:pPr>
              <w:widowControl w:val="0"/>
              <w:jc w:val="center"/>
            </w:pPr>
          </w:p>
        </w:tc>
        <w:tc>
          <w:tcPr>
            <w:tcW w:w="1985" w:type="dxa"/>
            <w:vMerge/>
            <w:shd w:val="clear" w:color="auto" w:fill="auto"/>
            <w:vAlign w:val="center"/>
          </w:tcPr>
          <w:p w:rsidR="009E6412" w:rsidRPr="00D43E20" w:rsidRDefault="009E6412" w:rsidP="00214CAE">
            <w:pPr>
              <w:widowControl w:val="0"/>
              <w:overflowPunct w:val="0"/>
              <w:jc w:val="center"/>
              <w:rPr>
                <w:color w:val="000000"/>
              </w:rPr>
            </w:pPr>
          </w:p>
        </w:tc>
        <w:tc>
          <w:tcPr>
            <w:tcW w:w="3933" w:type="dxa"/>
            <w:vAlign w:val="center"/>
          </w:tcPr>
          <w:p w:rsidR="009E6412" w:rsidRPr="00D43E20" w:rsidRDefault="00D43E20" w:rsidP="00214CAE">
            <w:pPr>
              <w:widowControl w:val="0"/>
              <w:tabs>
                <w:tab w:val="left" w:pos="2175"/>
              </w:tabs>
              <w:rPr>
                <w:color w:val="000000"/>
              </w:rPr>
            </w:pPr>
            <w:r w:rsidRPr="00D43E20">
              <w:rPr>
                <w:color w:val="000000"/>
              </w:rPr>
              <w:t>Требования к качеству данных и интеграции</w:t>
            </w:r>
          </w:p>
        </w:tc>
        <w:tc>
          <w:tcPr>
            <w:tcW w:w="4005" w:type="dxa"/>
            <w:vAlign w:val="center"/>
          </w:tcPr>
          <w:p w:rsidR="00D43E20" w:rsidRPr="00D43E20" w:rsidRDefault="00D43E20" w:rsidP="00D43E20">
            <w:pPr>
              <w:widowControl w:val="0"/>
              <w:tabs>
                <w:tab w:val="left" w:pos="426"/>
              </w:tabs>
              <w:rPr>
                <w:color w:val="000000"/>
              </w:rPr>
            </w:pPr>
            <w:r w:rsidRPr="00D43E20">
              <w:rPr>
                <w:color w:val="000000"/>
              </w:rPr>
              <w:t>- частота дискретизации данных с акселерометра и гироскопа: не менее 100 Гц, с возможностью настройки;</w:t>
            </w:r>
          </w:p>
          <w:p w:rsidR="009E6412" w:rsidRPr="00D43E20" w:rsidRDefault="00D43E20" w:rsidP="00D43E20">
            <w:pPr>
              <w:widowControl w:val="0"/>
              <w:tabs>
                <w:tab w:val="left" w:pos="426"/>
              </w:tabs>
              <w:rPr>
                <w:color w:val="000000"/>
              </w:rPr>
            </w:pPr>
            <w:r w:rsidRPr="00D43E20">
              <w:rPr>
                <w:color w:val="000000"/>
              </w:rPr>
              <w:t>- синхронизация времени: по NTP или иному протоколу, точность ±5с в сутки</w:t>
            </w:r>
          </w:p>
        </w:tc>
      </w:tr>
      <w:tr w:rsidR="009E6412" w:rsidRPr="00142527" w:rsidTr="00D43E20">
        <w:trPr>
          <w:trHeight w:val="213"/>
        </w:trPr>
        <w:tc>
          <w:tcPr>
            <w:tcW w:w="567" w:type="dxa"/>
            <w:vMerge/>
            <w:vAlign w:val="center"/>
          </w:tcPr>
          <w:p w:rsidR="009E6412" w:rsidRPr="00D43E20" w:rsidRDefault="009E6412" w:rsidP="00214CAE">
            <w:pPr>
              <w:widowControl w:val="0"/>
              <w:jc w:val="center"/>
            </w:pPr>
          </w:p>
        </w:tc>
        <w:tc>
          <w:tcPr>
            <w:tcW w:w="1985" w:type="dxa"/>
            <w:vMerge/>
            <w:shd w:val="clear" w:color="auto" w:fill="auto"/>
            <w:vAlign w:val="center"/>
          </w:tcPr>
          <w:p w:rsidR="009E6412" w:rsidRPr="00D43E20" w:rsidRDefault="009E6412" w:rsidP="00214CAE">
            <w:pPr>
              <w:widowControl w:val="0"/>
              <w:overflowPunct w:val="0"/>
              <w:jc w:val="center"/>
              <w:rPr>
                <w:color w:val="000000"/>
              </w:rPr>
            </w:pPr>
          </w:p>
        </w:tc>
        <w:tc>
          <w:tcPr>
            <w:tcW w:w="3933" w:type="dxa"/>
            <w:vAlign w:val="center"/>
          </w:tcPr>
          <w:p w:rsidR="009E6412" w:rsidRPr="00D43E20" w:rsidRDefault="00D43E20" w:rsidP="00214CAE">
            <w:pPr>
              <w:widowControl w:val="0"/>
              <w:tabs>
                <w:tab w:val="left" w:pos="2175"/>
              </w:tabs>
              <w:rPr>
                <w:color w:val="000000"/>
              </w:rPr>
            </w:pPr>
            <w:r w:rsidRPr="00D43E20">
              <w:rPr>
                <w:color w:val="000000"/>
              </w:rPr>
              <w:t>Материалы корпуса</w:t>
            </w:r>
          </w:p>
        </w:tc>
        <w:tc>
          <w:tcPr>
            <w:tcW w:w="4005" w:type="dxa"/>
            <w:vAlign w:val="center"/>
          </w:tcPr>
          <w:p w:rsidR="009E6412" w:rsidRPr="00D43E20" w:rsidRDefault="00D43E20" w:rsidP="00214CAE">
            <w:pPr>
              <w:widowControl w:val="0"/>
              <w:tabs>
                <w:tab w:val="left" w:pos="426"/>
              </w:tabs>
              <w:rPr>
                <w:color w:val="000000"/>
              </w:rPr>
            </w:pPr>
            <w:r w:rsidRPr="00D43E20">
              <w:rPr>
                <w:color w:val="000000"/>
              </w:rPr>
              <w:t>нержавеющая сталь либо алюминий авиационного класса (или высокопрочный алюминиевый сплав)</w:t>
            </w:r>
          </w:p>
        </w:tc>
      </w:tr>
      <w:tr w:rsidR="009E6412" w:rsidTr="00D43E20">
        <w:trPr>
          <w:trHeight w:val="151"/>
        </w:trPr>
        <w:tc>
          <w:tcPr>
            <w:tcW w:w="567" w:type="dxa"/>
            <w:vAlign w:val="center"/>
          </w:tcPr>
          <w:p w:rsidR="009E6412" w:rsidRPr="00B10210" w:rsidRDefault="009E6412" w:rsidP="00214CAE">
            <w:pPr>
              <w:widowControl w:val="0"/>
              <w:numPr>
                <w:ilvl w:val="0"/>
                <w:numId w:val="16"/>
              </w:numPr>
              <w:suppressAutoHyphens/>
              <w:jc w:val="center"/>
              <w:rPr>
                <w:b/>
                <w:color w:val="000000"/>
              </w:rPr>
            </w:pPr>
            <w:r w:rsidRPr="00B10210">
              <w:rPr>
                <w:b/>
                <w:color w:val="000000"/>
              </w:rPr>
              <w:t>2.</w:t>
            </w:r>
          </w:p>
        </w:tc>
        <w:tc>
          <w:tcPr>
            <w:tcW w:w="9923" w:type="dxa"/>
            <w:gridSpan w:val="3"/>
            <w:shd w:val="clear" w:color="auto" w:fill="FFFFFF"/>
          </w:tcPr>
          <w:p w:rsidR="009E6412" w:rsidRDefault="009E6412" w:rsidP="00214CAE">
            <w:pPr>
              <w:widowControl w:val="0"/>
              <w:jc w:val="both"/>
              <w:rPr>
                <w:b/>
                <w:bCs/>
              </w:rPr>
            </w:pPr>
            <w:r>
              <w:rPr>
                <w:b/>
                <w:bCs/>
              </w:rPr>
              <w:t>Требования к доставке, маркировке, упаковке, транспортировке, перемещению, условиям хранения, приемке и испытаниям</w:t>
            </w:r>
          </w:p>
        </w:tc>
      </w:tr>
      <w:tr w:rsidR="009E6412" w:rsidTr="00D43E20">
        <w:trPr>
          <w:trHeight w:val="70"/>
        </w:trPr>
        <w:tc>
          <w:tcPr>
            <w:tcW w:w="567" w:type="dxa"/>
            <w:vAlign w:val="center"/>
          </w:tcPr>
          <w:p w:rsidR="009E6412" w:rsidRDefault="009E6412" w:rsidP="00214CAE">
            <w:pPr>
              <w:widowControl w:val="0"/>
              <w:ind w:left="-57"/>
              <w:jc w:val="center"/>
            </w:pPr>
            <w:r>
              <w:t>2.1.</w:t>
            </w:r>
          </w:p>
        </w:tc>
        <w:tc>
          <w:tcPr>
            <w:tcW w:w="1985" w:type="dxa"/>
            <w:shd w:val="clear" w:color="auto" w:fill="FFFFFF"/>
            <w:vAlign w:val="center"/>
          </w:tcPr>
          <w:p w:rsidR="009E6412" w:rsidRDefault="009E6412" w:rsidP="00214CAE">
            <w:pPr>
              <w:widowControl w:val="0"/>
              <w:jc w:val="center"/>
            </w:pPr>
            <w:r>
              <w:rPr>
                <w:lang w:eastAsia="x-none"/>
              </w:rPr>
              <w:t>Место поставки</w:t>
            </w:r>
          </w:p>
        </w:tc>
        <w:tc>
          <w:tcPr>
            <w:tcW w:w="7938" w:type="dxa"/>
            <w:gridSpan w:val="2"/>
            <w:vAlign w:val="center"/>
          </w:tcPr>
          <w:p w:rsidR="009E6412" w:rsidRDefault="009E6412" w:rsidP="00214CAE">
            <w:pPr>
              <w:widowControl w:val="0"/>
              <w:jc w:val="both"/>
              <w:rPr>
                <w:rFonts w:eastAsia="Calibri"/>
                <w:iCs/>
                <w:color w:val="000000"/>
                <w:lang w:eastAsia="en-US"/>
              </w:rPr>
            </w:pPr>
            <w:r>
              <w:rPr>
                <w:rFonts w:eastAsia="Calibri"/>
                <w:iCs/>
                <w:color w:val="000000"/>
                <w:lang w:eastAsia="en-US"/>
              </w:rPr>
              <w:t xml:space="preserve">1. </w:t>
            </w:r>
            <w:r w:rsidRPr="00F300E3">
              <w:rPr>
                <w:rFonts w:eastAsia="Calibri"/>
                <w:iCs/>
                <w:color w:val="000000"/>
                <w:lang w:eastAsia="en-US"/>
              </w:rPr>
              <w:t>617761, Российская Федерация, г. Пермь, ул. Соликамская, д. 329</w:t>
            </w:r>
          </w:p>
          <w:p w:rsidR="009E6412" w:rsidRDefault="009E6412" w:rsidP="00214CAE">
            <w:pPr>
              <w:widowControl w:val="0"/>
              <w:jc w:val="both"/>
              <w:rPr>
                <w:rFonts w:eastAsia="Calibri"/>
                <w:iCs/>
                <w:color w:val="000000"/>
                <w:lang w:eastAsia="en-US"/>
              </w:rPr>
            </w:pPr>
            <w:r>
              <w:rPr>
                <w:rFonts w:eastAsia="Calibri"/>
                <w:iCs/>
                <w:color w:val="000000"/>
                <w:lang w:eastAsia="en-US"/>
              </w:rPr>
              <w:t xml:space="preserve">2. </w:t>
            </w:r>
            <w:r w:rsidRPr="00F300E3">
              <w:rPr>
                <w:rFonts w:eastAsia="Calibri"/>
                <w:iCs/>
                <w:color w:val="000000"/>
                <w:lang w:eastAsia="en-US"/>
              </w:rPr>
              <w:t xml:space="preserve">413865, Российская Федерация, Саратовская область, г. Балаково, ул. </w:t>
            </w:r>
            <w:r w:rsidRPr="00F300E3">
              <w:rPr>
                <w:rFonts w:eastAsia="Calibri"/>
                <w:iCs/>
                <w:color w:val="000000"/>
                <w:lang w:eastAsia="en-US"/>
              </w:rPr>
              <w:lastRenderedPageBreak/>
              <w:t>Заовражная, 48</w:t>
            </w:r>
          </w:p>
        </w:tc>
      </w:tr>
      <w:tr w:rsidR="009E6412" w:rsidTr="00D43E20">
        <w:trPr>
          <w:trHeight w:val="70"/>
        </w:trPr>
        <w:tc>
          <w:tcPr>
            <w:tcW w:w="567" w:type="dxa"/>
            <w:vAlign w:val="center"/>
          </w:tcPr>
          <w:p w:rsidR="009E6412" w:rsidRDefault="009E6412" w:rsidP="00214CAE">
            <w:pPr>
              <w:widowControl w:val="0"/>
              <w:ind w:left="-57"/>
              <w:jc w:val="center"/>
              <w:rPr>
                <w:color w:val="000000"/>
              </w:rPr>
            </w:pPr>
            <w:r>
              <w:rPr>
                <w:lang w:val="en-US"/>
              </w:rPr>
              <w:lastRenderedPageBreak/>
              <w:t>2</w:t>
            </w:r>
            <w:r>
              <w:t>.2.</w:t>
            </w:r>
          </w:p>
        </w:tc>
        <w:tc>
          <w:tcPr>
            <w:tcW w:w="1985" w:type="dxa"/>
            <w:shd w:val="clear" w:color="auto" w:fill="FFFFFF"/>
            <w:vAlign w:val="center"/>
          </w:tcPr>
          <w:p w:rsidR="009E6412" w:rsidRDefault="009E6412" w:rsidP="00214CAE">
            <w:pPr>
              <w:widowControl w:val="0"/>
              <w:jc w:val="center"/>
            </w:pPr>
            <w:r>
              <w:rPr>
                <w:lang w:eastAsia="x-none"/>
              </w:rPr>
              <w:t>Приемка продукции</w:t>
            </w:r>
          </w:p>
        </w:tc>
        <w:tc>
          <w:tcPr>
            <w:tcW w:w="7938" w:type="dxa"/>
            <w:gridSpan w:val="2"/>
            <w:vAlign w:val="center"/>
          </w:tcPr>
          <w:p w:rsidR="009E6412" w:rsidRDefault="009E6412" w:rsidP="00214CAE">
            <w:pPr>
              <w:widowControl w:val="0"/>
              <w:rPr>
                <w:rFonts w:eastAsia="Calibri"/>
                <w:iCs/>
                <w:color w:val="000000"/>
                <w:lang w:eastAsia="en-US"/>
              </w:rPr>
            </w:pPr>
            <w:r>
              <w:rPr>
                <w:rFonts w:eastAsia="Calibri"/>
                <w:iCs/>
                <w:color w:val="000000"/>
                <w:lang w:eastAsia="en-US"/>
              </w:rPr>
              <w:t>Приемка продукции осуществляется только в рабочие дни с 9-00 до 11-00 и с 13-00 до 16-00.</w:t>
            </w:r>
          </w:p>
        </w:tc>
      </w:tr>
      <w:tr w:rsidR="009E6412" w:rsidTr="00D43E20">
        <w:trPr>
          <w:trHeight w:val="70"/>
        </w:trPr>
        <w:tc>
          <w:tcPr>
            <w:tcW w:w="567" w:type="dxa"/>
            <w:vAlign w:val="center"/>
          </w:tcPr>
          <w:p w:rsidR="009E6412" w:rsidRDefault="009E6412" w:rsidP="00214CAE">
            <w:pPr>
              <w:widowControl w:val="0"/>
              <w:ind w:left="-57"/>
              <w:jc w:val="center"/>
              <w:rPr>
                <w:lang w:val="en-US"/>
              </w:rPr>
            </w:pPr>
            <w:r>
              <w:rPr>
                <w:lang w:val="en-US"/>
              </w:rPr>
              <w:t>2.3.</w:t>
            </w:r>
          </w:p>
        </w:tc>
        <w:tc>
          <w:tcPr>
            <w:tcW w:w="1985" w:type="dxa"/>
            <w:shd w:val="clear" w:color="auto" w:fill="FFFFFF"/>
            <w:vAlign w:val="center"/>
          </w:tcPr>
          <w:p w:rsidR="009E6412" w:rsidRDefault="009E6412" w:rsidP="00214CAE">
            <w:pPr>
              <w:widowControl w:val="0"/>
              <w:jc w:val="center"/>
              <w:rPr>
                <w:lang w:eastAsia="x-none"/>
              </w:rPr>
            </w:pPr>
            <w:r>
              <w:rPr>
                <w:lang w:val="en-US" w:eastAsia="x-none"/>
              </w:rPr>
              <w:t>Упаковка</w:t>
            </w:r>
          </w:p>
        </w:tc>
        <w:tc>
          <w:tcPr>
            <w:tcW w:w="7938" w:type="dxa"/>
            <w:gridSpan w:val="2"/>
            <w:vAlign w:val="center"/>
          </w:tcPr>
          <w:p w:rsidR="009E6412" w:rsidRDefault="009E6412" w:rsidP="00214CAE">
            <w:pPr>
              <w:widowControl w:val="0"/>
              <w:rPr>
                <w:rFonts w:eastAsia="Calibri"/>
                <w:iCs/>
                <w:color w:val="000000"/>
                <w:lang w:eastAsia="en-US"/>
              </w:rPr>
            </w:pPr>
            <w:r>
              <w:rPr>
                <w:rFonts w:eastAsia="Calibri"/>
                <w:iCs/>
                <w:color w:val="000000"/>
                <w:lang w:eastAsia="en-US"/>
              </w:rPr>
              <w:t>Индивидуальная упаковка с товарным знаком предприятия, изготовителя, с наименованием продукции</w:t>
            </w:r>
          </w:p>
        </w:tc>
      </w:tr>
      <w:tr w:rsidR="009E6412" w:rsidTr="00D43E20">
        <w:trPr>
          <w:trHeight w:val="930"/>
        </w:trPr>
        <w:tc>
          <w:tcPr>
            <w:tcW w:w="567" w:type="dxa"/>
            <w:vAlign w:val="center"/>
          </w:tcPr>
          <w:p w:rsidR="009E6412" w:rsidRDefault="009E6412" w:rsidP="00214CAE">
            <w:pPr>
              <w:widowControl w:val="0"/>
              <w:ind w:left="-57"/>
              <w:jc w:val="center"/>
            </w:pPr>
            <w:r>
              <w:t>2.4.</w:t>
            </w:r>
          </w:p>
        </w:tc>
        <w:tc>
          <w:tcPr>
            <w:tcW w:w="9923" w:type="dxa"/>
            <w:gridSpan w:val="3"/>
            <w:shd w:val="clear" w:color="auto" w:fill="FFFFFF"/>
          </w:tcPr>
          <w:p w:rsidR="009E6412" w:rsidRDefault="009E6412" w:rsidP="00214CAE">
            <w:pPr>
              <w:widowControl w:val="0"/>
            </w:pPr>
            <w:r>
              <w:rPr>
                <w:lang w:eastAsia="x-none"/>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  по тел. 8 (383)379-07-74</w:t>
            </w:r>
          </w:p>
        </w:tc>
      </w:tr>
      <w:tr w:rsidR="009E6412" w:rsidTr="00D43E20">
        <w:trPr>
          <w:trHeight w:val="151"/>
        </w:trPr>
        <w:tc>
          <w:tcPr>
            <w:tcW w:w="567" w:type="dxa"/>
            <w:vAlign w:val="center"/>
          </w:tcPr>
          <w:p w:rsidR="009E6412" w:rsidRPr="00B10210" w:rsidRDefault="00B10210" w:rsidP="00B10210">
            <w:pPr>
              <w:widowControl w:val="0"/>
              <w:suppressAutoHyphens/>
              <w:ind w:left="288" w:hanging="288"/>
              <w:jc w:val="center"/>
              <w:rPr>
                <w:b/>
                <w:color w:val="000000"/>
              </w:rPr>
            </w:pPr>
            <w:r w:rsidRPr="00B10210">
              <w:rPr>
                <w:b/>
                <w:color w:val="000000"/>
              </w:rPr>
              <w:t>3.</w:t>
            </w:r>
          </w:p>
        </w:tc>
        <w:tc>
          <w:tcPr>
            <w:tcW w:w="9923" w:type="dxa"/>
            <w:gridSpan w:val="3"/>
            <w:shd w:val="clear" w:color="auto" w:fill="FFFFFF"/>
          </w:tcPr>
          <w:p w:rsidR="009E6412" w:rsidRDefault="009E6412" w:rsidP="00214CAE">
            <w:pPr>
              <w:widowControl w:val="0"/>
              <w:rPr>
                <w:rFonts w:eastAsia="DotumChe"/>
                <w:color w:val="000000"/>
              </w:rPr>
            </w:pPr>
            <w:r>
              <w:rPr>
                <w:b/>
              </w:rPr>
              <w:t>Требования к гарантиям, гарантийному и послегарантийному обслуживанию</w:t>
            </w:r>
          </w:p>
        </w:tc>
      </w:tr>
      <w:tr w:rsidR="009E6412" w:rsidTr="00D43E20">
        <w:trPr>
          <w:trHeight w:val="2407"/>
        </w:trPr>
        <w:tc>
          <w:tcPr>
            <w:tcW w:w="567" w:type="dxa"/>
            <w:vAlign w:val="center"/>
          </w:tcPr>
          <w:p w:rsidR="009E6412" w:rsidRDefault="009E6412" w:rsidP="00B10210">
            <w:pPr>
              <w:widowControl w:val="0"/>
              <w:ind w:left="113" w:hanging="113"/>
            </w:pPr>
            <w:r>
              <w:rPr>
                <w:color w:val="000000"/>
                <w:lang w:val="en-US"/>
              </w:rPr>
              <w:t>3.1</w:t>
            </w:r>
          </w:p>
        </w:tc>
        <w:tc>
          <w:tcPr>
            <w:tcW w:w="1985" w:type="dxa"/>
            <w:shd w:val="clear" w:color="auto" w:fill="FFFFFF"/>
            <w:vAlign w:val="center"/>
          </w:tcPr>
          <w:p w:rsidR="009E6412" w:rsidRDefault="009E6412" w:rsidP="00214CAE">
            <w:pPr>
              <w:widowControl w:val="0"/>
              <w:jc w:val="center"/>
            </w:pPr>
            <w:r>
              <w:rPr>
                <w:lang w:eastAsia="x-none"/>
              </w:rPr>
              <w:t>Сроки гарантии</w:t>
            </w:r>
          </w:p>
        </w:tc>
        <w:tc>
          <w:tcPr>
            <w:tcW w:w="7938" w:type="dxa"/>
            <w:gridSpan w:val="2"/>
            <w:vAlign w:val="center"/>
          </w:tcPr>
          <w:p w:rsidR="009E6412" w:rsidRDefault="009E6412" w:rsidP="00214CAE">
            <w:pPr>
              <w:widowControl w:val="0"/>
              <w:overflowPunct w:val="0"/>
              <w:jc w:val="both"/>
              <w:rPr>
                <w:lang w:eastAsia="x-none"/>
              </w:rPr>
            </w:pPr>
            <w:r>
              <w:rPr>
                <w:lang w:eastAsia="x-none"/>
              </w:rPr>
              <w:t>На Продукцию устанавливается гарантийный срок, равный 12 (Двенадцать) месяцев, исчисляемый с даты ввода Продукции в эксплуатацию, но не более 18 (Восемнадцати) месяцев с даты подписания Сторонами товарной накладной по форме ТОРГ-12 или Универсального передаточного документа (УПД) и не менее гарантийного срока изготовителя (производителя) продукции.</w:t>
            </w:r>
          </w:p>
          <w:p w:rsidR="009E6412" w:rsidRDefault="009E6412" w:rsidP="00214CAE">
            <w:pPr>
              <w:widowControl w:val="0"/>
              <w:rPr>
                <w:lang w:eastAsia="x-none"/>
              </w:rPr>
            </w:pPr>
            <w:r>
              <w:rPr>
                <w:lang w:eastAsia="x-none"/>
              </w:rPr>
              <w:t>Установленный в отношении Продукции Гарантийный срок распространяется на все составные части и комплектующие Продукции.</w:t>
            </w:r>
          </w:p>
        </w:tc>
      </w:tr>
      <w:tr w:rsidR="009E6412" w:rsidTr="00D43E20">
        <w:trPr>
          <w:trHeight w:val="151"/>
        </w:trPr>
        <w:tc>
          <w:tcPr>
            <w:tcW w:w="567" w:type="dxa"/>
            <w:vAlign w:val="center"/>
          </w:tcPr>
          <w:p w:rsidR="009E6412" w:rsidRDefault="009E6412" w:rsidP="00B10210">
            <w:pPr>
              <w:widowControl w:val="0"/>
              <w:ind w:left="113" w:hanging="113"/>
              <w:jc w:val="center"/>
              <w:rPr>
                <w:b/>
                <w:color w:val="000000"/>
                <w:lang w:val="en-US"/>
              </w:rPr>
            </w:pPr>
            <w:r>
              <w:rPr>
                <w:b/>
                <w:color w:val="000000"/>
                <w:lang w:val="en-US"/>
              </w:rPr>
              <w:t>4.</w:t>
            </w:r>
          </w:p>
        </w:tc>
        <w:tc>
          <w:tcPr>
            <w:tcW w:w="9923" w:type="dxa"/>
            <w:gridSpan w:val="3"/>
            <w:shd w:val="clear" w:color="auto" w:fill="FFFFFF"/>
          </w:tcPr>
          <w:p w:rsidR="009E6412" w:rsidRDefault="009E6412" w:rsidP="00214CAE">
            <w:pPr>
              <w:widowControl w:val="0"/>
              <w:rPr>
                <w:b/>
              </w:rPr>
            </w:pPr>
            <w:r>
              <w:rPr>
                <w:b/>
              </w:rPr>
              <w:t>Требования к комплектации и документам, поставляемым вместе с продукцией</w:t>
            </w:r>
          </w:p>
        </w:tc>
      </w:tr>
      <w:tr w:rsidR="009E6412" w:rsidTr="00D43E20">
        <w:trPr>
          <w:trHeight w:val="151"/>
        </w:trPr>
        <w:tc>
          <w:tcPr>
            <w:tcW w:w="567" w:type="dxa"/>
            <w:vAlign w:val="center"/>
          </w:tcPr>
          <w:p w:rsidR="009E6412" w:rsidRDefault="009E6412" w:rsidP="00B10210">
            <w:pPr>
              <w:widowControl w:val="0"/>
              <w:ind w:left="113" w:hanging="113"/>
              <w:jc w:val="center"/>
            </w:pPr>
            <w:r>
              <w:rPr>
                <w:color w:val="000000"/>
                <w:lang w:val="en-US"/>
              </w:rPr>
              <w:t>4.1</w:t>
            </w:r>
          </w:p>
        </w:tc>
        <w:tc>
          <w:tcPr>
            <w:tcW w:w="1985" w:type="dxa"/>
            <w:shd w:val="clear" w:color="auto" w:fill="FFFFFF"/>
            <w:vAlign w:val="center"/>
          </w:tcPr>
          <w:p w:rsidR="009E6412" w:rsidRDefault="009E6412" w:rsidP="00214CAE">
            <w:pPr>
              <w:widowControl w:val="0"/>
              <w:jc w:val="center"/>
            </w:pPr>
            <w:r>
              <w:rPr>
                <w:lang w:eastAsia="x-none"/>
              </w:rPr>
              <w:t>Документы, передаваемые вместе с продукцией</w:t>
            </w:r>
          </w:p>
        </w:tc>
        <w:tc>
          <w:tcPr>
            <w:tcW w:w="7938" w:type="dxa"/>
            <w:gridSpan w:val="2"/>
            <w:vAlign w:val="center"/>
          </w:tcPr>
          <w:p w:rsidR="009E6412" w:rsidRDefault="009E6412" w:rsidP="00214CAE">
            <w:pPr>
              <w:widowControl w:val="0"/>
            </w:pPr>
            <w:r>
              <w:rPr>
                <w:lang w:eastAsia="x-none"/>
              </w:rPr>
              <w:t>Поставщик обязан одновременно с передачей продукции передать Покупателю относящиеся к продукции оригиналы документов, оформленные надлежащим образом: технические паспорта на русском языке, инструкции по эксплуатации на русском языке, руководства по эксплуатации со штампом отдела технического контроля (ОТК) изготовителя, упаковочные листы, сертификаты качества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 товарную накладную унифицированной формы ТОРГ-12 (УПД) в 2 экз., товарно-транспортную накладную формы № 1-Т (для учета товарно-материальных ценностей и расчетов за их перевозку) или транспортную железнодорожную накладную (форма № ГУ-27) и иные документы, предусмотренные п.3.3 Договора.</w:t>
            </w:r>
          </w:p>
        </w:tc>
      </w:tr>
      <w:tr w:rsidR="009E6412" w:rsidTr="00D43E20">
        <w:trPr>
          <w:trHeight w:val="151"/>
        </w:trPr>
        <w:tc>
          <w:tcPr>
            <w:tcW w:w="567" w:type="dxa"/>
            <w:vAlign w:val="center"/>
          </w:tcPr>
          <w:p w:rsidR="009E6412" w:rsidRDefault="00B10210" w:rsidP="00B10210">
            <w:pPr>
              <w:widowControl w:val="0"/>
              <w:ind w:left="113" w:hanging="113"/>
              <w:jc w:val="center"/>
              <w:rPr>
                <w:b/>
                <w:color w:val="000000"/>
                <w:lang w:val="en-US"/>
              </w:rPr>
            </w:pPr>
            <w:r>
              <w:rPr>
                <w:b/>
                <w:color w:val="000000"/>
              </w:rPr>
              <w:t>5</w:t>
            </w:r>
            <w:r w:rsidR="009E6412">
              <w:rPr>
                <w:b/>
                <w:color w:val="000000"/>
                <w:lang w:val="en-US"/>
              </w:rPr>
              <w:t>.</w:t>
            </w:r>
          </w:p>
        </w:tc>
        <w:tc>
          <w:tcPr>
            <w:tcW w:w="9923" w:type="dxa"/>
            <w:gridSpan w:val="3"/>
            <w:shd w:val="clear" w:color="auto" w:fill="FFFFFF"/>
          </w:tcPr>
          <w:p w:rsidR="009E6412" w:rsidRDefault="009E6412" w:rsidP="00214CAE">
            <w:pPr>
              <w:widowControl w:val="0"/>
              <w:rPr>
                <w:rFonts w:eastAsia="DotumChe"/>
                <w:color w:val="000000"/>
              </w:rPr>
            </w:pPr>
            <w:r>
              <w:rPr>
                <w:b/>
              </w:rPr>
              <w:t>Прочие (дополнительные) требования к продукции</w:t>
            </w:r>
          </w:p>
        </w:tc>
      </w:tr>
      <w:tr w:rsidR="009E6412" w:rsidTr="00D43E20">
        <w:trPr>
          <w:trHeight w:val="151"/>
        </w:trPr>
        <w:tc>
          <w:tcPr>
            <w:tcW w:w="567" w:type="dxa"/>
            <w:vAlign w:val="center"/>
          </w:tcPr>
          <w:p w:rsidR="009E6412" w:rsidRDefault="00B10210" w:rsidP="00B10210">
            <w:pPr>
              <w:widowControl w:val="0"/>
              <w:ind w:left="113" w:hanging="113"/>
              <w:jc w:val="center"/>
            </w:pPr>
            <w:r>
              <w:rPr>
                <w:color w:val="000000"/>
              </w:rPr>
              <w:t>5</w:t>
            </w:r>
            <w:r w:rsidR="009E6412">
              <w:rPr>
                <w:color w:val="000000"/>
                <w:lang w:val="en-US"/>
              </w:rPr>
              <w:t>.1</w:t>
            </w:r>
          </w:p>
        </w:tc>
        <w:tc>
          <w:tcPr>
            <w:tcW w:w="9923" w:type="dxa"/>
            <w:gridSpan w:val="3"/>
            <w:shd w:val="clear" w:color="auto" w:fill="FFFFFF"/>
          </w:tcPr>
          <w:p w:rsidR="009E6412" w:rsidRDefault="009E6412" w:rsidP="00214CAE">
            <w:pPr>
              <w:widowControl w:val="0"/>
              <w:jc w:val="both"/>
              <w:rPr>
                <w:rFonts w:eastAsia="Calibri"/>
                <w:iCs/>
                <w:color w:val="000000"/>
                <w:lang w:eastAsia="en-US"/>
              </w:rPr>
            </w:pPr>
            <w:r>
              <w:rPr>
                <w:rFonts w:eastAsia="Calibri"/>
                <w:iCs/>
                <w:color w:val="000000"/>
                <w:lang w:eastAsia="en-US"/>
              </w:rPr>
              <w:t>Продукция должна быть новой, ранее не использовавшейся, не бывшего употребления, пригодным для использования по своему назначению.</w:t>
            </w:r>
          </w:p>
          <w:p w:rsidR="009E6412" w:rsidRDefault="009E6412" w:rsidP="00214CAE">
            <w:pPr>
              <w:widowControl w:val="0"/>
              <w:jc w:val="both"/>
              <w:rPr>
                <w:rFonts w:eastAsia="Calibri"/>
                <w:iCs/>
                <w:color w:val="000000"/>
                <w:lang w:eastAsia="en-US"/>
              </w:rPr>
            </w:pPr>
            <w:r>
              <w:rPr>
                <w:rFonts w:eastAsia="Calibri"/>
                <w:iCs/>
                <w:color w:val="000000"/>
                <w:lang w:eastAsia="en-US"/>
              </w:rPr>
              <w:t>Поставщик гаран</w:t>
            </w:r>
            <w:bookmarkStart w:id="10" w:name="_GoBack"/>
            <w:bookmarkEnd w:id="10"/>
            <w:r>
              <w:rPr>
                <w:rFonts w:eastAsia="Calibri"/>
                <w:iCs/>
                <w:color w:val="000000"/>
                <w:lang w:eastAsia="en-US"/>
              </w:rPr>
              <w:t>тирует, продукция принадлежит ему на законном основании, в споре, залоге или под арестом не состоит, и не обременен правами третьих лиц.</w:t>
            </w:r>
          </w:p>
          <w:p w:rsidR="009E6412" w:rsidRPr="00000E24" w:rsidRDefault="009E6412" w:rsidP="00214CAE">
            <w:pPr>
              <w:widowControl w:val="0"/>
              <w:jc w:val="both"/>
              <w:rPr>
                <w:rFonts w:eastAsia="Calibri"/>
                <w:iCs/>
                <w:color w:val="000000"/>
                <w:lang w:eastAsia="en-US"/>
              </w:rPr>
            </w:pPr>
            <w:r>
              <w:rPr>
                <w:rFonts w:eastAsia="Calibri"/>
                <w:iCs/>
                <w:color w:val="000000"/>
                <w:lang w:eastAsia="en-US"/>
              </w:rPr>
              <w:t>Продукция должна отгружаться Поставщиком в таре и упаковке, обеспечивающих полную сохранность продукции от всякого рода повреждений и порчи с учетом возможных перегрузок, и длительного хранения.</w:t>
            </w:r>
          </w:p>
        </w:tc>
      </w:tr>
      <w:bookmarkEnd w:id="7"/>
    </w:tbl>
    <w:p w:rsidR="00043A66" w:rsidRDefault="00043A66" w:rsidP="00F822AF">
      <w:pPr>
        <w:spacing w:after="200" w:line="276" w:lineRule="auto"/>
        <w:ind w:firstLine="708"/>
        <w:rPr>
          <w:sz w:val="28"/>
          <w:szCs w:val="28"/>
        </w:rPr>
      </w:pPr>
    </w:p>
    <w:sectPr w:rsidR="00043A66" w:rsidSect="008321FF">
      <w:pgSz w:w="11906" w:h="16838"/>
      <w:pgMar w:top="1134" w:right="70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17F" w:rsidRDefault="003A117F" w:rsidP="004D0570">
      <w:r>
        <w:separator/>
      </w:r>
    </w:p>
  </w:endnote>
  <w:endnote w:type="continuationSeparator" w:id="0">
    <w:p w:rsidR="003A117F" w:rsidRDefault="003A117F" w:rsidP="004D0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OST Type BU">
    <w:panose1 w:val="02010603020201000205"/>
    <w:charset w:val="CC"/>
    <w:family w:val="auto"/>
    <w:pitch w:val="variable"/>
    <w:sig w:usb0="800002AF" w:usb1="1000004A" w:usb2="00000000" w:usb3="00000000" w:csb0="8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17F" w:rsidRDefault="003A117F" w:rsidP="004D0570">
      <w:r>
        <w:separator/>
      </w:r>
    </w:p>
  </w:footnote>
  <w:footnote w:type="continuationSeparator" w:id="0">
    <w:p w:rsidR="003A117F" w:rsidRDefault="003A117F" w:rsidP="004D05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21D28"/>
    <w:multiLevelType w:val="hybridMultilevel"/>
    <w:tmpl w:val="015C7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0F6B5C"/>
    <w:multiLevelType w:val="hybridMultilevel"/>
    <w:tmpl w:val="2D08F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15"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7F2357"/>
    <w:multiLevelType w:val="multilevel"/>
    <w:tmpl w:val="056C767E"/>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C3558C"/>
    <w:multiLevelType w:val="hybridMultilevel"/>
    <w:tmpl w:val="22F2FD26"/>
    <w:lvl w:ilvl="0" w:tplc="3D3808AA">
      <w:start w:val="1"/>
      <w:numFmt w:val="bullet"/>
      <w:lvlText w:val="-"/>
      <w:lvlJc w:val="left"/>
      <w:pPr>
        <w:snapToGrid w:val="0"/>
        <w:ind w:left="720" w:hanging="360"/>
      </w:pPr>
      <w:rPr>
        <w:rFonts w:ascii="GOST Type BU" w:hAnsi="GOST Type BU" w:cs="Times New Roman" w:hint="default"/>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5472419"/>
    <w:multiLevelType w:val="hybridMultilevel"/>
    <w:tmpl w:val="156AC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2C6E3B"/>
    <w:multiLevelType w:val="hybridMultilevel"/>
    <w:tmpl w:val="55D65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7B0495"/>
    <w:multiLevelType w:val="hybridMultilevel"/>
    <w:tmpl w:val="FC107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FD7250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09410EF"/>
    <w:multiLevelType w:val="multilevel"/>
    <w:tmpl w:val="BB96F12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1" w15:restartNumberingAfterBreak="0">
    <w:nsid w:val="559214C4"/>
    <w:multiLevelType w:val="hybridMultilevel"/>
    <w:tmpl w:val="C9127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B838EF"/>
    <w:multiLevelType w:val="multilevel"/>
    <w:tmpl w:val="C3286128"/>
    <w:lvl w:ilvl="0">
      <w:start w:val="3"/>
      <w:numFmt w:val="decimal"/>
      <w:lvlText w:val="%1."/>
      <w:lvlJc w:val="left"/>
      <w:pPr>
        <w:tabs>
          <w:tab w:val="num" w:pos="0"/>
        </w:tabs>
        <w:ind w:left="550" w:hanging="262"/>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6A3A0F60"/>
    <w:multiLevelType w:val="hybridMultilevel"/>
    <w:tmpl w:val="520AAB98"/>
    <w:lvl w:ilvl="0" w:tplc="71AC56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38A4D08"/>
    <w:multiLevelType w:val="multilevel"/>
    <w:tmpl w:val="1EFC086E"/>
    <w:lvl w:ilvl="0">
      <w:start w:val="1"/>
      <w:numFmt w:val="decimal"/>
      <w:lvlText w:val="%1."/>
      <w:lvlJc w:val="left"/>
      <w:pPr>
        <w:ind w:left="720" w:hanging="360"/>
      </w:pPr>
      <w:rPr>
        <w:rFonts w:ascii="Times New Roman" w:hAnsi="Times New Roman" w:cs="Times New Roman" w:hint="default"/>
        <w:b/>
        <w:sz w:val="28"/>
        <w:szCs w:val="24"/>
      </w:rPr>
    </w:lvl>
    <w:lvl w:ilvl="1">
      <w:start w:val="1"/>
      <w:numFmt w:val="decimal"/>
      <w:isLgl/>
      <w:lvlText w:val="%1.%2."/>
      <w:lvlJc w:val="left"/>
      <w:pPr>
        <w:ind w:left="720" w:hanging="360"/>
      </w:pPr>
      <w:rPr>
        <w:rFonts w:ascii="Times New Roman" w:hAnsi="Times New Roman" w:cs="Times New Roman" w:hint="default"/>
        <w:sz w:val="28"/>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F1E7D6C"/>
    <w:multiLevelType w:val="hybridMultilevel"/>
    <w:tmpl w:val="758E5AC2"/>
    <w:lvl w:ilvl="0" w:tplc="3D3808AA">
      <w:start w:val="1"/>
      <w:numFmt w:val="bullet"/>
      <w:pStyle w:val="a"/>
      <w:lvlText w:val="-"/>
      <w:lvlJc w:val="left"/>
      <w:pPr>
        <w:ind w:left="360" w:hanging="360"/>
      </w:pPr>
      <w:rPr>
        <w:rFonts w:ascii="GOST Type BU" w:hAnsi="GOST Type BU"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7F6D4E68"/>
    <w:multiLevelType w:val="hybridMultilevel"/>
    <w:tmpl w:val="45D6944C"/>
    <w:lvl w:ilvl="0" w:tplc="A78EA35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16"/>
  </w:num>
  <w:num w:numId="6">
    <w:abstractNumId w:val="14"/>
  </w:num>
  <w:num w:numId="7">
    <w:abstractNumId w:val="3"/>
  </w:num>
  <w:num w:numId="8">
    <w:abstractNumId w:val="6"/>
  </w:num>
  <w:num w:numId="9">
    <w:abstractNumId w:val="2"/>
  </w:num>
  <w:num w:numId="10">
    <w:abstractNumId w:val="11"/>
  </w:num>
  <w:num w:numId="11">
    <w:abstractNumId w:val="7"/>
  </w:num>
  <w:num w:numId="12">
    <w:abstractNumId w:val="8"/>
  </w:num>
  <w:num w:numId="13">
    <w:abstractNumId w:val="1"/>
  </w:num>
  <w:num w:numId="14">
    <w:abstractNumId w:val="0"/>
  </w:num>
  <w:num w:numId="15">
    <w:abstractNumId w:val="13"/>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2C9"/>
    <w:rsid w:val="0000006A"/>
    <w:rsid w:val="0000080E"/>
    <w:rsid w:val="00000DAB"/>
    <w:rsid w:val="00001632"/>
    <w:rsid w:val="00001DB7"/>
    <w:rsid w:val="00002F3B"/>
    <w:rsid w:val="00004D49"/>
    <w:rsid w:val="00005958"/>
    <w:rsid w:val="00005FEB"/>
    <w:rsid w:val="00006A9F"/>
    <w:rsid w:val="00006EE0"/>
    <w:rsid w:val="000122A8"/>
    <w:rsid w:val="00012C00"/>
    <w:rsid w:val="00013C98"/>
    <w:rsid w:val="0001403F"/>
    <w:rsid w:val="000146DC"/>
    <w:rsid w:val="0001562C"/>
    <w:rsid w:val="00015C15"/>
    <w:rsid w:val="000204C1"/>
    <w:rsid w:val="00022046"/>
    <w:rsid w:val="000231C3"/>
    <w:rsid w:val="000233CE"/>
    <w:rsid w:val="000234C1"/>
    <w:rsid w:val="00023F32"/>
    <w:rsid w:val="00024025"/>
    <w:rsid w:val="0002457F"/>
    <w:rsid w:val="000274AA"/>
    <w:rsid w:val="00027DE1"/>
    <w:rsid w:val="000306FC"/>
    <w:rsid w:val="00030FA2"/>
    <w:rsid w:val="00031ED1"/>
    <w:rsid w:val="00033B4B"/>
    <w:rsid w:val="00033C8C"/>
    <w:rsid w:val="000350B7"/>
    <w:rsid w:val="00035140"/>
    <w:rsid w:val="0003595B"/>
    <w:rsid w:val="00036571"/>
    <w:rsid w:val="00036AD2"/>
    <w:rsid w:val="00037760"/>
    <w:rsid w:val="00041AB9"/>
    <w:rsid w:val="0004218A"/>
    <w:rsid w:val="00043565"/>
    <w:rsid w:val="00043A66"/>
    <w:rsid w:val="00043E06"/>
    <w:rsid w:val="000447FC"/>
    <w:rsid w:val="00044884"/>
    <w:rsid w:val="000450DE"/>
    <w:rsid w:val="000453EC"/>
    <w:rsid w:val="00045A41"/>
    <w:rsid w:val="000465CB"/>
    <w:rsid w:val="000519B6"/>
    <w:rsid w:val="00051E17"/>
    <w:rsid w:val="00052BFC"/>
    <w:rsid w:val="000537F5"/>
    <w:rsid w:val="00053958"/>
    <w:rsid w:val="00054A7B"/>
    <w:rsid w:val="0005552F"/>
    <w:rsid w:val="00055BE4"/>
    <w:rsid w:val="00057272"/>
    <w:rsid w:val="000600AD"/>
    <w:rsid w:val="00060890"/>
    <w:rsid w:val="00064805"/>
    <w:rsid w:val="00064F48"/>
    <w:rsid w:val="00065A7F"/>
    <w:rsid w:val="000661F9"/>
    <w:rsid w:val="0006661E"/>
    <w:rsid w:val="0006773B"/>
    <w:rsid w:val="000679C9"/>
    <w:rsid w:val="00070803"/>
    <w:rsid w:val="00071662"/>
    <w:rsid w:val="00071868"/>
    <w:rsid w:val="0007200E"/>
    <w:rsid w:val="000726DB"/>
    <w:rsid w:val="00072C78"/>
    <w:rsid w:val="00072D49"/>
    <w:rsid w:val="00073E54"/>
    <w:rsid w:val="0007607B"/>
    <w:rsid w:val="000770D8"/>
    <w:rsid w:val="00077817"/>
    <w:rsid w:val="00080525"/>
    <w:rsid w:val="00081A1E"/>
    <w:rsid w:val="00082488"/>
    <w:rsid w:val="000826A9"/>
    <w:rsid w:val="00083A1C"/>
    <w:rsid w:val="00084BE1"/>
    <w:rsid w:val="000850E9"/>
    <w:rsid w:val="0008590B"/>
    <w:rsid w:val="0008607F"/>
    <w:rsid w:val="00086B56"/>
    <w:rsid w:val="00091DD2"/>
    <w:rsid w:val="000932EF"/>
    <w:rsid w:val="00093541"/>
    <w:rsid w:val="00093DC9"/>
    <w:rsid w:val="00094C26"/>
    <w:rsid w:val="00095211"/>
    <w:rsid w:val="000956A3"/>
    <w:rsid w:val="00096C50"/>
    <w:rsid w:val="000970C8"/>
    <w:rsid w:val="00097154"/>
    <w:rsid w:val="00097DBC"/>
    <w:rsid w:val="000A03AE"/>
    <w:rsid w:val="000A0D78"/>
    <w:rsid w:val="000A13CD"/>
    <w:rsid w:val="000A14F5"/>
    <w:rsid w:val="000A1879"/>
    <w:rsid w:val="000A2D55"/>
    <w:rsid w:val="000A2F8F"/>
    <w:rsid w:val="000A3FDB"/>
    <w:rsid w:val="000A477D"/>
    <w:rsid w:val="000A4802"/>
    <w:rsid w:val="000A72C5"/>
    <w:rsid w:val="000A74A0"/>
    <w:rsid w:val="000B0A40"/>
    <w:rsid w:val="000B1420"/>
    <w:rsid w:val="000B151B"/>
    <w:rsid w:val="000B21B0"/>
    <w:rsid w:val="000B3593"/>
    <w:rsid w:val="000B6B5D"/>
    <w:rsid w:val="000C0834"/>
    <w:rsid w:val="000C0B64"/>
    <w:rsid w:val="000C0EB7"/>
    <w:rsid w:val="000C13BC"/>
    <w:rsid w:val="000C21D9"/>
    <w:rsid w:val="000C384E"/>
    <w:rsid w:val="000C3AB2"/>
    <w:rsid w:val="000C4C8D"/>
    <w:rsid w:val="000C63B4"/>
    <w:rsid w:val="000C6A27"/>
    <w:rsid w:val="000C756B"/>
    <w:rsid w:val="000C7A73"/>
    <w:rsid w:val="000C7EFE"/>
    <w:rsid w:val="000D0289"/>
    <w:rsid w:val="000D321D"/>
    <w:rsid w:val="000D3EF6"/>
    <w:rsid w:val="000D45B8"/>
    <w:rsid w:val="000D48C9"/>
    <w:rsid w:val="000D4DB5"/>
    <w:rsid w:val="000D6D03"/>
    <w:rsid w:val="000D7123"/>
    <w:rsid w:val="000D7205"/>
    <w:rsid w:val="000D77EC"/>
    <w:rsid w:val="000D7B96"/>
    <w:rsid w:val="000E1319"/>
    <w:rsid w:val="000E280F"/>
    <w:rsid w:val="000E2811"/>
    <w:rsid w:val="000E3113"/>
    <w:rsid w:val="000E3D4C"/>
    <w:rsid w:val="000E59C9"/>
    <w:rsid w:val="000E6012"/>
    <w:rsid w:val="000E6CDE"/>
    <w:rsid w:val="000E7AA3"/>
    <w:rsid w:val="000F0AD8"/>
    <w:rsid w:val="000F1BB9"/>
    <w:rsid w:val="000F20E1"/>
    <w:rsid w:val="000F4207"/>
    <w:rsid w:val="000F450B"/>
    <w:rsid w:val="000F56A0"/>
    <w:rsid w:val="000F62C9"/>
    <w:rsid w:val="000F638A"/>
    <w:rsid w:val="000F7914"/>
    <w:rsid w:val="00100ADA"/>
    <w:rsid w:val="0010127C"/>
    <w:rsid w:val="001013A9"/>
    <w:rsid w:val="00102EF8"/>
    <w:rsid w:val="001036D9"/>
    <w:rsid w:val="00105551"/>
    <w:rsid w:val="00105BF7"/>
    <w:rsid w:val="001109CA"/>
    <w:rsid w:val="00110AC5"/>
    <w:rsid w:val="0011256F"/>
    <w:rsid w:val="00114888"/>
    <w:rsid w:val="0011523E"/>
    <w:rsid w:val="00115522"/>
    <w:rsid w:val="001163BF"/>
    <w:rsid w:val="00116B09"/>
    <w:rsid w:val="00117545"/>
    <w:rsid w:val="00120BCC"/>
    <w:rsid w:val="0012193F"/>
    <w:rsid w:val="00123C65"/>
    <w:rsid w:val="00123DD8"/>
    <w:rsid w:val="001242BC"/>
    <w:rsid w:val="00124F13"/>
    <w:rsid w:val="001258A8"/>
    <w:rsid w:val="001260AB"/>
    <w:rsid w:val="00126856"/>
    <w:rsid w:val="00126AF6"/>
    <w:rsid w:val="00126B72"/>
    <w:rsid w:val="0012770C"/>
    <w:rsid w:val="001304C3"/>
    <w:rsid w:val="00130C9C"/>
    <w:rsid w:val="001329CF"/>
    <w:rsid w:val="0013419C"/>
    <w:rsid w:val="001346A9"/>
    <w:rsid w:val="00135785"/>
    <w:rsid w:val="001363D0"/>
    <w:rsid w:val="001368BB"/>
    <w:rsid w:val="00137241"/>
    <w:rsid w:val="00137EE3"/>
    <w:rsid w:val="00140D2D"/>
    <w:rsid w:val="0014130F"/>
    <w:rsid w:val="00142CA8"/>
    <w:rsid w:val="0014305D"/>
    <w:rsid w:val="001434B9"/>
    <w:rsid w:val="001442FF"/>
    <w:rsid w:val="0014488D"/>
    <w:rsid w:val="001448C2"/>
    <w:rsid w:val="00144E26"/>
    <w:rsid w:val="0014553D"/>
    <w:rsid w:val="00150529"/>
    <w:rsid w:val="00150A9E"/>
    <w:rsid w:val="001521A5"/>
    <w:rsid w:val="001532D5"/>
    <w:rsid w:val="00154BB5"/>
    <w:rsid w:val="00155DB8"/>
    <w:rsid w:val="001566A3"/>
    <w:rsid w:val="00157786"/>
    <w:rsid w:val="00157F87"/>
    <w:rsid w:val="001600FC"/>
    <w:rsid w:val="00160969"/>
    <w:rsid w:val="00160CF7"/>
    <w:rsid w:val="00161092"/>
    <w:rsid w:val="001622ED"/>
    <w:rsid w:val="00163B25"/>
    <w:rsid w:val="001670FB"/>
    <w:rsid w:val="001703BA"/>
    <w:rsid w:val="00170CD9"/>
    <w:rsid w:val="0017252C"/>
    <w:rsid w:val="001729F8"/>
    <w:rsid w:val="00173A6C"/>
    <w:rsid w:val="00173F9A"/>
    <w:rsid w:val="001758E9"/>
    <w:rsid w:val="001765DF"/>
    <w:rsid w:val="001766F3"/>
    <w:rsid w:val="00176876"/>
    <w:rsid w:val="001770D6"/>
    <w:rsid w:val="00177193"/>
    <w:rsid w:val="00177623"/>
    <w:rsid w:val="00180370"/>
    <w:rsid w:val="00181687"/>
    <w:rsid w:val="00182228"/>
    <w:rsid w:val="0018256E"/>
    <w:rsid w:val="001833AE"/>
    <w:rsid w:val="00184C86"/>
    <w:rsid w:val="00184DA8"/>
    <w:rsid w:val="0018545E"/>
    <w:rsid w:val="001854BA"/>
    <w:rsid w:val="0018628E"/>
    <w:rsid w:val="0018630A"/>
    <w:rsid w:val="00186827"/>
    <w:rsid w:val="001872E5"/>
    <w:rsid w:val="00190447"/>
    <w:rsid w:val="001913CF"/>
    <w:rsid w:val="00191588"/>
    <w:rsid w:val="00191C2F"/>
    <w:rsid w:val="00192650"/>
    <w:rsid w:val="001927FA"/>
    <w:rsid w:val="00192F44"/>
    <w:rsid w:val="00193AD0"/>
    <w:rsid w:val="001943B4"/>
    <w:rsid w:val="00195797"/>
    <w:rsid w:val="001959F4"/>
    <w:rsid w:val="001961F7"/>
    <w:rsid w:val="001975F7"/>
    <w:rsid w:val="00197DAD"/>
    <w:rsid w:val="001A1A02"/>
    <w:rsid w:val="001A1A1E"/>
    <w:rsid w:val="001A1CB0"/>
    <w:rsid w:val="001A2571"/>
    <w:rsid w:val="001A32C5"/>
    <w:rsid w:val="001A414F"/>
    <w:rsid w:val="001A4C3D"/>
    <w:rsid w:val="001A514A"/>
    <w:rsid w:val="001A5AAC"/>
    <w:rsid w:val="001A63DF"/>
    <w:rsid w:val="001A64DD"/>
    <w:rsid w:val="001A7685"/>
    <w:rsid w:val="001A776E"/>
    <w:rsid w:val="001B0547"/>
    <w:rsid w:val="001B22C4"/>
    <w:rsid w:val="001B25D8"/>
    <w:rsid w:val="001B4A19"/>
    <w:rsid w:val="001B539D"/>
    <w:rsid w:val="001B5E68"/>
    <w:rsid w:val="001B6CAE"/>
    <w:rsid w:val="001C3148"/>
    <w:rsid w:val="001C3B7B"/>
    <w:rsid w:val="001C6F2A"/>
    <w:rsid w:val="001C7891"/>
    <w:rsid w:val="001C7C59"/>
    <w:rsid w:val="001C7EE5"/>
    <w:rsid w:val="001D09B6"/>
    <w:rsid w:val="001D0EC1"/>
    <w:rsid w:val="001D15FF"/>
    <w:rsid w:val="001D19AF"/>
    <w:rsid w:val="001D19E3"/>
    <w:rsid w:val="001D449F"/>
    <w:rsid w:val="001D49F6"/>
    <w:rsid w:val="001D5432"/>
    <w:rsid w:val="001D5C96"/>
    <w:rsid w:val="001D62EB"/>
    <w:rsid w:val="001D682D"/>
    <w:rsid w:val="001D6C0D"/>
    <w:rsid w:val="001D7510"/>
    <w:rsid w:val="001D7637"/>
    <w:rsid w:val="001E08B2"/>
    <w:rsid w:val="001E3BEA"/>
    <w:rsid w:val="001E3C9E"/>
    <w:rsid w:val="001E4B64"/>
    <w:rsid w:val="001E4DF3"/>
    <w:rsid w:val="001E5BDD"/>
    <w:rsid w:val="001E652F"/>
    <w:rsid w:val="001E6669"/>
    <w:rsid w:val="001E6F41"/>
    <w:rsid w:val="001F054A"/>
    <w:rsid w:val="001F2519"/>
    <w:rsid w:val="001F610E"/>
    <w:rsid w:val="001F6939"/>
    <w:rsid w:val="001F70FB"/>
    <w:rsid w:val="001F7AE7"/>
    <w:rsid w:val="00200010"/>
    <w:rsid w:val="002010FA"/>
    <w:rsid w:val="00201D63"/>
    <w:rsid w:val="00202649"/>
    <w:rsid w:val="00202725"/>
    <w:rsid w:val="00203952"/>
    <w:rsid w:val="00204B92"/>
    <w:rsid w:val="0020748A"/>
    <w:rsid w:val="00207935"/>
    <w:rsid w:val="00207F89"/>
    <w:rsid w:val="00210173"/>
    <w:rsid w:val="0021283F"/>
    <w:rsid w:val="0021546F"/>
    <w:rsid w:val="00217D88"/>
    <w:rsid w:val="00220308"/>
    <w:rsid w:val="002244FB"/>
    <w:rsid w:val="0022513A"/>
    <w:rsid w:val="002257DE"/>
    <w:rsid w:val="00226B18"/>
    <w:rsid w:val="00227F64"/>
    <w:rsid w:val="002301FF"/>
    <w:rsid w:val="002306F4"/>
    <w:rsid w:val="0023112A"/>
    <w:rsid w:val="00231493"/>
    <w:rsid w:val="002317A7"/>
    <w:rsid w:val="00232686"/>
    <w:rsid w:val="00232773"/>
    <w:rsid w:val="00232E43"/>
    <w:rsid w:val="002344A4"/>
    <w:rsid w:val="00235165"/>
    <w:rsid w:val="002358A9"/>
    <w:rsid w:val="00236856"/>
    <w:rsid w:val="00236AB7"/>
    <w:rsid w:val="00237B5E"/>
    <w:rsid w:val="00237FBB"/>
    <w:rsid w:val="00241327"/>
    <w:rsid w:val="00241F9C"/>
    <w:rsid w:val="00242A44"/>
    <w:rsid w:val="00243D3D"/>
    <w:rsid w:val="00244173"/>
    <w:rsid w:val="00245AA6"/>
    <w:rsid w:val="002466A4"/>
    <w:rsid w:val="0025035C"/>
    <w:rsid w:val="00252797"/>
    <w:rsid w:val="00253033"/>
    <w:rsid w:val="00254F51"/>
    <w:rsid w:val="00254FA5"/>
    <w:rsid w:val="00255F33"/>
    <w:rsid w:val="002571A9"/>
    <w:rsid w:val="00257360"/>
    <w:rsid w:val="00257471"/>
    <w:rsid w:val="0026063E"/>
    <w:rsid w:val="00262B30"/>
    <w:rsid w:val="002647B0"/>
    <w:rsid w:val="00264AE4"/>
    <w:rsid w:val="00264CFC"/>
    <w:rsid w:val="00264EB3"/>
    <w:rsid w:val="00265F30"/>
    <w:rsid w:val="00266739"/>
    <w:rsid w:val="00270124"/>
    <w:rsid w:val="00270329"/>
    <w:rsid w:val="00270D52"/>
    <w:rsid w:val="002712B6"/>
    <w:rsid w:val="0027134A"/>
    <w:rsid w:val="00271C9F"/>
    <w:rsid w:val="002736D5"/>
    <w:rsid w:val="00273AF6"/>
    <w:rsid w:val="002741F4"/>
    <w:rsid w:val="00275984"/>
    <w:rsid w:val="0027718F"/>
    <w:rsid w:val="0027724B"/>
    <w:rsid w:val="00283660"/>
    <w:rsid w:val="00284058"/>
    <w:rsid w:val="0028473E"/>
    <w:rsid w:val="002848CE"/>
    <w:rsid w:val="00284FA7"/>
    <w:rsid w:val="002860CE"/>
    <w:rsid w:val="00286690"/>
    <w:rsid w:val="00287A23"/>
    <w:rsid w:val="00290215"/>
    <w:rsid w:val="002904FF"/>
    <w:rsid w:val="00291DCC"/>
    <w:rsid w:val="002936BE"/>
    <w:rsid w:val="0029394A"/>
    <w:rsid w:val="00293D41"/>
    <w:rsid w:val="00296F69"/>
    <w:rsid w:val="00297109"/>
    <w:rsid w:val="002A1B05"/>
    <w:rsid w:val="002A1E07"/>
    <w:rsid w:val="002A2056"/>
    <w:rsid w:val="002A227F"/>
    <w:rsid w:val="002A266B"/>
    <w:rsid w:val="002A328E"/>
    <w:rsid w:val="002A39D1"/>
    <w:rsid w:val="002A633D"/>
    <w:rsid w:val="002A71F3"/>
    <w:rsid w:val="002B0547"/>
    <w:rsid w:val="002B085F"/>
    <w:rsid w:val="002B0BA0"/>
    <w:rsid w:val="002B2965"/>
    <w:rsid w:val="002B2BF3"/>
    <w:rsid w:val="002B42A7"/>
    <w:rsid w:val="002B5D00"/>
    <w:rsid w:val="002B611C"/>
    <w:rsid w:val="002B6EDA"/>
    <w:rsid w:val="002B7318"/>
    <w:rsid w:val="002B7D4E"/>
    <w:rsid w:val="002C0E7E"/>
    <w:rsid w:val="002C0F3F"/>
    <w:rsid w:val="002C2398"/>
    <w:rsid w:val="002C3242"/>
    <w:rsid w:val="002C38BA"/>
    <w:rsid w:val="002C3F0E"/>
    <w:rsid w:val="002C4521"/>
    <w:rsid w:val="002C45D1"/>
    <w:rsid w:val="002C51A9"/>
    <w:rsid w:val="002C6A2D"/>
    <w:rsid w:val="002C6C91"/>
    <w:rsid w:val="002C7067"/>
    <w:rsid w:val="002C7B2B"/>
    <w:rsid w:val="002C7CB9"/>
    <w:rsid w:val="002D19E0"/>
    <w:rsid w:val="002D2C49"/>
    <w:rsid w:val="002D40E7"/>
    <w:rsid w:val="002D4137"/>
    <w:rsid w:val="002D483B"/>
    <w:rsid w:val="002D72D6"/>
    <w:rsid w:val="002E0749"/>
    <w:rsid w:val="002E1A56"/>
    <w:rsid w:val="002E2192"/>
    <w:rsid w:val="002E2D6C"/>
    <w:rsid w:val="002E58D8"/>
    <w:rsid w:val="002E78BC"/>
    <w:rsid w:val="002F139D"/>
    <w:rsid w:val="002F189A"/>
    <w:rsid w:val="002F329C"/>
    <w:rsid w:val="002F36D5"/>
    <w:rsid w:val="002F37A3"/>
    <w:rsid w:val="002F3AB6"/>
    <w:rsid w:val="002F4048"/>
    <w:rsid w:val="002F4A38"/>
    <w:rsid w:val="002F6138"/>
    <w:rsid w:val="002F6E73"/>
    <w:rsid w:val="002F72B5"/>
    <w:rsid w:val="0030303F"/>
    <w:rsid w:val="0030329D"/>
    <w:rsid w:val="00303EF2"/>
    <w:rsid w:val="0030466E"/>
    <w:rsid w:val="00306A77"/>
    <w:rsid w:val="00310D3C"/>
    <w:rsid w:val="00311CC8"/>
    <w:rsid w:val="00311EDD"/>
    <w:rsid w:val="00312604"/>
    <w:rsid w:val="003142CB"/>
    <w:rsid w:val="00314F95"/>
    <w:rsid w:val="00316092"/>
    <w:rsid w:val="00317470"/>
    <w:rsid w:val="00317DC7"/>
    <w:rsid w:val="0032075C"/>
    <w:rsid w:val="0032175E"/>
    <w:rsid w:val="0032189C"/>
    <w:rsid w:val="00321CA5"/>
    <w:rsid w:val="003229D7"/>
    <w:rsid w:val="00323C8E"/>
    <w:rsid w:val="00323D66"/>
    <w:rsid w:val="0032493E"/>
    <w:rsid w:val="00324F60"/>
    <w:rsid w:val="00326766"/>
    <w:rsid w:val="00326972"/>
    <w:rsid w:val="00326ADD"/>
    <w:rsid w:val="00327803"/>
    <w:rsid w:val="0033008A"/>
    <w:rsid w:val="003301A6"/>
    <w:rsid w:val="003317C6"/>
    <w:rsid w:val="00331F71"/>
    <w:rsid w:val="0033285C"/>
    <w:rsid w:val="00333448"/>
    <w:rsid w:val="00333EE3"/>
    <w:rsid w:val="00334C10"/>
    <w:rsid w:val="003366D2"/>
    <w:rsid w:val="003374D6"/>
    <w:rsid w:val="003409B5"/>
    <w:rsid w:val="00341628"/>
    <w:rsid w:val="00341CD4"/>
    <w:rsid w:val="00342886"/>
    <w:rsid w:val="0034357F"/>
    <w:rsid w:val="00344207"/>
    <w:rsid w:val="00346297"/>
    <w:rsid w:val="0034650D"/>
    <w:rsid w:val="00346BD7"/>
    <w:rsid w:val="003517CF"/>
    <w:rsid w:val="00352EAF"/>
    <w:rsid w:val="00353D9E"/>
    <w:rsid w:val="003547D9"/>
    <w:rsid w:val="00355E99"/>
    <w:rsid w:val="00362D14"/>
    <w:rsid w:val="003636BA"/>
    <w:rsid w:val="003702D0"/>
    <w:rsid w:val="00370683"/>
    <w:rsid w:val="003725ED"/>
    <w:rsid w:val="003743AA"/>
    <w:rsid w:val="00374E83"/>
    <w:rsid w:val="003752E1"/>
    <w:rsid w:val="00375479"/>
    <w:rsid w:val="00375D94"/>
    <w:rsid w:val="00375F53"/>
    <w:rsid w:val="00376DEB"/>
    <w:rsid w:val="003800AC"/>
    <w:rsid w:val="00380739"/>
    <w:rsid w:val="003826A9"/>
    <w:rsid w:val="00382E2F"/>
    <w:rsid w:val="00384220"/>
    <w:rsid w:val="003844F6"/>
    <w:rsid w:val="0038523A"/>
    <w:rsid w:val="00385391"/>
    <w:rsid w:val="00386913"/>
    <w:rsid w:val="00387AB0"/>
    <w:rsid w:val="00387C92"/>
    <w:rsid w:val="0039137C"/>
    <w:rsid w:val="00392F95"/>
    <w:rsid w:val="003933AE"/>
    <w:rsid w:val="00394938"/>
    <w:rsid w:val="00394A03"/>
    <w:rsid w:val="00394ABE"/>
    <w:rsid w:val="00394B65"/>
    <w:rsid w:val="003972D8"/>
    <w:rsid w:val="003A07B8"/>
    <w:rsid w:val="003A117F"/>
    <w:rsid w:val="003A15B8"/>
    <w:rsid w:val="003A24E9"/>
    <w:rsid w:val="003A290D"/>
    <w:rsid w:val="003A49F2"/>
    <w:rsid w:val="003A4BBB"/>
    <w:rsid w:val="003A5233"/>
    <w:rsid w:val="003A57F0"/>
    <w:rsid w:val="003A5C95"/>
    <w:rsid w:val="003A615D"/>
    <w:rsid w:val="003A6554"/>
    <w:rsid w:val="003B01EA"/>
    <w:rsid w:val="003B0F7B"/>
    <w:rsid w:val="003B1562"/>
    <w:rsid w:val="003B2A70"/>
    <w:rsid w:val="003B2B4F"/>
    <w:rsid w:val="003B2CFA"/>
    <w:rsid w:val="003B30AC"/>
    <w:rsid w:val="003B323B"/>
    <w:rsid w:val="003B3AF6"/>
    <w:rsid w:val="003B41C9"/>
    <w:rsid w:val="003B5ACF"/>
    <w:rsid w:val="003B701A"/>
    <w:rsid w:val="003B746D"/>
    <w:rsid w:val="003C1B40"/>
    <w:rsid w:val="003C3369"/>
    <w:rsid w:val="003C3BA1"/>
    <w:rsid w:val="003C41A1"/>
    <w:rsid w:val="003D010F"/>
    <w:rsid w:val="003D0AD4"/>
    <w:rsid w:val="003D12FA"/>
    <w:rsid w:val="003D1342"/>
    <w:rsid w:val="003D2A7B"/>
    <w:rsid w:val="003D55A7"/>
    <w:rsid w:val="003D6E82"/>
    <w:rsid w:val="003D7985"/>
    <w:rsid w:val="003E35A6"/>
    <w:rsid w:val="003E59C0"/>
    <w:rsid w:val="003E69C3"/>
    <w:rsid w:val="003F03D3"/>
    <w:rsid w:val="003F1BFB"/>
    <w:rsid w:val="003F2371"/>
    <w:rsid w:val="003F3AE1"/>
    <w:rsid w:val="003F48D3"/>
    <w:rsid w:val="003F6A1B"/>
    <w:rsid w:val="003F79F1"/>
    <w:rsid w:val="0040069D"/>
    <w:rsid w:val="00400F2A"/>
    <w:rsid w:val="00402E94"/>
    <w:rsid w:val="00404523"/>
    <w:rsid w:val="00406EA2"/>
    <w:rsid w:val="00406FC5"/>
    <w:rsid w:val="00410BC5"/>
    <w:rsid w:val="00410D4A"/>
    <w:rsid w:val="00411306"/>
    <w:rsid w:val="00411A90"/>
    <w:rsid w:val="00412835"/>
    <w:rsid w:val="00413178"/>
    <w:rsid w:val="004135FC"/>
    <w:rsid w:val="00413BAB"/>
    <w:rsid w:val="00413FFA"/>
    <w:rsid w:val="00416610"/>
    <w:rsid w:val="00416E75"/>
    <w:rsid w:val="00421F0F"/>
    <w:rsid w:val="004223C8"/>
    <w:rsid w:val="00422624"/>
    <w:rsid w:val="00422D6D"/>
    <w:rsid w:val="004232A5"/>
    <w:rsid w:val="004233CF"/>
    <w:rsid w:val="00423FB1"/>
    <w:rsid w:val="004246E0"/>
    <w:rsid w:val="00424A2B"/>
    <w:rsid w:val="00424BCA"/>
    <w:rsid w:val="00425F75"/>
    <w:rsid w:val="00427844"/>
    <w:rsid w:val="00427AA3"/>
    <w:rsid w:val="00427F1A"/>
    <w:rsid w:val="0043058D"/>
    <w:rsid w:val="00430C59"/>
    <w:rsid w:val="00430DD1"/>
    <w:rsid w:val="0043127C"/>
    <w:rsid w:val="0043221E"/>
    <w:rsid w:val="00432373"/>
    <w:rsid w:val="00433627"/>
    <w:rsid w:val="00433B7E"/>
    <w:rsid w:val="0043430D"/>
    <w:rsid w:val="004346EC"/>
    <w:rsid w:val="0043576E"/>
    <w:rsid w:val="004362C4"/>
    <w:rsid w:val="0043742D"/>
    <w:rsid w:val="00440804"/>
    <w:rsid w:val="00440A37"/>
    <w:rsid w:val="00440BBA"/>
    <w:rsid w:val="00440D35"/>
    <w:rsid w:val="004414E0"/>
    <w:rsid w:val="00445493"/>
    <w:rsid w:val="00446966"/>
    <w:rsid w:val="00447A78"/>
    <w:rsid w:val="00450068"/>
    <w:rsid w:val="00450497"/>
    <w:rsid w:val="0045175E"/>
    <w:rsid w:val="00451A07"/>
    <w:rsid w:val="00452E8C"/>
    <w:rsid w:val="004535AE"/>
    <w:rsid w:val="004536A6"/>
    <w:rsid w:val="00453A42"/>
    <w:rsid w:val="00453E6A"/>
    <w:rsid w:val="00454896"/>
    <w:rsid w:val="00454B2E"/>
    <w:rsid w:val="00455FC9"/>
    <w:rsid w:val="004567F3"/>
    <w:rsid w:val="00456C56"/>
    <w:rsid w:val="0046249A"/>
    <w:rsid w:val="00462BE8"/>
    <w:rsid w:val="00462F61"/>
    <w:rsid w:val="004630ED"/>
    <w:rsid w:val="00463590"/>
    <w:rsid w:val="00465559"/>
    <w:rsid w:val="00465CD9"/>
    <w:rsid w:val="00466009"/>
    <w:rsid w:val="00466647"/>
    <w:rsid w:val="004669C5"/>
    <w:rsid w:val="00466B8F"/>
    <w:rsid w:val="004670CB"/>
    <w:rsid w:val="004719C6"/>
    <w:rsid w:val="004721FC"/>
    <w:rsid w:val="00472A8E"/>
    <w:rsid w:val="004732CB"/>
    <w:rsid w:val="004737E9"/>
    <w:rsid w:val="00473AE3"/>
    <w:rsid w:val="00473BB0"/>
    <w:rsid w:val="00474BF8"/>
    <w:rsid w:val="00475478"/>
    <w:rsid w:val="00475D0F"/>
    <w:rsid w:val="0047626D"/>
    <w:rsid w:val="00477005"/>
    <w:rsid w:val="004774A1"/>
    <w:rsid w:val="004810FE"/>
    <w:rsid w:val="00481E7E"/>
    <w:rsid w:val="00481ECE"/>
    <w:rsid w:val="004821D5"/>
    <w:rsid w:val="00482335"/>
    <w:rsid w:val="00482769"/>
    <w:rsid w:val="0048284E"/>
    <w:rsid w:val="00482AA2"/>
    <w:rsid w:val="00483263"/>
    <w:rsid w:val="00484C13"/>
    <w:rsid w:val="00484D1E"/>
    <w:rsid w:val="00486860"/>
    <w:rsid w:val="00487A6F"/>
    <w:rsid w:val="00490230"/>
    <w:rsid w:val="00491A6D"/>
    <w:rsid w:val="00492231"/>
    <w:rsid w:val="0049414C"/>
    <w:rsid w:val="00494220"/>
    <w:rsid w:val="00495314"/>
    <w:rsid w:val="00497B7B"/>
    <w:rsid w:val="00497C87"/>
    <w:rsid w:val="004A2361"/>
    <w:rsid w:val="004A3A8A"/>
    <w:rsid w:val="004A3C87"/>
    <w:rsid w:val="004A4CD4"/>
    <w:rsid w:val="004A612C"/>
    <w:rsid w:val="004A6AD7"/>
    <w:rsid w:val="004A73CD"/>
    <w:rsid w:val="004B0F0E"/>
    <w:rsid w:val="004B1212"/>
    <w:rsid w:val="004B1C59"/>
    <w:rsid w:val="004B3307"/>
    <w:rsid w:val="004B3684"/>
    <w:rsid w:val="004B3912"/>
    <w:rsid w:val="004B595B"/>
    <w:rsid w:val="004B6CDE"/>
    <w:rsid w:val="004B6DD9"/>
    <w:rsid w:val="004B6F97"/>
    <w:rsid w:val="004B7B09"/>
    <w:rsid w:val="004C0AD5"/>
    <w:rsid w:val="004C169D"/>
    <w:rsid w:val="004C1872"/>
    <w:rsid w:val="004C2D65"/>
    <w:rsid w:val="004C362A"/>
    <w:rsid w:val="004C417B"/>
    <w:rsid w:val="004C7848"/>
    <w:rsid w:val="004D01B2"/>
    <w:rsid w:val="004D0310"/>
    <w:rsid w:val="004D052B"/>
    <w:rsid w:val="004D0570"/>
    <w:rsid w:val="004D1400"/>
    <w:rsid w:val="004D1D82"/>
    <w:rsid w:val="004D24D2"/>
    <w:rsid w:val="004D29CC"/>
    <w:rsid w:val="004D2B96"/>
    <w:rsid w:val="004D3412"/>
    <w:rsid w:val="004D3C68"/>
    <w:rsid w:val="004D452B"/>
    <w:rsid w:val="004D51B6"/>
    <w:rsid w:val="004D59D9"/>
    <w:rsid w:val="004D6A62"/>
    <w:rsid w:val="004E0528"/>
    <w:rsid w:val="004E0D82"/>
    <w:rsid w:val="004E0E16"/>
    <w:rsid w:val="004E21A7"/>
    <w:rsid w:val="004E2A8E"/>
    <w:rsid w:val="004E35DE"/>
    <w:rsid w:val="004E3985"/>
    <w:rsid w:val="004E3F64"/>
    <w:rsid w:val="004E453D"/>
    <w:rsid w:val="004E5C4F"/>
    <w:rsid w:val="004E5F6A"/>
    <w:rsid w:val="004E6A2B"/>
    <w:rsid w:val="004E6F07"/>
    <w:rsid w:val="004F0452"/>
    <w:rsid w:val="004F12D6"/>
    <w:rsid w:val="004F30A2"/>
    <w:rsid w:val="004F43B4"/>
    <w:rsid w:val="004F4D90"/>
    <w:rsid w:val="004F57A5"/>
    <w:rsid w:val="004F6312"/>
    <w:rsid w:val="004F6314"/>
    <w:rsid w:val="004F7611"/>
    <w:rsid w:val="00500511"/>
    <w:rsid w:val="00500ACC"/>
    <w:rsid w:val="00500DFD"/>
    <w:rsid w:val="00503CB8"/>
    <w:rsid w:val="0050433F"/>
    <w:rsid w:val="0051107B"/>
    <w:rsid w:val="00511C7B"/>
    <w:rsid w:val="005140AE"/>
    <w:rsid w:val="005148B0"/>
    <w:rsid w:val="005155D4"/>
    <w:rsid w:val="00515EB7"/>
    <w:rsid w:val="00516A16"/>
    <w:rsid w:val="00516D0B"/>
    <w:rsid w:val="00517CBD"/>
    <w:rsid w:val="00520874"/>
    <w:rsid w:val="005210C3"/>
    <w:rsid w:val="00521425"/>
    <w:rsid w:val="005231BF"/>
    <w:rsid w:val="00524397"/>
    <w:rsid w:val="00524A8B"/>
    <w:rsid w:val="005252D4"/>
    <w:rsid w:val="00525FA7"/>
    <w:rsid w:val="00526205"/>
    <w:rsid w:val="00526227"/>
    <w:rsid w:val="0052623B"/>
    <w:rsid w:val="005304DE"/>
    <w:rsid w:val="00530DAB"/>
    <w:rsid w:val="005312AA"/>
    <w:rsid w:val="00531514"/>
    <w:rsid w:val="00532AFB"/>
    <w:rsid w:val="005339B0"/>
    <w:rsid w:val="00536F30"/>
    <w:rsid w:val="00537F39"/>
    <w:rsid w:val="00540CD2"/>
    <w:rsid w:val="00543B11"/>
    <w:rsid w:val="00543CD6"/>
    <w:rsid w:val="005443B3"/>
    <w:rsid w:val="005449E9"/>
    <w:rsid w:val="00544F32"/>
    <w:rsid w:val="00545C46"/>
    <w:rsid w:val="00545E74"/>
    <w:rsid w:val="00546AA8"/>
    <w:rsid w:val="00550276"/>
    <w:rsid w:val="005513E8"/>
    <w:rsid w:val="00551A69"/>
    <w:rsid w:val="00552325"/>
    <w:rsid w:val="00552C0D"/>
    <w:rsid w:val="00552C31"/>
    <w:rsid w:val="00552E1E"/>
    <w:rsid w:val="00554578"/>
    <w:rsid w:val="005545B1"/>
    <w:rsid w:val="00556391"/>
    <w:rsid w:val="00556529"/>
    <w:rsid w:val="00557503"/>
    <w:rsid w:val="00557800"/>
    <w:rsid w:val="00557B21"/>
    <w:rsid w:val="00557DD4"/>
    <w:rsid w:val="00560794"/>
    <w:rsid w:val="00561F86"/>
    <w:rsid w:val="00562015"/>
    <w:rsid w:val="00562D61"/>
    <w:rsid w:val="00562E9A"/>
    <w:rsid w:val="00562EB5"/>
    <w:rsid w:val="00562F5F"/>
    <w:rsid w:val="0056428E"/>
    <w:rsid w:val="0056587C"/>
    <w:rsid w:val="00566D0B"/>
    <w:rsid w:val="00567648"/>
    <w:rsid w:val="005706B1"/>
    <w:rsid w:val="00570A23"/>
    <w:rsid w:val="0057105C"/>
    <w:rsid w:val="0057138C"/>
    <w:rsid w:val="0057185A"/>
    <w:rsid w:val="00572D65"/>
    <w:rsid w:val="005733EF"/>
    <w:rsid w:val="005734B5"/>
    <w:rsid w:val="00574087"/>
    <w:rsid w:val="005751B8"/>
    <w:rsid w:val="00575271"/>
    <w:rsid w:val="005764AC"/>
    <w:rsid w:val="00577C7B"/>
    <w:rsid w:val="00580A7B"/>
    <w:rsid w:val="00581187"/>
    <w:rsid w:val="00581E29"/>
    <w:rsid w:val="00582D73"/>
    <w:rsid w:val="00583446"/>
    <w:rsid w:val="00586A9E"/>
    <w:rsid w:val="005879E9"/>
    <w:rsid w:val="00587DC5"/>
    <w:rsid w:val="00590333"/>
    <w:rsid w:val="00590E5D"/>
    <w:rsid w:val="00593724"/>
    <w:rsid w:val="00593912"/>
    <w:rsid w:val="00594C1E"/>
    <w:rsid w:val="00594D47"/>
    <w:rsid w:val="005A0582"/>
    <w:rsid w:val="005A1851"/>
    <w:rsid w:val="005A268E"/>
    <w:rsid w:val="005A36B8"/>
    <w:rsid w:val="005A396D"/>
    <w:rsid w:val="005A46D5"/>
    <w:rsid w:val="005A5281"/>
    <w:rsid w:val="005A66F6"/>
    <w:rsid w:val="005A6E19"/>
    <w:rsid w:val="005A7B8D"/>
    <w:rsid w:val="005B0444"/>
    <w:rsid w:val="005B0EF5"/>
    <w:rsid w:val="005B0FF2"/>
    <w:rsid w:val="005B3598"/>
    <w:rsid w:val="005B4782"/>
    <w:rsid w:val="005B479C"/>
    <w:rsid w:val="005B6ECC"/>
    <w:rsid w:val="005B7495"/>
    <w:rsid w:val="005C0595"/>
    <w:rsid w:val="005C0F03"/>
    <w:rsid w:val="005C13ED"/>
    <w:rsid w:val="005C5092"/>
    <w:rsid w:val="005C614F"/>
    <w:rsid w:val="005C71A7"/>
    <w:rsid w:val="005D0B32"/>
    <w:rsid w:val="005D32C7"/>
    <w:rsid w:val="005D6FDC"/>
    <w:rsid w:val="005D7952"/>
    <w:rsid w:val="005E0AC7"/>
    <w:rsid w:val="005E10B6"/>
    <w:rsid w:val="005E165F"/>
    <w:rsid w:val="005E2843"/>
    <w:rsid w:val="005E2A8F"/>
    <w:rsid w:val="005E364F"/>
    <w:rsid w:val="005E38F7"/>
    <w:rsid w:val="005E3B40"/>
    <w:rsid w:val="005E3F11"/>
    <w:rsid w:val="005E5105"/>
    <w:rsid w:val="005E72F8"/>
    <w:rsid w:val="005E73BA"/>
    <w:rsid w:val="005E78D9"/>
    <w:rsid w:val="005E7ADF"/>
    <w:rsid w:val="005E7FDF"/>
    <w:rsid w:val="005F00CB"/>
    <w:rsid w:val="005F146D"/>
    <w:rsid w:val="005F28C8"/>
    <w:rsid w:val="005F2DE3"/>
    <w:rsid w:val="005F4A2E"/>
    <w:rsid w:val="005F5AC6"/>
    <w:rsid w:val="005F7288"/>
    <w:rsid w:val="005F78AF"/>
    <w:rsid w:val="00601876"/>
    <w:rsid w:val="006027B1"/>
    <w:rsid w:val="00603A81"/>
    <w:rsid w:val="00604442"/>
    <w:rsid w:val="00605942"/>
    <w:rsid w:val="00606CBE"/>
    <w:rsid w:val="00607C62"/>
    <w:rsid w:val="0061184A"/>
    <w:rsid w:val="00611909"/>
    <w:rsid w:val="00611AC1"/>
    <w:rsid w:val="00611B90"/>
    <w:rsid w:val="006135D0"/>
    <w:rsid w:val="0061379A"/>
    <w:rsid w:val="00614016"/>
    <w:rsid w:val="006154B2"/>
    <w:rsid w:val="0061581C"/>
    <w:rsid w:val="006166E9"/>
    <w:rsid w:val="006167A7"/>
    <w:rsid w:val="00617148"/>
    <w:rsid w:val="006177E6"/>
    <w:rsid w:val="0062042C"/>
    <w:rsid w:val="006225AD"/>
    <w:rsid w:val="00622BAB"/>
    <w:rsid w:val="006232ED"/>
    <w:rsid w:val="0062537F"/>
    <w:rsid w:val="0062617D"/>
    <w:rsid w:val="0062670B"/>
    <w:rsid w:val="0063008C"/>
    <w:rsid w:val="006307DC"/>
    <w:rsid w:val="0063093E"/>
    <w:rsid w:val="006312DB"/>
    <w:rsid w:val="0063255B"/>
    <w:rsid w:val="006346C1"/>
    <w:rsid w:val="006346D3"/>
    <w:rsid w:val="00634A23"/>
    <w:rsid w:val="006360CD"/>
    <w:rsid w:val="00640339"/>
    <w:rsid w:val="0064050F"/>
    <w:rsid w:val="00640F26"/>
    <w:rsid w:val="00640F7D"/>
    <w:rsid w:val="00641F6B"/>
    <w:rsid w:val="00643887"/>
    <w:rsid w:val="00643927"/>
    <w:rsid w:val="006454F3"/>
    <w:rsid w:val="00646805"/>
    <w:rsid w:val="00647D47"/>
    <w:rsid w:val="006501E2"/>
    <w:rsid w:val="00651ED9"/>
    <w:rsid w:val="00651F99"/>
    <w:rsid w:val="006522A2"/>
    <w:rsid w:val="006522C2"/>
    <w:rsid w:val="0065250D"/>
    <w:rsid w:val="00652CA6"/>
    <w:rsid w:val="006531C5"/>
    <w:rsid w:val="006535E2"/>
    <w:rsid w:val="006549C9"/>
    <w:rsid w:val="00654D11"/>
    <w:rsid w:val="00655397"/>
    <w:rsid w:val="006553FE"/>
    <w:rsid w:val="006565E8"/>
    <w:rsid w:val="00657CF9"/>
    <w:rsid w:val="006607F5"/>
    <w:rsid w:val="00660B6E"/>
    <w:rsid w:val="0066133E"/>
    <w:rsid w:val="00662B5C"/>
    <w:rsid w:val="00663174"/>
    <w:rsid w:val="00663213"/>
    <w:rsid w:val="00663B48"/>
    <w:rsid w:val="0066425D"/>
    <w:rsid w:val="00665A5D"/>
    <w:rsid w:val="00667BBC"/>
    <w:rsid w:val="0067072C"/>
    <w:rsid w:val="006710EA"/>
    <w:rsid w:val="0067116C"/>
    <w:rsid w:val="006717E6"/>
    <w:rsid w:val="006732BE"/>
    <w:rsid w:val="006738E1"/>
    <w:rsid w:val="00673F1B"/>
    <w:rsid w:val="006743E2"/>
    <w:rsid w:val="00677D8B"/>
    <w:rsid w:val="006825A1"/>
    <w:rsid w:val="0068262D"/>
    <w:rsid w:val="00682DBC"/>
    <w:rsid w:val="00683005"/>
    <w:rsid w:val="006834D3"/>
    <w:rsid w:val="00684ACC"/>
    <w:rsid w:val="00685471"/>
    <w:rsid w:val="00686AA1"/>
    <w:rsid w:val="00686F2E"/>
    <w:rsid w:val="006873BC"/>
    <w:rsid w:val="006877C3"/>
    <w:rsid w:val="00691AC0"/>
    <w:rsid w:val="00691CB5"/>
    <w:rsid w:val="006929AA"/>
    <w:rsid w:val="0069417D"/>
    <w:rsid w:val="006942FE"/>
    <w:rsid w:val="00695851"/>
    <w:rsid w:val="0069715B"/>
    <w:rsid w:val="006A1458"/>
    <w:rsid w:val="006A1FEF"/>
    <w:rsid w:val="006A3A43"/>
    <w:rsid w:val="006A4D0F"/>
    <w:rsid w:val="006A62D8"/>
    <w:rsid w:val="006A646D"/>
    <w:rsid w:val="006A65D0"/>
    <w:rsid w:val="006A7F43"/>
    <w:rsid w:val="006B0838"/>
    <w:rsid w:val="006B0923"/>
    <w:rsid w:val="006B1ED3"/>
    <w:rsid w:val="006B3484"/>
    <w:rsid w:val="006B48DD"/>
    <w:rsid w:val="006B5D35"/>
    <w:rsid w:val="006B70D9"/>
    <w:rsid w:val="006C0C9C"/>
    <w:rsid w:val="006C0FE2"/>
    <w:rsid w:val="006C1FCD"/>
    <w:rsid w:val="006C1FDC"/>
    <w:rsid w:val="006C3559"/>
    <w:rsid w:val="006C6A4A"/>
    <w:rsid w:val="006D3B70"/>
    <w:rsid w:val="006D3C05"/>
    <w:rsid w:val="006D3DDF"/>
    <w:rsid w:val="006D44DD"/>
    <w:rsid w:val="006D49E4"/>
    <w:rsid w:val="006D5095"/>
    <w:rsid w:val="006D518B"/>
    <w:rsid w:val="006D5D32"/>
    <w:rsid w:val="006D6457"/>
    <w:rsid w:val="006D6540"/>
    <w:rsid w:val="006D71B1"/>
    <w:rsid w:val="006D76C1"/>
    <w:rsid w:val="006D792A"/>
    <w:rsid w:val="006D7FC4"/>
    <w:rsid w:val="006E0CAC"/>
    <w:rsid w:val="006E2187"/>
    <w:rsid w:val="006E2B3C"/>
    <w:rsid w:val="006E53C5"/>
    <w:rsid w:val="006E65F3"/>
    <w:rsid w:val="006E6D25"/>
    <w:rsid w:val="006E6D33"/>
    <w:rsid w:val="006E7735"/>
    <w:rsid w:val="006F0053"/>
    <w:rsid w:val="006F0595"/>
    <w:rsid w:val="006F25DB"/>
    <w:rsid w:val="006F3E0B"/>
    <w:rsid w:val="006F3EC2"/>
    <w:rsid w:val="006F4039"/>
    <w:rsid w:val="006F430D"/>
    <w:rsid w:val="006F68EE"/>
    <w:rsid w:val="006F69B1"/>
    <w:rsid w:val="006F6A9D"/>
    <w:rsid w:val="006F6F48"/>
    <w:rsid w:val="006F7209"/>
    <w:rsid w:val="007006A9"/>
    <w:rsid w:val="007012F3"/>
    <w:rsid w:val="00701990"/>
    <w:rsid w:val="00701DB9"/>
    <w:rsid w:val="00702793"/>
    <w:rsid w:val="00702E9C"/>
    <w:rsid w:val="00702F95"/>
    <w:rsid w:val="00703353"/>
    <w:rsid w:val="007036D7"/>
    <w:rsid w:val="007037AD"/>
    <w:rsid w:val="00703F2D"/>
    <w:rsid w:val="007046D0"/>
    <w:rsid w:val="00704ED6"/>
    <w:rsid w:val="007058C3"/>
    <w:rsid w:val="007066D2"/>
    <w:rsid w:val="00707FD6"/>
    <w:rsid w:val="00710E0D"/>
    <w:rsid w:val="00710FD9"/>
    <w:rsid w:val="007118CF"/>
    <w:rsid w:val="00711E18"/>
    <w:rsid w:val="00712A7C"/>
    <w:rsid w:val="0071340A"/>
    <w:rsid w:val="007141A0"/>
    <w:rsid w:val="007163A8"/>
    <w:rsid w:val="0071754A"/>
    <w:rsid w:val="007179D2"/>
    <w:rsid w:val="00717D6D"/>
    <w:rsid w:val="00717F1F"/>
    <w:rsid w:val="00720E71"/>
    <w:rsid w:val="007210AB"/>
    <w:rsid w:val="00723DF1"/>
    <w:rsid w:val="00723EE2"/>
    <w:rsid w:val="00727472"/>
    <w:rsid w:val="00730842"/>
    <w:rsid w:val="00730D5B"/>
    <w:rsid w:val="00730F6B"/>
    <w:rsid w:val="00731052"/>
    <w:rsid w:val="007317E9"/>
    <w:rsid w:val="00731D99"/>
    <w:rsid w:val="0073313D"/>
    <w:rsid w:val="00733C4C"/>
    <w:rsid w:val="007343FC"/>
    <w:rsid w:val="00735DE6"/>
    <w:rsid w:val="00742F94"/>
    <w:rsid w:val="007436D2"/>
    <w:rsid w:val="007444BF"/>
    <w:rsid w:val="00746068"/>
    <w:rsid w:val="00746FF9"/>
    <w:rsid w:val="0074797D"/>
    <w:rsid w:val="00750D55"/>
    <w:rsid w:val="00750FCA"/>
    <w:rsid w:val="00751391"/>
    <w:rsid w:val="00751799"/>
    <w:rsid w:val="00752422"/>
    <w:rsid w:val="007559B6"/>
    <w:rsid w:val="0075737F"/>
    <w:rsid w:val="007576D9"/>
    <w:rsid w:val="0076026A"/>
    <w:rsid w:val="00761D02"/>
    <w:rsid w:val="0076311E"/>
    <w:rsid w:val="00763993"/>
    <w:rsid w:val="00764C6B"/>
    <w:rsid w:val="0076539C"/>
    <w:rsid w:val="007672D0"/>
    <w:rsid w:val="007679D0"/>
    <w:rsid w:val="00770BCC"/>
    <w:rsid w:val="00770C97"/>
    <w:rsid w:val="0077126C"/>
    <w:rsid w:val="00772178"/>
    <w:rsid w:val="007754E9"/>
    <w:rsid w:val="00777252"/>
    <w:rsid w:val="007777DE"/>
    <w:rsid w:val="007814A6"/>
    <w:rsid w:val="007826F5"/>
    <w:rsid w:val="007829DD"/>
    <w:rsid w:val="00782AF1"/>
    <w:rsid w:val="00784948"/>
    <w:rsid w:val="00784E0B"/>
    <w:rsid w:val="0078514A"/>
    <w:rsid w:val="00786403"/>
    <w:rsid w:val="00786DB7"/>
    <w:rsid w:val="00787947"/>
    <w:rsid w:val="007904B6"/>
    <w:rsid w:val="00791153"/>
    <w:rsid w:val="007924CE"/>
    <w:rsid w:val="00795388"/>
    <w:rsid w:val="007961ED"/>
    <w:rsid w:val="00796906"/>
    <w:rsid w:val="00797531"/>
    <w:rsid w:val="00797DE1"/>
    <w:rsid w:val="00797E9E"/>
    <w:rsid w:val="007A0907"/>
    <w:rsid w:val="007A13A6"/>
    <w:rsid w:val="007A21F0"/>
    <w:rsid w:val="007A258B"/>
    <w:rsid w:val="007A39F1"/>
    <w:rsid w:val="007A3DC3"/>
    <w:rsid w:val="007A3F45"/>
    <w:rsid w:val="007A436C"/>
    <w:rsid w:val="007A62CA"/>
    <w:rsid w:val="007A63BD"/>
    <w:rsid w:val="007A7FB5"/>
    <w:rsid w:val="007B004F"/>
    <w:rsid w:val="007B1268"/>
    <w:rsid w:val="007B1423"/>
    <w:rsid w:val="007B226B"/>
    <w:rsid w:val="007B2CC3"/>
    <w:rsid w:val="007B3D5C"/>
    <w:rsid w:val="007B4DA9"/>
    <w:rsid w:val="007B4F01"/>
    <w:rsid w:val="007B6D5B"/>
    <w:rsid w:val="007B6DF5"/>
    <w:rsid w:val="007C1627"/>
    <w:rsid w:val="007C1E20"/>
    <w:rsid w:val="007C3A7E"/>
    <w:rsid w:val="007C3BBC"/>
    <w:rsid w:val="007C4F93"/>
    <w:rsid w:val="007D3C93"/>
    <w:rsid w:val="007D4621"/>
    <w:rsid w:val="007D5AC0"/>
    <w:rsid w:val="007D5BA5"/>
    <w:rsid w:val="007D62C9"/>
    <w:rsid w:val="007D72B0"/>
    <w:rsid w:val="007D7596"/>
    <w:rsid w:val="007D7E7F"/>
    <w:rsid w:val="007D7F21"/>
    <w:rsid w:val="007E009C"/>
    <w:rsid w:val="007E15D2"/>
    <w:rsid w:val="007E1921"/>
    <w:rsid w:val="007E21CC"/>
    <w:rsid w:val="007E2AEE"/>
    <w:rsid w:val="007E3BCD"/>
    <w:rsid w:val="007E40E8"/>
    <w:rsid w:val="007E41B3"/>
    <w:rsid w:val="007E4485"/>
    <w:rsid w:val="007E45CC"/>
    <w:rsid w:val="007E59B5"/>
    <w:rsid w:val="007E6206"/>
    <w:rsid w:val="007E6A6F"/>
    <w:rsid w:val="007E72C3"/>
    <w:rsid w:val="007E78E6"/>
    <w:rsid w:val="007E7FCC"/>
    <w:rsid w:val="007F010A"/>
    <w:rsid w:val="007F0F4B"/>
    <w:rsid w:val="007F3071"/>
    <w:rsid w:val="007F5437"/>
    <w:rsid w:val="007F5690"/>
    <w:rsid w:val="007F62D1"/>
    <w:rsid w:val="007F7184"/>
    <w:rsid w:val="007F7F17"/>
    <w:rsid w:val="00800F2E"/>
    <w:rsid w:val="00802208"/>
    <w:rsid w:val="00803170"/>
    <w:rsid w:val="008031E8"/>
    <w:rsid w:val="008035B2"/>
    <w:rsid w:val="00803C3C"/>
    <w:rsid w:val="00805473"/>
    <w:rsid w:val="00805812"/>
    <w:rsid w:val="00806104"/>
    <w:rsid w:val="00806D59"/>
    <w:rsid w:val="00807BCB"/>
    <w:rsid w:val="00810D75"/>
    <w:rsid w:val="00811473"/>
    <w:rsid w:val="0081189B"/>
    <w:rsid w:val="008125A4"/>
    <w:rsid w:val="00812A9B"/>
    <w:rsid w:val="00813088"/>
    <w:rsid w:val="00814293"/>
    <w:rsid w:val="00816A1E"/>
    <w:rsid w:val="00816CF2"/>
    <w:rsid w:val="00817DE2"/>
    <w:rsid w:val="00817E1D"/>
    <w:rsid w:val="00820C7C"/>
    <w:rsid w:val="0082169E"/>
    <w:rsid w:val="00821AA5"/>
    <w:rsid w:val="00821AAC"/>
    <w:rsid w:val="00821BDE"/>
    <w:rsid w:val="00821E6E"/>
    <w:rsid w:val="008230DA"/>
    <w:rsid w:val="008230F6"/>
    <w:rsid w:val="008255F0"/>
    <w:rsid w:val="0082737B"/>
    <w:rsid w:val="00830052"/>
    <w:rsid w:val="00831487"/>
    <w:rsid w:val="008321FF"/>
    <w:rsid w:val="00832641"/>
    <w:rsid w:val="00832ACE"/>
    <w:rsid w:val="00833E8F"/>
    <w:rsid w:val="00834049"/>
    <w:rsid w:val="00834121"/>
    <w:rsid w:val="008357C6"/>
    <w:rsid w:val="008359D4"/>
    <w:rsid w:val="00840077"/>
    <w:rsid w:val="00840252"/>
    <w:rsid w:val="00840535"/>
    <w:rsid w:val="00840DCA"/>
    <w:rsid w:val="00842D33"/>
    <w:rsid w:val="008450EB"/>
    <w:rsid w:val="008451FE"/>
    <w:rsid w:val="008453F2"/>
    <w:rsid w:val="0084640E"/>
    <w:rsid w:val="00850707"/>
    <w:rsid w:val="00850B5E"/>
    <w:rsid w:val="008514B2"/>
    <w:rsid w:val="00851886"/>
    <w:rsid w:val="00853631"/>
    <w:rsid w:val="00853672"/>
    <w:rsid w:val="00853AAB"/>
    <w:rsid w:val="00853B72"/>
    <w:rsid w:val="008546D9"/>
    <w:rsid w:val="00854DB5"/>
    <w:rsid w:val="00855882"/>
    <w:rsid w:val="00855E27"/>
    <w:rsid w:val="00856AFE"/>
    <w:rsid w:val="00856CE6"/>
    <w:rsid w:val="008628E8"/>
    <w:rsid w:val="00863134"/>
    <w:rsid w:val="008639C6"/>
    <w:rsid w:val="008653CF"/>
    <w:rsid w:val="008662A2"/>
    <w:rsid w:val="00866CF3"/>
    <w:rsid w:val="00866F1F"/>
    <w:rsid w:val="0086727A"/>
    <w:rsid w:val="008716B3"/>
    <w:rsid w:val="0087172C"/>
    <w:rsid w:val="008725EB"/>
    <w:rsid w:val="00873F82"/>
    <w:rsid w:val="008740AB"/>
    <w:rsid w:val="008758AE"/>
    <w:rsid w:val="0087776A"/>
    <w:rsid w:val="00877842"/>
    <w:rsid w:val="00880AE1"/>
    <w:rsid w:val="00881094"/>
    <w:rsid w:val="00881383"/>
    <w:rsid w:val="008817B8"/>
    <w:rsid w:val="00881E3D"/>
    <w:rsid w:val="00882FC0"/>
    <w:rsid w:val="00883218"/>
    <w:rsid w:val="00883EE9"/>
    <w:rsid w:val="00886667"/>
    <w:rsid w:val="00887775"/>
    <w:rsid w:val="00890C15"/>
    <w:rsid w:val="00891270"/>
    <w:rsid w:val="008948E1"/>
    <w:rsid w:val="00895B28"/>
    <w:rsid w:val="00895C2F"/>
    <w:rsid w:val="00895DC0"/>
    <w:rsid w:val="008A1001"/>
    <w:rsid w:val="008A26F5"/>
    <w:rsid w:val="008A272B"/>
    <w:rsid w:val="008A2D9A"/>
    <w:rsid w:val="008A3734"/>
    <w:rsid w:val="008A3F0D"/>
    <w:rsid w:val="008A63FF"/>
    <w:rsid w:val="008A642B"/>
    <w:rsid w:val="008A6520"/>
    <w:rsid w:val="008A7DE9"/>
    <w:rsid w:val="008B0238"/>
    <w:rsid w:val="008B0DA9"/>
    <w:rsid w:val="008B1ADC"/>
    <w:rsid w:val="008B1E57"/>
    <w:rsid w:val="008B2A13"/>
    <w:rsid w:val="008B2A37"/>
    <w:rsid w:val="008B2DFD"/>
    <w:rsid w:val="008B2EA9"/>
    <w:rsid w:val="008B4951"/>
    <w:rsid w:val="008B5641"/>
    <w:rsid w:val="008B68E3"/>
    <w:rsid w:val="008B6C04"/>
    <w:rsid w:val="008B7845"/>
    <w:rsid w:val="008C13B0"/>
    <w:rsid w:val="008C1DEA"/>
    <w:rsid w:val="008C306B"/>
    <w:rsid w:val="008C38D9"/>
    <w:rsid w:val="008C40D3"/>
    <w:rsid w:val="008C61AA"/>
    <w:rsid w:val="008C68A2"/>
    <w:rsid w:val="008C6904"/>
    <w:rsid w:val="008D0068"/>
    <w:rsid w:val="008D0666"/>
    <w:rsid w:val="008D1F96"/>
    <w:rsid w:val="008D2399"/>
    <w:rsid w:val="008D31BE"/>
    <w:rsid w:val="008D3230"/>
    <w:rsid w:val="008D4816"/>
    <w:rsid w:val="008D5C5E"/>
    <w:rsid w:val="008D5F45"/>
    <w:rsid w:val="008D6172"/>
    <w:rsid w:val="008D7510"/>
    <w:rsid w:val="008D7DB1"/>
    <w:rsid w:val="008E00FC"/>
    <w:rsid w:val="008E2C61"/>
    <w:rsid w:val="008E3007"/>
    <w:rsid w:val="008E4EF1"/>
    <w:rsid w:val="008E53B6"/>
    <w:rsid w:val="008E6E2E"/>
    <w:rsid w:val="008E6FFB"/>
    <w:rsid w:val="008E71AD"/>
    <w:rsid w:val="008E7B48"/>
    <w:rsid w:val="008E7C5F"/>
    <w:rsid w:val="008F06CB"/>
    <w:rsid w:val="008F091E"/>
    <w:rsid w:val="008F2D52"/>
    <w:rsid w:val="008F43D8"/>
    <w:rsid w:val="008F592D"/>
    <w:rsid w:val="008F5C11"/>
    <w:rsid w:val="008F7EA4"/>
    <w:rsid w:val="00900193"/>
    <w:rsid w:val="00901357"/>
    <w:rsid w:val="009018E7"/>
    <w:rsid w:val="00902531"/>
    <w:rsid w:val="00904536"/>
    <w:rsid w:val="00904C6D"/>
    <w:rsid w:val="00904E02"/>
    <w:rsid w:val="00905EF2"/>
    <w:rsid w:val="0091086A"/>
    <w:rsid w:val="0091103A"/>
    <w:rsid w:val="00911173"/>
    <w:rsid w:val="00914326"/>
    <w:rsid w:val="00914A8C"/>
    <w:rsid w:val="0091510C"/>
    <w:rsid w:val="00915344"/>
    <w:rsid w:val="009166C9"/>
    <w:rsid w:val="009171A9"/>
    <w:rsid w:val="009171F0"/>
    <w:rsid w:val="00921C44"/>
    <w:rsid w:val="0092274C"/>
    <w:rsid w:val="00923554"/>
    <w:rsid w:val="00924A51"/>
    <w:rsid w:val="00927CFA"/>
    <w:rsid w:val="00927E17"/>
    <w:rsid w:val="00927F4D"/>
    <w:rsid w:val="00931C15"/>
    <w:rsid w:val="00932474"/>
    <w:rsid w:val="00932AFA"/>
    <w:rsid w:val="009342FE"/>
    <w:rsid w:val="00934E5B"/>
    <w:rsid w:val="009351FC"/>
    <w:rsid w:val="009358DC"/>
    <w:rsid w:val="00935E81"/>
    <w:rsid w:val="00936FE3"/>
    <w:rsid w:val="00937E5A"/>
    <w:rsid w:val="00940FB0"/>
    <w:rsid w:val="009429E2"/>
    <w:rsid w:val="0094335D"/>
    <w:rsid w:val="00944B99"/>
    <w:rsid w:val="009450DE"/>
    <w:rsid w:val="009456F1"/>
    <w:rsid w:val="009457B3"/>
    <w:rsid w:val="0094609D"/>
    <w:rsid w:val="009462A6"/>
    <w:rsid w:val="009469BE"/>
    <w:rsid w:val="00946F75"/>
    <w:rsid w:val="009470AB"/>
    <w:rsid w:val="00950BAA"/>
    <w:rsid w:val="00950D8E"/>
    <w:rsid w:val="00950DFD"/>
    <w:rsid w:val="009530AB"/>
    <w:rsid w:val="00953A13"/>
    <w:rsid w:val="009543C1"/>
    <w:rsid w:val="009547DD"/>
    <w:rsid w:val="0095485D"/>
    <w:rsid w:val="00957833"/>
    <w:rsid w:val="00960BAF"/>
    <w:rsid w:val="00961A2C"/>
    <w:rsid w:val="0096268C"/>
    <w:rsid w:val="00963699"/>
    <w:rsid w:val="00963F10"/>
    <w:rsid w:val="00964417"/>
    <w:rsid w:val="009649D2"/>
    <w:rsid w:val="00964D52"/>
    <w:rsid w:val="00964E68"/>
    <w:rsid w:val="0096501B"/>
    <w:rsid w:val="00965EDE"/>
    <w:rsid w:val="0096611D"/>
    <w:rsid w:val="009666F2"/>
    <w:rsid w:val="00967125"/>
    <w:rsid w:val="00970587"/>
    <w:rsid w:val="00970937"/>
    <w:rsid w:val="00971CB0"/>
    <w:rsid w:val="009725A1"/>
    <w:rsid w:val="00972EF5"/>
    <w:rsid w:val="009737E9"/>
    <w:rsid w:val="00973E46"/>
    <w:rsid w:val="00974C86"/>
    <w:rsid w:val="00975A0F"/>
    <w:rsid w:val="0097654A"/>
    <w:rsid w:val="009774D4"/>
    <w:rsid w:val="009779A0"/>
    <w:rsid w:val="00980E4A"/>
    <w:rsid w:val="009816CA"/>
    <w:rsid w:val="00983336"/>
    <w:rsid w:val="00983789"/>
    <w:rsid w:val="0098424C"/>
    <w:rsid w:val="00985119"/>
    <w:rsid w:val="00985570"/>
    <w:rsid w:val="009857EE"/>
    <w:rsid w:val="00985A73"/>
    <w:rsid w:val="00986028"/>
    <w:rsid w:val="009877E2"/>
    <w:rsid w:val="00990171"/>
    <w:rsid w:val="00990209"/>
    <w:rsid w:val="009905C7"/>
    <w:rsid w:val="00990D99"/>
    <w:rsid w:val="0099222C"/>
    <w:rsid w:val="0099280C"/>
    <w:rsid w:val="00992990"/>
    <w:rsid w:val="00992E8E"/>
    <w:rsid w:val="00994CD2"/>
    <w:rsid w:val="00994E7A"/>
    <w:rsid w:val="00995868"/>
    <w:rsid w:val="0099616F"/>
    <w:rsid w:val="00997A06"/>
    <w:rsid w:val="009A0001"/>
    <w:rsid w:val="009A0075"/>
    <w:rsid w:val="009A0C27"/>
    <w:rsid w:val="009A10A3"/>
    <w:rsid w:val="009A12AC"/>
    <w:rsid w:val="009A183E"/>
    <w:rsid w:val="009A19B9"/>
    <w:rsid w:val="009A26EF"/>
    <w:rsid w:val="009A3138"/>
    <w:rsid w:val="009A3437"/>
    <w:rsid w:val="009A3930"/>
    <w:rsid w:val="009A3EEB"/>
    <w:rsid w:val="009A4382"/>
    <w:rsid w:val="009A46C6"/>
    <w:rsid w:val="009B0523"/>
    <w:rsid w:val="009B08D8"/>
    <w:rsid w:val="009B3CF6"/>
    <w:rsid w:val="009B3CF9"/>
    <w:rsid w:val="009B556C"/>
    <w:rsid w:val="009B7587"/>
    <w:rsid w:val="009B7922"/>
    <w:rsid w:val="009B7EEC"/>
    <w:rsid w:val="009B7F3C"/>
    <w:rsid w:val="009B7FF9"/>
    <w:rsid w:val="009C0528"/>
    <w:rsid w:val="009C21A0"/>
    <w:rsid w:val="009C2AE3"/>
    <w:rsid w:val="009C2EA6"/>
    <w:rsid w:val="009C40B8"/>
    <w:rsid w:val="009C41F9"/>
    <w:rsid w:val="009C44BC"/>
    <w:rsid w:val="009C4F9B"/>
    <w:rsid w:val="009C5D0A"/>
    <w:rsid w:val="009C683A"/>
    <w:rsid w:val="009D0214"/>
    <w:rsid w:val="009D2DF0"/>
    <w:rsid w:val="009D42D5"/>
    <w:rsid w:val="009D546F"/>
    <w:rsid w:val="009D6CCE"/>
    <w:rsid w:val="009D6F99"/>
    <w:rsid w:val="009D70A8"/>
    <w:rsid w:val="009D7F0B"/>
    <w:rsid w:val="009E137E"/>
    <w:rsid w:val="009E1B92"/>
    <w:rsid w:val="009E1D2A"/>
    <w:rsid w:val="009E5160"/>
    <w:rsid w:val="009E56FD"/>
    <w:rsid w:val="009E62D2"/>
    <w:rsid w:val="009E6412"/>
    <w:rsid w:val="009E6904"/>
    <w:rsid w:val="009E771D"/>
    <w:rsid w:val="009E7BCD"/>
    <w:rsid w:val="009E7EEB"/>
    <w:rsid w:val="009F0448"/>
    <w:rsid w:val="009F0504"/>
    <w:rsid w:val="009F0ACD"/>
    <w:rsid w:val="009F19A7"/>
    <w:rsid w:val="009F1A5D"/>
    <w:rsid w:val="009F1E14"/>
    <w:rsid w:val="009F24C5"/>
    <w:rsid w:val="009F34C3"/>
    <w:rsid w:val="009F5BC2"/>
    <w:rsid w:val="009F74D8"/>
    <w:rsid w:val="00A016E2"/>
    <w:rsid w:val="00A0272A"/>
    <w:rsid w:val="00A0292A"/>
    <w:rsid w:val="00A02D0F"/>
    <w:rsid w:val="00A0372B"/>
    <w:rsid w:val="00A057CC"/>
    <w:rsid w:val="00A06BDC"/>
    <w:rsid w:val="00A1039C"/>
    <w:rsid w:val="00A106D0"/>
    <w:rsid w:val="00A107B9"/>
    <w:rsid w:val="00A10F05"/>
    <w:rsid w:val="00A11927"/>
    <w:rsid w:val="00A11EDA"/>
    <w:rsid w:val="00A124BB"/>
    <w:rsid w:val="00A1250F"/>
    <w:rsid w:val="00A12C3C"/>
    <w:rsid w:val="00A13708"/>
    <w:rsid w:val="00A141F3"/>
    <w:rsid w:val="00A1546E"/>
    <w:rsid w:val="00A15857"/>
    <w:rsid w:val="00A17696"/>
    <w:rsid w:val="00A213EC"/>
    <w:rsid w:val="00A217C5"/>
    <w:rsid w:val="00A247D5"/>
    <w:rsid w:val="00A25508"/>
    <w:rsid w:val="00A2740B"/>
    <w:rsid w:val="00A31E72"/>
    <w:rsid w:val="00A3279F"/>
    <w:rsid w:val="00A34ADA"/>
    <w:rsid w:val="00A3537D"/>
    <w:rsid w:val="00A3554C"/>
    <w:rsid w:val="00A36A0A"/>
    <w:rsid w:val="00A375F0"/>
    <w:rsid w:val="00A41253"/>
    <w:rsid w:val="00A4171B"/>
    <w:rsid w:val="00A428A9"/>
    <w:rsid w:val="00A43EF2"/>
    <w:rsid w:val="00A43F43"/>
    <w:rsid w:val="00A443E4"/>
    <w:rsid w:val="00A450EE"/>
    <w:rsid w:val="00A45868"/>
    <w:rsid w:val="00A45A38"/>
    <w:rsid w:val="00A45AC5"/>
    <w:rsid w:val="00A51098"/>
    <w:rsid w:val="00A51A03"/>
    <w:rsid w:val="00A5278E"/>
    <w:rsid w:val="00A55606"/>
    <w:rsid w:val="00A55F74"/>
    <w:rsid w:val="00A5641E"/>
    <w:rsid w:val="00A56D3B"/>
    <w:rsid w:val="00A57202"/>
    <w:rsid w:val="00A603B1"/>
    <w:rsid w:val="00A60484"/>
    <w:rsid w:val="00A6257F"/>
    <w:rsid w:val="00A62F61"/>
    <w:rsid w:val="00A63802"/>
    <w:rsid w:val="00A64316"/>
    <w:rsid w:val="00A6567F"/>
    <w:rsid w:val="00A65E6D"/>
    <w:rsid w:val="00A66092"/>
    <w:rsid w:val="00A660BC"/>
    <w:rsid w:val="00A668F1"/>
    <w:rsid w:val="00A669F4"/>
    <w:rsid w:val="00A6797D"/>
    <w:rsid w:val="00A679FC"/>
    <w:rsid w:val="00A67BC4"/>
    <w:rsid w:val="00A67CFB"/>
    <w:rsid w:val="00A728CC"/>
    <w:rsid w:val="00A73262"/>
    <w:rsid w:val="00A750CD"/>
    <w:rsid w:val="00A75E56"/>
    <w:rsid w:val="00A7739B"/>
    <w:rsid w:val="00A77863"/>
    <w:rsid w:val="00A77AAE"/>
    <w:rsid w:val="00A8147A"/>
    <w:rsid w:val="00A8233E"/>
    <w:rsid w:val="00A82AB7"/>
    <w:rsid w:val="00A82B83"/>
    <w:rsid w:val="00A82DE3"/>
    <w:rsid w:val="00A82E30"/>
    <w:rsid w:val="00A83A61"/>
    <w:rsid w:val="00A83D56"/>
    <w:rsid w:val="00A85297"/>
    <w:rsid w:val="00A8585E"/>
    <w:rsid w:val="00A87650"/>
    <w:rsid w:val="00A91363"/>
    <w:rsid w:val="00A91E87"/>
    <w:rsid w:val="00A920B2"/>
    <w:rsid w:val="00A92BA8"/>
    <w:rsid w:val="00A952A8"/>
    <w:rsid w:val="00A96233"/>
    <w:rsid w:val="00A97465"/>
    <w:rsid w:val="00A97753"/>
    <w:rsid w:val="00AA0FC9"/>
    <w:rsid w:val="00AA3884"/>
    <w:rsid w:val="00AA4234"/>
    <w:rsid w:val="00AA44F2"/>
    <w:rsid w:val="00AA4D5F"/>
    <w:rsid w:val="00AA50B3"/>
    <w:rsid w:val="00AA5A04"/>
    <w:rsid w:val="00AA601C"/>
    <w:rsid w:val="00AA6B0A"/>
    <w:rsid w:val="00AA6EEA"/>
    <w:rsid w:val="00AA7162"/>
    <w:rsid w:val="00AA7C6E"/>
    <w:rsid w:val="00AB0330"/>
    <w:rsid w:val="00AB0367"/>
    <w:rsid w:val="00AB04D3"/>
    <w:rsid w:val="00AB0FA4"/>
    <w:rsid w:val="00AB1601"/>
    <w:rsid w:val="00AB2780"/>
    <w:rsid w:val="00AB2BF7"/>
    <w:rsid w:val="00AB2E50"/>
    <w:rsid w:val="00AB3867"/>
    <w:rsid w:val="00AB3A89"/>
    <w:rsid w:val="00AB3C0E"/>
    <w:rsid w:val="00AB475D"/>
    <w:rsid w:val="00AB55F6"/>
    <w:rsid w:val="00AB7AC4"/>
    <w:rsid w:val="00AC149F"/>
    <w:rsid w:val="00AC15B7"/>
    <w:rsid w:val="00AC1832"/>
    <w:rsid w:val="00AC2CED"/>
    <w:rsid w:val="00AC35FA"/>
    <w:rsid w:val="00AC3FF4"/>
    <w:rsid w:val="00AC454D"/>
    <w:rsid w:val="00AC5958"/>
    <w:rsid w:val="00AC6465"/>
    <w:rsid w:val="00AC7055"/>
    <w:rsid w:val="00AC7AE3"/>
    <w:rsid w:val="00AD0F52"/>
    <w:rsid w:val="00AD26F9"/>
    <w:rsid w:val="00AD36A5"/>
    <w:rsid w:val="00AD3A88"/>
    <w:rsid w:val="00AD3D4B"/>
    <w:rsid w:val="00AD4DFA"/>
    <w:rsid w:val="00AD561D"/>
    <w:rsid w:val="00AD5CFC"/>
    <w:rsid w:val="00AD6F97"/>
    <w:rsid w:val="00AD70AC"/>
    <w:rsid w:val="00AD7421"/>
    <w:rsid w:val="00AD779F"/>
    <w:rsid w:val="00AD7D98"/>
    <w:rsid w:val="00AE0099"/>
    <w:rsid w:val="00AE23F2"/>
    <w:rsid w:val="00AE43AB"/>
    <w:rsid w:val="00AE494E"/>
    <w:rsid w:val="00AE5135"/>
    <w:rsid w:val="00AE5301"/>
    <w:rsid w:val="00AE54AE"/>
    <w:rsid w:val="00AE56C3"/>
    <w:rsid w:val="00AE5C59"/>
    <w:rsid w:val="00AE6CF6"/>
    <w:rsid w:val="00AE7C8C"/>
    <w:rsid w:val="00AF0453"/>
    <w:rsid w:val="00AF28D0"/>
    <w:rsid w:val="00AF30F8"/>
    <w:rsid w:val="00AF3337"/>
    <w:rsid w:val="00AF3707"/>
    <w:rsid w:val="00AF3BF2"/>
    <w:rsid w:val="00AF575D"/>
    <w:rsid w:val="00AF596E"/>
    <w:rsid w:val="00AF5C33"/>
    <w:rsid w:val="00AF630A"/>
    <w:rsid w:val="00AF6C3D"/>
    <w:rsid w:val="00AF6F25"/>
    <w:rsid w:val="00B0245A"/>
    <w:rsid w:val="00B02755"/>
    <w:rsid w:val="00B02CF6"/>
    <w:rsid w:val="00B02F78"/>
    <w:rsid w:val="00B03A4C"/>
    <w:rsid w:val="00B06DA0"/>
    <w:rsid w:val="00B07D5B"/>
    <w:rsid w:val="00B10210"/>
    <w:rsid w:val="00B114B2"/>
    <w:rsid w:val="00B11806"/>
    <w:rsid w:val="00B12DB9"/>
    <w:rsid w:val="00B14E30"/>
    <w:rsid w:val="00B14F69"/>
    <w:rsid w:val="00B16294"/>
    <w:rsid w:val="00B169AB"/>
    <w:rsid w:val="00B16C53"/>
    <w:rsid w:val="00B17624"/>
    <w:rsid w:val="00B2065C"/>
    <w:rsid w:val="00B20AEC"/>
    <w:rsid w:val="00B22389"/>
    <w:rsid w:val="00B226EC"/>
    <w:rsid w:val="00B22C38"/>
    <w:rsid w:val="00B24170"/>
    <w:rsid w:val="00B24846"/>
    <w:rsid w:val="00B2560D"/>
    <w:rsid w:val="00B25AF8"/>
    <w:rsid w:val="00B262E8"/>
    <w:rsid w:val="00B26470"/>
    <w:rsid w:val="00B271D0"/>
    <w:rsid w:val="00B2793A"/>
    <w:rsid w:val="00B27CF7"/>
    <w:rsid w:val="00B27F0C"/>
    <w:rsid w:val="00B30923"/>
    <w:rsid w:val="00B336E0"/>
    <w:rsid w:val="00B34FAF"/>
    <w:rsid w:val="00B35898"/>
    <w:rsid w:val="00B35A97"/>
    <w:rsid w:val="00B36B1C"/>
    <w:rsid w:val="00B3735D"/>
    <w:rsid w:val="00B4027A"/>
    <w:rsid w:val="00B405E7"/>
    <w:rsid w:val="00B40C6B"/>
    <w:rsid w:val="00B426D5"/>
    <w:rsid w:val="00B4292F"/>
    <w:rsid w:val="00B42A06"/>
    <w:rsid w:val="00B43519"/>
    <w:rsid w:val="00B43E5F"/>
    <w:rsid w:val="00B46405"/>
    <w:rsid w:val="00B4663A"/>
    <w:rsid w:val="00B4693C"/>
    <w:rsid w:val="00B46CAA"/>
    <w:rsid w:val="00B47DAE"/>
    <w:rsid w:val="00B47EB6"/>
    <w:rsid w:val="00B509E9"/>
    <w:rsid w:val="00B50C75"/>
    <w:rsid w:val="00B51A95"/>
    <w:rsid w:val="00B51FBC"/>
    <w:rsid w:val="00B53824"/>
    <w:rsid w:val="00B54C4C"/>
    <w:rsid w:val="00B54C8A"/>
    <w:rsid w:val="00B54E41"/>
    <w:rsid w:val="00B57E64"/>
    <w:rsid w:val="00B6383D"/>
    <w:rsid w:val="00B6517F"/>
    <w:rsid w:val="00B65EA0"/>
    <w:rsid w:val="00B65F1F"/>
    <w:rsid w:val="00B70D15"/>
    <w:rsid w:val="00B71EAF"/>
    <w:rsid w:val="00B726B4"/>
    <w:rsid w:val="00B73B36"/>
    <w:rsid w:val="00B73C21"/>
    <w:rsid w:val="00B73F92"/>
    <w:rsid w:val="00B7415C"/>
    <w:rsid w:val="00B74DFE"/>
    <w:rsid w:val="00B74E06"/>
    <w:rsid w:val="00B74EE0"/>
    <w:rsid w:val="00B75184"/>
    <w:rsid w:val="00B751B6"/>
    <w:rsid w:val="00B75548"/>
    <w:rsid w:val="00B76A21"/>
    <w:rsid w:val="00B7786A"/>
    <w:rsid w:val="00B80675"/>
    <w:rsid w:val="00B809B6"/>
    <w:rsid w:val="00B8159C"/>
    <w:rsid w:val="00B81B05"/>
    <w:rsid w:val="00B82AD8"/>
    <w:rsid w:val="00B83202"/>
    <w:rsid w:val="00B83E8E"/>
    <w:rsid w:val="00B8453E"/>
    <w:rsid w:val="00B8477A"/>
    <w:rsid w:val="00B848C2"/>
    <w:rsid w:val="00B84E58"/>
    <w:rsid w:val="00B8617E"/>
    <w:rsid w:val="00B86246"/>
    <w:rsid w:val="00B8653B"/>
    <w:rsid w:val="00B86A20"/>
    <w:rsid w:val="00B87185"/>
    <w:rsid w:val="00B87AF5"/>
    <w:rsid w:val="00B87C5B"/>
    <w:rsid w:val="00B92708"/>
    <w:rsid w:val="00B9288F"/>
    <w:rsid w:val="00B93100"/>
    <w:rsid w:val="00B94D13"/>
    <w:rsid w:val="00B95E3D"/>
    <w:rsid w:val="00B96982"/>
    <w:rsid w:val="00B96ACD"/>
    <w:rsid w:val="00BA024A"/>
    <w:rsid w:val="00BA0D2D"/>
    <w:rsid w:val="00BA2068"/>
    <w:rsid w:val="00BA224F"/>
    <w:rsid w:val="00BA4CF2"/>
    <w:rsid w:val="00BA4F4B"/>
    <w:rsid w:val="00BA516C"/>
    <w:rsid w:val="00BA5E0B"/>
    <w:rsid w:val="00BA7341"/>
    <w:rsid w:val="00BA7D22"/>
    <w:rsid w:val="00BA7F94"/>
    <w:rsid w:val="00BB0D70"/>
    <w:rsid w:val="00BB1098"/>
    <w:rsid w:val="00BB186E"/>
    <w:rsid w:val="00BB24C3"/>
    <w:rsid w:val="00BB26EF"/>
    <w:rsid w:val="00BB4A3A"/>
    <w:rsid w:val="00BB5232"/>
    <w:rsid w:val="00BB5929"/>
    <w:rsid w:val="00BB5C6B"/>
    <w:rsid w:val="00BB6547"/>
    <w:rsid w:val="00BB6F1E"/>
    <w:rsid w:val="00BB77A5"/>
    <w:rsid w:val="00BC009A"/>
    <w:rsid w:val="00BC0DF2"/>
    <w:rsid w:val="00BC17DD"/>
    <w:rsid w:val="00BC20A4"/>
    <w:rsid w:val="00BC2E86"/>
    <w:rsid w:val="00BC313E"/>
    <w:rsid w:val="00BC3E61"/>
    <w:rsid w:val="00BC495B"/>
    <w:rsid w:val="00BC6737"/>
    <w:rsid w:val="00BC67E3"/>
    <w:rsid w:val="00BC6DC6"/>
    <w:rsid w:val="00BC6E85"/>
    <w:rsid w:val="00BD049D"/>
    <w:rsid w:val="00BD04FB"/>
    <w:rsid w:val="00BD0970"/>
    <w:rsid w:val="00BD1018"/>
    <w:rsid w:val="00BD1C61"/>
    <w:rsid w:val="00BD3A14"/>
    <w:rsid w:val="00BD3DFE"/>
    <w:rsid w:val="00BD3F68"/>
    <w:rsid w:val="00BD41D7"/>
    <w:rsid w:val="00BD4ADF"/>
    <w:rsid w:val="00BD4F6A"/>
    <w:rsid w:val="00BD6701"/>
    <w:rsid w:val="00BE0752"/>
    <w:rsid w:val="00BE265E"/>
    <w:rsid w:val="00BE29F5"/>
    <w:rsid w:val="00BE38BF"/>
    <w:rsid w:val="00BE3962"/>
    <w:rsid w:val="00BE39D4"/>
    <w:rsid w:val="00BE4EA8"/>
    <w:rsid w:val="00BE509B"/>
    <w:rsid w:val="00BE6891"/>
    <w:rsid w:val="00BE69FB"/>
    <w:rsid w:val="00BE6A4B"/>
    <w:rsid w:val="00BE7578"/>
    <w:rsid w:val="00BE7C01"/>
    <w:rsid w:val="00BF06EC"/>
    <w:rsid w:val="00BF096F"/>
    <w:rsid w:val="00BF17AA"/>
    <w:rsid w:val="00BF1912"/>
    <w:rsid w:val="00BF1976"/>
    <w:rsid w:val="00BF19B0"/>
    <w:rsid w:val="00BF3F90"/>
    <w:rsid w:val="00BF4AF4"/>
    <w:rsid w:val="00BF4E06"/>
    <w:rsid w:val="00BF53D6"/>
    <w:rsid w:val="00BF5539"/>
    <w:rsid w:val="00BF6174"/>
    <w:rsid w:val="00BF6CAF"/>
    <w:rsid w:val="00C011E1"/>
    <w:rsid w:val="00C013B0"/>
    <w:rsid w:val="00C0175B"/>
    <w:rsid w:val="00C0216A"/>
    <w:rsid w:val="00C02191"/>
    <w:rsid w:val="00C022CA"/>
    <w:rsid w:val="00C034FC"/>
    <w:rsid w:val="00C048F2"/>
    <w:rsid w:val="00C05007"/>
    <w:rsid w:val="00C051B6"/>
    <w:rsid w:val="00C05B41"/>
    <w:rsid w:val="00C07048"/>
    <w:rsid w:val="00C073F1"/>
    <w:rsid w:val="00C079D3"/>
    <w:rsid w:val="00C10485"/>
    <w:rsid w:val="00C108BE"/>
    <w:rsid w:val="00C1095D"/>
    <w:rsid w:val="00C10E11"/>
    <w:rsid w:val="00C11382"/>
    <w:rsid w:val="00C1283D"/>
    <w:rsid w:val="00C14231"/>
    <w:rsid w:val="00C151F7"/>
    <w:rsid w:val="00C152B1"/>
    <w:rsid w:val="00C1622B"/>
    <w:rsid w:val="00C17CFC"/>
    <w:rsid w:val="00C20578"/>
    <w:rsid w:val="00C212D7"/>
    <w:rsid w:val="00C2192A"/>
    <w:rsid w:val="00C25054"/>
    <w:rsid w:val="00C26190"/>
    <w:rsid w:val="00C27023"/>
    <w:rsid w:val="00C27D5D"/>
    <w:rsid w:val="00C31F9B"/>
    <w:rsid w:val="00C32FBD"/>
    <w:rsid w:val="00C3489C"/>
    <w:rsid w:val="00C365C6"/>
    <w:rsid w:val="00C37186"/>
    <w:rsid w:val="00C3724E"/>
    <w:rsid w:val="00C373AD"/>
    <w:rsid w:val="00C40442"/>
    <w:rsid w:val="00C41460"/>
    <w:rsid w:val="00C4191D"/>
    <w:rsid w:val="00C42657"/>
    <w:rsid w:val="00C429B2"/>
    <w:rsid w:val="00C43554"/>
    <w:rsid w:val="00C46CE6"/>
    <w:rsid w:val="00C50414"/>
    <w:rsid w:val="00C50ACB"/>
    <w:rsid w:val="00C52E83"/>
    <w:rsid w:val="00C54B31"/>
    <w:rsid w:val="00C5724B"/>
    <w:rsid w:val="00C6019A"/>
    <w:rsid w:val="00C605EF"/>
    <w:rsid w:val="00C62F16"/>
    <w:rsid w:val="00C637EC"/>
    <w:rsid w:val="00C65CD2"/>
    <w:rsid w:val="00C65F06"/>
    <w:rsid w:val="00C66770"/>
    <w:rsid w:val="00C66CA1"/>
    <w:rsid w:val="00C66DDC"/>
    <w:rsid w:val="00C66F63"/>
    <w:rsid w:val="00C67910"/>
    <w:rsid w:val="00C67BE3"/>
    <w:rsid w:val="00C70653"/>
    <w:rsid w:val="00C70911"/>
    <w:rsid w:val="00C71202"/>
    <w:rsid w:val="00C71A05"/>
    <w:rsid w:val="00C721D7"/>
    <w:rsid w:val="00C72CCC"/>
    <w:rsid w:val="00C738C4"/>
    <w:rsid w:val="00C7454A"/>
    <w:rsid w:val="00C74968"/>
    <w:rsid w:val="00C74C58"/>
    <w:rsid w:val="00C7518C"/>
    <w:rsid w:val="00C7536A"/>
    <w:rsid w:val="00C76628"/>
    <w:rsid w:val="00C7707C"/>
    <w:rsid w:val="00C77A33"/>
    <w:rsid w:val="00C80673"/>
    <w:rsid w:val="00C81570"/>
    <w:rsid w:val="00C81DA6"/>
    <w:rsid w:val="00C82289"/>
    <w:rsid w:val="00C8646B"/>
    <w:rsid w:val="00C86578"/>
    <w:rsid w:val="00C878B9"/>
    <w:rsid w:val="00C87E33"/>
    <w:rsid w:val="00C902EA"/>
    <w:rsid w:val="00C90A90"/>
    <w:rsid w:val="00C921C2"/>
    <w:rsid w:val="00C923D4"/>
    <w:rsid w:val="00C92B2F"/>
    <w:rsid w:val="00C938D1"/>
    <w:rsid w:val="00C94033"/>
    <w:rsid w:val="00C9410A"/>
    <w:rsid w:val="00C947BA"/>
    <w:rsid w:val="00C94CA2"/>
    <w:rsid w:val="00C95633"/>
    <w:rsid w:val="00C95774"/>
    <w:rsid w:val="00C95DB4"/>
    <w:rsid w:val="00C961C3"/>
    <w:rsid w:val="00C964DA"/>
    <w:rsid w:val="00C96807"/>
    <w:rsid w:val="00C971CC"/>
    <w:rsid w:val="00C978BE"/>
    <w:rsid w:val="00C97A8C"/>
    <w:rsid w:val="00C97AF1"/>
    <w:rsid w:val="00CA1D10"/>
    <w:rsid w:val="00CA205E"/>
    <w:rsid w:val="00CA20E7"/>
    <w:rsid w:val="00CA32BB"/>
    <w:rsid w:val="00CA3E40"/>
    <w:rsid w:val="00CA5AE1"/>
    <w:rsid w:val="00CA610A"/>
    <w:rsid w:val="00CB0F2B"/>
    <w:rsid w:val="00CB15EB"/>
    <w:rsid w:val="00CB1B4E"/>
    <w:rsid w:val="00CB1F43"/>
    <w:rsid w:val="00CB3075"/>
    <w:rsid w:val="00CB3851"/>
    <w:rsid w:val="00CB38B1"/>
    <w:rsid w:val="00CB445C"/>
    <w:rsid w:val="00CB5239"/>
    <w:rsid w:val="00CC005E"/>
    <w:rsid w:val="00CC29A5"/>
    <w:rsid w:val="00CC2B82"/>
    <w:rsid w:val="00CC34B0"/>
    <w:rsid w:val="00CC3BEA"/>
    <w:rsid w:val="00CC422B"/>
    <w:rsid w:val="00CC56F6"/>
    <w:rsid w:val="00CC5956"/>
    <w:rsid w:val="00CC5EFC"/>
    <w:rsid w:val="00CC720D"/>
    <w:rsid w:val="00CC7B8A"/>
    <w:rsid w:val="00CC7ED1"/>
    <w:rsid w:val="00CD04F1"/>
    <w:rsid w:val="00CD144C"/>
    <w:rsid w:val="00CD1BA9"/>
    <w:rsid w:val="00CD1DD4"/>
    <w:rsid w:val="00CD1DF9"/>
    <w:rsid w:val="00CD1EFF"/>
    <w:rsid w:val="00CD2252"/>
    <w:rsid w:val="00CD3A6D"/>
    <w:rsid w:val="00CD5BFE"/>
    <w:rsid w:val="00CD5CD7"/>
    <w:rsid w:val="00CD5EE9"/>
    <w:rsid w:val="00CD5F20"/>
    <w:rsid w:val="00CD6334"/>
    <w:rsid w:val="00CD675D"/>
    <w:rsid w:val="00CD71C2"/>
    <w:rsid w:val="00CD7FBD"/>
    <w:rsid w:val="00CE0ECE"/>
    <w:rsid w:val="00CE120C"/>
    <w:rsid w:val="00CE1B6C"/>
    <w:rsid w:val="00CE1E3D"/>
    <w:rsid w:val="00CE2071"/>
    <w:rsid w:val="00CE2686"/>
    <w:rsid w:val="00CE3A9E"/>
    <w:rsid w:val="00CE3F22"/>
    <w:rsid w:val="00CE4F69"/>
    <w:rsid w:val="00CE71E7"/>
    <w:rsid w:val="00CE72AC"/>
    <w:rsid w:val="00CE73F4"/>
    <w:rsid w:val="00CE7BFE"/>
    <w:rsid w:val="00CF1152"/>
    <w:rsid w:val="00CF2AAF"/>
    <w:rsid w:val="00CF585A"/>
    <w:rsid w:val="00CF6A92"/>
    <w:rsid w:val="00CF75CC"/>
    <w:rsid w:val="00CF7727"/>
    <w:rsid w:val="00D009E0"/>
    <w:rsid w:val="00D02798"/>
    <w:rsid w:val="00D034EE"/>
    <w:rsid w:val="00D03C1C"/>
    <w:rsid w:val="00D04364"/>
    <w:rsid w:val="00D04858"/>
    <w:rsid w:val="00D04AE4"/>
    <w:rsid w:val="00D04D39"/>
    <w:rsid w:val="00D05FC0"/>
    <w:rsid w:val="00D0622E"/>
    <w:rsid w:val="00D0660D"/>
    <w:rsid w:val="00D06C9A"/>
    <w:rsid w:val="00D07E41"/>
    <w:rsid w:val="00D07E42"/>
    <w:rsid w:val="00D10636"/>
    <w:rsid w:val="00D12253"/>
    <w:rsid w:val="00D1231B"/>
    <w:rsid w:val="00D129EB"/>
    <w:rsid w:val="00D12E76"/>
    <w:rsid w:val="00D144F4"/>
    <w:rsid w:val="00D15761"/>
    <w:rsid w:val="00D162BD"/>
    <w:rsid w:val="00D16994"/>
    <w:rsid w:val="00D16D26"/>
    <w:rsid w:val="00D17881"/>
    <w:rsid w:val="00D17B8D"/>
    <w:rsid w:val="00D20185"/>
    <w:rsid w:val="00D214BE"/>
    <w:rsid w:val="00D2179F"/>
    <w:rsid w:val="00D21D40"/>
    <w:rsid w:val="00D22D12"/>
    <w:rsid w:val="00D22EF9"/>
    <w:rsid w:val="00D247AE"/>
    <w:rsid w:val="00D25653"/>
    <w:rsid w:val="00D257DD"/>
    <w:rsid w:val="00D25837"/>
    <w:rsid w:val="00D276CE"/>
    <w:rsid w:val="00D30525"/>
    <w:rsid w:val="00D31E85"/>
    <w:rsid w:val="00D323A1"/>
    <w:rsid w:val="00D338B5"/>
    <w:rsid w:val="00D34610"/>
    <w:rsid w:val="00D34664"/>
    <w:rsid w:val="00D354B3"/>
    <w:rsid w:val="00D355C6"/>
    <w:rsid w:val="00D37C60"/>
    <w:rsid w:val="00D37E04"/>
    <w:rsid w:val="00D40328"/>
    <w:rsid w:val="00D40966"/>
    <w:rsid w:val="00D40A0F"/>
    <w:rsid w:val="00D40D2A"/>
    <w:rsid w:val="00D423EE"/>
    <w:rsid w:val="00D43CFD"/>
    <w:rsid w:val="00D43E20"/>
    <w:rsid w:val="00D44E89"/>
    <w:rsid w:val="00D451A0"/>
    <w:rsid w:val="00D4573F"/>
    <w:rsid w:val="00D465A3"/>
    <w:rsid w:val="00D469DC"/>
    <w:rsid w:val="00D46B8F"/>
    <w:rsid w:val="00D50C68"/>
    <w:rsid w:val="00D50F90"/>
    <w:rsid w:val="00D51318"/>
    <w:rsid w:val="00D5666A"/>
    <w:rsid w:val="00D57469"/>
    <w:rsid w:val="00D579BF"/>
    <w:rsid w:val="00D57C1F"/>
    <w:rsid w:val="00D6043C"/>
    <w:rsid w:val="00D60480"/>
    <w:rsid w:val="00D61531"/>
    <w:rsid w:val="00D631BC"/>
    <w:rsid w:val="00D635AF"/>
    <w:rsid w:val="00D63DED"/>
    <w:rsid w:val="00D63EAA"/>
    <w:rsid w:val="00D65304"/>
    <w:rsid w:val="00D657CB"/>
    <w:rsid w:val="00D65C3E"/>
    <w:rsid w:val="00D65F0B"/>
    <w:rsid w:val="00D65F3D"/>
    <w:rsid w:val="00D67768"/>
    <w:rsid w:val="00D704B3"/>
    <w:rsid w:val="00D705EB"/>
    <w:rsid w:val="00D708CF"/>
    <w:rsid w:val="00D72373"/>
    <w:rsid w:val="00D72CE7"/>
    <w:rsid w:val="00D7331A"/>
    <w:rsid w:val="00D73E21"/>
    <w:rsid w:val="00D744B1"/>
    <w:rsid w:val="00D7597F"/>
    <w:rsid w:val="00D76066"/>
    <w:rsid w:val="00D803B4"/>
    <w:rsid w:val="00D80B16"/>
    <w:rsid w:val="00D814E9"/>
    <w:rsid w:val="00D82610"/>
    <w:rsid w:val="00D83161"/>
    <w:rsid w:val="00D84947"/>
    <w:rsid w:val="00D8534B"/>
    <w:rsid w:val="00D85861"/>
    <w:rsid w:val="00D85B26"/>
    <w:rsid w:val="00D865B5"/>
    <w:rsid w:val="00D86C5E"/>
    <w:rsid w:val="00D90620"/>
    <w:rsid w:val="00D90759"/>
    <w:rsid w:val="00D90C91"/>
    <w:rsid w:val="00D9153C"/>
    <w:rsid w:val="00D926CC"/>
    <w:rsid w:val="00D92742"/>
    <w:rsid w:val="00D93FF6"/>
    <w:rsid w:val="00D94103"/>
    <w:rsid w:val="00D978C4"/>
    <w:rsid w:val="00DA0275"/>
    <w:rsid w:val="00DA08BB"/>
    <w:rsid w:val="00DA1055"/>
    <w:rsid w:val="00DA252F"/>
    <w:rsid w:val="00DA29CA"/>
    <w:rsid w:val="00DA3354"/>
    <w:rsid w:val="00DA44A8"/>
    <w:rsid w:val="00DA49C8"/>
    <w:rsid w:val="00DA5C1F"/>
    <w:rsid w:val="00DA5E7E"/>
    <w:rsid w:val="00DA6722"/>
    <w:rsid w:val="00DB008B"/>
    <w:rsid w:val="00DB00B5"/>
    <w:rsid w:val="00DB00DF"/>
    <w:rsid w:val="00DB16B1"/>
    <w:rsid w:val="00DB1800"/>
    <w:rsid w:val="00DB222A"/>
    <w:rsid w:val="00DB2692"/>
    <w:rsid w:val="00DB62E7"/>
    <w:rsid w:val="00DB6373"/>
    <w:rsid w:val="00DB6576"/>
    <w:rsid w:val="00DB6623"/>
    <w:rsid w:val="00DB7EC9"/>
    <w:rsid w:val="00DC0099"/>
    <w:rsid w:val="00DC0E51"/>
    <w:rsid w:val="00DC158D"/>
    <w:rsid w:val="00DC1612"/>
    <w:rsid w:val="00DC1917"/>
    <w:rsid w:val="00DC2293"/>
    <w:rsid w:val="00DC33DC"/>
    <w:rsid w:val="00DC353B"/>
    <w:rsid w:val="00DC422A"/>
    <w:rsid w:val="00DC5295"/>
    <w:rsid w:val="00DC5A0C"/>
    <w:rsid w:val="00DC5F30"/>
    <w:rsid w:val="00DC6873"/>
    <w:rsid w:val="00DC791D"/>
    <w:rsid w:val="00DC7D7C"/>
    <w:rsid w:val="00DD0404"/>
    <w:rsid w:val="00DD07C9"/>
    <w:rsid w:val="00DD0AE8"/>
    <w:rsid w:val="00DD102E"/>
    <w:rsid w:val="00DD1A4E"/>
    <w:rsid w:val="00DD3025"/>
    <w:rsid w:val="00DD3F7A"/>
    <w:rsid w:val="00DD4D38"/>
    <w:rsid w:val="00DD7994"/>
    <w:rsid w:val="00DE03F5"/>
    <w:rsid w:val="00DE10DC"/>
    <w:rsid w:val="00DE10E5"/>
    <w:rsid w:val="00DE242F"/>
    <w:rsid w:val="00DE3A4F"/>
    <w:rsid w:val="00DE43C3"/>
    <w:rsid w:val="00DE4442"/>
    <w:rsid w:val="00DE5319"/>
    <w:rsid w:val="00DE5884"/>
    <w:rsid w:val="00DE5B3D"/>
    <w:rsid w:val="00DE66ED"/>
    <w:rsid w:val="00DE69EE"/>
    <w:rsid w:val="00DF09FE"/>
    <w:rsid w:val="00DF3F66"/>
    <w:rsid w:val="00DF4159"/>
    <w:rsid w:val="00DF4474"/>
    <w:rsid w:val="00DF4624"/>
    <w:rsid w:val="00DF4D76"/>
    <w:rsid w:val="00DF58C7"/>
    <w:rsid w:val="00DF5D63"/>
    <w:rsid w:val="00DF70F1"/>
    <w:rsid w:val="00DF7240"/>
    <w:rsid w:val="00E00A98"/>
    <w:rsid w:val="00E00F12"/>
    <w:rsid w:val="00E00FBA"/>
    <w:rsid w:val="00E023F0"/>
    <w:rsid w:val="00E03302"/>
    <w:rsid w:val="00E05069"/>
    <w:rsid w:val="00E071BC"/>
    <w:rsid w:val="00E0737C"/>
    <w:rsid w:val="00E10424"/>
    <w:rsid w:val="00E12414"/>
    <w:rsid w:val="00E12F37"/>
    <w:rsid w:val="00E13124"/>
    <w:rsid w:val="00E137D7"/>
    <w:rsid w:val="00E13CDB"/>
    <w:rsid w:val="00E14ACE"/>
    <w:rsid w:val="00E166D5"/>
    <w:rsid w:val="00E173F4"/>
    <w:rsid w:val="00E20207"/>
    <w:rsid w:val="00E22798"/>
    <w:rsid w:val="00E22FC0"/>
    <w:rsid w:val="00E2377B"/>
    <w:rsid w:val="00E23849"/>
    <w:rsid w:val="00E24F65"/>
    <w:rsid w:val="00E24FB4"/>
    <w:rsid w:val="00E30DA0"/>
    <w:rsid w:val="00E30FAB"/>
    <w:rsid w:val="00E32254"/>
    <w:rsid w:val="00E331E8"/>
    <w:rsid w:val="00E341C1"/>
    <w:rsid w:val="00E348A3"/>
    <w:rsid w:val="00E354B7"/>
    <w:rsid w:val="00E36F5A"/>
    <w:rsid w:val="00E37956"/>
    <w:rsid w:val="00E402EB"/>
    <w:rsid w:val="00E41684"/>
    <w:rsid w:val="00E419ED"/>
    <w:rsid w:val="00E41D97"/>
    <w:rsid w:val="00E41FBF"/>
    <w:rsid w:val="00E42172"/>
    <w:rsid w:val="00E4231C"/>
    <w:rsid w:val="00E426EF"/>
    <w:rsid w:val="00E42EDE"/>
    <w:rsid w:val="00E46388"/>
    <w:rsid w:val="00E472DB"/>
    <w:rsid w:val="00E47859"/>
    <w:rsid w:val="00E50563"/>
    <w:rsid w:val="00E53A93"/>
    <w:rsid w:val="00E54164"/>
    <w:rsid w:val="00E55701"/>
    <w:rsid w:val="00E55F5C"/>
    <w:rsid w:val="00E562BB"/>
    <w:rsid w:val="00E56FCF"/>
    <w:rsid w:val="00E57FA5"/>
    <w:rsid w:val="00E60A2C"/>
    <w:rsid w:val="00E6202F"/>
    <w:rsid w:val="00E6235D"/>
    <w:rsid w:val="00E62F31"/>
    <w:rsid w:val="00E630F5"/>
    <w:rsid w:val="00E644C5"/>
    <w:rsid w:val="00E64670"/>
    <w:rsid w:val="00E646E3"/>
    <w:rsid w:val="00E6532C"/>
    <w:rsid w:val="00E659D2"/>
    <w:rsid w:val="00E66F83"/>
    <w:rsid w:val="00E703D0"/>
    <w:rsid w:val="00E72067"/>
    <w:rsid w:val="00E73791"/>
    <w:rsid w:val="00E73B13"/>
    <w:rsid w:val="00E73D80"/>
    <w:rsid w:val="00E741DD"/>
    <w:rsid w:val="00E74334"/>
    <w:rsid w:val="00E80DB5"/>
    <w:rsid w:val="00E81054"/>
    <w:rsid w:val="00E829E2"/>
    <w:rsid w:val="00E8302A"/>
    <w:rsid w:val="00E83324"/>
    <w:rsid w:val="00E83424"/>
    <w:rsid w:val="00E83824"/>
    <w:rsid w:val="00E83C81"/>
    <w:rsid w:val="00E844FE"/>
    <w:rsid w:val="00E8516E"/>
    <w:rsid w:val="00E8586B"/>
    <w:rsid w:val="00E86E32"/>
    <w:rsid w:val="00E87473"/>
    <w:rsid w:val="00E87A31"/>
    <w:rsid w:val="00E87CDF"/>
    <w:rsid w:val="00E91046"/>
    <w:rsid w:val="00E91981"/>
    <w:rsid w:val="00E93C04"/>
    <w:rsid w:val="00E943BD"/>
    <w:rsid w:val="00E95C76"/>
    <w:rsid w:val="00E95D73"/>
    <w:rsid w:val="00EA0C77"/>
    <w:rsid w:val="00EA0D05"/>
    <w:rsid w:val="00EA0F48"/>
    <w:rsid w:val="00EA1167"/>
    <w:rsid w:val="00EA11F3"/>
    <w:rsid w:val="00EA22BC"/>
    <w:rsid w:val="00EA2864"/>
    <w:rsid w:val="00EA2989"/>
    <w:rsid w:val="00EA4A00"/>
    <w:rsid w:val="00EA6A6E"/>
    <w:rsid w:val="00EA70E5"/>
    <w:rsid w:val="00EA781D"/>
    <w:rsid w:val="00EA7923"/>
    <w:rsid w:val="00EA7A71"/>
    <w:rsid w:val="00EB328C"/>
    <w:rsid w:val="00EB39AC"/>
    <w:rsid w:val="00EB6B92"/>
    <w:rsid w:val="00EB71A9"/>
    <w:rsid w:val="00EB745D"/>
    <w:rsid w:val="00EB770E"/>
    <w:rsid w:val="00EC02A4"/>
    <w:rsid w:val="00EC04BB"/>
    <w:rsid w:val="00EC0E87"/>
    <w:rsid w:val="00EC1C2A"/>
    <w:rsid w:val="00EC28E6"/>
    <w:rsid w:val="00EC4A34"/>
    <w:rsid w:val="00EC6295"/>
    <w:rsid w:val="00EC7A9F"/>
    <w:rsid w:val="00ED3D91"/>
    <w:rsid w:val="00ED513B"/>
    <w:rsid w:val="00ED6924"/>
    <w:rsid w:val="00ED7729"/>
    <w:rsid w:val="00EE0A02"/>
    <w:rsid w:val="00EE2FAA"/>
    <w:rsid w:val="00EE339B"/>
    <w:rsid w:val="00EE521B"/>
    <w:rsid w:val="00EE5CEF"/>
    <w:rsid w:val="00EE76E0"/>
    <w:rsid w:val="00EF14C9"/>
    <w:rsid w:val="00EF1BA4"/>
    <w:rsid w:val="00EF2B0B"/>
    <w:rsid w:val="00EF374A"/>
    <w:rsid w:val="00EF3C84"/>
    <w:rsid w:val="00EF41EE"/>
    <w:rsid w:val="00EF458D"/>
    <w:rsid w:val="00EF6A30"/>
    <w:rsid w:val="00EF76E8"/>
    <w:rsid w:val="00EF7E5A"/>
    <w:rsid w:val="00F0051E"/>
    <w:rsid w:val="00F03DB8"/>
    <w:rsid w:val="00F03F15"/>
    <w:rsid w:val="00F04DEF"/>
    <w:rsid w:val="00F04F9B"/>
    <w:rsid w:val="00F06CDA"/>
    <w:rsid w:val="00F074D4"/>
    <w:rsid w:val="00F0760A"/>
    <w:rsid w:val="00F100FC"/>
    <w:rsid w:val="00F12263"/>
    <w:rsid w:val="00F17E40"/>
    <w:rsid w:val="00F20D2E"/>
    <w:rsid w:val="00F215CC"/>
    <w:rsid w:val="00F21893"/>
    <w:rsid w:val="00F22224"/>
    <w:rsid w:val="00F22244"/>
    <w:rsid w:val="00F22310"/>
    <w:rsid w:val="00F229D0"/>
    <w:rsid w:val="00F236EC"/>
    <w:rsid w:val="00F23979"/>
    <w:rsid w:val="00F23CE7"/>
    <w:rsid w:val="00F246AC"/>
    <w:rsid w:val="00F24EA9"/>
    <w:rsid w:val="00F2583D"/>
    <w:rsid w:val="00F261F2"/>
    <w:rsid w:val="00F2650D"/>
    <w:rsid w:val="00F30919"/>
    <w:rsid w:val="00F30B69"/>
    <w:rsid w:val="00F30EF7"/>
    <w:rsid w:val="00F31B39"/>
    <w:rsid w:val="00F32C0A"/>
    <w:rsid w:val="00F3312B"/>
    <w:rsid w:val="00F333EF"/>
    <w:rsid w:val="00F335A9"/>
    <w:rsid w:val="00F34DDA"/>
    <w:rsid w:val="00F36013"/>
    <w:rsid w:val="00F363F2"/>
    <w:rsid w:val="00F37712"/>
    <w:rsid w:val="00F40287"/>
    <w:rsid w:val="00F40861"/>
    <w:rsid w:val="00F41DE8"/>
    <w:rsid w:val="00F436B0"/>
    <w:rsid w:val="00F44047"/>
    <w:rsid w:val="00F4582D"/>
    <w:rsid w:val="00F45C3F"/>
    <w:rsid w:val="00F478F9"/>
    <w:rsid w:val="00F47E87"/>
    <w:rsid w:val="00F50C42"/>
    <w:rsid w:val="00F55E2B"/>
    <w:rsid w:val="00F55FC4"/>
    <w:rsid w:val="00F5774E"/>
    <w:rsid w:val="00F602E4"/>
    <w:rsid w:val="00F60B78"/>
    <w:rsid w:val="00F634CE"/>
    <w:rsid w:val="00F64211"/>
    <w:rsid w:val="00F6550D"/>
    <w:rsid w:val="00F66A32"/>
    <w:rsid w:val="00F674B5"/>
    <w:rsid w:val="00F67B6C"/>
    <w:rsid w:val="00F70561"/>
    <w:rsid w:val="00F70B5F"/>
    <w:rsid w:val="00F718C8"/>
    <w:rsid w:val="00F738AD"/>
    <w:rsid w:val="00F73951"/>
    <w:rsid w:val="00F73DA8"/>
    <w:rsid w:val="00F76A6D"/>
    <w:rsid w:val="00F76DF3"/>
    <w:rsid w:val="00F772D6"/>
    <w:rsid w:val="00F80BBE"/>
    <w:rsid w:val="00F80CFA"/>
    <w:rsid w:val="00F812A5"/>
    <w:rsid w:val="00F8166B"/>
    <w:rsid w:val="00F822AF"/>
    <w:rsid w:val="00F82FFE"/>
    <w:rsid w:val="00F84451"/>
    <w:rsid w:val="00F84A87"/>
    <w:rsid w:val="00F84DA6"/>
    <w:rsid w:val="00F85735"/>
    <w:rsid w:val="00F8590B"/>
    <w:rsid w:val="00F85BF5"/>
    <w:rsid w:val="00F90BA1"/>
    <w:rsid w:val="00F91E24"/>
    <w:rsid w:val="00F923AF"/>
    <w:rsid w:val="00F923E7"/>
    <w:rsid w:val="00F9270E"/>
    <w:rsid w:val="00F92A26"/>
    <w:rsid w:val="00F92ADF"/>
    <w:rsid w:val="00F92E3B"/>
    <w:rsid w:val="00F93973"/>
    <w:rsid w:val="00F94131"/>
    <w:rsid w:val="00F945D0"/>
    <w:rsid w:val="00F956A6"/>
    <w:rsid w:val="00F95761"/>
    <w:rsid w:val="00F96EDD"/>
    <w:rsid w:val="00F96FCE"/>
    <w:rsid w:val="00F97625"/>
    <w:rsid w:val="00FA048D"/>
    <w:rsid w:val="00FA061C"/>
    <w:rsid w:val="00FA065A"/>
    <w:rsid w:val="00FA2607"/>
    <w:rsid w:val="00FA2C12"/>
    <w:rsid w:val="00FA2EC4"/>
    <w:rsid w:val="00FA320C"/>
    <w:rsid w:val="00FA3EBE"/>
    <w:rsid w:val="00FA4274"/>
    <w:rsid w:val="00FA58F5"/>
    <w:rsid w:val="00FA60CA"/>
    <w:rsid w:val="00FA64AF"/>
    <w:rsid w:val="00FA6708"/>
    <w:rsid w:val="00FA6A1E"/>
    <w:rsid w:val="00FA7098"/>
    <w:rsid w:val="00FB160D"/>
    <w:rsid w:val="00FB4321"/>
    <w:rsid w:val="00FB60A9"/>
    <w:rsid w:val="00FB732F"/>
    <w:rsid w:val="00FC0238"/>
    <w:rsid w:val="00FC05BA"/>
    <w:rsid w:val="00FC1972"/>
    <w:rsid w:val="00FC2C39"/>
    <w:rsid w:val="00FC4806"/>
    <w:rsid w:val="00FC5D92"/>
    <w:rsid w:val="00FC620C"/>
    <w:rsid w:val="00FC7441"/>
    <w:rsid w:val="00FC7668"/>
    <w:rsid w:val="00FC784B"/>
    <w:rsid w:val="00FC7F1B"/>
    <w:rsid w:val="00FD046B"/>
    <w:rsid w:val="00FD137E"/>
    <w:rsid w:val="00FD1A1B"/>
    <w:rsid w:val="00FD2413"/>
    <w:rsid w:val="00FD24F2"/>
    <w:rsid w:val="00FD2604"/>
    <w:rsid w:val="00FD26B5"/>
    <w:rsid w:val="00FD3D2A"/>
    <w:rsid w:val="00FD3E7F"/>
    <w:rsid w:val="00FD44FF"/>
    <w:rsid w:val="00FD5297"/>
    <w:rsid w:val="00FE165F"/>
    <w:rsid w:val="00FE173C"/>
    <w:rsid w:val="00FE175F"/>
    <w:rsid w:val="00FE3275"/>
    <w:rsid w:val="00FE3D1C"/>
    <w:rsid w:val="00FE4772"/>
    <w:rsid w:val="00FE57AD"/>
    <w:rsid w:val="00FE788A"/>
    <w:rsid w:val="00FE79F6"/>
    <w:rsid w:val="00FE7C4B"/>
    <w:rsid w:val="00FF07EF"/>
    <w:rsid w:val="00FF12BA"/>
    <w:rsid w:val="00FF1DBC"/>
    <w:rsid w:val="00FF2A53"/>
    <w:rsid w:val="00FF2D69"/>
    <w:rsid w:val="00FF314D"/>
    <w:rsid w:val="00FF3F55"/>
    <w:rsid w:val="00FF4B3D"/>
    <w:rsid w:val="00FF7004"/>
    <w:rsid w:val="00FF7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791A"/>
  <w15:docId w15:val="{10EBD9AE-C3D0-4461-9138-D44EFADD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D509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11AC1"/>
    <w:pPr>
      <w:keepNext/>
      <w:outlineLvl w:val="0"/>
    </w:pPr>
    <w:rPr>
      <w:sz w:val="28"/>
      <w:szCs w:val="20"/>
      <w:lang w:eastAsia="en-US"/>
    </w:rPr>
  </w:style>
  <w:style w:type="paragraph" w:styleId="2">
    <w:name w:val="heading 2"/>
    <w:basedOn w:val="a0"/>
    <w:next w:val="a0"/>
    <w:link w:val="20"/>
    <w:qFormat/>
    <w:rsid w:val="00611AC1"/>
    <w:pPr>
      <w:keepNext/>
      <w:jc w:val="center"/>
      <w:outlineLvl w:val="1"/>
    </w:pPr>
    <w:rPr>
      <w:sz w:val="28"/>
      <w:szCs w:val="20"/>
      <w:lang w:val="en-US" w:eastAsia="en-US"/>
    </w:rPr>
  </w:style>
  <w:style w:type="paragraph" w:styleId="3">
    <w:name w:val="heading 3"/>
    <w:basedOn w:val="a0"/>
    <w:next w:val="a0"/>
    <w:link w:val="30"/>
    <w:uiPriority w:val="9"/>
    <w:semiHidden/>
    <w:unhideWhenUsed/>
    <w:qFormat/>
    <w:rsid w:val="009E62D2"/>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uiPriority w:val="9"/>
    <w:semiHidden/>
    <w:unhideWhenUsed/>
    <w:qFormat/>
    <w:rsid w:val="009B7EE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C82289"/>
    <w:pPr>
      <w:spacing w:before="100" w:beforeAutospacing="1" w:after="100" w:afterAutospacing="1"/>
    </w:pPr>
  </w:style>
  <w:style w:type="paragraph" w:styleId="a">
    <w:name w:val="List Paragraph"/>
    <w:aliases w:val="Table-Normal,RSHB_Table-Normal,Заголовок_3,Подпись рисунка,Алроса_маркер (Уровень 4),Маркер,ПАРАГРАФ,Абзац списка2"/>
    <w:basedOn w:val="a0"/>
    <w:link w:val="a5"/>
    <w:uiPriority w:val="99"/>
    <w:qFormat/>
    <w:rsid w:val="00C82289"/>
    <w:pPr>
      <w:numPr>
        <w:numId w:val="1"/>
      </w:numPr>
      <w:contextualSpacing/>
      <w:jc w:val="both"/>
    </w:pPr>
    <w:rPr>
      <w:rFonts w:ascii="Symbol" w:hAnsi="Symbol"/>
      <w:sz w:val="26"/>
      <w:szCs w:val="26"/>
    </w:rPr>
  </w:style>
  <w:style w:type="paragraph" w:styleId="a6">
    <w:name w:val="Balloon Text"/>
    <w:basedOn w:val="a0"/>
    <w:link w:val="a7"/>
    <w:uiPriority w:val="99"/>
    <w:semiHidden/>
    <w:unhideWhenUsed/>
    <w:rsid w:val="007436D2"/>
    <w:rPr>
      <w:rFonts w:ascii="Tahoma" w:hAnsi="Tahoma" w:cs="Tahoma"/>
      <w:sz w:val="16"/>
      <w:szCs w:val="16"/>
    </w:rPr>
  </w:style>
  <w:style w:type="character" w:customStyle="1" w:styleId="a7">
    <w:name w:val="Текст выноски Знак"/>
    <w:basedOn w:val="a1"/>
    <w:link w:val="a6"/>
    <w:uiPriority w:val="99"/>
    <w:semiHidden/>
    <w:rsid w:val="007436D2"/>
    <w:rPr>
      <w:rFonts w:ascii="Tahoma" w:eastAsia="Times New Roman" w:hAnsi="Tahoma" w:cs="Tahoma"/>
      <w:sz w:val="16"/>
      <w:szCs w:val="16"/>
      <w:lang w:eastAsia="ru-RU"/>
    </w:rPr>
  </w:style>
  <w:style w:type="character" w:customStyle="1" w:styleId="10">
    <w:name w:val="Заголовок 1 Знак"/>
    <w:basedOn w:val="a1"/>
    <w:link w:val="1"/>
    <w:rsid w:val="00611AC1"/>
    <w:rPr>
      <w:rFonts w:ascii="Times New Roman" w:eastAsia="Times New Roman" w:hAnsi="Times New Roman" w:cs="Times New Roman"/>
      <w:sz w:val="28"/>
      <w:szCs w:val="20"/>
    </w:rPr>
  </w:style>
  <w:style w:type="character" w:customStyle="1" w:styleId="20">
    <w:name w:val="Заголовок 2 Знак"/>
    <w:basedOn w:val="a1"/>
    <w:link w:val="2"/>
    <w:rsid w:val="00611AC1"/>
    <w:rPr>
      <w:rFonts w:ascii="Times New Roman" w:eastAsia="Times New Roman" w:hAnsi="Times New Roman" w:cs="Times New Roman"/>
      <w:sz w:val="28"/>
      <w:szCs w:val="20"/>
      <w:lang w:val="en-US"/>
    </w:rPr>
  </w:style>
  <w:style w:type="character" w:styleId="a8">
    <w:name w:val="Hyperlink"/>
    <w:basedOn w:val="a1"/>
    <w:uiPriority w:val="99"/>
    <w:unhideWhenUsed/>
    <w:rsid w:val="00B405E7"/>
    <w:rPr>
      <w:color w:val="0000FF" w:themeColor="hyperlink"/>
      <w:u w:val="single"/>
    </w:rPr>
  </w:style>
  <w:style w:type="character" w:customStyle="1" w:styleId="apple-converted-space">
    <w:name w:val="apple-converted-space"/>
    <w:basedOn w:val="a1"/>
    <w:rsid w:val="00543CD6"/>
  </w:style>
  <w:style w:type="character" w:customStyle="1" w:styleId="40">
    <w:name w:val="Заголовок 4 Знак"/>
    <w:basedOn w:val="a1"/>
    <w:link w:val="4"/>
    <w:uiPriority w:val="9"/>
    <w:semiHidden/>
    <w:rsid w:val="009B7EEC"/>
    <w:rPr>
      <w:rFonts w:asciiTheme="majorHAnsi" w:eastAsiaTheme="majorEastAsia" w:hAnsiTheme="majorHAnsi" w:cstheme="majorBidi"/>
      <w:i/>
      <w:iCs/>
      <w:color w:val="365F91" w:themeColor="accent1" w:themeShade="BF"/>
      <w:sz w:val="24"/>
      <w:szCs w:val="24"/>
      <w:lang w:eastAsia="ru-RU"/>
    </w:rPr>
  </w:style>
  <w:style w:type="table" w:styleId="a9">
    <w:name w:val="Table Grid"/>
    <w:basedOn w:val="a2"/>
    <w:uiPriority w:val="39"/>
    <w:rsid w:val="004770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сновной текст_"/>
    <w:link w:val="11"/>
    <w:uiPriority w:val="99"/>
    <w:locked/>
    <w:rsid w:val="000D3EF6"/>
    <w:rPr>
      <w:rFonts w:cs="Times New Roman"/>
      <w:sz w:val="28"/>
      <w:szCs w:val="28"/>
      <w:shd w:val="clear" w:color="auto" w:fill="FFFFFF"/>
    </w:rPr>
  </w:style>
  <w:style w:type="paragraph" w:customStyle="1" w:styleId="11">
    <w:name w:val="Основной текст1"/>
    <w:basedOn w:val="a0"/>
    <w:link w:val="aa"/>
    <w:uiPriority w:val="99"/>
    <w:rsid w:val="000D3EF6"/>
    <w:pPr>
      <w:widowControl w:val="0"/>
      <w:shd w:val="clear" w:color="auto" w:fill="FFFFFF"/>
      <w:spacing w:line="302" w:lineRule="exact"/>
    </w:pPr>
    <w:rPr>
      <w:rFonts w:asciiTheme="minorHAnsi" w:eastAsiaTheme="minorHAnsi" w:hAnsiTheme="minorHAnsi"/>
      <w:sz w:val="28"/>
      <w:szCs w:val="28"/>
      <w:lang w:eastAsia="en-US"/>
    </w:rPr>
  </w:style>
  <w:style w:type="character" w:customStyle="1" w:styleId="ab">
    <w:name w:val="Основной текст + Малые прописные"/>
    <w:uiPriority w:val="99"/>
    <w:rsid w:val="000D3EF6"/>
    <w:rPr>
      <w:rFonts w:ascii="Times New Roman" w:hAnsi="Times New Roman" w:cs="Times New Roman"/>
      <w:smallCaps/>
      <w:color w:val="000000"/>
      <w:spacing w:val="0"/>
      <w:w w:val="100"/>
      <w:position w:val="0"/>
      <w:sz w:val="28"/>
      <w:szCs w:val="28"/>
      <w:u w:val="none"/>
      <w:lang w:val="ru-RU" w:bidi="ar-SA"/>
    </w:rPr>
  </w:style>
  <w:style w:type="paragraph" w:customStyle="1" w:styleId="jss384">
    <w:name w:val="jss384"/>
    <w:basedOn w:val="a0"/>
    <w:rsid w:val="00AE0099"/>
    <w:pPr>
      <w:spacing w:before="100" w:beforeAutospacing="1" w:after="100" w:afterAutospacing="1"/>
    </w:pPr>
  </w:style>
  <w:style w:type="character" w:customStyle="1" w:styleId="jss379">
    <w:name w:val="jss379"/>
    <w:basedOn w:val="a1"/>
    <w:rsid w:val="00AE0099"/>
  </w:style>
  <w:style w:type="paragraph" w:customStyle="1" w:styleId="jss373">
    <w:name w:val="jss373"/>
    <w:basedOn w:val="a0"/>
    <w:rsid w:val="00002F3B"/>
    <w:pPr>
      <w:spacing w:before="100" w:beforeAutospacing="1" w:after="100" w:afterAutospacing="1"/>
    </w:pPr>
  </w:style>
  <w:style w:type="character" w:customStyle="1" w:styleId="jss368">
    <w:name w:val="jss368"/>
    <w:basedOn w:val="a1"/>
    <w:rsid w:val="00002F3B"/>
  </w:style>
  <w:style w:type="paragraph" w:customStyle="1" w:styleId="Default">
    <w:name w:val="Default"/>
    <w:rsid w:val="002317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
    <w:uiPriority w:val="34"/>
    <w:qFormat/>
    <w:locked/>
    <w:rsid w:val="007B4DA9"/>
    <w:rPr>
      <w:rFonts w:ascii="Symbol" w:eastAsia="Times New Roman" w:hAnsi="Symbol" w:cs="Times New Roman"/>
      <w:sz w:val="26"/>
      <w:szCs w:val="26"/>
      <w:lang w:eastAsia="ru-RU"/>
    </w:rPr>
  </w:style>
  <w:style w:type="paragraph" w:customStyle="1" w:styleId="ac">
    <w:name w:val="Таблица"/>
    <w:basedOn w:val="a0"/>
    <w:qFormat/>
    <w:rsid w:val="007B4DA9"/>
    <w:pPr>
      <w:keepNext/>
      <w:spacing w:before="60" w:after="60"/>
      <w:jc w:val="center"/>
    </w:pPr>
    <w:rPr>
      <w:rFonts w:eastAsia="Calibri"/>
      <w:b/>
      <w:lang w:val="x-none" w:eastAsia="x-none"/>
    </w:rPr>
  </w:style>
  <w:style w:type="character" w:customStyle="1" w:styleId="ad">
    <w:name w:val="комментарий"/>
    <w:rsid w:val="007B4DA9"/>
    <w:rPr>
      <w:b/>
      <w:i/>
      <w:shd w:val="clear" w:color="auto" w:fill="FFFF99"/>
    </w:rPr>
  </w:style>
  <w:style w:type="paragraph" w:customStyle="1" w:styleId="msonormalmrcssattr">
    <w:name w:val="msonormalmrcssattr"/>
    <w:basedOn w:val="a0"/>
    <w:rsid w:val="00303EF2"/>
    <w:pPr>
      <w:spacing w:before="100" w:beforeAutospacing="1" w:after="100" w:afterAutospacing="1"/>
    </w:pPr>
    <w:rPr>
      <w:rFonts w:eastAsiaTheme="minorHAnsi"/>
    </w:rPr>
  </w:style>
  <w:style w:type="character" w:styleId="ae">
    <w:name w:val="annotation reference"/>
    <w:basedOn w:val="a1"/>
    <w:uiPriority w:val="99"/>
    <w:semiHidden/>
    <w:unhideWhenUsed/>
    <w:rsid w:val="005E3B40"/>
    <w:rPr>
      <w:sz w:val="16"/>
      <w:szCs w:val="16"/>
    </w:rPr>
  </w:style>
  <w:style w:type="paragraph" w:styleId="af">
    <w:name w:val="annotation text"/>
    <w:basedOn w:val="a0"/>
    <w:link w:val="af0"/>
    <w:uiPriority w:val="99"/>
    <w:semiHidden/>
    <w:unhideWhenUsed/>
    <w:rsid w:val="005E3B40"/>
    <w:rPr>
      <w:sz w:val="20"/>
      <w:szCs w:val="20"/>
    </w:rPr>
  </w:style>
  <w:style w:type="character" w:customStyle="1" w:styleId="af0">
    <w:name w:val="Текст примечания Знак"/>
    <w:basedOn w:val="a1"/>
    <w:link w:val="af"/>
    <w:uiPriority w:val="99"/>
    <w:semiHidden/>
    <w:rsid w:val="005E3B40"/>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5E3B40"/>
    <w:rPr>
      <w:b/>
      <w:bCs/>
    </w:rPr>
  </w:style>
  <w:style w:type="character" w:customStyle="1" w:styleId="af2">
    <w:name w:val="Тема примечания Знак"/>
    <w:basedOn w:val="af0"/>
    <w:link w:val="af1"/>
    <w:uiPriority w:val="99"/>
    <w:semiHidden/>
    <w:rsid w:val="005E3B40"/>
    <w:rPr>
      <w:rFonts w:ascii="Times New Roman" w:eastAsia="Times New Roman" w:hAnsi="Times New Roman" w:cs="Times New Roman"/>
      <w:b/>
      <w:bCs/>
      <w:sz w:val="20"/>
      <w:szCs w:val="20"/>
      <w:lang w:eastAsia="ru-RU"/>
    </w:rPr>
  </w:style>
  <w:style w:type="paragraph" w:styleId="af3">
    <w:name w:val="header"/>
    <w:basedOn w:val="a0"/>
    <w:link w:val="af4"/>
    <w:uiPriority w:val="99"/>
    <w:unhideWhenUsed/>
    <w:rsid w:val="004D0570"/>
    <w:pPr>
      <w:tabs>
        <w:tab w:val="center" w:pos="4677"/>
        <w:tab w:val="right" w:pos="9355"/>
      </w:tabs>
    </w:pPr>
  </w:style>
  <w:style w:type="character" w:customStyle="1" w:styleId="af4">
    <w:name w:val="Верхний колонтитул Знак"/>
    <w:basedOn w:val="a1"/>
    <w:link w:val="af3"/>
    <w:uiPriority w:val="99"/>
    <w:rsid w:val="004D0570"/>
    <w:rPr>
      <w:rFonts w:ascii="Times New Roman" w:eastAsia="Times New Roman" w:hAnsi="Times New Roman" w:cs="Times New Roman"/>
      <w:sz w:val="24"/>
      <w:szCs w:val="24"/>
      <w:lang w:eastAsia="ru-RU"/>
    </w:rPr>
  </w:style>
  <w:style w:type="paragraph" w:styleId="af5">
    <w:name w:val="footer"/>
    <w:basedOn w:val="a0"/>
    <w:link w:val="af6"/>
    <w:uiPriority w:val="99"/>
    <w:unhideWhenUsed/>
    <w:rsid w:val="004D0570"/>
    <w:pPr>
      <w:tabs>
        <w:tab w:val="center" w:pos="4677"/>
        <w:tab w:val="right" w:pos="9355"/>
      </w:tabs>
    </w:pPr>
  </w:style>
  <w:style w:type="character" w:customStyle="1" w:styleId="af6">
    <w:name w:val="Нижний колонтитул Знак"/>
    <w:basedOn w:val="a1"/>
    <w:link w:val="af5"/>
    <w:uiPriority w:val="99"/>
    <w:rsid w:val="004D0570"/>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semiHidden/>
    <w:rsid w:val="009E62D2"/>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15600">
      <w:bodyDiv w:val="1"/>
      <w:marLeft w:val="0"/>
      <w:marRight w:val="0"/>
      <w:marTop w:val="0"/>
      <w:marBottom w:val="0"/>
      <w:divBdr>
        <w:top w:val="none" w:sz="0" w:space="0" w:color="auto"/>
        <w:left w:val="none" w:sz="0" w:space="0" w:color="auto"/>
        <w:bottom w:val="none" w:sz="0" w:space="0" w:color="auto"/>
        <w:right w:val="none" w:sz="0" w:space="0" w:color="auto"/>
      </w:divBdr>
      <w:divsChild>
        <w:div w:id="507914922">
          <w:marLeft w:val="0"/>
          <w:marRight w:val="0"/>
          <w:marTop w:val="0"/>
          <w:marBottom w:val="0"/>
          <w:divBdr>
            <w:top w:val="none" w:sz="0" w:space="0" w:color="auto"/>
            <w:left w:val="none" w:sz="0" w:space="0" w:color="auto"/>
            <w:bottom w:val="none" w:sz="0" w:space="0" w:color="auto"/>
            <w:right w:val="none" w:sz="0" w:space="0" w:color="auto"/>
          </w:divBdr>
        </w:div>
      </w:divsChild>
    </w:div>
    <w:div w:id="121660691">
      <w:bodyDiv w:val="1"/>
      <w:marLeft w:val="0"/>
      <w:marRight w:val="0"/>
      <w:marTop w:val="0"/>
      <w:marBottom w:val="0"/>
      <w:divBdr>
        <w:top w:val="none" w:sz="0" w:space="0" w:color="auto"/>
        <w:left w:val="none" w:sz="0" w:space="0" w:color="auto"/>
        <w:bottom w:val="none" w:sz="0" w:space="0" w:color="auto"/>
        <w:right w:val="none" w:sz="0" w:space="0" w:color="auto"/>
      </w:divBdr>
    </w:div>
    <w:div w:id="123427712">
      <w:bodyDiv w:val="1"/>
      <w:marLeft w:val="0"/>
      <w:marRight w:val="0"/>
      <w:marTop w:val="0"/>
      <w:marBottom w:val="0"/>
      <w:divBdr>
        <w:top w:val="none" w:sz="0" w:space="0" w:color="auto"/>
        <w:left w:val="none" w:sz="0" w:space="0" w:color="auto"/>
        <w:bottom w:val="none" w:sz="0" w:space="0" w:color="auto"/>
        <w:right w:val="none" w:sz="0" w:space="0" w:color="auto"/>
      </w:divBdr>
    </w:div>
    <w:div w:id="145126077">
      <w:bodyDiv w:val="1"/>
      <w:marLeft w:val="0"/>
      <w:marRight w:val="0"/>
      <w:marTop w:val="0"/>
      <w:marBottom w:val="0"/>
      <w:divBdr>
        <w:top w:val="none" w:sz="0" w:space="0" w:color="auto"/>
        <w:left w:val="none" w:sz="0" w:space="0" w:color="auto"/>
        <w:bottom w:val="none" w:sz="0" w:space="0" w:color="auto"/>
        <w:right w:val="none" w:sz="0" w:space="0" w:color="auto"/>
      </w:divBdr>
    </w:div>
    <w:div w:id="153036450">
      <w:bodyDiv w:val="1"/>
      <w:marLeft w:val="0"/>
      <w:marRight w:val="0"/>
      <w:marTop w:val="0"/>
      <w:marBottom w:val="0"/>
      <w:divBdr>
        <w:top w:val="none" w:sz="0" w:space="0" w:color="auto"/>
        <w:left w:val="none" w:sz="0" w:space="0" w:color="auto"/>
        <w:bottom w:val="none" w:sz="0" w:space="0" w:color="auto"/>
        <w:right w:val="none" w:sz="0" w:space="0" w:color="auto"/>
      </w:divBdr>
    </w:div>
    <w:div w:id="178814515">
      <w:bodyDiv w:val="1"/>
      <w:marLeft w:val="0"/>
      <w:marRight w:val="0"/>
      <w:marTop w:val="0"/>
      <w:marBottom w:val="0"/>
      <w:divBdr>
        <w:top w:val="none" w:sz="0" w:space="0" w:color="auto"/>
        <w:left w:val="none" w:sz="0" w:space="0" w:color="auto"/>
        <w:bottom w:val="none" w:sz="0" w:space="0" w:color="auto"/>
        <w:right w:val="none" w:sz="0" w:space="0" w:color="auto"/>
      </w:divBdr>
    </w:div>
    <w:div w:id="204608967">
      <w:bodyDiv w:val="1"/>
      <w:marLeft w:val="0"/>
      <w:marRight w:val="0"/>
      <w:marTop w:val="0"/>
      <w:marBottom w:val="0"/>
      <w:divBdr>
        <w:top w:val="none" w:sz="0" w:space="0" w:color="auto"/>
        <w:left w:val="none" w:sz="0" w:space="0" w:color="auto"/>
        <w:bottom w:val="none" w:sz="0" w:space="0" w:color="auto"/>
        <w:right w:val="none" w:sz="0" w:space="0" w:color="auto"/>
      </w:divBdr>
    </w:div>
    <w:div w:id="207257373">
      <w:bodyDiv w:val="1"/>
      <w:marLeft w:val="0"/>
      <w:marRight w:val="0"/>
      <w:marTop w:val="0"/>
      <w:marBottom w:val="0"/>
      <w:divBdr>
        <w:top w:val="none" w:sz="0" w:space="0" w:color="auto"/>
        <w:left w:val="none" w:sz="0" w:space="0" w:color="auto"/>
        <w:bottom w:val="none" w:sz="0" w:space="0" w:color="auto"/>
        <w:right w:val="none" w:sz="0" w:space="0" w:color="auto"/>
      </w:divBdr>
    </w:div>
    <w:div w:id="209727640">
      <w:bodyDiv w:val="1"/>
      <w:marLeft w:val="0"/>
      <w:marRight w:val="0"/>
      <w:marTop w:val="0"/>
      <w:marBottom w:val="0"/>
      <w:divBdr>
        <w:top w:val="none" w:sz="0" w:space="0" w:color="auto"/>
        <w:left w:val="none" w:sz="0" w:space="0" w:color="auto"/>
        <w:bottom w:val="none" w:sz="0" w:space="0" w:color="auto"/>
        <w:right w:val="none" w:sz="0" w:space="0" w:color="auto"/>
      </w:divBdr>
    </w:div>
    <w:div w:id="227032293">
      <w:bodyDiv w:val="1"/>
      <w:marLeft w:val="0"/>
      <w:marRight w:val="0"/>
      <w:marTop w:val="0"/>
      <w:marBottom w:val="0"/>
      <w:divBdr>
        <w:top w:val="none" w:sz="0" w:space="0" w:color="auto"/>
        <w:left w:val="none" w:sz="0" w:space="0" w:color="auto"/>
        <w:bottom w:val="none" w:sz="0" w:space="0" w:color="auto"/>
        <w:right w:val="none" w:sz="0" w:space="0" w:color="auto"/>
      </w:divBdr>
    </w:div>
    <w:div w:id="253588198">
      <w:bodyDiv w:val="1"/>
      <w:marLeft w:val="0"/>
      <w:marRight w:val="0"/>
      <w:marTop w:val="0"/>
      <w:marBottom w:val="0"/>
      <w:divBdr>
        <w:top w:val="none" w:sz="0" w:space="0" w:color="auto"/>
        <w:left w:val="none" w:sz="0" w:space="0" w:color="auto"/>
        <w:bottom w:val="none" w:sz="0" w:space="0" w:color="auto"/>
        <w:right w:val="none" w:sz="0" w:space="0" w:color="auto"/>
      </w:divBdr>
    </w:div>
    <w:div w:id="275139205">
      <w:bodyDiv w:val="1"/>
      <w:marLeft w:val="0"/>
      <w:marRight w:val="0"/>
      <w:marTop w:val="0"/>
      <w:marBottom w:val="0"/>
      <w:divBdr>
        <w:top w:val="none" w:sz="0" w:space="0" w:color="auto"/>
        <w:left w:val="none" w:sz="0" w:space="0" w:color="auto"/>
        <w:bottom w:val="none" w:sz="0" w:space="0" w:color="auto"/>
        <w:right w:val="none" w:sz="0" w:space="0" w:color="auto"/>
      </w:divBdr>
    </w:div>
    <w:div w:id="311056613">
      <w:bodyDiv w:val="1"/>
      <w:marLeft w:val="0"/>
      <w:marRight w:val="0"/>
      <w:marTop w:val="0"/>
      <w:marBottom w:val="0"/>
      <w:divBdr>
        <w:top w:val="none" w:sz="0" w:space="0" w:color="auto"/>
        <w:left w:val="none" w:sz="0" w:space="0" w:color="auto"/>
        <w:bottom w:val="none" w:sz="0" w:space="0" w:color="auto"/>
        <w:right w:val="none" w:sz="0" w:space="0" w:color="auto"/>
      </w:divBdr>
    </w:div>
    <w:div w:id="398787722">
      <w:bodyDiv w:val="1"/>
      <w:marLeft w:val="0"/>
      <w:marRight w:val="0"/>
      <w:marTop w:val="0"/>
      <w:marBottom w:val="0"/>
      <w:divBdr>
        <w:top w:val="none" w:sz="0" w:space="0" w:color="auto"/>
        <w:left w:val="none" w:sz="0" w:space="0" w:color="auto"/>
        <w:bottom w:val="none" w:sz="0" w:space="0" w:color="auto"/>
        <w:right w:val="none" w:sz="0" w:space="0" w:color="auto"/>
      </w:divBdr>
    </w:div>
    <w:div w:id="416052766">
      <w:bodyDiv w:val="1"/>
      <w:marLeft w:val="0"/>
      <w:marRight w:val="0"/>
      <w:marTop w:val="0"/>
      <w:marBottom w:val="0"/>
      <w:divBdr>
        <w:top w:val="none" w:sz="0" w:space="0" w:color="auto"/>
        <w:left w:val="none" w:sz="0" w:space="0" w:color="auto"/>
        <w:bottom w:val="none" w:sz="0" w:space="0" w:color="auto"/>
        <w:right w:val="none" w:sz="0" w:space="0" w:color="auto"/>
      </w:divBdr>
      <w:divsChild>
        <w:div w:id="1048532422">
          <w:marLeft w:val="0"/>
          <w:marRight w:val="0"/>
          <w:marTop w:val="0"/>
          <w:marBottom w:val="0"/>
          <w:divBdr>
            <w:top w:val="none" w:sz="0" w:space="0" w:color="auto"/>
            <w:left w:val="none" w:sz="0" w:space="0" w:color="auto"/>
            <w:bottom w:val="none" w:sz="0" w:space="0" w:color="auto"/>
            <w:right w:val="none" w:sz="0" w:space="0" w:color="auto"/>
          </w:divBdr>
          <w:divsChild>
            <w:div w:id="1004431008">
              <w:marLeft w:val="0"/>
              <w:marRight w:val="0"/>
              <w:marTop w:val="0"/>
              <w:marBottom w:val="0"/>
              <w:divBdr>
                <w:top w:val="none" w:sz="0" w:space="0" w:color="auto"/>
                <w:left w:val="none" w:sz="0" w:space="0" w:color="auto"/>
                <w:bottom w:val="none" w:sz="0" w:space="0" w:color="auto"/>
                <w:right w:val="none" w:sz="0" w:space="0" w:color="auto"/>
              </w:divBdr>
              <w:divsChild>
                <w:div w:id="999388920">
                  <w:marLeft w:val="0"/>
                  <w:marRight w:val="0"/>
                  <w:marTop w:val="0"/>
                  <w:marBottom w:val="0"/>
                  <w:divBdr>
                    <w:top w:val="none" w:sz="0" w:space="0" w:color="auto"/>
                    <w:left w:val="none" w:sz="0" w:space="0" w:color="auto"/>
                    <w:bottom w:val="none" w:sz="0" w:space="0" w:color="auto"/>
                    <w:right w:val="none" w:sz="0" w:space="0" w:color="auto"/>
                  </w:divBdr>
                  <w:divsChild>
                    <w:div w:id="2276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327460">
      <w:bodyDiv w:val="1"/>
      <w:marLeft w:val="0"/>
      <w:marRight w:val="0"/>
      <w:marTop w:val="0"/>
      <w:marBottom w:val="0"/>
      <w:divBdr>
        <w:top w:val="none" w:sz="0" w:space="0" w:color="auto"/>
        <w:left w:val="none" w:sz="0" w:space="0" w:color="auto"/>
        <w:bottom w:val="none" w:sz="0" w:space="0" w:color="auto"/>
        <w:right w:val="none" w:sz="0" w:space="0" w:color="auto"/>
      </w:divBdr>
    </w:div>
    <w:div w:id="422608542">
      <w:bodyDiv w:val="1"/>
      <w:marLeft w:val="0"/>
      <w:marRight w:val="0"/>
      <w:marTop w:val="0"/>
      <w:marBottom w:val="0"/>
      <w:divBdr>
        <w:top w:val="none" w:sz="0" w:space="0" w:color="auto"/>
        <w:left w:val="none" w:sz="0" w:space="0" w:color="auto"/>
        <w:bottom w:val="none" w:sz="0" w:space="0" w:color="auto"/>
        <w:right w:val="none" w:sz="0" w:space="0" w:color="auto"/>
      </w:divBdr>
    </w:div>
    <w:div w:id="432359402">
      <w:bodyDiv w:val="1"/>
      <w:marLeft w:val="0"/>
      <w:marRight w:val="0"/>
      <w:marTop w:val="0"/>
      <w:marBottom w:val="0"/>
      <w:divBdr>
        <w:top w:val="none" w:sz="0" w:space="0" w:color="auto"/>
        <w:left w:val="none" w:sz="0" w:space="0" w:color="auto"/>
        <w:bottom w:val="none" w:sz="0" w:space="0" w:color="auto"/>
        <w:right w:val="none" w:sz="0" w:space="0" w:color="auto"/>
      </w:divBdr>
    </w:div>
    <w:div w:id="437064033">
      <w:bodyDiv w:val="1"/>
      <w:marLeft w:val="0"/>
      <w:marRight w:val="0"/>
      <w:marTop w:val="0"/>
      <w:marBottom w:val="0"/>
      <w:divBdr>
        <w:top w:val="none" w:sz="0" w:space="0" w:color="auto"/>
        <w:left w:val="none" w:sz="0" w:space="0" w:color="auto"/>
        <w:bottom w:val="none" w:sz="0" w:space="0" w:color="auto"/>
        <w:right w:val="none" w:sz="0" w:space="0" w:color="auto"/>
      </w:divBdr>
    </w:div>
    <w:div w:id="561791995">
      <w:bodyDiv w:val="1"/>
      <w:marLeft w:val="0"/>
      <w:marRight w:val="0"/>
      <w:marTop w:val="0"/>
      <w:marBottom w:val="0"/>
      <w:divBdr>
        <w:top w:val="none" w:sz="0" w:space="0" w:color="auto"/>
        <w:left w:val="none" w:sz="0" w:space="0" w:color="auto"/>
        <w:bottom w:val="none" w:sz="0" w:space="0" w:color="auto"/>
        <w:right w:val="none" w:sz="0" w:space="0" w:color="auto"/>
      </w:divBdr>
    </w:div>
    <w:div w:id="579219439">
      <w:bodyDiv w:val="1"/>
      <w:marLeft w:val="0"/>
      <w:marRight w:val="0"/>
      <w:marTop w:val="0"/>
      <w:marBottom w:val="0"/>
      <w:divBdr>
        <w:top w:val="none" w:sz="0" w:space="0" w:color="auto"/>
        <w:left w:val="none" w:sz="0" w:space="0" w:color="auto"/>
        <w:bottom w:val="none" w:sz="0" w:space="0" w:color="auto"/>
        <w:right w:val="none" w:sz="0" w:space="0" w:color="auto"/>
      </w:divBdr>
    </w:div>
    <w:div w:id="606037623">
      <w:bodyDiv w:val="1"/>
      <w:marLeft w:val="0"/>
      <w:marRight w:val="0"/>
      <w:marTop w:val="0"/>
      <w:marBottom w:val="0"/>
      <w:divBdr>
        <w:top w:val="none" w:sz="0" w:space="0" w:color="auto"/>
        <w:left w:val="none" w:sz="0" w:space="0" w:color="auto"/>
        <w:bottom w:val="none" w:sz="0" w:space="0" w:color="auto"/>
        <w:right w:val="none" w:sz="0" w:space="0" w:color="auto"/>
      </w:divBdr>
    </w:div>
    <w:div w:id="633485663">
      <w:bodyDiv w:val="1"/>
      <w:marLeft w:val="0"/>
      <w:marRight w:val="0"/>
      <w:marTop w:val="0"/>
      <w:marBottom w:val="0"/>
      <w:divBdr>
        <w:top w:val="none" w:sz="0" w:space="0" w:color="auto"/>
        <w:left w:val="none" w:sz="0" w:space="0" w:color="auto"/>
        <w:bottom w:val="none" w:sz="0" w:space="0" w:color="auto"/>
        <w:right w:val="none" w:sz="0" w:space="0" w:color="auto"/>
      </w:divBdr>
    </w:div>
    <w:div w:id="659116917">
      <w:bodyDiv w:val="1"/>
      <w:marLeft w:val="0"/>
      <w:marRight w:val="0"/>
      <w:marTop w:val="0"/>
      <w:marBottom w:val="0"/>
      <w:divBdr>
        <w:top w:val="none" w:sz="0" w:space="0" w:color="auto"/>
        <w:left w:val="none" w:sz="0" w:space="0" w:color="auto"/>
        <w:bottom w:val="none" w:sz="0" w:space="0" w:color="auto"/>
        <w:right w:val="none" w:sz="0" w:space="0" w:color="auto"/>
      </w:divBdr>
    </w:div>
    <w:div w:id="721902579">
      <w:bodyDiv w:val="1"/>
      <w:marLeft w:val="0"/>
      <w:marRight w:val="0"/>
      <w:marTop w:val="0"/>
      <w:marBottom w:val="0"/>
      <w:divBdr>
        <w:top w:val="none" w:sz="0" w:space="0" w:color="auto"/>
        <w:left w:val="none" w:sz="0" w:space="0" w:color="auto"/>
        <w:bottom w:val="none" w:sz="0" w:space="0" w:color="auto"/>
        <w:right w:val="none" w:sz="0" w:space="0" w:color="auto"/>
      </w:divBdr>
    </w:div>
    <w:div w:id="733242872">
      <w:bodyDiv w:val="1"/>
      <w:marLeft w:val="0"/>
      <w:marRight w:val="0"/>
      <w:marTop w:val="0"/>
      <w:marBottom w:val="0"/>
      <w:divBdr>
        <w:top w:val="none" w:sz="0" w:space="0" w:color="auto"/>
        <w:left w:val="none" w:sz="0" w:space="0" w:color="auto"/>
        <w:bottom w:val="none" w:sz="0" w:space="0" w:color="auto"/>
        <w:right w:val="none" w:sz="0" w:space="0" w:color="auto"/>
      </w:divBdr>
    </w:div>
    <w:div w:id="754127605">
      <w:bodyDiv w:val="1"/>
      <w:marLeft w:val="0"/>
      <w:marRight w:val="0"/>
      <w:marTop w:val="0"/>
      <w:marBottom w:val="0"/>
      <w:divBdr>
        <w:top w:val="none" w:sz="0" w:space="0" w:color="auto"/>
        <w:left w:val="none" w:sz="0" w:space="0" w:color="auto"/>
        <w:bottom w:val="none" w:sz="0" w:space="0" w:color="auto"/>
        <w:right w:val="none" w:sz="0" w:space="0" w:color="auto"/>
      </w:divBdr>
    </w:div>
    <w:div w:id="756679460">
      <w:bodyDiv w:val="1"/>
      <w:marLeft w:val="0"/>
      <w:marRight w:val="0"/>
      <w:marTop w:val="0"/>
      <w:marBottom w:val="0"/>
      <w:divBdr>
        <w:top w:val="none" w:sz="0" w:space="0" w:color="auto"/>
        <w:left w:val="none" w:sz="0" w:space="0" w:color="auto"/>
        <w:bottom w:val="none" w:sz="0" w:space="0" w:color="auto"/>
        <w:right w:val="none" w:sz="0" w:space="0" w:color="auto"/>
      </w:divBdr>
    </w:div>
    <w:div w:id="758405630">
      <w:bodyDiv w:val="1"/>
      <w:marLeft w:val="0"/>
      <w:marRight w:val="0"/>
      <w:marTop w:val="0"/>
      <w:marBottom w:val="0"/>
      <w:divBdr>
        <w:top w:val="none" w:sz="0" w:space="0" w:color="auto"/>
        <w:left w:val="none" w:sz="0" w:space="0" w:color="auto"/>
        <w:bottom w:val="none" w:sz="0" w:space="0" w:color="auto"/>
        <w:right w:val="none" w:sz="0" w:space="0" w:color="auto"/>
      </w:divBdr>
    </w:div>
    <w:div w:id="769618311">
      <w:bodyDiv w:val="1"/>
      <w:marLeft w:val="0"/>
      <w:marRight w:val="0"/>
      <w:marTop w:val="0"/>
      <w:marBottom w:val="0"/>
      <w:divBdr>
        <w:top w:val="none" w:sz="0" w:space="0" w:color="auto"/>
        <w:left w:val="none" w:sz="0" w:space="0" w:color="auto"/>
        <w:bottom w:val="none" w:sz="0" w:space="0" w:color="auto"/>
        <w:right w:val="none" w:sz="0" w:space="0" w:color="auto"/>
      </w:divBdr>
    </w:div>
    <w:div w:id="775170906">
      <w:bodyDiv w:val="1"/>
      <w:marLeft w:val="0"/>
      <w:marRight w:val="0"/>
      <w:marTop w:val="0"/>
      <w:marBottom w:val="0"/>
      <w:divBdr>
        <w:top w:val="none" w:sz="0" w:space="0" w:color="auto"/>
        <w:left w:val="none" w:sz="0" w:space="0" w:color="auto"/>
        <w:bottom w:val="none" w:sz="0" w:space="0" w:color="auto"/>
        <w:right w:val="none" w:sz="0" w:space="0" w:color="auto"/>
      </w:divBdr>
    </w:div>
    <w:div w:id="812481939">
      <w:bodyDiv w:val="1"/>
      <w:marLeft w:val="0"/>
      <w:marRight w:val="0"/>
      <w:marTop w:val="0"/>
      <w:marBottom w:val="0"/>
      <w:divBdr>
        <w:top w:val="none" w:sz="0" w:space="0" w:color="auto"/>
        <w:left w:val="none" w:sz="0" w:space="0" w:color="auto"/>
        <w:bottom w:val="none" w:sz="0" w:space="0" w:color="auto"/>
        <w:right w:val="none" w:sz="0" w:space="0" w:color="auto"/>
      </w:divBdr>
      <w:divsChild>
        <w:div w:id="801768354">
          <w:marLeft w:val="0"/>
          <w:marRight w:val="0"/>
          <w:marTop w:val="0"/>
          <w:marBottom w:val="0"/>
          <w:divBdr>
            <w:top w:val="none" w:sz="0" w:space="0" w:color="auto"/>
            <w:left w:val="none" w:sz="0" w:space="0" w:color="auto"/>
            <w:bottom w:val="none" w:sz="0" w:space="0" w:color="auto"/>
            <w:right w:val="none" w:sz="0" w:space="0" w:color="auto"/>
          </w:divBdr>
          <w:divsChild>
            <w:div w:id="1742092527">
              <w:marLeft w:val="0"/>
              <w:marRight w:val="0"/>
              <w:marTop w:val="0"/>
              <w:marBottom w:val="0"/>
              <w:divBdr>
                <w:top w:val="none" w:sz="0" w:space="0" w:color="auto"/>
                <w:left w:val="none" w:sz="0" w:space="0" w:color="auto"/>
                <w:bottom w:val="none" w:sz="0" w:space="0" w:color="auto"/>
                <w:right w:val="none" w:sz="0" w:space="0" w:color="auto"/>
              </w:divBdr>
              <w:divsChild>
                <w:div w:id="871377982">
                  <w:marLeft w:val="0"/>
                  <w:marRight w:val="0"/>
                  <w:marTop w:val="0"/>
                  <w:marBottom w:val="0"/>
                  <w:divBdr>
                    <w:top w:val="none" w:sz="0" w:space="0" w:color="auto"/>
                    <w:left w:val="none" w:sz="0" w:space="0" w:color="auto"/>
                    <w:bottom w:val="none" w:sz="0" w:space="0" w:color="auto"/>
                    <w:right w:val="none" w:sz="0" w:space="0" w:color="auto"/>
                  </w:divBdr>
                  <w:divsChild>
                    <w:div w:id="19348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227667">
      <w:bodyDiv w:val="1"/>
      <w:marLeft w:val="0"/>
      <w:marRight w:val="0"/>
      <w:marTop w:val="0"/>
      <w:marBottom w:val="0"/>
      <w:divBdr>
        <w:top w:val="none" w:sz="0" w:space="0" w:color="auto"/>
        <w:left w:val="none" w:sz="0" w:space="0" w:color="auto"/>
        <w:bottom w:val="none" w:sz="0" w:space="0" w:color="auto"/>
        <w:right w:val="none" w:sz="0" w:space="0" w:color="auto"/>
      </w:divBdr>
    </w:div>
    <w:div w:id="862868391">
      <w:bodyDiv w:val="1"/>
      <w:marLeft w:val="0"/>
      <w:marRight w:val="0"/>
      <w:marTop w:val="0"/>
      <w:marBottom w:val="0"/>
      <w:divBdr>
        <w:top w:val="none" w:sz="0" w:space="0" w:color="auto"/>
        <w:left w:val="none" w:sz="0" w:space="0" w:color="auto"/>
        <w:bottom w:val="none" w:sz="0" w:space="0" w:color="auto"/>
        <w:right w:val="none" w:sz="0" w:space="0" w:color="auto"/>
      </w:divBdr>
    </w:div>
    <w:div w:id="886137247">
      <w:bodyDiv w:val="1"/>
      <w:marLeft w:val="0"/>
      <w:marRight w:val="0"/>
      <w:marTop w:val="0"/>
      <w:marBottom w:val="0"/>
      <w:divBdr>
        <w:top w:val="none" w:sz="0" w:space="0" w:color="auto"/>
        <w:left w:val="none" w:sz="0" w:space="0" w:color="auto"/>
        <w:bottom w:val="none" w:sz="0" w:space="0" w:color="auto"/>
        <w:right w:val="none" w:sz="0" w:space="0" w:color="auto"/>
      </w:divBdr>
    </w:div>
    <w:div w:id="892229177">
      <w:bodyDiv w:val="1"/>
      <w:marLeft w:val="0"/>
      <w:marRight w:val="0"/>
      <w:marTop w:val="0"/>
      <w:marBottom w:val="0"/>
      <w:divBdr>
        <w:top w:val="none" w:sz="0" w:space="0" w:color="auto"/>
        <w:left w:val="none" w:sz="0" w:space="0" w:color="auto"/>
        <w:bottom w:val="none" w:sz="0" w:space="0" w:color="auto"/>
        <w:right w:val="none" w:sz="0" w:space="0" w:color="auto"/>
      </w:divBdr>
    </w:div>
    <w:div w:id="893737294">
      <w:bodyDiv w:val="1"/>
      <w:marLeft w:val="0"/>
      <w:marRight w:val="0"/>
      <w:marTop w:val="0"/>
      <w:marBottom w:val="0"/>
      <w:divBdr>
        <w:top w:val="none" w:sz="0" w:space="0" w:color="auto"/>
        <w:left w:val="none" w:sz="0" w:space="0" w:color="auto"/>
        <w:bottom w:val="none" w:sz="0" w:space="0" w:color="auto"/>
        <w:right w:val="none" w:sz="0" w:space="0" w:color="auto"/>
      </w:divBdr>
    </w:div>
    <w:div w:id="978073997">
      <w:bodyDiv w:val="1"/>
      <w:marLeft w:val="0"/>
      <w:marRight w:val="0"/>
      <w:marTop w:val="0"/>
      <w:marBottom w:val="0"/>
      <w:divBdr>
        <w:top w:val="none" w:sz="0" w:space="0" w:color="auto"/>
        <w:left w:val="none" w:sz="0" w:space="0" w:color="auto"/>
        <w:bottom w:val="none" w:sz="0" w:space="0" w:color="auto"/>
        <w:right w:val="none" w:sz="0" w:space="0" w:color="auto"/>
      </w:divBdr>
    </w:div>
    <w:div w:id="998772201">
      <w:bodyDiv w:val="1"/>
      <w:marLeft w:val="0"/>
      <w:marRight w:val="0"/>
      <w:marTop w:val="0"/>
      <w:marBottom w:val="0"/>
      <w:divBdr>
        <w:top w:val="none" w:sz="0" w:space="0" w:color="auto"/>
        <w:left w:val="none" w:sz="0" w:space="0" w:color="auto"/>
        <w:bottom w:val="none" w:sz="0" w:space="0" w:color="auto"/>
        <w:right w:val="none" w:sz="0" w:space="0" w:color="auto"/>
      </w:divBdr>
    </w:div>
    <w:div w:id="1027562942">
      <w:bodyDiv w:val="1"/>
      <w:marLeft w:val="0"/>
      <w:marRight w:val="0"/>
      <w:marTop w:val="0"/>
      <w:marBottom w:val="0"/>
      <w:divBdr>
        <w:top w:val="none" w:sz="0" w:space="0" w:color="auto"/>
        <w:left w:val="none" w:sz="0" w:space="0" w:color="auto"/>
        <w:bottom w:val="none" w:sz="0" w:space="0" w:color="auto"/>
        <w:right w:val="none" w:sz="0" w:space="0" w:color="auto"/>
      </w:divBdr>
    </w:div>
    <w:div w:id="1031413762">
      <w:bodyDiv w:val="1"/>
      <w:marLeft w:val="0"/>
      <w:marRight w:val="0"/>
      <w:marTop w:val="0"/>
      <w:marBottom w:val="0"/>
      <w:divBdr>
        <w:top w:val="none" w:sz="0" w:space="0" w:color="auto"/>
        <w:left w:val="none" w:sz="0" w:space="0" w:color="auto"/>
        <w:bottom w:val="none" w:sz="0" w:space="0" w:color="auto"/>
        <w:right w:val="none" w:sz="0" w:space="0" w:color="auto"/>
      </w:divBdr>
    </w:div>
    <w:div w:id="1036321045">
      <w:bodyDiv w:val="1"/>
      <w:marLeft w:val="0"/>
      <w:marRight w:val="0"/>
      <w:marTop w:val="0"/>
      <w:marBottom w:val="0"/>
      <w:divBdr>
        <w:top w:val="none" w:sz="0" w:space="0" w:color="auto"/>
        <w:left w:val="none" w:sz="0" w:space="0" w:color="auto"/>
        <w:bottom w:val="none" w:sz="0" w:space="0" w:color="auto"/>
        <w:right w:val="none" w:sz="0" w:space="0" w:color="auto"/>
      </w:divBdr>
    </w:div>
    <w:div w:id="1158229441">
      <w:bodyDiv w:val="1"/>
      <w:marLeft w:val="0"/>
      <w:marRight w:val="0"/>
      <w:marTop w:val="0"/>
      <w:marBottom w:val="0"/>
      <w:divBdr>
        <w:top w:val="none" w:sz="0" w:space="0" w:color="auto"/>
        <w:left w:val="none" w:sz="0" w:space="0" w:color="auto"/>
        <w:bottom w:val="none" w:sz="0" w:space="0" w:color="auto"/>
        <w:right w:val="none" w:sz="0" w:space="0" w:color="auto"/>
      </w:divBdr>
    </w:div>
    <w:div w:id="1184398517">
      <w:bodyDiv w:val="1"/>
      <w:marLeft w:val="0"/>
      <w:marRight w:val="0"/>
      <w:marTop w:val="0"/>
      <w:marBottom w:val="0"/>
      <w:divBdr>
        <w:top w:val="none" w:sz="0" w:space="0" w:color="auto"/>
        <w:left w:val="none" w:sz="0" w:space="0" w:color="auto"/>
        <w:bottom w:val="none" w:sz="0" w:space="0" w:color="auto"/>
        <w:right w:val="none" w:sz="0" w:space="0" w:color="auto"/>
      </w:divBdr>
    </w:div>
    <w:div w:id="1186404225">
      <w:bodyDiv w:val="1"/>
      <w:marLeft w:val="0"/>
      <w:marRight w:val="0"/>
      <w:marTop w:val="0"/>
      <w:marBottom w:val="0"/>
      <w:divBdr>
        <w:top w:val="none" w:sz="0" w:space="0" w:color="auto"/>
        <w:left w:val="none" w:sz="0" w:space="0" w:color="auto"/>
        <w:bottom w:val="none" w:sz="0" w:space="0" w:color="auto"/>
        <w:right w:val="none" w:sz="0" w:space="0" w:color="auto"/>
      </w:divBdr>
    </w:div>
    <w:div w:id="1190340002">
      <w:bodyDiv w:val="1"/>
      <w:marLeft w:val="0"/>
      <w:marRight w:val="0"/>
      <w:marTop w:val="0"/>
      <w:marBottom w:val="0"/>
      <w:divBdr>
        <w:top w:val="none" w:sz="0" w:space="0" w:color="auto"/>
        <w:left w:val="none" w:sz="0" w:space="0" w:color="auto"/>
        <w:bottom w:val="none" w:sz="0" w:space="0" w:color="auto"/>
        <w:right w:val="none" w:sz="0" w:space="0" w:color="auto"/>
      </w:divBdr>
    </w:div>
    <w:div w:id="1194928793">
      <w:bodyDiv w:val="1"/>
      <w:marLeft w:val="0"/>
      <w:marRight w:val="0"/>
      <w:marTop w:val="0"/>
      <w:marBottom w:val="0"/>
      <w:divBdr>
        <w:top w:val="none" w:sz="0" w:space="0" w:color="auto"/>
        <w:left w:val="none" w:sz="0" w:space="0" w:color="auto"/>
        <w:bottom w:val="none" w:sz="0" w:space="0" w:color="auto"/>
        <w:right w:val="none" w:sz="0" w:space="0" w:color="auto"/>
      </w:divBdr>
      <w:divsChild>
        <w:div w:id="1134756638">
          <w:marLeft w:val="0"/>
          <w:marRight w:val="0"/>
          <w:marTop w:val="0"/>
          <w:marBottom w:val="0"/>
          <w:divBdr>
            <w:top w:val="none" w:sz="0" w:space="0" w:color="auto"/>
            <w:left w:val="none" w:sz="0" w:space="0" w:color="auto"/>
            <w:bottom w:val="none" w:sz="0" w:space="0" w:color="auto"/>
            <w:right w:val="none" w:sz="0" w:space="0" w:color="auto"/>
          </w:divBdr>
          <w:divsChild>
            <w:div w:id="832990299">
              <w:marLeft w:val="0"/>
              <w:marRight w:val="0"/>
              <w:marTop w:val="0"/>
              <w:marBottom w:val="0"/>
              <w:divBdr>
                <w:top w:val="none" w:sz="0" w:space="0" w:color="auto"/>
                <w:left w:val="none" w:sz="0" w:space="0" w:color="auto"/>
                <w:bottom w:val="none" w:sz="0" w:space="0" w:color="auto"/>
                <w:right w:val="none" w:sz="0" w:space="0" w:color="auto"/>
              </w:divBdr>
              <w:divsChild>
                <w:div w:id="397410382">
                  <w:marLeft w:val="0"/>
                  <w:marRight w:val="0"/>
                  <w:marTop w:val="0"/>
                  <w:marBottom w:val="0"/>
                  <w:divBdr>
                    <w:top w:val="none" w:sz="0" w:space="0" w:color="auto"/>
                    <w:left w:val="none" w:sz="0" w:space="0" w:color="auto"/>
                    <w:bottom w:val="none" w:sz="0" w:space="0" w:color="auto"/>
                    <w:right w:val="none" w:sz="0" w:space="0" w:color="auto"/>
                  </w:divBdr>
                </w:div>
              </w:divsChild>
            </w:div>
            <w:div w:id="272055612">
              <w:marLeft w:val="0"/>
              <w:marRight w:val="0"/>
              <w:marTop w:val="0"/>
              <w:marBottom w:val="0"/>
              <w:divBdr>
                <w:top w:val="none" w:sz="0" w:space="0" w:color="auto"/>
                <w:left w:val="none" w:sz="0" w:space="0" w:color="auto"/>
                <w:bottom w:val="none" w:sz="0" w:space="0" w:color="auto"/>
                <w:right w:val="none" w:sz="0" w:space="0" w:color="auto"/>
              </w:divBdr>
            </w:div>
          </w:divsChild>
        </w:div>
        <w:div w:id="1009917258">
          <w:marLeft w:val="0"/>
          <w:marRight w:val="0"/>
          <w:marTop w:val="0"/>
          <w:marBottom w:val="0"/>
          <w:divBdr>
            <w:top w:val="none" w:sz="0" w:space="0" w:color="auto"/>
            <w:left w:val="none" w:sz="0" w:space="0" w:color="auto"/>
            <w:bottom w:val="none" w:sz="0" w:space="0" w:color="auto"/>
            <w:right w:val="none" w:sz="0" w:space="0" w:color="auto"/>
          </w:divBdr>
          <w:divsChild>
            <w:div w:id="1149976112">
              <w:marLeft w:val="0"/>
              <w:marRight w:val="0"/>
              <w:marTop w:val="0"/>
              <w:marBottom w:val="0"/>
              <w:divBdr>
                <w:top w:val="none" w:sz="0" w:space="0" w:color="auto"/>
                <w:left w:val="none" w:sz="0" w:space="0" w:color="auto"/>
                <w:bottom w:val="none" w:sz="0" w:space="0" w:color="auto"/>
                <w:right w:val="none" w:sz="0" w:space="0" w:color="auto"/>
              </w:divBdr>
              <w:divsChild>
                <w:div w:id="415172163">
                  <w:marLeft w:val="0"/>
                  <w:marRight w:val="0"/>
                  <w:marTop w:val="0"/>
                  <w:marBottom w:val="0"/>
                  <w:divBdr>
                    <w:top w:val="none" w:sz="0" w:space="0" w:color="auto"/>
                    <w:left w:val="none" w:sz="0" w:space="0" w:color="auto"/>
                    <w:bottom w:val="none" w:sz="0" w:space="0" w:color="auto"/>
                    <w:right w:val="none" w:sz="0" w:space="0" w:color="auto"/>
                  </w:divBdr>
                </w:div>
              </w:divsChild>
            </w:div>
            <w:div w:id="1333991734">
              <w:marLeft w:val="0"/>
              <w:marRight w:val="0"/>
              <w:marTop w:val="0"/>
              <w:marBottom w:val="0"/>
              <w:divBdr>
                <w:top w:val="none" w:sz="0" w:space="0" w:color="auto"/>
                <w:left w:val="none" w:sz="0" w:space="0" w:color="auto"/>
                <w:bottom w:val="none" w:sz="0" w:space="0" w:color="auto"/>
                <w:right w:val="none" w:sz="0" w:space="0" w:color="auto"/>
              </w:divBdr>
            </w:div>
          </w:divsChild>
        </w:div>
        <w:div w:id="272447150">
          <w:marLeft w:val="0"/>
          <w:marRight w:val="0"/>
          <w:marTop w:val="0"/>
          <w:marBottom w:val="0"/>
          <w:divBdr>
            <w:top w:val="none" w:sz="0" w:space="0" w:color="auto"/>
            <w:left w:val="none" w:sz="0" w:space="0" w:color="auto"/>
            <w:bottom w:val="none" w:sz="0" w:space="0" w:color="auto"/>
            <w:right w:val="none" w:sz="0" w:space="0" w:color="auto"/>
          </w:divBdr>
          <w:divsChild>
            <w:div w:id="187254902">
              <w:marLeft w:val="0"/>
              <w:marRight w:val="0"/>
              <w:marTop w:val="0"/>
              <w:marBottom w:val="0"/>
              <w:divBdr>
                <w:top w:val="none" w:sz="0" w:space="0" w:color="auto"/>
                <w:left w:val="none" w:sz="0" w:space="0" w:color="auto"/>
                <w:bottom w:val="none" w:sz="0" w:space="0" w:color="auto"/>
                <w:right w:val="none" w:sz="0" w:space="0" w:color="auto"/>
              </w:divBdr>
              <w:divsChild>
                <w:div w:id="884609682">
                  <w:marLeft w:val="0"/>
                  <w:marRight w:val="0"/>
                  <w:marTop w:val="0"/>
                  <w:marBottom w:val="0"/>
                  <w:divBdr>
                    <w:top w:val="none" w:sz="0" w:space="0" w:color="auto"/>
                    <w:left w:val="none" w:sz="0" w:space="0" w:color="auto"/>
                    <w:bottom w:val="none" w:sz="0" w:space="0" w:color="auto"/>
                    <w:right w:val="none" w:sz="0" w:space="0" w:color="auto"/>
                  </w:divBdr>
                </w:div>
              </w:divsChild>
            </w:div>
            <w:div w:id="18100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756583">
      <w:bodyDiv w:val="1"/>
      <w:marLeft w:val="0"/>
      <w:marRight w:val="0"/>
      <w:marTop w:val="0"/>
      <w:marBottom w:val="0"/>
      <w:divBdr>
        <w:top w:val="none" w:sz="0" w:space="0" w:color="auto"/>
        <w:left w:val="none" w:sz="0" w:space="0" w:color="auto"/>
        <w:bottom w:val="none" w:sz="0" w:space="0" w:color="auto"/>
        <w:right w:val="none" w:sz="0" w:space="0" w:color="auto"/>
      </w:divBdr>
    </w:div>
    <w:div w:id="1339648758">
      <w:bodyDiv w:val="1"/>
      <w:marLeft w:val="0"/>
      <w:marRight w:val="0"/>
      <w:marTop w:val="0"/>
      <w:marBottom w:val="0"/>
      <w:divBdr>
        <w:top w:val="none" w:sz="0" w:space="0" w:color="auto"/>
        <w:left w:val="none" w:sz="0" w:space="0" w:color="auto"/>
        <w:bottom w:val="none" w:sz="0" w:space="0" w:color="auto"/>
        <w:right w:val="none" w:sz="0" w:space="0" w:color="auto"/>
      </w:divBdr>
      <w:divsChild>
        <w:div w:id="1861091996">
          <w:marLeft w:val="0"/>
          <w:marRight w:val="0"/>
          <w:marTop w:val="0"/>
          <w:marBottom w:val="0"/>
          <w:divBdr>
            <w:top w:val="none" w:sz="0" w:space="0" w:color="auto"/>
            <w:left w:val="none" w:sz="0" w:space="0" w:color="auto"/>
            <w:bottom w:val="none" w:sz="0" w:space="0" w:color="auto"/>
            <w:right w:val="none" w:sz="0" w:space="0" w:color="auto"/>
          </w:divBdr>
          <w:divsChild>
            <w:div w:id="142242780">
              <w:marLeft w:val="0"/>
              <w:marRight w:val="0"/>
              <w:marTop w:val="0"/>
              <w:marBottom w:val="0"/>
              <w:divBdr>
                <w:top w:val="none" w:sz="0" w:space="0" w:color="auto"/>
                <w:left w:val="none" w:sz="0" w:space="0" w:color="auto"/>
                <w:bottom w:val="none" w:sz="0" w:space="0" w:color="auto"/>
                <w:right w:val="none" w:sz="0" w:space="0" w:color="auto"/>
              </w:divBdr>
              <w:divsChild>
                <w:div w:id="1954752992">
                  <w:marLeft w:val="0"/>
                  <w:marRight w:val="0"/>
                  <w:marTop w:val="0"/>
                  <w:marBottom w:val="0"/>
                  <w:divBdr>
                    <w:top w:val="none" w:sz="0" w:space="0" w:color="auto"/>
                    <w:left w:val="none" w:sz="0" w:space="0" w:color="auto"/>
                    <w:bottom w:val="none" w:sz="0" w:space="0" w:color="auto"/>
                    <w:right w:val="none" w:sz="0" w:space="0" w:color="auto"/>
                  </w:divBdr>
                  <w:divsChild>
                    <w:div w:id="158259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669396">
      <w:bodyDiv w:val="1"/>
      <w:marLeft w:val="0"/>
      <w:marRight w:val="0"/>
      <w:marTop w:val="0"/>
      <w:marBottom w:val="0"/>
      <w:divBdr>
        <w:top w:val="none" w:sz="0" w:space="0" w:color="auto"/>
        <w:left w:val="none" w:sz="0" w:space="0" w:color="auto"/>
        <w:bottom w:val="none" w:sz="0" w:space="0" w:color="auto"/>
        <w:right w:val="none" w:sz="0" w:space="0" w:color="auto"/>
      </w:divBdr>
    </w:div>
    <w:div w:id="1378433812">
      <w:bodyDiv w:val="1"/>
      <w:marLeft w:val="0"/>
      <w:marRight w:val="0"/>
      <w:marTop w:val="0"/>
      <w:marBottom w:val="0"/>
      <w:divBdr>
        <w:top w:val="none" w:sz="0" w:space="0" w:color="auto"/>
        <w:left w:val="none" w:sz="0" w:space="0" w:color="auto"/>
        <w:bottom w:val="none" w:sz="0" w:space="0" w:color="auto"/>
        <w:right w:val="none" w:sz="0" w:space="0" w:color="auto"/>
      </w:divBdr>
    </w:div>
    <w:div w:id="1413697467">
      <w:bodyDiv w:val="1"/>
      <w:marLeft w:val="0"/>
      <w:marRight w:val="0"/>
      <w:marTop w:val="0"/>
      <w:marBottom w:val="0"/>
      <w:divBdr>
        <w:top w:val="none" w:sz="0" w:space="0" w:color="auto"/>
        <w:left w:val="none" w:sz="0" w:space="0" w:color="auto"/>
        <w:bottom w:val="none" w:sz="0" w:space="0" w:color="auto"/>
        <w:right w:val="none" w:sz="0" w:space="0" w:color="auto"/>
      </w:divBdr>
    </w:div>
    <w:div w:id="1442646008">
      <w:bodyDiv w:val="1"/>
      <w:marLeft w:val="0"/>
      <w:marRight w:val="0"/>
      <w:marTop w:val="0"/>
      <w:marBottom w:val="0"/>
      <w:divBdr>
        <w:top w:val="none" w:sz="0" w:space="0" w:color="auto"/>
        <w:left w:val="none" w:sz="0" w:space="0" w:color="auto"/>
        <w:bottom w:val="none" w:sz="0" w:space="0" w:color="auto"/>
        <w:right w:val="none" w:sz="0" w:space="0" w:color="auto"/>
      </w:divBdr>
    </w:div>
    <w:div w:id="1500998507">
      <w:bodyDiv w:val="1"/>
      <w:marLeft w:val="0"/>
      <w:marRight w:val="0"/>
      <w:marTop w:val="0"/>
      <w:marBottom w:val="0"/>
      <w:divBdr>
        <w:top w:val="none" w:sz="0" w:space="0" w:color="auto"/>
        <w:left w:val="none" w:sz="0" w:space="0" w:color="auto"/>
        <w:bottom w:val="none" w:sz="0" w:space="0" w:color="auto"/>
        <w:right w:val="none" w:sz="0" w:space="0" w:color="auto"/>
      </w:divBdr>
    </w:div>
    <w:div w:id="1514801383">
      <w:bodyDiv w:val="1"/>
      <w:marLeft w:val="0"/>
      <w:marRight w:val="0"/>
      <w:marTop w:val="0"/>
      <w:marBottom w:val="0"/>
      <w:divBdr>
        <w:top w:val="none" w:sz="0" w:space="0" w:color="auto"/>
        <w:left w:val="none" w:sz="0" w:space="0" w:color="auto"/>
        <w:bottom w:val="none" w:sz="0" w:space="0" w:color="auto"/>
        <w:right w:val="none" w:sz="0" w:space="0" w:color="auto"/>
      </w:divBdr>
    </w:div>
    <w:div w:id="1528105972">
      <w:bodyDiv w:val="1"/>
      <w:marLeft w:val="0"/>
      <w:marRight w:val="0"/>
      <w:marTop w:val="0"/>
      <w:marBottom w:val="0"/>
      <w:divBdr>
        <w:top w:val="none" w:sz="0" w:space="0" w:color="auto"/>
        <w:left w:val="none" w:sz="0" w:space="0" w:color="auto"/>
        <w:bottom w:val="none" w:sz="0" w:space="0" w:color="auto"/>
        <w:right w:val="none" w:sz="0" w:space="0" w:color="auto"/>
      </w:divBdr>
    </w:div>
    <w:div w:id="1542593645">
      <w:bodyDiv w:val="1"/>
      <w:marLeft w:val="0"/>
      <w:marRight w:val="0"/>
      <w:marTop w:val="0"/>
      <w:marBottom w:val="0"/>
      <w:divBdr>
        <w:top w:val="none" w:sz="0" w:space="0" w:color="auto"/>
        <w:left w:val="none" w:sz="0" w:space="0" w:color="auto"/>
        <w:bottom w:val="none" w:sz="0" w:space="0" w:color="auto"/>
        <w:right w:val="none" w:sz="0" w:space="0" w:color="auto"/>
      </w:divBdr>
    </w:div>
    <w:div w:id="1561867978">
      <w:bodyDiv w:val="1"/>
      <w:marLeft w:val="0"/>
      <w:marRight w:val="0"/>
      <w:marTop w:val="0"/>
      <w:marBottom w:val="0"/>
      <w:divBdr>
        <w:top w:val="none" w:sz="0" w:space="0" w:color="auto"/>
        <w:left w:val="none" w:sz="0" w:space="0" w:color="auto"/>
        <w:bottom w:val="none" w:sz="0" w:space="0" w:color="auto"/>
        <w:right w:val="none" w:sz="0" w:space="0" w:color="auto"/>
      </w:divBdr>
    </w:div>
    <w:div w:id="1588999989">
      <w:bodyDiv w:val="1"/>
      <w:marLeft w:val="0"/>
      <w:marRight w:val="0"/>
      <w:marTop w:val="0"/>
      <w:marBottom w:val="0"/>
      <w:divBdr>
        <w:top w:val="none" w:sz="0" w:space="0" w:color="auto"/>
        <w:left w:val="none" w:sz="0" w:space="0" w:color="auto"/>
        <w:bottom w:val="none" w:sz="0" w:space="0" w:color="auto"/>
        <w:right w:val="none" w:sz="0" w:space="0" w:color="auto"/>
      </w:divBdr>
      <w:divsChild>
        <w:div w:id="433983483">
          <w:marLeft w:val="0"/>
          <w:marRight w:val="0"/>
          <w:marTop w:val="0"/>
          <w:marBottom w:val="0"/>
          <w:divBdr>
            <w:top w:val="none" w:sz="0" w:space="0" w:color="auto"/>
            <w:left w:val="none" w:sz="0" w:space="0" w:color="auto"/>
            <w:bottom w:val="none" w:sz="0" w:space="0" w:color="auto"/>
            <w:right w:val="none" w:sz="0" w:space="0" w:color="auto"/>
          </w:divBdr>
          <w:divsChild>
            <w:div w:id="477498146">
              <w:marLeft w:val="0"/>
              <w:marRight w:val="0"/>
              <w:marTop w:val="0"/>
              <w:marBottom w:val="0"/>
              <w:divBdr>
                <w:top w:val="none" w:sz="0" w:space="0" w:color="auto"/>
                <w:left w:val="none" w:sz="0" w:space="0" w:color="auto"/>
                <w:bottom w:val="none" w:sz="0" w:space="0" w:color="auto"/>
                <w:right w:val="none" w:sz="0" w:space="0" w:color="auto"/>
              </w:divBdr>
              <w:divsChild>
                <w:div w:id="886917913">
                  <w:marLeft w:val="0"/>
                  <w:marRight w:val="0"/>
                  <w:marTop w:val="0"/>
                  <w:marBottom w:val="0"/>
                  <w:divBdr>
                    <w:top w:val="none" w:sz="0" w:space="0" w:color="auto"/>
                    <w:left w:val="none" w:sz="0" w:space="0" w:color="auto"/>
                    <w:bottom w:val="none" w:sz="0" w:space="0" w:color="auto"/>
                    <w:right w:val="none" w:sz="0" w:space="0" w:color="auto"/>
                  </w:divBdr>
                  <w:divsChild>
                    <w:div w:id="17966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654471">
      <w:bodyDiv w:val="1"/>
      <w:marLeft w:val="0"/>
      <w:marRight w:val="0"/>
      <w:marTop w:val="0"/>
      <w:marBottom w:val="0"/>
      <w:divBdr>
        <w:top w:val="none" w:sz="0" w:space="0" w:color="auto"/>
        <w:left w:val="none" w:sz="0" w:space="0" w:color="auto"/>
        <w:bottom w:val="none" w:sz="0" w:space="0" w:color="auto"/>
        <w:right w:val="none" w:sz="0" w:space="0" w:color="auto"/>
      </w:divBdr>
    </w:div>
    <w:div w:id="1609897516">
      <w:bodyDiv w:val="1"/>
      <w:marLeft w:val="0"/>
      <w:marRight w:val="0"/>
      <w:marTop w:val="0"/>
      <w:marBottom w:val="0"/>
      <w:divBdr>
        <w:top w:val="none" w:sz="0" w:space="0" w:color="auto"/>
        <w:left w:val="none" w:sz="0" w:space="0" w:color="auto"/>
        <w:bottom w:val="none" w:sz="0" w:space="0" w:color="auto"/>
        <w:right w:val="none" w:sz="0" w:space="0" w:color="auto"/>
      </w:divBdr>
    </w:div>
    <w:div w:id="1674338199">
      <w:bodyDiv w:val="1"/>
      <w:marLeft w:val="0"/>
      <w:marRight w:val="0"/>
      <w:marTop w:val="0"/>
      <w:marBottom w:val="0"/>
      <w:divBdr>
        <w:top w:val="none" w:sz="0" w:space="0" w:color="auto"/>
        <w:left w:val="none" w:sz="0" w:space="0" w:color="auto"/>
        <w:bottom w:val="none" w:sz="0" w:space="0" w:color="auto"/>
        <w:right w:val="none" w:sz="0" w:space="0" w:color="auto"/>
      </w:divBdr>
    </w:div>
    <w:div w:id="1679305365">
      <w:bodyDiv w:val="1"/>
      <w:marLeft w:val="0"/>
      <w:marRight w:val="0"/>
      <w:marTop w:val="0"/>
      <w:marBottom w:val="0"/>
      <w:divBdr>
        <w:top w:val="none" w:sz="0" w:space="0" w:color="auto"/>
        <w:left w:val="none" w:sz="0" w:space="0" w:color="auto"/>
        <w:bottom w:val="none" w:sz="0" w:space="0" w:color="auto"/>
        <w:right w:val="none" w:sz="0" w:space="0" w:color="auto"/>
      </w:divBdr>
    </w:div>
    <w:div w:id="1713143401">
      <w:bodyDiv w:val="1"/>
      <w:marLeft w:val="0"/>
      <w:marRight w:val="0"/>
      <w:marTop w:val="0"/>
      <w:marBottom w:val="0"/>
      <w:divBdr>
        <w:top w:val="none" w:sz="0" w:space="0" w:color="auto"/>
        <w:left w:val="none" w:sz="0" w:space="0" w:color="auto"/>
        <w:bottom w:val="none" w:sz="0" w:space="0" w:color="auto"/>
        <w:right w:val="none" w:sz="0" w:space="0" w:color="auto"/>
      </w:divBdr>
    </w:div>
    <w:div w:id="1733655137">
      <w:bodyDiv w:val="1"/>
      <w:marLeft w:val="0"/>
      <w:marRight w:val="0"/>
      <w:marTop w:val="0"/>
      <w:marBottom w:val="0"/>
      <w:divBdr>
        <w:top w:val="none" w:sz="0" w:space="0" w:color="auto"/>
        <w:left w:val="none" w:sz="0" w:space="0" w:color="auto"/>
        <w:bottom w:val="none" w:sz="0" w:space="0" w:color="auto"/>
        <w:right w:val="none" w:sz="0" w:space="0" w:color="auto"/>
      </w:divBdr>
    </w:div>
    <w:div w:id="1734348491">
      <w:bodyDiv w:val="1"/>
      <w:marLeft w:val="0"/>
      <w:marRight w:val="0"/>
      <w:marTop w:val="0"/>
      <w:marBottom w:val="0"/>
      <w:divBdr>
        <w:top w:val="none" w:sz="0" w:space="0" w:color="auto"/>
        <w:left w:val="none" w:sz="0" w:space="0" w:color="auto"/>
        <w:bottom w:val="none" w:sz="0" w:space="0" w:color="auto"/>
        <w:right w:val="none" w:sz="0" w:space="0" w:color="auto"/>
      </w:divBdr>
    </w:div>
    <w:div w:id="1780950064">
      <w:bodyDiv w:val="1"/>
      <w:marLeft w:val="0"/>
      <w:marRight w:val="0"/>
      <w:marTop w:val="0"/>
      <w:marBottom w:val="0"/>
      <w:divBdr>
        <w:top w:val="none" w:sz="0" w:space="0" w:color="auto"/>
        <w:left w:val="none" w:sz="0" w:space="0" w:color="auto"/>
        <w:bottom w:val="none" w:sz="0" w:space="0" w:color="auto"/>
        <w:right w:val="none" w:sz="0" w:space="0" w:color="auto"/>
      </w:divBdr>
    </w:div>
    <w:div w:id="1820460885">
      <w:bodyDiv w:val="1"/>
      <w:marLeft w:val="0"/>
      <w:marRight w:val="0"/>
      <w:marTop w:val="0"/>
      <w:marBottom w:val="0"/>
      <w:divBdr>
        <w:top w:val="none" w:sz="0" w:space="0" w:color="auto"/>
        <w:left w:val="none" w:sz="0" w:space="0" w:color="auto"/>
        <w:bottom w:val="none" w:sz="0" w:space="0" w:color="auto"/>
        <w:right w:val="none" w:sz="0" w:space="0" w:color="auto"/>
      </w:divBdr>
    </w:div>
    <w:div w:id="1844465875">
      <w:bodyDiv w:val="1"/>
      <w:marLeft w:val="0"/>
      <w:marRight w:val="0"/>
      <w:marTop w:val="0"/>
      <w:marBottom w:val="0"/>
      <w:divBdr>
        <w:top w:val="none" w:sz="0" w:space="0" w:color="auto"/>
        <w:left w:val="none" w:sz="0" w:space="0" w:color="auto"/>
        <w:bottom w:val="none" w:sz="0" w:space="0" w:color="auto"/>
        <w:right w:val="none" w:sz="0" w:space="0" w:color="auto"/>
      </w:divBdr>
    </w:div>
    <w:div w:id="1854303505">
      <w:bodyDiv w:val="1"/>
      <w:marLeft w:val="0"/>
      <w:marRight w:val="0"/>
      <w:marTop w:val="0"/>
      <w:marBottom w:val="0"/>
      <w:divBdr>
        <w:top w:val="none" w:sz="0" w:space="0" w:color="auto"/>
        <w:left w:val="none" w:sz="0" w:space="0" w:color="auto"/>
        <w:bottom w:val="none" w:sz="0" w:space="0" w:color="auto"/>
        <w:right w:val="none" w:sz="0" w:space="0" w:color="auto"/>
      </w:divBdr>
      <w:divsChild>
        <w:div w:id="83427665">
          <w:marLeft w:val="0"/>
          <w:marRight w:val="0"/>
          <w:marTop w:val="0"/>
          <w:marBottom w:val="0"/>
          <w:divBdr>
            <w:top w:val="none" w:sz="0" w:space="0" w:color="auto"/>
            <w:left w:val="none" w:sz="0" w:space="0" w:color="auto"/>
            <w:bottom w:val="none" w:sz="0" w:space="0" w:color="auto"/>
            <w:right w:val="none" w:sz="0" w:space="0" w:color="auto"/>
          </w:divBdr>
          <w:divsChild>
            <w:div w:id="2100522405">
              <w:marLeft w:val="0"/>
              <w:marRight w:val="0"/>
              <w:marTop w:val="0"/>
              <w:marBottom w:val="0"/>
              <w:divBdr>
                <w:top w:val="none" w:sz="0" w:space="0" w:color="auto"/>
                <w:left w:val="none" w:sz="0" w:space="0" w:color="auto"/>
                <w:bottom w:val="none" w:sz="0" w:space="0" w:color="auto"/>
                <w:right w:val="none" w:sz="0" w:space="0" w:color="auto"/>
              </w:divBdr>
              <w:divsChild>
                <w:div w:id="1817642054">
                  <w:marLeft w:val="0"/>
                  <w:marRight w:val="0"/>
                  <w:marTop w:val="0"/>
                  <w:marBottom w:val="0"/>
                  <w:divBdr>
                    <w:top w:val="none" w:sz="0" w:space="0" w:color="auto"/>
                    <w:left w:val="none" w:sz="0" w:space="0" w:color="auto"/>
                    <w:bottom w:val="none" w:sz="0" w:space="0" w:color="auto"/>
                    <w:right w:val="none" w:sz="0" w:space="0" w:color="auto"/>
                  </w:divBdr>
                  <w:divsChild>
                    <w:div w:id="184269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600961">
      <w:bodyDiv w:val="1"/>
      <w:marLeft w:val="0"/>
      <w:marRight w:val="0"/>
      <w:marTop w:val="0"/>
      <w:marBottom w:val="0"/>
      <w:divBdr>
        <w:top w:val="none" w:sz="0" w:space="0" w:color="auto"/>
        <w:left w:val="none" w:sz="0" w:space="0" w:color="auto"/>
        <w:bottom w:val="none" w:sz="0" w:space="0" w:color="auto"/>
        <w:right w:val="none" w:sz="0" w:space="0" w:color="auto"/>
      </w:divBdr>
    </w:div>
    <w:div w:id="1889951681">
      <w:bodyDiv w:val="1"/>
      <w:marLeft w:val="0"/>
      <w:marRight w:val="0"/>
      <w:marTop w:val="0"/>
      <w:marBottom w:val="0"/>
      <w:divBdr>
        <w:top w:val="none" w:sz="0" w:space="0" w:color="auto"/>
        <w:left w:val="none" w:sz="0" w:space="0" w:color="auto"/>
        <w:bottom w:val="none" w:sz="0" w:space="0" w:color="auto"/>
        <w:right w:val="none" w:sz="0" w:space="0" w:color="auto"/>
      </w:divBdr>
    </w:div>
    <w:div w:id="1938980092">
      <w:bodyDiv w:val="1"/>
      <w:marLeft w:val="0"/>
      <w:marRight w:val="0"/>
      <w:marTop w:val="0"/>
      <w:marBottom w:val="0"/>
      <w:divBdr>
        <w:top w:val="none" w:sz="0" w:space="0" w:color="auto"/>
        <w:left w:val="none" w:sz="0" w:space="0" w:color="auto"/>
        <w:bottom w:val="none" w:sz="0" w:space="0" w:color="auto"/>
        <w:right w:val="none" w:sz="0" w:space="0" w:color="auto"/>
      </w:divBdr>
    </w:div>
    <w:div w:id="1950352068">
      <w:bodyDiv w:val="1"/>
      <w:marLeft w:val="0"/>
      <w:marRight w:val="0"/>
      <w:marTop w:val="0"/>
      <w:marBottom w:val="0"/>
      <w:divBdr>
        <w:top w:val="none" w:sz="0" w:space="0" w:color="auto"/>
        <w:left w:val="none" w:sz="0" w:space="0" w:color="auto"/>
        <w:bottom w:val="none" w:sz="0" w:space="0" w:color="auto"/>
        <w:right w:val="none" w:sz="0" w:space="0" w:color="auto"/>
      </w:divBdr>
    </w:div>
    <w:div w:id="1989821043">
      <w:bodyDiv w:val="1"/>
      <w:marLeft w:val="0"/>
      <w:marRight w:val="0"/>
      <w:marTop w:val="0"/>
      <w:marBottom w:val="0"/>
      <w:divBdr>
        <w:top w:val="none" w:sz="0" w:space="0" w:color="auto"/>
        <w:left w:val="none" w:sz="0" w:space="0" w:color="auto"/>
        <w:bottom w:val="none" w:sz="0" w:space="0" w:color="auto"/>
        <w:right w:val="none" w:sz="0" w:space="0" w:color="auto"/>
      </w:divBdr>
    </w:div>
    <w:div w:id="2002809784">
      <w:bodyDiv w:val="1"/>
      <w:marLeft w:val="0"/>
      <w:marRight w:val="0"/>
      <w:marTop w:val="0"/>
      <w:marBottom w:val="0"/>
      <w:divBdr>
        <w:top w:val="none" w:sz="0" w:space="0" w:color="auto"/>
        <w:left w:val="none" w:sz="0" w:space="0" w:color="auto"/>
        <w:bottom w:val="none" w:sz="0" w:space="0" w:color="auto"/>
        <w:right w:val="none" w:sz="0" w:space="0" w:color="auto"/>
      </w:divBdr>
    </w:div>
    <w:div w:id="2010449753">
      <w:bodyDiv w:val="1"/>
      <w:marLeft w:val="0"/>
      <w:marRight w:val="0"/>
      <w:marTop w:val="0"/>
      <w:marBottom w:val="0"/>
      <w:divBdr>
        <w:top w:val="none" w:sz="0" w:space="0" w:color="auto"/>
        <w:left w:val="none" w:sz="0" w:space="0" w:color="auto"/>
        <w:bottom w:val="none" w:sz="0" w:space="0" w:color="auto"/>
        <w:right w:val="none" w:sz="0" w:space="0" w:color="auto"/>
      </w:divBdr>
    </w:div>
    <w:div w:id="2058698881">
      <w:bodyDiv w:val="1"/>
      <w:marLeft w:val="0"/>
      <w:marRight w:val="0"/>
      <w:marTop w:val="0"/>
      <w:marBottom w:val="0"/>
      <w:divBdr>
        <w:top w:val="none" w:sz="0" w:space="0" w:color="auto"/>
        <w:left w:val="none" w:sz="0" w:space="0" w:color="auto"/>
        <w:bottom w:val="none" w:sz="0" w:space="0" w:color="auto"/>
        <w:right w:val="none" w:sz="0" w:space="0" w:color="auto"/>
      </w:divBdr>
    </w:div>
    <w:div w:id="2104493376">
      <w:bodyDiv w:val="1"/>
      <w:marLeft w:val="0"/>
      <w:marRight w:val="0"/>
      <w:marTop w:val="0"/>
      <w:marBottom w:val="0"/>
      <w:divBdr>
        <w:top w:val="none" w:sz="0" w:space="0" w:color="auto"/>
        <w:left w:val="none" w:sz="0" w:space="0" w:color="auto"/>
        <w:bottom w:val="none" w:sz="0" w:space="0" w:color="auto"/>
        <w:right w:val="none" w:sz="0" w:space="0" w:color="auto"/>
      </w:divBdr>
    </w:div>
    <w:div w:id="21292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59409-800B-4819-92EB-43EBF2BE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948</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Егорушкин Яков Игоревич</dc:creator>
  <cp:keywords/>
  <dc:description/>
  <cp:lastModifiedBy>Лазарев Андрей Васильевич</cp:lastModifiedBy>
  <cp:revision>3</cp:revision>
  <cp:lastPrinted>2023-01-11T09:05:00Z</cp:lastPrinted>
  <dcterms:created xsi:type="dcterms:W3CDTF">2026-10-28T15:45:00Z</dcterms:created>
  <dcterms:modified xsi:type="dcterms:W3CDTF">2026-10-28T15:52:00Z</dcterms:modified>
</cp:coreProperties>
</file>