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A79" w:rsidRDefault="00766A79" w:rsidP="00766A79">
      <w:pPr>
        <w:spacing w:after="0" w:line="240" w:lineRule="auto"/>
        <w:jc w:val="center"/>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Техническое задание</w:t>
      </w:r>
    </w:p>
    <w:p w:rsidR="00766A79" w:rsidRPr="00675A73" w:rsidRDefault="00766A79" w:rsidP="00766A79">
      <w:pPr>
        <w:widowControl w:val="0"/>
        <w:autoSpaceDE w:val="0"/>
        <w:autoSpaceDN w:val="0"/>
        <w:adjustRightInd w:val="0"/>
        <w:spacing w:after="0" w:line="240" w:lineRule="auto"/>
        <w:jc w:val="center"/>
        <w:rPr>
          <w:rFonts w:ascii="Times New Roman" w:eastAsia="Times New Roman" w:hAnsi="Times New Roman" w:cs="Arial"/>
          <w:sz w:val="24"/>
          <w:szCs w:val="24"/>
        </w:rPr>
      </w:pPr>
      <w:r w:rsidRPr="00675A73">
        <w:rPr>
          <w:rFonts w:ascii="Times New Roman" w:eastAsia="Times New Roman" w:hAnsi="Times New Roman"/>
          <w:sz w:val="24"/>
          <w:szCs w:val="24"/>
        </w:rPr>
        <w:t xml:space="preserve">на оказание услуг по </w:t>
      </w:r>
      <w:r w:rsidRPr="00675A73">
        <w:rPr>
          <w:rFonts w:ascii="Times New Roman" w:eastAsia="Times New Roman" w:hAnsi="Times New Roman" w:cs="Arial"/>
          <w:sz w:val="24"/>
          <w:szCs w:val="24"/>
        </w:rPr>
        <w:t>централизованной охране объектов почтовой связи Асбестовского почтамта УФПС Свердловской области с применением технических средств охраны в г. Каменске-Уральском и прилегающих населенных пунктах</w:t>
      </w:r>
    </w:p>
    <w:p w:rsidR="00766A79" w:rsidRPr="00BA2816" w:rsidRDefault="00766A79" w:rsidP="00766A79">
      <w:pPr>
        <w:widowControl w:val="0"/>
        <w:autoSpaceDE w:val="0"/>
        <w:autoSpaceDN w:val="0"/>
        <w:adjustRightInd w:val="0"/>
        <w:spacing w:after="0" w:line="240" w:lineRule="auto"/>
        <w:jc w:val="center"/>
        <w:rPr>
          <w:rFonts w:ascii="Times New Roman" w:eastAsia="Times New Roman" w:hAnsi="Times New Roman" w:cs="Arial"/>
          <w:sz w:val="24"/>
          <w:szCs w:val="24"/>
        </w:rPr>
      </w:pPr>
    </w:p>
    <w:p w:rsidR="00766A79" w:rsidRDefault="00766A79" w:rsidP="00766A79">
      <w:pPr>
        <w:widowControl w:val="0"/>
        <w:tabs>
          <w:tab w:val="num" w:pos="0"/>
        </w:tabs>
        <w:adjustRightInd w:val="0"/>
        <w:spacing w:after="0" w:line="240" w:lineRule="auto"/>
        <w:ind w:left="-142"/>
        <w:jc w:val="center"/>
        <w:rPr>
          <w:rFonts w:ascii="Times New Roman" w:eastAsia="Times New Roman" w:hAnsi="Times New Roman" w:cs="Times New Roman"/>
          <w:b/>
          <w:sz w:val="24"/>
          <w:szCs w:val="24"/>
        </w:rPr>
      </w:pPr>
    </w:p>
    <w:p w:rsidR="00766A79" w:rsidRPr="00654A13" w:rsidRDefault="00766A79" w:rsidP="00766A79">
      <w:pPr>
        <w:widowControl w:val="0"/>
        <w:numPr>
          <w:ilvl w:val="0"/>
          <w:numId w:val="2"/>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rPr>
      </w:pPr>
      <w:r w:rsidRPr="00654A13">
        <w:rPr>
          <w:rFonts w:ascii="Times New Roman" w:eastAsia="Times New Roman" w:hAnsi="Times New Roman"/>
          <w:b/>
          <w:sz w:val="24"/>
          <w:szCs w:val="24"/>
        </w:rPr>
        <w:t>ПЕРЕЧЕНЬ ПРИНЯТЫХ ТЕРМИНОВ И СОКРАЩЕНИЙ</w:t>
      </w:r>
    </w:p>
    <w:p w:rsidR="00766A79" w:rsidRPr="00654A13" w:rsidRDefault="00766A79" w:rsidP="00766A79">
      <w:pPr>
        <w:widowControl w:val="0"/>
        <w:autoSpaceDE w:val="0"/>
        <w:autoSpaceDN w:val="0"/>
        <w:adjustRightInd w:val="0"/>
        <w:spacing w:after="0" w:line="240" w:lineRule="auto"/>
        <w:jc w:val="center"/>
        <w:rPr>
          <w:rFonts w:ascii="Times New Roman" w:eastAsia="Times New Roman" w:hAnsi="Times New Roman"/>
          <w:sz w:val="24"/>
          <w:szCs w:val="24"/>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804"/>
      </w:tblGrid>
      <w:tr w:rsidR="00766A79" w:rsidRPr="00654A13" w:rsidTr="00624198">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rsidR="00766A79" w:rsidRPr="00654A13" w:rsidRDefault="00766A79" w:rsidP="00624198">
            <w:pPr>
              <w:spacing w:after="0" w:line="240" w:lineRule="auto"/>
              <w:jc w:val="center"/>
              <w:rPr>
                <w:rFonts w:ascii="Times New Roman" w:hAnsi="Times New Roman"/>
                <w:b/>
                <w:color w:val="000000"/>
                <w:sz w:val="24"/>
                <w:szCs w:val="24"/>
              </w:rPr>
            </w:pPr>
            <w:r w:rsidRPr="00654A13">
              <w:rPr>
                <w:rFonts w:ascii="Times New Roman" w:hAnsi="Times New Roman"/>
                <w:b/>
                <w:color w:val="000000"/>
                <w:sz w:val="24"/>
                <w:szCs w:val="24"/>
              </w:rPr>
              <w:t>№ п/п</w:t>
            </w:r>
          </w:p>
        </w:tc>
        <w:tc>
          <w:tcPr>
            <w:tcW w:w="1843" w:type="dxa"/>
            <w:tcBorders>
              <w:top w:val="single" w:sz="4" w:space="0" w:color="auto"/>
              <w:left w:val="single" w:sz="4" w:space="0" w:color="auto"/>
              <w:bottom w:val="single" w:sz="4" w:space="0" w:color="auto"/>
              <w:right w:val="single" w:sz="4" w:space="0" w:color="auto"/>
            </w:tcBorders>
            <w:vAlign w:val="center"/>
            <w:hideMark/>
          </w:tcPr>
          <w:p w:rsidR="00766A79" w:rsidRPr="00654A13" w:rsidRDefault="00766A79" w:rsidP="00624198">
            <w:pPr>
              <w:spacing w:after="0" w:line="240" w:lineRule="auto"/>
              <w:jc w:val="center"/>
              <w:rPr>
                <w:rFonts w:ascii="Times New Roman" w:hAnsi="Times New Roman"/>
                <w:b/>
                <w:color w:val="000000"/>
                <w:sz w:val="24"/>
                <w:szCs w:val="24"/>
              </w:rPr>
            </w:pPr>
            <w:r w:rsidRPr="00654A13">
              <w:rPr>
                <w:rFonts w:ascii="Times New Roman" w:hAnsi="Times New Roman"/>
                <w:b/>
                <w:color w:val="000000"/>
                <w:sz w:val="24"/>
                <w:szCs w:val="24"/>
              </w:rPr>
              <w:t>Термин/ Сокращение</w:t>
            </w:r>
          </w:p>
        </w:tc>
        <w:tc>
          <w:tcPr>
            <w:tcW w:w="6804" w:type="dxa"/>
            <w:tcBorders>
              <w:top w:val="single" w:sz="4" w:space="0" w:color="auto"/>
              <w:left w:val="single" w:sz="4" w:space="0" w:color="auto"/>
              <w:bottom w:val="single" w:sz="4" w:space="0" w:color="auto"/>
              <w:right w:val="single" w:sz="4" w:space="0" w:color="auto"/>
            </w:tcBorders>
            <w:vAlign w:val="center"/>
            <w:hideMark/>
          </w:tcPr>
          <w:p w:rsidR="00766A79" w:rsidRPr="00654A13" w:rsidRDefault="00766A79" w:rsidP="00624198">
            <w:pPr>
              <w:spacing w:after="0" w:line="240" w:lineRule="auto"/>
              <w:jc w:val="center"/>
              <w:rPr>
                <w:rFonts w:ascii="Times New Roman" w:hAnsi="Times New Roman"/>
                <w:b/>
                <w:color w:val="000000"/>
                <w:sz w:val="24"/>
                <w:szCs w:val="24"/>
              </w:rPr>
            </w:pPr>
            <w:r w:rsidRPr="00654A13">
              <w:rPr>
                <w:rFonts w:ascii="Times New Roman" w:hAnsi="Times New Roman"/>
                <w:b/>
                <w:color w:val="000000"/>
                <w:sz w:val="24"/>
                <w:szCs w:val="24"/>
              </w:rPr>
              <w:t>Расшифровка термина/сокращения</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w:t>
            </w:r>
          </w:p>
        </w:tc>
        <w:tc>
          <w:tcPr>
            <w:tcW w:w="1843"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АРМ</w:t>
            </w:r>
          </w:p>
        </w:tc>
        <w:tc>
          <w:tcPr>
            <w:tcW w:w="6804"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Автоматизированное рабочее место – персональное рабочее место, обеспечивающее автоматизацию взаимодействия сотрудника ПЦО с СЦН</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ГБР</w:t>
            </w:r>
          </w:p>
        </w:tc>
        <w:tc>
          <w:tcPr>
            <w:tcW w:w="6804"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Группы быстрого реагирования – это мобильные группы, оснащенные огнестрельным оружием, средствами связи, средствами индивидуальной защиты, имеющие в распоряжении служебный автомобиль, которые при поступлении сигнала тревоги осуществляют срочный выезд по полученному сигналу и предпринимают необходимые действия</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hideMark/>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3.</w:t>
            </w:r>
          </w:p>
        </w:tc>
        <w:tc>
          <w:tcPr>
            <w:tcW w:w="1843" w:type="dxa"/>
            <w:tcBorders>
              <w:top w:val="single" w:sz="4" w:space="0" w:color="auto"/>
              <w:left w:val="single" w:sz="4" w:space="0" w:color="auto"/>
              <w:bottom w:val="single" w:sz="4" w:space="0" w:color="auto"/>
              <w:right w:val="single" w:sz="4" w:space="0" w:color="auto"/>
            </w:tcBorders>
            <w:hideMark/>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ГОСТ</w:t>
            </w:r>
          </w:p>
        </w:tc>
        <w:tc>
          <w:tcPr>
            <w:tcW w:w="6804" w:type="dxa"/>
            <w:tcBorders>
              <w:top w:val="single" w:sz="4" w:space="0" w:color="auto"/>
              <w:left w:val="single" w:sz="4" w:space="0" w:color="auto"/>
              <w:bottom w:val="single" w:sz="4" w:space="0" w:color="auto"/>
              <w:right w:val="single" w:sz="4" w:space="0" w:color="auto"/>
            </w:tcBorders>
            <w:vAlign w:val="center"/>
            <w:hideMark/>
          </w:tcPr>
          <w:p w:rsidR="00766A79" w:rsidRPr="00654A13" w:rsidRDefault="00766A79" w:rsidP="00624198">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Государственный стандарт, который устанавливает требования государства к качеству товаров, работ и услуг</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4.</w:t>
            </w:r>
          </w:p>
        </w:tc>
        <w:tc>
          <w:tcPr>
            <w:tcW w:w="1843"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 xml:space="preserve">Заказчик, Общество, АО «Почта России» </w:t>
            </w:r>
          </w:p>
        </w:tc>
        <w:tc>
          <w:tcPr>
            <w:tcW w:w="6804"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 xml:space="preserve">Акционерное общество «Почта России» </w:t>
            </w:r>
            <w:r w:rsidR="00CB5C0E">
              <w:rPr>
                <w:rFonts w:ascii="Times New Roman" w:hAnsi="Times New Roman"/>
                <w:color w:val="000000"/>
                <w:sz w:val="24"/>
                <w:szCs w:val="24"/>
              </w:rPr>
              <w:t>в лице УФПС Свердловской области</w:t>
            </w:r>
          </w:p>
          <w:p w:rsidR="00766A79" w:rsidRPr="00654A13" w:rsidRDefault="00766A79" w:rsidP="00624198">
            <w:pPr>
              <w:spacing w:after="0" w:line="240" w:lineRule="auto"/>
              <w:jc w:val="both"/>
              <w:rPr>
                <w:rFonts w:ascii="Times New Roman" w:hAnsi="Times New Roman"/>
                <w:color w:val="000000"/>
                <w:sz w:val="24"/>
                <w:szCs w:val="24"/>
              </w:rPr>
            </w:pP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5.</w:t>
            </w:r>
          </w:p>
        </w:tc>
        <w:tc>
          <w:tcPr>
            <w:tcW w:w="1843"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Имущество</w:t>
            </w:r>
          </w:p>
        </w:tc>
        <w:tc>
          <w:tcPr>
            <w:tcW w:w="6804"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both"/>
              <w:rPr>
                <w:rFonts w:ascii="Times New Roman" w:eastAsia="Times New Roman" w:hAnsi="Times New Roman"/>
                <w:color w:val="000000"/>
                <w:sz w:val="24"/>
                <w:szCs w:val="24"/>
              </w:rPr>
            </w:pPr>
            <w:r w:rsidRPr="00654A13">
              <w:rPr>
                <w:rFonts w:ascii="Times New Roman" w:eastAsia="Times New Roman" w:hAnsi="Times New Roman"/>
                <w:color w:val="000000"/>
                <w:sz w:val="24"/>
                <w:szCs w:val="24"/>
              </w:rPr>
              <w:t>Совокупность </w:t>
            </w:r>
            <w:hyperlink r:id="rId7" w:history="1">
              <w:r w:rsidRPr="00654A13">
                <w:rPr>
                  <w:rFonts w:ascii="Times New Roman" w:eastAsia="Times New Roman" w:hAnsi="Times New Roman"/>
                  <w:color w:val="000000"/>
                  <w:sz w:val="24"/>
                  <w:szCs w:val="24"/>
                </w:rPr>
                <w:t>вещей</w:t>
              </w:r>
            </w:hyperlink>
            <w:r w:rsidRPr="00654A13">
              <w:rPr>
                <w:rFonts w:ascii="Times New Roman" w:eastAsia="Times New Roman" w:hAnsi="Times New Roman"/>
                <w:color w:val="000000"/>
                <w:sz w:val="24"/>
                <w:szCs w:val="24"/>
              </w:rPr>
              <w:t xml:space="preserve">, находящихся в </w:t>
            </w:r>
            <w:hyperlink r:id="rId8" w:history="1">
              <w:r w:rsidRPr="00654A13">
                <w:rPr>
                  <w:rFonts w:ascii="Times New Roman" w:eastAsia="Times New Roman" w:hAnsi="Times New Roman"/>
                  <w:color w:val="000000"/>
                  <w:sz w:val="24"/>
                  <w:szCs w:val="24"/>
                </w:rPr>
                <w:t>собственности</w:t>
              </w:r>
            </w:hyperlink>
            <w:r w:rsidRPr="00654A13">
              <w:rPr>
                <w:rFonts w:ascii="Times New Roman" w:eastAsia="Times New Roman" w:hAnsi="Times New Roman"/>
                <w:color w:val="000000"/>
                <w:sz w:val="24"/>
                <w:szCs w:val="24"/>
              </w:rPr>
              <w:t xml:space="preserve"> Заказчика, включая машины, механизмы, технологическое оборудование, денежные средства и другие материальные ценности, используемые в производственной деятельности, охраняемые подразделениями охраны и находящиеся в зданиях (помещениях), оборудованных действующими техническими средствами охранной и тревожной сигнализации</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6.</w:t>
            </w:r>
          </w:p>
        </w:tc>
        <w:tc>
          <w:tcPr>
            <w:tcW w:w="1843"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Инструкция пользователя</w:t>
            </w:r>
          </w:p>
        </w:tc>
        <w:tc>
          <w:tcPr>
            <w:tcW w:w="6804"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Документ, предоставляющий сотрудникам Заказчика информационную помощь при осуществлении проверки работоспособности КТС</w:t>
            </w:r>
          </w:p>
        </w:tc>
      </w:tr>
      <w:tr w:rsidR="00CB5C0E" w:rsidRPr="00654A13" w:rsidTr="00624198">
        <w:tc>
          <w:tcPr>
            <w:tcW w:w="709" w:type="dxa"/>
            <w:tcBorders>
              <w:top w:val="single" w:sz="4" w:space="0" w:color="auto"/>
              <w:left w:val="single" w:sz="4" w:space="0" w:color="auto"/>
              <w:bottom w:val="single" w:sz="4" w:space="0" w:color="auto"/>
              <w:right w:val="single" w:sz="4" w:space="0" w:color="auto"/>
            </w:tcBorders>
          </w:tcPr>
          <w:p w:rsidR="00CB5C0E" w:rsidRPr="00654A13" w:rsidRDefault="00CB5C0E" w:rsidP="00CB5C0E">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7.</w:t>
            </w:r>
          </w:p>
        </w:tc>
        <w:tc>
          <w:tcPr>
            <w:tcW w:w="1843" w:type="dxa"/>
            <w:tcBorders>
              <w:top w:val="single" w:sz="4" w:space="0" w:color="auto"/>
              <w:left w:val="single" w:sz="4" w:space="0" w:color="auto"/>
              <w:bottom w:val="single" w:sz="4" w:space="0" w:color="auto"/>
              <w:right w:val="single" w:sz="4" w:space="0" w:color="auto"/>
            </w:tcBorders>
          </w:tcPr>
          <w:p w:rsidR="00CB5C0E" w:rsidRPr="00654A13" w:rsidRDefault="00CB5C0E" w:rsidP="00CB5C0E">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Исполнитель</w:t>
            </w:r>
          </w:p>
        </w:tc>
        <w:tc>
          <w:tcPr>
            <w:tcW w:w="6804" w:type="dxa"/>
            <w:tcBorders>
              <w:top w:val="single" w:sz="4" w:space="0" w:color="auto"/>
              <w:left w:val="single" w:sz="4" w:space="0" w:color="auto"/>
              <w:bottom w:val="single" w:sz="4" w:space="0" w:color="auto"/>
              <w:right w:val="single" w:sz="4" w:space="0" w:color="auto"/>
            </w:tcBorders>
          </w:tcPr>
          <w:p w:rsidR="00CB5C0E" w:rsidRPr="00654A13" w:rsidRDefault="00CB5C0E" w:rsidP="00CB5C0E">
            <w:pPr>
              <w:spacing w:after="0" w:line="240" w:lineRule="auto"/>
              <w:jc w:val="both"/>
              <w:rPr>
                <w:rFonts w:ascii="Times New Roman" w:hAnsi="Times New Roman"/>
                <w:color w:val="000000"/>
                <w:sz w:val="24"/>
                <w:szCs w:val="24"/>
              </w:rPr>
            </w:pPr>
            <w:r w:rsidRPr="00654A13">
              <w:rPr>
                <w:rFonts w:ascii="Times New Roman" w:hAnsi="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w:t>
            </w:r>
            <w:r w:rsidRPr="00654A13">
              <w:rPr>
                <w:rFonts w:ascii="Times New Roman" w:hAnsi="Times New Roman"/>
                <w:sz w:val="24"/>
                <w:szCs w:val="24"/>
              </w:rPr>
              <w:lastRenderedPageBreak/>
              <w:t>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lastRenderedPageBreak/>
              <w:t>8.</w:t>
            </w:r>
          </w:p>
        </w:tc>
        <w:tc>
          <w:tcPr>
            <w:tcW w:w="1843"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КТС</w:t>
            </w:r>
          </w:p>
        </w:tc>
        <w:tc>
          <w:tcPr>
            <w:tcW w:w="6804"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Кнопка тревожной сигнализации</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9.</w:t>
            </w:r>
          </w:p>
        </w:tc>
        <w:tc>
          <w:tcPr>
            <w:tcW w:w="1843"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КТСО</w:t>
            </w:r>
          </w:p>
        </w:tc>
        <w:tc>
          <w:tcPr>
            <w:tcW w:w="6804"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Комплекс технических средств охраны</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10.</w:t>
            </w:r>
          </w:p>
        </w:tc>
        <w:tc>
          <w:tcPr>
            <w:tcW w:w="1843" w:type="dxa"/>
            <w:tcBorders>
              <w:top w:val="single" w:sz="4" w:space="0" w:color="auto"/>
              <w:left w:val="single" w:sz="4" w:space="0" w:color="auto"/>
              <w:bottom w:val="single" w:sz="4" w:space="0" w:color="auto"/>
              <w:right w:val="single" w:sz="4" w:space="0" w:color="auto"/>
            </w:tcBorders>
            <w:vAlign w:val="center"/>
            <w:hideMark/>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ОПС</w:t>
            </w:r>
          </w:p>
        </w:tc>
        <w:tc>
          <w:tcPr>
            <w:tcW w:w="6804" w:type="dxa"/>
            <w:tcBorders>
              <w:top w:val="single" w:sz="4" w:space="0" w:color="auto"/>
              <w:left w:val="single" w:sz="4" w:space="0" w:color="auto"/>
              <w:bottom w:val="single" w:sz="4" w:space="0" w:color="auto"/>
              <w:right w:val="single" w:sz="4" w:space="0" w:color="auto"/>
            </w:tcBorders>
            <w:hideMark/>
          </w:tcPr>
          <w:p w:rsidR="00766A79" w:rsidRPr="00654A13" w:rsidRDefault="00766A79" w:rsidP="00624198">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Отделение почтовой связи</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11.</w:t>
            </w:r>
          </w:p>
        </w:tc>
        <w:tc>
          <w:tcPr>
            <w:tcW w:w="1843"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Охраняемый объект, Объект</w:t>
            </w:r>
          </w:p>
        </w:tc>
        <w:tc>
          <w:tcPr>
            <w:tcW w:w="6804"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Объект почтовой связи – объект недвижимого имущества (здание, часть здания, помещение), принадлежащий Обществу на праве собственности или ином виде права, охраняемый подразделениями охраны и оборудованный действующими техническими средствами охранной и тревожной сигнализации</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12.</w:t>
            </w:r>
          </w:p>
        </w:tc>
        <w:tc>
          <w:tcPr>
            <w:tcW w:w="1843"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Представитель Заказчика</w:t>
            </w:r>
          </w:p>
        </w:tc>
        <w:tc>
          <w:tcPr>
            <w:tcW w:w="6804"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 xml:space="preserve">Административно-хозяйственный персонал Охраняемого объекта, имеющий право допуска на </w:t>
            </w:r>
            <w:r w:rsidRPr="00654A13">
              <w:rPr>
                <w:rFonts w:ascii="Times New Roman" w:hAnsi="Times New Roman"/>
                <w:color w:val="000000"/>
                <w:sz w:val="24"/>
                <w:szCs w:val="24"/>
              </w:rPr>
              <w:br/>
              <w:t>Объект по коду и/ или другим идентификационным признакам и несущий материальную ответственность за охраняемое Имущество</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13.</w:t>
            </w:r>
          </w:p>
        </w:tc>
        <w:tc>
          <w:tcPr>
            <w:tcW w:w="1843"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ПЦН</w:t>
            </w:r>
          </w:p>
        </w:tc>
        <w:tc>
          <w:tcPr>
            <w:tcW w:w="6804"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Пульт централизованного наблюдения – 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14.</w:t>
            </w:r>
          </w:p>
        </w:tc>
        <w:tc>
          <w:tcPr>
            <w:tcW w:w="1843"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ПЦО</w:t>
            </w:r>
          </w:p>
        </w:tc>
        <w:tc>
          <w:tcPr>
            <w:tcW w:w="6804"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Пункт централизованной охраны (мониторинговый центр) – структурное подразделение организации,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15.</w:t>
            </w:r>
          </w:p>
        </w:tc>
        <w:tc>
          <w:tcPr>
            <w:tcW w:w="1843"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РХИ</w:t>
            </w:r>
          </w:p>
        </w:tc>
        <w:tc>
          <w:tcPr>
            <w:tcW w:w="6804"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Разрешение на хранение и использование оружия и патронов к нему</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16.</w:t>
            </w:r>
          </w:p>
        </w:tc>
        <w:tc>
          <w:tcPr>
            <w:tcW w:w="1843"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СОТС</w:t>
            </w:r>
          </w:p>
        </w:tc>
        <w:tc>
          <w:tcPr>
            <w:tcW w:w="6804"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Система охранной и тревожной сигнализации</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17.</w:t>
            </w:r>
          </w:p>
        </w:tc>
        <w:tc>
          <w:tcPr>
            <w:tcW w:w="1843"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Стороны</w:t>
            </w:r>
          </w:p>
        </w:tc>
        <w:tc>
          <w:tcPr>
            <w:tcW w:w="6804"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Заказчик и Исполнитель</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18.</w:t>
            </w:r>
          </w:p>
        </w:tc>
        <w:tc>
          <w:tcPr>
            <w:tcW w:w="1843"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СЦН</w:t>
            </w:r>
          </w:p>
        </w:tc>
        <w:tc>
          <w:tcPr>
            <w:tcW w:w="6804"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Система централизованного наблюдения – совокупность программно-аппаратных средств и модулей, взаимодействующих в едином информационном поле, предназначенная для обнаружения криминальных и иных угроз на Охраняемых объектах, передачи данной информации на ПЦО, приема информации подсистемой пультовой и представления в заданном виде на ПЦН</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lastRenderedPageBreak/>
              <w:t>19.</w:t>
            </w:r>
          </w:p>
        </w:tc>
        <w:tc>
          <w:tcPr>
            <w:tcW w:w="1843"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ТЗ</w:t>
            </w:r>
          </w:p>
        </w:tc>
        <w:tc>
          <w:tcPr>
            <w:tcW w:w="6804"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Техническое задание</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20.</w:t>
            </w:r>
          </w:p>
        </w:tc>
        <w:tc>
          <w:tcPr>
            <w:tcW w:w="1843"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Услуги</w:t>
            </w:r>
          </w:p>
        </w:tc>
        <w:tc>
          <w:tcPr>
            <w:tcW w:w="6804" w:type="dxa"/>
            <w:tcBorders>
              <w:top w:val="single" w:sz="4" w:space="0" w:color="auto"/>
              <w:left w:val="single" w:sz="4" w:space="0" w:color="auto"/>
              <w:bottom w:val="single" w:sz="4" w:space="0" w:color="auto"/>
              <w:right w:val="single" w:sz="4" w:space="0" w:color="auto"/>
            </w:tcBorders>
          </w:tcPr>
          <w:p w:rsidR="00766A79" w:rsidRPr="00B17C32" w:rsidRDefault="00D11EC5" w:rsidP="00D11EC5">
            <w:pPr>
              <w:spacing w:after="0" w:line="240" w:lineRule="auto"/>
              <w:jc w:val="both"/>
              <w:rPr>
                <w:rFonts w:ascii="Times New Roman" w:hAnsi="Times New Roman"/>
                <w:color w:val="000000"/>
                <w:sz w:val="24"/>
                <w:szCs w:val="24"/>
              </w:rPr>
            </w:pPr>
            <w:r>
              <w:rPr>
                <w:rFonts w:ascii="Times New Roman" w:hAnsi="Times New Roman"/>
                <w:color w:val="000000"/>
                <w:sz w:val="24"/>
                <w:szCs w:val="24"/>
              </w:rPr>
              <w:t>Централизованная</w:t>
            </w:r>
            <w:r w:rsidR="00766A79" w:rsidRPr="00B17C32">
              <w:rPr>
                <w:rFonts w:ascii="Times New Roman" w:hAnsi="Times New Roman"/>
                <w:color w:val="000000"/>
                <w:sz w:val="24"/>
                <w:szCs w:val="24"/>
              </w:rPr>
              <w:t xml:space="preserve"> охра</w:t>
            </w:r>
            <w:r>
              <w:rPr>
                <w:rFonts w:ascii="Times New Roman" w:hAnsi="Times New Roman"/>
                <w:color w:val="000000"/>
                <w:sz w:val="24"/>
                <w:szCs w:val="24"/>
              </w:rPr>
              <w:t>на</w:t>
            </w:r>
            <w:r w:rsidR="00766A79" w:rsidRPr="00B17C32">
              <w:rPr>
                <w:rFonts w:ascii="Times New Roman" w:hAnsi="Times New Roman"/>
                <w:color w:val="000000"/>
                <w:sz w:val="24"/>
                <w:szCs w:val="24"/>
              </w:rPr>
              <w:t xml:space="preserve"> объектов почтовой связи </w:t>
            </w:r>
            <w:r w:rsidR="00766A79" w:rsidRPr="00B17C32">
              <w:rPr>
                <w:rFonts w:ascii="Times New Roman" w:eastAsia="Times New Roman" w:hAnsi="Times New Roman"/>
                <w:sz w:val="24"/>
                <w:szCs w:val="24"/>
              </w:rPr>
              <w:t>Асбестовского почтамта УФПС Свердловской области</w:t>
            </w:r>
            <w:r w:rsidR="00766A79" w:rsidRPr="00B17C32">
              <w:rPr>
                <w:rFonts w:ascii="Times New Roman" w:hAnsi="Times New Roman"/>
                <w:color w:val="000000"/>
                <w:sz w:val="24"/>
                <w:szCs w:val="24"/>
              </w:rPr>
              <w:t xml:space="preserve"> с применением технических средств охраны</w:t>
            </w:r>
            <w:r w:rsidR="00766A79" w:rsidRPr="00B17C32">
              <w:rPr>
                <w:rFonts w:ascii="Times New Roman" w:eastAsia="Times New Roman" w:hAnsi="Times New Roman"/>
                <w:sz w:val="24"/>
                <w:szCs w:val="24"/>
              </w:rPr>
              <w:t xml:space="preserve"> в г. Каменск</w:t>
            </w:r>
            <w:r w:rsidR="00766A79">
              <w:rPr>
                <w:rFonts w:ascii="Times New Roman" w:eastAsia="Times New Roman" w:hAnsi="Times New Roman"/>
                <w:sz w:val="24"/>
                <w:szCs w:val="24"/>
              </w:rPr>
              <w:t>е</w:t>
            </w:r>
            <w:r w:rsidR="00766A79" w:rsidRPr="00B17C32">
              <w:rPr>
                <w:rFonts w:ascii="Times New Roman" w:eastAsia="Times New Roman" w:hAnsi="Times New Roman"/>
                <w:sz w:val="24"/>
                <w:szCs w:val="24"/>
              </w:rPr>
              <w:t>-Уральск</w:t>
            </w:r>
            <w:r w:rsidR="00766A79">
              <w:rPr>
                <w:rFonts w:ascii="Times New Roman" w:eastAsia="Times New Roman" w:hAnsi="Times New Roman"/>
                <w:sz w:val="24"/>
                <w:szCs w:val="24"/>
              </w:rPr>
              <w:t>ом</w:t>
            </w:r>
            <w:r w:rsidR="00766A79" w:rsidRPr="00B17C32">
              <w:rPr>
                <w:rFonts w:ascii="Times New Roman" w:eastAsia="Times New Roman" w:hAnsi="Times New Roman"/>
                <w:sz w:val="24"/>
                <w:szCs w:val="24"/>
              </w:rPr>
              <w:t xml:space="preserve"> и прилегающих населенных пункт</w:t>
            </w:r>
            <w:r w:rsidR="00766A79">
              <w:rPr>
                <w:rFonts w:ascii="Times New Roman" w:eastAsia="Times New Roman" w:hAnsi="Times New Roman"/>
                <w:sz w:val="24"/>
                <w:szCs w:val="24"/>
              </w:rPr>
              <w:t>ах</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21.</w:t>
            </w:r>
          </w:p>
        </w:tc>
        <w:tc>
          <w:tcPr>
            <w:tcW w:w="1843"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УФПС</w:t>
            </w:r>
          </w:p>
        </w:tc>
        <w:tc>
          <w:tcPr>
            <w:tcW w:w="6804"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 xml:space="preserve">Управление федеральной почтовой связи </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22.</w:t>
            </w:r>
          </w:p>
        </w:tc>
        <w:tc>
          <w:tcPr>
            <w:tcW w:w="1843"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rPr>
                <w:rFonts w:ascii="Times New Roman" w:hAnsi="Times New Roman"/>
                <w:color w:val="000000"/>
                <w:sz w:val="24"/>
                <w:szCs w:val="24"/>
              </w:rPr>
            </w:pPr>
            <w:r w:rsidRPr="00654A13">
              <w:rPr>
                <w:rFonts w:ascii="Times New Roman" w:hAnsi="Times New Roman"/>
                <w:sz w:val="24"/>
                <w:szCs w:val="24"/>
              </w:rPr>
              <w:t>УОСП</w:t>
            </w:r>
          </w:p>
        </w:tc>
        <w:tc>
          <w:tcPr>
            <w:tcW w:w="6804"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Участок обработке страховой почты</w:t>
            </w:r>
          </w:p>
        </w:tc>
      </w:tr>
      <w:tr w:rsidR="00766A79" w:rsidRPr="00654A13" w:rsidTr="00624198">
        <w:tc>
          <w:tcPr>
            <w:tcW w:w="709"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23.</w:t>
            </w:r>
          </w:p>
        </w:tc>
        <w:tc>
          <w:tcPr>
            <w:tcW w:w="1843"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rPr>
                <w:rFonts w:ascii="Times New Roman" w:hAnsi="Times New Roman"/>
                <w:sz w:val="24"/>
                <w:szCs w:val="24"/>
              </w:rPr>
            </w:pPr>
            <w:r w:rsidRPr="00654A13">
              <w:rPr>
                <w:rFonts w:ascii="Times New Roman" w:hAnsi="Times New Roman"/>
                <w:sz w:val="24"/>
                <w:szCs w:val="24"/>
              </w:rPr>
              <w:t>ГРК</w:t>
            </w:r>
          </w:p>
        </w:tc>
        <w:tc>
          <w:tcPr>
            <w:tcW w:w="6804" w:type="dxa"/>
            <w:tcBorders>
              <w:top w:val="single" w:sz="4" w:space="0" w:color="auto"/>
              <w:left w:val="single" w:sz="4" w:space="0" w:color="auto"/>
              <w:bottom w:val="single" w:sz="4" w:space="0" w:color="auto"/>
              <w:right w:val="single" w:sz="4" w:space="0" w:color="auto"/>
            </w:tcBorders>
          </w:tcPr>
          <w:p w:rsidR="00766A79" w:rsidRPr="00654A13" w:rsidRDefault="00766A79" w:rsidP="00624198">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 xml:space="preserve">Главная распределительная касса </w:t>
            </w:r>
          </w:p>
        </w:tc>
      </w:tr>
    </w:tbl>
    <w:p w:rsidR="00766A79" w:rsidRPr="00654A13" w:rsidRDefault="00766A79" w:rsidP="00766A79">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rPr>
      </w:pPr>
    </w:p>
    <w:p w:rsidR="00766A79" w:rsidRPr="00654A13" w:rsidRDefault="00766A79" w:rsidP="00766A79">
      <w:pPr>
        <w:widowControl w:val="0"/>
        <w:numPr>
          <w:ilvl w:val="0"/>
          <w:numId w:val="2"/>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rPr>
      </w:pPr>
      <w:r w:rsidRPr="00654A13">
        <w:rPr>
          <w:rFonts w:ascii="Times New Roman" w:eastAsia="Times New Roman" w:hAnsi="Times New Roman"/>
          <w:b/>
          <w:sz w:val="24"/>
          <w:szCs w:val="24"/>
        </w:rPr>
        <w:t xml:space="preserve"> НАИМЕНОВАНИЕ УСЛУГИ</w:t>
      </w:r>
    </w:p>
    <w:p w:rsidR="00766A79" w:rsidRPr="00654A13" w:rsidRDefault="00766A79" w:rsidP="00766A79">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rPr>
      </w:pP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i/>
          <w:color w:val="5B9BD5" w:themeColor="accent1"/>
          <w:sz w:val="24"/>
          <w:szCs w:val="24"/>
        </w:rPr>
      </w:pPr>
      <w:r w:rsidRPr="00654A13">
        <w:rPr>
          <w:rFonts w:ascii="Times New Roman" w:eastAsia="Times New Roman" w:hAnsi="Times New Roman"/>
          <w:sz w:val="24"/>
          <w:szCs w:val="24"/>
        </w:rPr>
        <w:t xml:space="preserve">Оказание услуг по централизованной охране объектов почтовой связи </w:t>
      </w:r>
      <w:r w:rsidRPr="00A029D5">
        <w:rPr>
          <w:rFonts w:ascii="Times New Roman" w:eastAsia="Times New Roman" w:hAnsi="Times New Roman"/>
          <w:sz w:val="24"/>
          <w:szCs w:val="24"/>
        </w:rPr>
        <w:t>Асбестовского почтамта УФПС Свердловской области с примене</w:t>
      </w:r>
      <w:r>
        <w:rPr>
          <w:rFonts w:ascii="Times New Roman" w:eastAsia="Times New Roman" w:hAnsi="Times New Roman"/>
          <w:sz w:val="24"/>
          <w:szCs w:val="24"/>
        </w:rPr>
        <w:t>нием технических средств охраны</w:t>
      </w:r>
      <w:r w:rsidRPr="00A029D5">
        <w:rPr>
          <w:rFonts w:ascii="Times New Roman" w:eastAsia="Times New Roman" w:hAnsi="Times New Roman"/>
          <w:sz w:val="24"/>
          <w:szCs w:val="24"/>
        </w:rPr>
        <w:t xml:space="preserve"> </w:t>
      </w:r>
      <w:r w:rsidRPr="00B17C32">
        <w:rPr>
          <w:rFonts w:ascii="Times New Roman" w:eastAsia="Times New Roman" w:hAnsi="Times New Roman"/>
          <w:sz w:val="24"/>
          <w:szCs w:val="24"/>
        </w:rPr>
        <w:t>в г. Каменск</w:t>
      </w:r>
      <w:r>
        <w:rPr>
          <w:rFonts w:ascii="Times New Roman" w:eastAsia="Times New Roman" w:hAnsi="Times New Roman"/>
          <w:sz w:val="24"/>
          <w:szCs w:val="24"/>
        </w:rPr>
        <w:t>е</w:t>
      </w:r>
      <w:r w:rsidRPr="00B17C32">
        <w:rPr>
          <w:rFonts w:ascii="Times New Roman" w:eastAsia="Times New Roman" w:hAnsi="Times New Roman"/>
          <w:sz w:val="24"/>
          <w:szCs w:val="24"/>
        </w:rPr>
        <w:t>-Уральск</w:t>
      </w:r>
      <w:r>
        <w:rPr>
          <w:rFonts w:ascii="Times New Roman" w:eastAsia="Times New Roman" w:hAnsi="Times New Roman"/>
          <w:sz w:val="24"/>
          <w:szCs w:val="24"/>
        </w:rPr>
        <w:t>ом</w:t>
      </w:r>
      <w:r w:rsidRPr="00B17C32">
        <w:rPr>
          <w:rFonts w:ascii="Times New Roman" w:eastAsia="Times New Roman" w:hAnsi="Times New Roman"/>
          <w:sz w:val="24"/>
          <w:szCs w:val="24"/>
        </w:rPr>
        <w:t xml:space="preserve"> и прилегающих населенных пункт</w:t>
      </w:r>
      <w:r>
        <w:rPr>
          <w:rFonts w:ascii="Times New Roman" w:eastAsia="Times New Roman" w:hAnsi="Times New Roman"/>
          <w:sz w:val="24"/>
          <w:szCs w:val="24"/>
        </w:rPr>
        <w:t>ах</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i/>
          <w:color w:val="5B9BD5" w:themeColor="accent1"/>
          <w:sz w:val="24"/>
          <w:szCs w:val="24"/>
        </w:rPr>
      </w:pPr>
    </w:p>
    <w:p w:rsidR="00766A79" w:rsidRPr="00654A13" w:rsidRDefault="00766A79" w:rsidP="00766A79">
      <w:pPr>
        <w:widowControl w:val="0"/>
        <w:numPr>
          <w:ilvl w:val="0"/>
          <w:numId w:val="2"/>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rPr>
      </w:pPr>
      <w:r w:rsidRPr="00654A13">
        <w:rPr>
          <w:rFonts w:ascii="Times New Roman" w:eastAsia="Times New Roman" w:hAnsi="Times New Roman"/>
          <w:b/>
          <w:sz w:val="24"/>
          <w:szCs w:val="24"/>
        </w:rPr>
        <w:t>ОПИСАНИЕ УСЛУГИ, ЦЕЛЬ И ЗАДАЧИ</w:t>
      </w:r>
    </w:p>
    <w:p w:rsidR="00766A79" w:rsidRPr="00654A13" w:rsidRDefault="00766A79" w:rsidP="00766A79">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rPr>
      </w:pPr>
    </w:p>
    <w:p w:rsidR="00766A79" w:rsidRPr="00654A13" w:rsidRDefault="00766A79" w:rsidP="00766A79">
      <w:pPr>
        <w:widowControl w:val="0"/>
        <w:numPr>
          <w:ilvl w:val="0"/>
          <w:numId w:val="3"/>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Обеспечение круглосуточной централизованной охраны Объектов Заказчика с применением систем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угроз. </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Использование в целях обеспечения централизованной охраны КТСО, не причиняющих вреда жизни и здоровью граждан, и окружающей среде, средств оперативной радио- и телефонной связи, в том числе:</w:t>
      </w:r>
    </w:p>
    <w:p w:rsidR="00766A79" w:rsidRPr="00654A13" w:rsidRDefault="00766A79" w:rsidP="00766A79">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1) </w:t>
      </w:r>
      <w:r w:rsidRPr="00654A13">
        <w:rPr>
          <w:rFonts w:ascii="Times New Roman" w:eastAsia="Times New Roman" w:hAnsi="Times New Roman"/>
          <w:i/>
          <w:sz w:val="24"/>
          <w:szCs w:val="24"/>
        </w:rPr>
        <w:t xml:space="preserve">систему охранной сигнализации </w:t>
      </w:r>
      <w:r w:rsidRPr="00654A13">
        <w:rPr>
          <w:rFonts w:ascii="Times New Roman" w:eastAsia="Times New Roman" w:hAnsi="Times New Roman"/>
          <w:color w:val="000000"/>
          <w:sz w:val="24"/>
          <w:szCs w:val="24"/>
        </w:rPr>
        <w:t xml:space="preserve">– для оперативного и гарантированного обнаружения и оповещения службы </w:t>
      </w:r>
      <w:r w:rsidRPr="00654A13">
        <w:rPr>
          <w:rFonts w:ascii="Times New Roman" w:eastAsia="Times New Roman" w:hAnsi="Times New Roman"/>
          <w:sz w:val="24"/>
          <w:szCs w:val="24"/>
        </w:rPr>
        <w:t xml:space="preserve">безопасности о несанкционированном проникновении на охраняемый Объект и вызова группы быстрого реагирования в случае возникновения нештатных ситуаций; </w:t>
      </w:r>
    </w:p>
    <w:p w:rsidR="00766A79" w:rsidRPr="00654A13" w:rsidRDefault="00766A79" w:rsidP="00766A79">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2)</w:t>
      </w:r>
      <w:r w:rsidRPr="00654A13">
        <w:rPr>
          <w:rFonts w:ascii="Times New Roman" w:eastAsia="Times New Roman" w:hAnsi="Times New Roman"/>
          <w:i/>
          <w:sz w:val="24"/>
          <w:szCs w:val="24"/>
        </w:rPr>
        <w:t xml:space="preserve"> систему тревожной сигнализации </w:t>
      </w:r>
      <w:r w:rsidRPr="00654A13">
        <w:rPr>
          <w:rFonts w:ascii="Times New Roman" w:eastAsia="Times New Roman" w:hAnsi="Times New Roman"/>
          <w:sz w:val="24"/>
          <w:szCs w:val="24"/>
        </w:rPr>
        <w:t>– для вызова группы быстрого реагирования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и посетителей, а также причинен материальный ущерб;</w:t>
      </w:r>
    </w:p>
    <w:p w:rsidR="00766A79" w:rsidRPr="00654A13" w:rsidRDefault="00766A79" w:rsidP="00766A79">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3)</w:t>
      </w:r>
      <w:r w:rsidRPr="00654A13">
        <w:rPr>
          <w:rFonts w:ascii="Times New Roman" w:eastAsia="Times New Roman" w:hAnsi="Times New Roman"/>
          <w:i/>
          <w:sz w:val="24"/>
          <w:szCs w:val="24"/>
        </w:rPr>
        <w:t xml:space="preserve"> систему пожарной сигнализации </w:t>
      </w:r>
      <w:r w:rsidRPr="00654A13">
        <w:rPr>
          <w:rFonts w:ascii="Times New Roman" w:eastAsia="Times New Roman" w:hAnsi="Times New Roman"/>
          <w:sz w:val="24"/>
          <w:szCs w:val="24"/>
        </w:rPr>
        <w:t xml:space="preserve">– </w:t>
      </w:r>
      <w:r w:rsidRPr="00654A13">
        <w:rPr>
          <w:rFonts w:ascii="Times New Roman" w:eastAsia="Times New Roman" w:hAnsi="Times New Roman"/>
          <w:color w:val="000000"/>
          <w:sz w:val="24"/>
          <w:szCs w:val="24"/>
        </w:rPr>
        <w:t>для оперативного и обнаружения очагов возгорания или задымления.</w:t>
      </w:r>
    </w:p>
    <w:p w:rsidR="00766A79" w:rsidRPr="00654A13" w:rsidRDefault="00766A79" w:rsidP="00766A79">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4)</w:t>
      </w:r>
      <w:r w:rsidRPr="00654A13">
        <w:rPr>
          <w:rFonts w:ascii="Times New Roman" w:eastAsia="Times New Roman" w:hAnsi="Times New Roman"/>
          <w:i/>
          <w:sz w:val="24"/>
          <w:szCs w:val="24"/>
        </w:rPr>
        <w:t xml:space="preserve"> подсистему передачи информации</w:t>
      </w:r>
      <w:r w:rsidRPr="00654A13">
        <w:rPr>
          <w:rFonts w:ascii="Times New Roman" w:eastAsia="Times New Roman" w:hAnsi="Times New Roman"/>
          <w:sz w:val="24"/>
          <w:szCs w:val="24"/>
        </w:rPr>
        <w:t xml:space="preserve"> –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 объединенных каналами передачи информации.</w:t>
      </w:r>
    </w:p>
    <w:p w:rsidR="00766A79" w:rsidRPr="00654A13" w:rsidRDefault="00766A79" w:rsidP="00766A79">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5) </w:t>
      </w:r>
      <w:r w:rsidRPr="00654A13">
        <w:rPr>
          <w:rFonts w:ascii="Times New Roman" w:eastAsia="Times New Roman" w:hAnsi="Times New Roman"/>
          <w:i/>
          <w:sz w:val="24"/>
          <w:szCs w:val="24"/>
        </w:rPr>
        <w:t>подсистему пультовая</w:t>
      </w:r>
      <w:r w:rsidRPr="00654A13">
        <w:rPr>
          <w:rFonts w:ascii="Times New Roman" w:eastAsia="Times New Roman" w:hAnsi="Times New Roman"/>
          <w:sz w:val="24"/>
          <w:szCs w:val="24"/>
        </w:rPr>
        <w:t xml:space="preserve"> – для приема, обработки, регистрации, представления в заданном виде и хранения тревожной, контрольно-диагностической, служебной, видео- и другой информации, сформированной на Охраняемых объектах и принятой от подсистем</w:t>
      </w:r>
      <w:r w:rsidRPr="00654A13">
        <w:rPr>
          <w:rFonts w:ascii="Times New Roman" w:eastAsia="Times New Roman" w:hAnsi="Times New Roman"/>
          <w:sz w:val="24"/>
          <w:szCs w:val="24"/>
        </w:rPr>
        <w:br/>
        <w:t>объектовых, подсистем передачи информации.</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6)</w:t>
      </w:r>
      <w:r w:rsidRPr="00654A13">
        <w:rPr>
          <w:rFonts w:ascii="Times New Roman" w:eastAsia="Times New Roman" w:hAnsi="Times New Roman"/>
          <w:i/>
          <w:sz w:val="24"/>
          <w:szCs w:val="24"/>
        </w:rPr>
        <w:t xml:space="preserve"> средство активной защиты</w:t>
      </w:r>
      <w:r w:rsidRPr="00654A13">
        <w:rPr>
          <w:rFonts w:ascii="Times New Roman" w:eastAsia="Times New Roman" w:hAnsi="Times New Roman"/>
          <w:sz w:val="24"/>
          <w:szCs w:val="24"/>
        </w:rPr>
        <w:t xml:space="preserve"> – для психологического и/ или физического воздействия на нарушителя, а также создания в окружающем пространстве условий, препятствующих осуществлению противоправных действий и привлечения внимания к Охраняемому объекту или предмету охраны (металлический ящик, сейф, постамат и т.д.).</w:t>
      </w:r>
    </w:p>
    <w:p w:rsidR="00766A79" w:rsidRPr="00654A13" w:rsidRDefault="00766A79" w:rsidP="00766A79">
      <w:pPr>
        <w:widowControl w:val="0"/>
        <w:numPr>
          <w:ilvl w:val="0"/>
          <w:numId w:val="3"/>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654A13">
        <w:rPr>
          <w:rFonts w:ascii="Times New Roman" w:eastAsia="Times New Roman" w:hAnsi="Times New Roman"/>
          <w:sz w:val="24"/>
          <w:szCs w:val="24"/>
        </w:rPr>
        <w:lastRenderedPageBreak/>
        <w:t xml:space="preserve"> Цель: обеспечение безопасности сотрудников и посетителей, сохранности Имущества на Охраняемых объектах </w:t>
      </w:r>
      <w:r>
        <w:rPr>
          <w:rFonts w:ascii="Times New Roman" w:eastAsia="Times New Roman" w:hAnsi="Times New Roman"/>
          <w:sz w:val="24"/>
          <w:szCs w:val="24"/>
        </w:rPr>
        <w:t>Асбестовского</w:t>
      </w:r>
      <w:r w:rsidRPr="00654A13">
        <w:rPr>
          <w:rFonts w:ascii="Times New Roman" w:eastAsia="Times New Roman" w:hAnsi="Times New Roman"/>
          <w:sz w:val="24"/>
          <w:szCs w:val="24"/>
        </w:rPr>
        <w:t xml:space="preserve"> почтамта УФПС Свердловской области посредством СЦН.</w:t>
      </w:r>
    </w:p>
    <w:p w:rsidR="00766A79" w:rsidRPr="002C4593" w:rsidRDefault="00766A79" w:rsidP="00766A79">
      <w:pPr>
        <w:widowControl w:val="0"/>
        <w:numPr>
          <w:ilvl w:val="0"/>
          <w:numId w:val="3"/>
        </w:numPr>
        <w:tabs>
          <w:tab w:val="left" w:pos="1134"/>
        </w:tabs>
        <w:autoSpaceDE w:val="0"/>
        <w:autoSpaceDN w:val="0"/>
        <w:adjustRightInd w:val="0"/>
        <w:spacing w:after="0" w:line="240" w:lineRule="auto"/>
        <w:ind w:left="0" w:firstLine="709"/>
        <w:jc w:val="both"/>
        <w:rPr>
          <w:rFonts w:ascii="Times New Roman" w:eastAsia="Times New Roman" w:hAnsi="Times New Roman"/>
          <w:strike/>
          <w:sz w:val="24"/>
          <w:szCs w:val="24"/>
        </w:rPr>
      </w:pPr>
      <w:r w:rsidRPr="00654A13">
        <w:rPr>
          <w:rFonts w:ascii="Times New Roman" w:eastAsia="Times New Roman" w:hAnsi="Times New Roman"/>
          <w:sz w:val="24"/>
          <w:szCs w:val="24"/>
        </w:rPr>
        <w:t xml:space="preserve"> Задачи: обеспечение круглосуточной централизованной охраны Объектов </w:t>
      </w:r>
      <w:r>
        <w:rPr>
          <w:rFonts w:ascii="Times New Roman" w:eastAsia="Times New Roman" w:hAnsi="Times New Roman"/>
          <w:sz w:val="24"/>
          <w:szCs w:val="24"/>
        </w:rPr>
        <w:t xml:space="preserve">Асбестовского </w:t>
      </w:r>
      <w:r w:rsidRPr="00654A13">
        <w:rPr>
          <w:rFonts w:ascii="Times New Roman" w:eastAsia="Times New Roman" w:hAnsi="Times New Roman"/>
          <w:sz w:val="24"/>
          <w:szCs w:val="24"/>
        </w:rPr>
        <w:t>почтамта УФПС Свердловской области с организацией оперативного реагирования при поступлении информации о проникновении (попытке проникновения), пресечение противоправных посягательств (разбойных нападений, попыток грабежа, хулиганских действий) на Охраняемых объектах, а также о возникновении криминальных угроз Обществу.</w:t>
      </w:r>
    </w:p>
    <w:p w:rsidR="002C4593" w:rsidRPr="00654A13" w:rsidRDefault="002C4593" w:rsidP="002C4593">
      <w:pPr>
        <w:widowControl w:val="0"/>
        <w:tabs>
          <w:tab w:val="left" w:pos="1134"/>
        </w:tabs>
        <w:autoSpaceDE w:val="0"/>
        <w:autoSpaceDN w:val="0"/>
        <w:adjustRightInd w:val="0"/>
        <w:spacing w:after="0" w:line="240" w:lineRule="auto"/>
        <w:ind w:left="709"/>
        <w:jc w:val="both"/>
        <w:rPr>
          <w:rFonts w:ascii="Times New Roman" w:eastAsia="Times New Roman" w:hAnsi="Times New Roman"/>
          <w:strike/>
          <w:sz w:val="24"/>
          <w:szCs w:val="24"/>
        </w:rPr>
      </w:pPr>
    </w:p>
    <w:p w:rsidR="00766A79" w:rsidRPr="00654A13" w:rsidRDefault="00766A79" w:rsidP="00766A79">
      <w:pPr>
        <w:widowControl w:val="0"/>
        <w:numPr>
          <w:ilvl w:val="0"/>
          <w:numId w:val="2"/>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rPr>
      </w:pPr>
      <w:r w:rsidRPr="00654A13">
        <w:rPr>
          <w:rFonts w:ascii="Times New Roman" w:eastAsia="Times New Roman" w:hAnsi="Times New Roman"/>
          <w:b/>
          <w:sz w:val="24"/>
          <w:szCs w:val="24"/>
        </w:rPr>
        <w:t>ТРЕБОВАНИЯ К СРОКУ И МЕСТУ ОКАЗАНИЯ УСЛУГ</w:t>
      </w:r>
    </w:p>
    <w:p w:rsidR="00766A79" w:rsidRPr="00654A13" w:rsidRDefault="00766A79" w:rsidP="00766A79">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rPr>
      </w:pPr>
    </w:p>
    <w:p w:rsidR="00AB36D1" w:rsidRPr="00AB36D1" w:rsidRDefault="00766A79" w:rsidP="00DC298A">
      <w:pPr>
        <w:widowControl w:val="0"/>
        <w:numPr>
          <w:ilvl w:val="0"/>
          <w:numId w:val="4"/>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i/>
          <w:sz w:val="24"/>
          <w:szCs w:val="24"/>
        </w:rPr>
      </w:pPr>
      <w:r w:rsidRPr="00AB36D1">
        <w:rPr>
          <w:rFonts w:ascii="Times New Roman" w:eastAsiaTheme="minorHAnsi" w:hAnsi="Times New Roman"/>
          <w:sz w:val="24"/>
          <w:szCs w:val="24"/>
        </w:rPr>
        <w:t xml:space="preserve"> Начало оказания Услуг – </w:t>
      </w:r>
      <w:r w:rsidRPr="00AB36D1">
        <w:rPr>
          <w:rFonts w:ascii="Times New Roman" w:hAnsi="Times New Roman"/>
          <w:sz w:val="24"/>
          <w:szCs w:val="24"/>
        </w:rPr>
        <w:t>с даты подписания договора</w:t>
      </w:r>
      <w:r w:rsidR="00AB36D1">
        <w:rPr>
          <w:rFonts w:ascii="Times New Roman" w:hAnsi="Times New Roman"/>
          <w:sz w:val="24"/>
          <w:szCs w:val="24"/>
        </w:rPr>
        <w:t>.</w:t>
      </w:r>
    </w:p>
    <w:p w:rsidR="00766A79" w:rsidRPr="00AB36D1" w:rsidRDefault="00766A79" w:rsidP="00DC298A">
      <w:pPr>
        <w:widowControl w:val="0"/>
        <w:numPr>
          <w:ilvl w:val="0"/>
          <w:numId w:val="4"/>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i/>
          <w:sz w:val="24"/>
          <w:szCs w:val="24"/>
        </w:rPr>
      </w:pPr>
      <w:r w:rsidRPr="00AB36D1">
        <w:rPr>
          <w:rFonts w:ascii="Times New Roman" w:eastAsia="Times New Roman" w:hAnsi="Times New Roman"/>
          <w:sz w:val="24"/>
          <w:szCs w:val="24"/>
        </w:rPr>
        <w:t xml:space="preserve">Окончание оказания Услуг – </w:t>
      </w:r>
      <w:r w:rsidR="00CB5C0E" w:rsidRPr="00AB36D1">
        <w:rPr>
          <w:rFonts w:ascii="Times New Roman" w:hAnsi="Times New Roman"/>
          <w:sz w:val="24"/>
          <w:szCs w:val="24"/>
        </w:rPr>
        <w:t>через 36 месяца с даты подписания договора</w:t>
      </w:r>
      <w:r w:rsidRPr="00AB36D1">
        <w:rPr>
          <w:rFonts w:ascii="Times New Roman" w:hAnsi="Times New Roman"/>
          <w:sz w:val="24"/>
          <w:szCs w:val="24"/>
        </w:rPr>
        <w:t>.</w:t>
      </w:r>
    </w:p>
    <w:p w:rsidR="00766A79" w:rsidRPr="00654A13" w:rsidRDefault="00766A79" w:rsidP="00766A79">
      <w:pPr>
        <w:numPr>
          <w:ilvl w:val="0"/>
          <w:numId w:val="4"/>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heme="minorHAnsi" w:hAnsi="Times New Roman"/>
          <w:sz w:val="24"/>
          <w:szCs w:val="24"/>
        </w:rPr>
      </w:pPr>
      <w:r w:rsidRPr="00654A13">
        <w:rPr>
          <w:rFonts w:ascii="Times New Roman" w:eastAsiaTheme="minorHAnsi" w:hAnsi="Times New Roman"/>
          <w:sz w:val="24"/>
          <w:szCs w:val="24"/>
        </w:rPr>
        <w:t xml:space="preserve"> Место оказания Услуг – в соответствии с Перечнем охраняемых объектов почтовой связи </w:t>
      </w:r>
      <w:r>
        <w:rPr>
          <w:rFonts w:ascii="Times New Roman" w:eastAsia="Times New Roman" w:hAnsi="Times New Roman"/>
          <w:sz w:val="24"/>
          <w:szCs w:val="24"/>
        </w:rPr>
        <w:t>Асбестовского</w:t>
      </w:r>
      <w:r w:rsidRPr="00654A13">
        <w:rPr>
          <w:rFonts w:ascii="Times New Roman" w:eastAsia="Times New Roman" w:hAnsi="Times New Roman"/>
          <w:sz w:val="24"/>
          <w:szCs w:val="24"/>
        </w:rPr>
        <w:t xml:space="preserve"> почтамта УФПС Свердловской области </w:t>
      </w:r>
      <w:r w:rsidRPr="00654A13">
        <w:rPr>
          <w:rFonts w:ascii="Times New Roman" w:eastAsiaTheme="minorHAnsi" w:hAnsi="Times New Roman"/>
          <w:sz w:val="24"/>
          <w:szCs w:val="24"/>
        </w:rPr>
        <w:t>Общества (приложение № 1 к ТЗ).</w:t>
      </w:r>
    </w:p>
    <w:p w:rsidR="00766A79" w:rsidRPr="00654A13" w:rsidRDefault="00766A79" w:rsidP="00766A79">
      <w:pPr>
        <w:shd w:val="clear" w:color="auto" w:fill="FFFFFF"/>
        <w:tabs>
          <w:tab w:val="left" w:pos="1134"/>
        </w:tabs>
        <w:autoSpaceDE w:val="0"/>
        <w:autoSpaceDN w:val="0"/>
        <w:adjustRightInd w:val="0"/>
        <w:spacing w:after="0" w:line="240" w:lineRule="auto"/>
        <w:ind w:left="709"/>
        <w:contextualSpacing/>
        <w:jc w:val="both"/>
        <w:rPr>
          <w:rFonts w:ascii="Times New Roman" w:eastAsiaTheme="minorHAnsi" w:hAnsi="Times New Roman"/>
          <w:sz w:val="24"/>
          <w:szCs w:val="24"/>
        </w:rPr>
      </w:pPr>
    </w:p>
    <w:p w:rsidR="00766A79" w:rsidRPr="00654A13" w:rsidRDefault="00766A79" w:rsidP="00766A79">
      <w:pPr>
        <w:widowControl w:val="0"/>
        <w:numPr>
          <w:ilvl w:val="0"/>
          <w:numId w:val="2"/>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rPr>
      </w:pPr>
      <w:r w:rsidRPr="00654A13">
        <w:rPr>
          <w:rFonts w:ascii="Times New Roman" w:eastAsia="Times New Roman" w:hAnsi="Times New Roman"/>
          <w:b/>
          <w:sz w:val="24"/>
          <w:szCs w:val="24"/>
        </w:rPr>
        <w:t>ХАРАКТЕРИСТИКИ ОКАЗЫВАЕМЫХ УСЛУГ</w:t>
      </w:r>
    </w:p>
    <w:p w:rsidR="00766A79" w:rsidRPr="00654A13" w:rsidRDefault="00766A79" w:rsidP="00766A79">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rPr>
      </w:pPr>
    </w:p>
    <w:p w:rsidR="00766A79" w:rsidRPr="00654A13" w:rsidRDefault="00766A79" w:rsidP="00766A79">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Требования Заказчика к обеспечению круглосуточной централизованной охраны Объектов Заказчика с применением СЦН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установлены с учетом положений ГОСТ Р 56102.1-2014 Системы централизованного наблюдения. Часть 1. Общие положения (Переиздание) и ГОСТ Р 55017-20</w:t>
      </w:r>
      <w:r>
        <w:rPr>
          <w:rFonts w:ascii="Times New Roman" w:eastAsia="Times New Roman" w:hAnsi="Times New Roman"/>
          <w:sz w:val="24"/>
          <w:szCs w:val="24"/>
        </w:rPr>
        <w:t>21</w:t>
      </w:r>
      <w:r w:rsidRPr="00654A13">
        <w:rPr>
          <w:rFonts w:ascii="Times New Roman" w:eastAsia="Times New Roman" w:hAnsi="Times New Roman"/>
          <w:sz w:val="24"/>
          <w:szCs w:val="24"/>
        </w:rPr>
        <w:t xml:space="preserve"> Пульты централизованного наблюдения для использования в системах противокриминальной защиты. Требования к информации.</w:t>
      </w:r>
      <w:r w:rsidRPr="00654A13">
        <w:rPr>
          <w:rFonts w:ascii="Times New Roman" w:eastAsia="Times New Roman" w:hAnsi="Times New Roman"/>
          <w:b/>
          <w:sz w:val="24"/>
          <w:szCs w:val="24"/>
        </w:rPr>
        <w:t xml:space="preserve"> </w:t>
      </w:r>
    </w:p>
    <w:p w:rsidR="00766A79" w:rsidRPr="00654A13" w:rsidRDefault="00766A79" w:rsidP="00766A79">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Централизованная охрана Объектов предусматривает осуществление следующих мероприятий:</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1) оказание услуги охраны Имущества, находящегося на Объектах Заказчика (согласно приложению № 1 к  ТЗ), в соответствии с законодательством Российской Федерации с использованием средств оперативной радио- и телефонной связи,</w:t>
      </w:r>
      <w:r w:rsidRPr="00654A13" w:rsidDel="00F14EE3">
        <w:rPr>
          <w:rFonts w:ascii="Times New Roman" w:eastAsia="Times New Roman" w:hAnsi="Times New Roman"/>
          <w:sz w:val="24"/>
          <w:szCs w:val="24"/>
        </w:rPr>
        <w:t xml:space="preserve"> </w:t>
      </w:r>
      <w:r w:rsidRPr="00654A13">
        <w:rPr>
          <w:rFonts w:ascii="Times New Roman" w:eastAsia="Times New Roman" w:hAnsi="Times New Roman"/>
          <w:sz w:val="24"/>
          <w:szCs w:val="24"/>
        </w:rPr>
        <w:t>технических и иных средств, не причиняющих вреда жизни, здоровью граждан и окружающей среде;</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2) осуществление наблюдения и контроля за соблюдением на Охраняемых объектах </w:t>
      </w:r>
      <w:r>
        <w:rPr>
          <w:rFonts w:ascii="Times New Roman" w:eastAsia="Times New Roman" w:hAnsi="Times New Roman"/>
          <w:sz w:val="24"/>
          <w:szCs w:val="24"/>
        </w:rPr>
        <w:t>Асбестовского</w:t>
      </w:r>
      <w:r w:rsidRPr="00654A13">
        <w:rPr>
          <w:rFonts w:ascii="Times New Roman" w:eastAsia="Times New Roman" w:hAnsi="Times New Roman"/>
          <w:sz w:val="24"/>
          <w:szCs w:val="24"/>
        </w:rPr>
        <w:t xml:space="preserve"> почтамта УФПС Свердловской области Общества установленного режима доступа и безопасности по каналам связи с использованием КТСО;</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3)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«Тревога» путем передачи данных:</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p>
    <w:tbl>
      <w:tblPr>
        <w:tblW w:w="9498" w:type="dxa"/>
        <w:tblInd w:w="-5" w:type="dxa"/>
        <w:tblLayout w:type="fixed"/>
        <w:tblLook w:val="0000" w:firstRow="0" w:lastRow="0" w:firstColumn="0" w:lastColumn="0" w:noHBand="0" w:noVBand="0"/>
      </w:tblPr>
      <w:tblGrid>
        <w:gridCol w:w="2127"/>
        <w:gridCol w:w="5528"/>
        <w:gridCol w:w="1843"/>
      </w:tblGrid>
      <w:tr w:rsidR="00766A79" w:rsidRPr="00654A13" w:rsidTr="00624198">
        <w:tc>
          <w:tcPr>
            <w:tcW w:w="2127" w:type="dxa"/>
            <w:tcBorders>
              <w:top w:val="single" w:sz="4" w:space="0" w:color="000000"/>
              <w:left w:val="single" w:sz="4" w:space="0" w:color="000000"/>
              <w:bottom w:val="single" w:sz="4" w:space="0" w:color="000000"/>
            </w:tcBorders>
            <w:shd w:val="clear" w:color="auto" w:fill="auto"/>
            <w:vAlign w:val="center"/>
          </w:tcPr>
          <w:p w:rsidR="00766A79" w:rsidRPr="00654A13" w:rsidRDefault="00766A79" w:rsidP="00624198">
            <w:pPr>
              <w:snapToGrid w:val="0"/>
              <w:jc w:val="center"/>
              <w:rPr>
                <w:rFonts w:ascii="Times New Roman" w:hAnsi="Times New Roman"/>
                <w:sz w:val="24"/>
                <w:szCs w:val="24"/>
              </w:rPr>
            </w:pPr>
            <w:r w:rsidRPr="00654A13">
              <w:rPr>
                <w:rFonts w:ascii="Times New Roman" w:hAnsi="Times New Roman"/>
                <w:sz w:val="24"/>
                <w:szCs w:val="24"/>
              </w:rPr>
              <w:t>Определение нештатной ситуации</w:t>
            </w:r>
          </w:p>
        </w:tc>
        <w:tc>
          <w:tcPr>
            <w:tcW w:w="5528" w:type="dxa"/>
            <w:tcBorders>
              <w:top w:val="single" w:sz="4" w:space="0" w:color="000000"/>
              <w:left w:val="single" w:sz="4" w:space="0" w:color="000000"/>
              <w:bottom w:val="single" w:sz="4" w:space="0" w:color="000000"/>
            </w:tcBorders>
            <w:shd w:val="clear" w:color="auto" w:fill="auto"/>
            <w:vAlign w:val="center"/>
          </w:tcPr>
          <w:p w:rsidR="00766A79" w:rsidRPr="00654A13" w:rsidRDefault="00766A79" w:rsidP="00624198">
            <w:pPr>
              <w:snapToGrid w:val="0"/>
              <w:jc w:val="center"/>
              <w:rPr>
                <w:rFonts w:ascii="Times New Roman" w:hAnsi="Times New Roman"/>
                <w:sz w:val="24"/>
                <w:szCs w:val="24"/>
              </w:rPr>
            </w:pPr>
            <w:r w:rsidRPr="00654A13">
              <w:rPr>
                <w:rFonts w:ascii="Times New Roman" w:hAnsi="Times New Roman"/>
                <w:sz w:val="24"/>
                <w:szCs w:val="24"/>
              </w:rPr>
              <w:t>Порядок реализации мероприятий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6A79" w:rsidRPr="00654A13" w:rsidRDefault="00766A79" w:rsidP="00624198">
            <w:pPr>
              <w:snapToGrid w:val="0"/>
              <w:jc w:val="center"/>
              <w:rPr>
                <w:rFonts w:ascii="Times New Roman" w:hAnsi="Times New Roman"/>
                <w:sz w:val="24"/>
                <w:szCs w:val="24"/>
              </w:rPr>
            </w:pPr>
            <w:r w:rsidRPr="00654A13">
              <w:rPr>
                <w:rFonts w:ascii="Times New Roman" w:hAnsi="Times New Roman"/>
                <w:sz w:val="24"/>
                <w:szCs w:val="24"/>
              </w:rPr>
              <w:t>Максимальное время выполнения мероприятий</w:t>
            </w:r>
          </w:p>
        </w:tc>
      </w:tr>
      <w:tr w:rsidR="00766A79" w:rsidRPr="00654A13" w:rsidTr="00624198">
        <w:tc>
          <w:tcPr>
            <w:tcW w:w="2127" w:type="dxa"/>
            <w:tcBorders>
              <w:top w:val="single" w:sz="4" w:space="0" w:color="000000"/>
              <w:left w:val="single" w:sz="4" w:space="0" w:color="000000"/>
              <w:bottom w:val="single" w:sz="4" w:space="0" w:color="000000"/>
            </w:tcBorders>
            <w:shd w:val="clear" w:color="auto" w:fill="auto"/>
          </w:tcPr>
          <w:p w:rsidR="00766A79" w:rsidRPr="00654A13" w:rsidRDefault="00766A79" w:rsidP="00624198">
            <w:pPr>
              <w:snapToGrid w:val="0"/>
              <w:spacing w:after="0" w:line="240" w:lineRule="auto"/>
              <w:rPr>
                <w:rFonts w:ascii="Times New Roman" w:hAnsi="Times New Roman"/>
                <w:sz w:val="24"/>
                <w:szCs w:val="24"/>
              </w:rPr>
            </w:pPr>
            <w:r w:rsidRPr="00654A13">
              <w:rPr>
                <w:rFonts w:ascii="Times New Roman" w:hAnsi="Times New Roman"/>
                <w:sz w:val="24"/>
                <w:szCs w:val="24"/>
              </w:rPr>
              <w:t>Поступление на ПЦО сигнала «Тревога» (</w:t>
            </w:r>
            <w:r w:rsidRPr="00654A13">
              <w:rPr>
                <w:rFonts w:ascii="Times New Roman" w:hAnsi="Times New Roman"/>
                <w:bCs/>
                <w:sz w:val="24"/>
                <w:szCs w:val="24"/>
              </w:rPr>
              <w:t>извещение о проникновении на Объект, извещение о нападении)</w:t>
            </w:r>
          </w:p>
        </w:tc>
        <w:tc>
          <w:tcPr>
            <w:tcW w:w="5528" w:type="dxa"/>
            <w:tcBorders>
              <w:top w:val="single" w:sz="4" w:space="0" w:color="000000"/>
              <w:left w:val="single" w:sz="4" w:space="0" w:color="000000"/>
              <w:bottom w:val="single" w:sz="4" w:space="0" w:color="000000"/>
            </w:tcBorders>
            <w:shd w:val="clear" w:color="auto" w:fill="auto"/>
          </w:tcPr>
          <w:p w:rsidR="00766A79" w:rsidRPr="00654A13" w:rsidRDefault="00766A79" w:rsidP="00624198">
            <w:pPr>
              <w:snapToGrid w:val="0"/>
              <w:spacing w:after="0" w:line="240" w:lineRule="auto"/>
              <w:rPr>
                <w:rFonts w:ascii="Times New Roman" w:hAnsi="Times New Roman"/>
                <w:sz w:val="24"/>
                <w:szCs w:val="24"/>
              </w:rPr>
            </w:pPr>
            <w:r w:rsidRPr="00654A13">
              <w:rPr>
                <w:rFonts w:ascii="Times New Roman" w:hAnsi="Times New Roman"/>
                <w:sz w:val="24"/>
                <w:szCs w:val="24"/>
              </w:rPr>
              <w:t>Технические средства Исполнителя в автоматическом режиме формируют уведомление о сигнале «Тревога», диспетчер передает сообщение на мобильный телефон ГБР Исполнителя и, при необходимости, представителя Заказчика, ответственного за сохранность Имущества Общества. Сообщение должно содержать адрес Объекта, с которого поступил сигнал «Тревога»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766A79" w:rsidRPr="00654A13" w:rsidRDefault="00766A79" w:rsidP="00624198">
            <w:pPr>
              <w:snapToGrid w:val="0"/>
              <w:spacing w:after="0" w:line="240" w:lineRule="auto"/>
              <w:jc w:val="center"/>
              <w:rPr>
                <w:rFonts w:ascii="Times New Roman" w:hAnsi="Times New Roman"/>
                <w:sz w:val="24"/>
                <w:szCs w:val="24"/>
              </w:rPr>
            </w:pPr>
            <w:r w:rsidRPr="00654A13">
              <w:rPr>
                <w:rFonts w:ascii="Times New Roman" w:hAnsi="Times New Roman"/>
                <w:sz w:val="24"/>
                <w:szCs w:val="24"/>
              </w:rPr>
              <w:t>1 минута</w:t>
            </w:r>
          </w:p>
        </w:tc>
      </w:tr>
    </w:tbl>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4) оповещение уполномоченных представителей Заказчика из числа сотрудников ОПС, ответственных за сохранность материальных ценностей  о фактах несанкционированного проникновения на Объект;                                                                                                                                                                                                                                                                                                                                                                                                                                                                                                                                                                                                                                                                                                                                                                                                                                                                                                                                                                                                                                                                                                                                                                                                                                                              </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5) организация и осуществление экстренных выездов групп быстрого реагирования по сигналу «Тревога» в течение времени, необходимого для задержания лиц, совершающих или совершивших противоправные действия на Охраняемом объекте;</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6) обеспечение прибытия ГБР на Охраняемый объект в срок не более </w:t>
      </w:r>
      <w:r w:rsidRPr="00654A13">
        <w:rPr>
          <w:rFonts w:ascii="Times New Roman" w:eastAsia="Times New Roman" w:hAnsi="Times New Roman"/>
          <w:i/>
          <w:sz w:val="24"/>
          <w:szCs w:val="24"/>
        </w:rPr>
        <w:t>10</w:t>
      </w:r>
      <w:r w:rsidRPr="00654A13">
        <w:rPr>
          <w:rFonts w:ascii="Times New Roman" w:eastAsia="Times New Roman" w:hAnsi="Times New Roman"/>
          <w:sz w:val="24"/>
          <w:szCs w:val="24"/>
        </w:rPr>
        <w:t xml:space="preserve"> минут с момента поступления на ПЦО сигнала «Тревога» для задержания лиц, совершающих или совершивших противоправные действия. </w:t>
      </w:r>
    </w:p>
    <w:p w:rsidR="00766A79" w:rsidRPr="00654A13" w:rsidRDefault="00766A79" w:rsidP="00766A79">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При осуществлении охраны Объектов (в том числе Имущества) ГБР формируется из сотрудников, имеющих:</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свидетельство о присвоении квалификации частного охранника </w:t>
      </w:r>
      <w:r w:rsidRPr="00654A13">
        <w:rPr>
          <w:rFonts w:ascii="Times New Roman" w:eastAsia="Times New Roman" w:hAnsi="Times New Roman"/>
          <w:sz w:val="24"/>
          <w:szCs w:val="24"/>
        </w:rPr>
        <w:br/>
        <w:t xml:space="preserve">6 (шестого) разряда в соответствии с Приказом Минздравсоцразвития России </w:t>
      </w:r>
      <w:r w:rsidRPr="00654A13">
        <w:rPr>
          <w:rFonts w:ascii="Times New Roman" w:eastAsia="Times New Roman" w:hAnsi="Times New Roman"/>
          <w:sz w:val="24"/>
          <w:szCs w:val="24"/>
        </w:rPr>
        <w:br/>
        <w:t xml:space="preserve">от 17.04.2009 № 199 или </w:t>
      </w:r>
      <w:r w:rsidRPr="00654A13">
        <w:rPr>
          <w:rFonts w:ascii="Times New Roman" w:hAnsi="Times New Roman"/>
          <w:sz w:val="24"/>
          <w:szCs w:val="24"/>
        </w:rPr>
        <w:t>удостоверения сотрудника подразделения Росгвардии</w:t>
      </w:r>
      <w:r w:rsidRPr="00654A13">
        <w:rPr>
          <w:rFonts w:ascii="Times New Roman" w:eastAsia="Times New Roman" w:hAnsi="Times New Roman"/>
          <w:sz w:val="24"/>
          <w:szCs w:val="24"/>
        </w:rPr>
        <w:t>;</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vertAlign w:val="superscript"/>
        </w:rPr>
      </w:pPr>
      <w:r w:rsidRPr="00654A13">
        <w:rPr>
          <w:rFonts w:ascii="Times New Roman" w:eastAsia="Times New Roman" w:hAnsi="Times New Roman"/>
          <w:sz w:val="24"/>
          <w:szCs w:val="24"/>
        </w:rPr>
        <w:t xml:space="preserve">- разрешение на хранение и ношение при исполнении служебных обязанностей служебного огнестрельного оружия и специальных средств в соответствии с постановлением Правительства Российской Федерации </w:t>
      </w:r>
      <w:r w:rsidRPr="00654A13">
        <w:rPr>
          <w:rFonts w:ascii="Times New Roman" w:eastAsia="Times New Roman" w:hAnsi="Times New Roman"/>
          <w:sz w:val="24"/>
          <w:szCs w:val="24"/>
        </w:rPr>
        <w:br/>
        <w:t>от 09.09.2015 № 948.</w:t>
      </w:r>
    </w:p>
    <w:p w:rsidR="00766A79" w:rsidRPr="00654A13" w:rsidRDefault="00766A79" w:rsidP="00766A79">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ГБР при прибытии на Объект по сигналу «Тревога» должна быть экипирована специальными средствами в соответствии с постановлением Правительства Российской Федерации от 09.09.2015 № 948 и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Наличие у сотрудников (экипажа ГБР), осуществляющих охранные функции по принятию мер реагирования на сигнальную информацию, связи с дежурным подразделением охранной организации, соответствующей дежурной частью органов внутренних дел или подразделением МЧС, в случаи пожара. </w:t>
      </w:r>
    </w:p>
    <w:p w:rsidR="00766A79" w:rsidRPr="00654A13" w:rsidRDefault="00766A79" w:rsidP="00766A79">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Исполнителю необходимо обеспечить получение достоверной информации и эффективного контроля по каналам связи (основному и дублирующему)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 </w:t>
      </w:r>
    </w:p>
    <w:p w:rsidR="00766A79" w:rsidRPr="00654A13" w:rsidRDefault="00766A79" w:rsidP="00766A79">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Исполнителю необходимо обеспечить идентификацию сигнала «Тревога», поступающего с объектового оборудования Охраняемых объектов </w:t>
      </w:r>
      <w:r>
        <w:rPr>
          <w:rFonts w:ascii="Times New Roman" w:eastAsia="Times New Roman" w:hAnsi="Times New Roman"/>
          <w:sz w:val="24"/>
          <w:szCs w:val="24"/>
        </w:rPr>
        <w:t>Асбестовского</w:t>
      </w:r>
      <w:r w:rsidRPr="00654A13">
        <w:rPr>
          <w:rFonts w:ascii="Times New Roman" w:eastAsia="Times New Roman" w:hAnsi="Times New Roman"/>
          <w:sz w:val="24"/>
          <w:szCs w:val="24"/>
        </w:rPr>
        <w:t xml:space="preserve"> почтамта УФПС Свердловской области Общества на ПЦО Исполнителя, по следующему перечню причин поступления сигнала:</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«Извещение о проникновении» – сообщение о несанкционированном проникновении (попытке несанкционированного проникновения) на Охраняемый объект, сформированное в результате срабатывания охранного извещателя;</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«Извещение о нападении» – сообщение о возникновении криминальной или террористической угрозы на Охраняемом объекте, сформированное при приведении в действие КТС;</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«Извещение о пожаре» – сообщение о возникновении очагов возгорания или задымления на Охраняемом объекте, сформированное в результате срабатывания пожарного извещателя;</w:t>
      </w:r>
    </w:p>
    <w:p w:rsidR="00766A79" w:rsidRPr="00654A13" w:rsidRDefault="00766A79" w:rsidP="00766A79">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Исполнителю необходимо организовать и обеспечить контроль технического состояния объектового оборудования, смонтированного на Охраняемых объектах.</w:t>
      </w:r>
    </w:p>
    <w:p w:rsidR="00766A79" w:rsidRPr="00654A13" w:rsidRDefault="00766A79" w:rsidP="00766A79">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В случаях проникновения,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 указанных в п. 6.1 ТЗ.</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Исполнитель обязан обеспечивать в ночное время доставку ответственных, доверенных лиц (представителей) Заказчика к Охраняемому объекту и обратно (при необходимости) за свой счет (в порядке, исключающем необходимость оплаты Заказчиком дополнительных услуг).</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Исполнитель несет материальную ответственность за причиненный ущерб Заказчику в порядке и размере, установленных договором.</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p>
    <w:p w:rsidR="00766A79" w:rsidRPr="00654A13" w:rsidRDefault="00766A79" w:rsidP="00766A79">
      <w:pPr>
        <w:widowControl w:val="0"/>
        <w:numPr>
          <w:ilvl w:val="0"/>
          <w:numId w:val="2"/>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rPr>
      </w:pPr>
      <w:r w:rsidRPr="00654A13">
        <w:rPr>
          <w:rFonts w:ascii="Times New Roman" w:eastAsia="Times New Roman" w:hAnsi="Times New Roman"/>
          <w:sz w:val="24"/>
          <w:szCs w:val="24"/>
        </w:rPr>
        <w:t xml:space="preserve"> </w:t>
      </w:r>
      <w:r w:rsidRPr="00654A13">
        <w:rPr>
          <w:rFonts w:ascii="Times New Roman" w:eastAsia="Times New Roman" w:hAnsi="Times New Roman"/>
          <w:b/>
          <w:sz w:val="24"/>
          <w:szCs w:val="24"/>
        </w:rPr>
        <w:t>ТРЕБОВАНИЯ К ПОРЯДКУ ОКАЗАНИЯ УСЛУГ</w:t>
      </w:r>
    </w:p>
    <w:p w:rsidR="00766A79" w:rsidRPr="00654A13" w:rsidRDefault="00766A79" w:rsidP="00766A79">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rPr>
      </w:pPr>
    </w:p>
    <w:p w:rsidR="00766A79" w:rsidRPr="00654A13" w:rsidRDefault="00766A79" w:rsidP="00766A79">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z w:val="24"/>
          <w:szCs w:val="24"/>
        </w:rPr>
      </w:pPr>
      <w:r w:rsidRPr="00654A13">
        <w:rPr>
          <w:rFonts w:ascii="Times New Roman" w:eastAsia="Times New Roman" w:hAnsi="Times New Roman"/>
          <w:b/>
          <w:sz w:val="24"/>
          <w:szCs w:val="24"/>
        </w:rPr>
        <w:t>Требования к качеству оказываемых услуг</w:t>
      </w:r>
    </w:p>
    <w:p w:rsidR="00CB5C0E" w:rsidRPr="00654A13" w:rsidRDefault="00CB5C0E" w:rsidP="00CB5C0E">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При оказании Услуг Исполнитель обязан руководствоваться следующими нормативными правовыми актами и нормативными документами:</w:t>
      </w:r>
    </w:p>
    <w:p w:rsidR="00CB5C0E" w:rsidRPr="00654A13" w:rsidRDefault="00CB5C0E" w:rsidP="00CB5C0E">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rPr>
      </w:pPr>
      <w:r w:rsidRPr="00654A13">
        <w:rPr>
          <w:rFonts w:ascii="Times New Roman" w:eastAsia="Times New Roman" w:hAnsi="Times New Roman"/>
          <w:color w:val="000000" w:themeColor="text1"/>
          <w:kern w:val="36"/>
          <w:sz w:val="24"/>
          <w:szCs w:val="24"/>
        </w:rPr>
        <w:t>Федеральный закон от 13.12.1996 № 150-ФЗ «Об оружии»;</w:t>
      </w:r>
    </w:p>
    <w:p w:rsidR="00CB5C0E" w:rsidRDefault="00CB5C0E" w:rsidP="00CB5C0E">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rPr>
      </w:pPr>
      <w:r w:rsidRPr="00654A13">
        <w:rPr>
          <w:rFonts w:ascii="Times New Roman" w:eastAsia="Times New Roman" w:hAnsi="Times New Roman"/>
          <w:color w:val="000000" w:themeColor="text1"/>
          <w:kern w:val="36"/>
          <w:sz w:val="24"/>
          <w:szCs w:val="24"/>
        </w:rPr>
        <w:t>Федеральный закон от 27.07.2006 № 152-ФЗ «О персональных данных»;</w:t>
      </w:r>
    </w:p>
    <w:p w:rsidR="00CB5C0E" w:rsidRPr="009A416E" w:rsidRDefault="00CB5C0E" w:rsidP="00CB5C0E">
      <w:pPr>
        <w:pStyle w:val="a6"/>
        <w:numPr>
          <w:ilvl w:val="0"/>
          <w:numId w:val="1"/>
        </w:numPr>
        <w:shd w:val="clear" w:color="auto" w:fill="FFFFFF"/>
        <w:tabs>
          <w:tab w:val="left" w:pos="993"/>
        </w:tabs>
        <w:autoSpaceDE w:val="0"/>
        <w:autoSpaceDN w:val="0"/>
        <w:adjustRightInd w:val="0"/>
        <w:spacing w:after="0" w:line="240" w:lineRule="auto"/>
        <w:ind w:left="0" w:firstLine="709"/>
        <w:jc w:val="both"/>
        <w:rPr>
          <w:rFonts w:ascii="Times New Roman" w:eastAsia="Times New Roman" w:hAnsi="Times New Roman"/>
          <w:color w:val="000000" w:themeColor="text1"/>
          <w:kern w:val="36"/>
          <w:sz w:val="24"/>
          <w:szCs w:val="24"/>
        </w:rPr>
      </w:pPr>
      <w:r w:rsidRPr="009A416E">
        <w:rPr>
          <w:rFonts w:ascii="Times New Roman" w:eastAsia="Times New Roman" w:hAnsi="Times New Roman" w:cs="Times New Roman"/>
          <w:color w:val="000000" w:themeColor="text1"/>
          <w:kern w:val="36"/>
          <w:sz w:val="24"/>
          <w:szCs w:val="24"/>
        </w:rPr>
        <w:t>Постановление Правительства РФ от 08.06.2023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rsidR="00CB5C0E" w:rsidRPr="00AA15BF" w:rsidRDefault="00CB5C0E" w:rsidP="00CB5C0E">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Style w:val="a9"/>
          <w:rFonts w:ascii="Times New Roman" w:eastAsia="Times New Roman" w:hAnsi="Times New Roman"/>
          <w:b w:val="0"/>
          <w:bCs w:val="0"/>
          <w:color w:val="000000" w:themeColor="text1"/>
          <w:kern w:val="36"/>
          <w:sz w:val="24"/>
          <w:szCs w:val="24"/>
        </w:rPr>
      </w:pPr>
      <w:r w:rsidRPr="00AA15BF">
        <w:rPr>
          <w:rStyle w:val="a9"/>
          <w:rFonts w:ascii="Times New Roman" w:hAnsi="Times New Roman"/>
          <w:b w:val="0"/>
          <w:sz w:val="24"/>
          <w:szCs w:val="24"/>
          <w:shd w:val="clear" w:color="auto" w:fill="FFFFFF"/>
        </w:rPr>
        <w:t>Федеральный закон от 30.11.2024 № 427-ФЗ «О частной охранной деятельности»;</w:t>
      </w:r>
    </w:p>
    <w:p w:rsidR="00CB5C0E" w:rsidRPr="00654A13" w:rsidRDefault="00CB5C0E" w:rsidP="00CB5C0E">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rPr>
      </w:pPr>
      <w:r w:rsidRPr="00654A13">
        <w:rPr>
          <w:rFonts w:ascii="Times New Roman" w:eastAsia="Times New Roman" w:hAnsi="Times New Roman"/>
          <w:color w:val="000000" w:themeColor="text1"/>
          <w:kern w:val="36"/>
          <w:sz w:val="24"/>
          <w:szCs w:val="24"/>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rsidR="00CB5C0E" w:rsidRPr="00654A13" w:rsidRDefault="00CB5C0E" w:rsidP="00CB5C0E">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rPr>
      </w:pPr>
      <w:r w:rsidRPr="00654A13">
        <w:rPr>
          <w:rFonts w:ascii="Times New Roman" w:eastAsia="Times New Roman" w:hAnsi="Times New Roman"/>
          <w:color w:val="000000" w:themeColor="text1"/>
          <w:kern w:val="36"/>
          <w:sz w:val="24"/>
          <w:szCs w:val="24"/>
        </w:rPr>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rsidR="00CB5C0E" w:rsidRPr="00654A13" w:rsidRDefault="00CB5C0E" w:rsidP="00CB5C0E">
      <w:pPr>
        <w:numPr>
          <w:ilvl w:val="0"/>
          <w:numId w:val="1"/>
        </w:numPr>
        <w:shd w:val="clear" w:color="auto" w:fill="FFFFFF"/>
        <w:tabs>
          <w:tab w:val="left" w:pos="784"/>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rPr>
      </w:pPr>
      <w:r w:rsidRPr="00654A13">
        <w:rPr>
          <w:rFonts w:ascii="Times New Roman" w:hAnsi="Times New Roman"/>
          <w:sz w:val="24"/>
          <w:szCs w:val="24"/>
        </w:rPr>
        <w:t>Приказ Минздравсоцразвития России от 17.04.2009 № 199</w:t>
      </w:r>
      <w:r>
        <w:rPr>
          <w:rFonts w:ascii="Times New Roman" w:hAnsi="Times New Roman"/>
          <w:sz w:val="24"/>
          <w:szCs w:val="24"/>
        </w:rPr>
        <w:t xml:space="preserve"> «</w:t>
      </w:r>
      <w:r w:rsidRPr="00356D8E">
        <w:rPr>
          <w:rFonts w:ascii="Times New Roman" w:hAnsi="Times New Roman"/>
          <w:sz w:val="24"/>
          <w:szCs w:val="24"/>
        </w:rPr>
        <w:t>О ВНЕСЕНИИ ИЗМЕНЕНИЯ В ЕДИНЫЙ ТАРИФНО-КВАЛИФИКАЦИОННЫЙ СПРАВОЧНИК РАБОТ И ПРОФЕССИЙ РАБОЧИХ, ВЫПУСК 1</w:t>
      </w:r>
      <w:r>
        <w:rPr>
          <w:rFonts w:ascii="Times New Roman" w:hAnsi="Times New Roman"/>
          <w:sz w:val="24"/>
          <w:szCs w:val="24"/>
        </w:rPr>
        <w:t>»</w:t>
      </w:r>
      <w:r w:rsidRPr="00654A13">
        <w:rPr>
          <w:rFonts w:ascii="Times New Roman" w:hAnsi="Times New Roman"/>
          <w:sz w:val="24"/>
          <w:szCs w:val="24"/>
        </w:rPr>
        <w:t>;</w:t>
      </w:r>
    </w:p>
    <w:p w:rsidR="00CB5C0E" w:rsidRPr="00654A13" w:rsidRDefault="00CB5C0E" w:rsidP="00CB5C0E">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rPr>
      </w:pPr>
      <w:r w:rsidRPr="00654A13">
        <w:rPr>
          <w:rFonts w:ascii="Times New Roman" w:eastAsia="Times New Roman" w:hAnsi="Times New Roman"/>
          <w:color w:val="000000" w:themeColor="text1"/>
          <w:kern w:val="36"/>
          <w:sz w:val="24"/>
          <w:szCs w:val="24"/>
        </w:rPr>
        <w:t>ГОСТ Р 56102.1-2014. Национальный стандарт Российской Федерации. Системы централизованного наблюдения. Часть 1. Общие положения;</w:t>
      </w:r>
    </w:p>
    <w:p w:rsidR="00CB5C0E" w:rsidRPr="00654A13" w:rsidRDefault="00CB5C0E" w:rsidP="00CB5C0E">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rPr>
      </w:pPr>
      <w:r w:rsidRPr="00654A13">
        <w:rPr>
          <w:rFonts w:ascii="Times New Roman" w:eastAsia="Times New Roman" w:hAnsi="Times New Roman"/>
          <w:color w:val="000000" w:themeColor="text1"/>
          <w:kern w:val="36"/>
          <w:sz w:val="24"/>
          <w:szCs w:val="24"/>
        </w:rPr>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rsidR="00CB5C0E" w:rsidRPr="00654A13" w:rsidRDefault="00CB5C0E" w:rsidP="00CB5C0E">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rPr>
      </w:pPr>
      <w:r w:rsidRPr="00654A13">
        <w:rPr>
          <w:rFonts w:ascii="Times New Roman" w:eastAsia="Times New Roman" w:hAnsi="Times New Roman"/>
          <w:color w:val="000000" w:themeColor="text1"/>
          <w:kern w:val="36"/>
          <w:sz w:val="24"/>
          <w:szCs w:val="24"/>
        </w:rPr>
        <w:t>ГОСТ Р 55017-20</w:t>
      </w:r>
      <w:r>
        <w:rPr>
          <w:rFonts w:ascii="Times New Roman" w:eastAsia="Times New Roman" w:hAnsi="Times New Roman"/>
          <w:color w:val="000000" w:themeColor="text1"/>
          <w:kern w:val="36"/>
          <w:sz w:val="24"/>
          <w:szCs w:val="24"/>
        </w:rPr>
        <w:t>21</w:t>
      </w:r>
      <w:r w:rsidRPr="00654A13">
        <w:rPr>
          <w:rFonts w:ascii="Times New Roman" w:eastAsia="Times New Roman" w:hAnsi="Times New Roman"/>
          <w:color w:val="000000" w:themeColor="text1"/>
          <w:kern w:val="36"/>
          <w:sz w:val="24"/>
          <w:szCs w:val="24"/>
        </w:rPr>
        <w:t>. Национальный стандарт Российской Федерации. Пульты централизованного наблюдения для использования в системах противокриминальной защиты. Требования к информации;</w:t>
      </w:r>
    </w:p>
    <w:p w:rsidR="00CB5C0E" w:rsidRPr="00654A13" w:rsidRDefault="00CB5C0E" w:rsidP="00CB5C0E">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rPr>
      </w:pPr>
      <w:r w:rsidRPr="00654A13">
        <w:rPr>
          <w:rFonts w:ascii="Times New Roman" w:eastAsia="Times New Roman" w:hAnsi="Times New Roman"/>
          <w:color w:val="000000" w:themeColor="text1"/>
          <w:kern w:val="36"/>
          <w:sz w:val="24"/>
          <w:szCs w:val="24"/>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rsidR="00CB5C0E" w:rsidRPr="00654A13" w:rsidRDefault="00CB5C0E" w:rsidP="00CB5C0E">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rPr>
      </w:pPr>
      <w:r w:rsidRPr="00654A13">
        <w:rPr>
          <w:rFonts w:ascii="Times New Roman" w:eastAsia="Times New Roman" w:hAnsi="Times New Roman"/>
          <w:color w:val="000000" w:themeColor="text1"/>
          <w:kern w:val="36"/>
          <w:sz w:val="24"/>
          <w:szCs w:val="24"/>
        </w:rPr>
        <w:t>ГОСТ Р 53704-2009. Национальный стандарт Российской Федерации. Системы безопасности комплексные и интегрированные. Общие технические требования;</w:t>
      </w:r>
    </w:p>
    <w:p w:rsidR="00CB5C0E" w:rsidRPr="00654A13" w:rsidRDefault="00CB5C0E" w:rsidP="00CB5C0E">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rPr>
      </w:pPr>
      <w:r w:rsidRPr="00654A13">
        <w:rPr>
          <w:rFonts w:ascii="Times New Roman" w:eastAsia="Times New Roman" w:hAnsi="Times New Roman"/>
          <w:color w:val="000000" w:themeColor="text1"/>
          <w:kern w:val="36"/>
          <w:sz w:val="24"/>
          <w:szCs w:val="24"/>
        </w:rPr>
        <w:t>ГОСТ Р 52551-2016. Национальный стандарт Российской Федерации. Системы охраны и безопасности. Термины и определения;</w:t>
      </w:r>
    </w:p>
    <w:p w:rsidR="00CB5C0E" w:rsidRPr="00654A13" w:rsidRDefault="00CB5C0E" w:rsidP="00CB5C0E">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rPr>
      </w:pPr>
      <w:r w:rsidRPr="00654A13">
        <w:rPr>
          <w:rFonts w:ascii="Times New Roman" w:eastAsia="Times New Roman" w:hAnsi="Times New Roman"/>
          <w:color w:val="000000" w:themeColor="text1"/>
          <w:kern w:val="36"/>
          <w:sz w:val="24"/>
          <w:szCs w:val="24"/>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rsidR="00CB5C0E" w:rsidRDefault="00CB5C0E" w:rsidP="00CB5C0E">
      <w:pPr>
        <w:shd w:val="clear" w:color="auto" w:fill="FFFFFF"/>
        <w:tabs>
          <w:tab w:val="left" w:pos="993"/>
        </w:tabs>
        <w:autoSpaceDE w:val="0"/>
        <w:autoSpaceDN w:val="0"/>
        <w:adjustRightInd w:val="0"/>
        <w:spacing w:after="0" w:line="240" w:lineRule="auto"/>
        <w:ind w:left="709"/>
        <w:contextualSpacing/>
        <w:jc w:val="both"/>
        <w:rPr>
          <w:rFonts w:ascii="Times New Roman" w:eastAsia="Times New Roman" w:hAnsi="Times New Roman"/>
          <w:color w:val="000000" w:themeColor="text1"/>
          <w:kern w:val="36"/>
          <w:sz w:val="24"/>
          <w:szCs w:val="24"/>
        </w:rPr>
      </w:pPr>
      <w:r>
        <w:rPr>
          <w:rFonts w:ascii="Times New Roman" w:eastAsia="Times New Roman" w:hAnsi="Times New Roman"/>
          <w:color w:val="000000" w:themeColor="text1"/>
          <w:kern w:val="36"/>
          <w:sz w:val="24"/>
          <w:szCs w:val="24"/>
        </w:rPr>
        <w:t xml:space="preserve">- </w:t>
      </w:r>
      <w:r w:rsidRPr="00654A13">
        <w:rPr>
          <w:rFonts w:ascii="Times New Roman" w:eastAsia="Times New Roman" w:hAnsi="Times New Roman"/>
          <w:color w:val="000000" w:themeColor="text1"/>
          <w:kern w:val="36"/>
          <w:sz w:val="24"/>
          <w:szCs w:val="24"/>
        </w:rPr>
        <w:t>ГОСТ Р 52907-2008. Национальный стандарт Российской Федерации. Источники электропитания радиоэлектронной аппаратуры. Термины и определения.</w:t>
      </w:r>
    </w:p>
    <w:p w:rsidR="00766A79" w:rsidRPr="00654A13" w:rsidRDefault="00766A79" w:rsidP="00766A79">
      <w:pPr>
        <w:shd w:val="clear" w:color="auto" w:fill="FFFFFF"/>
        <w:tabs>
          <w:tab w:val="left" w:pos="993"/>
        </w:tabs>
        <w:autoSpaceDE w:val="0"/>
        <w:autoSpaceDN w:val="0"/>
        <w:adjustRightInd w:val="0"/>
        <w:spacing w:after="0" w:line="240" w:lineRule="auto"/>
        <w:ind w:left="709"/>
        <w:contextualSpacing/>
        <w:jc w:val="both"/>
        <w:rPr>
          <w:rFonts w:ascii="Times New Roman" w:eastAsia="Times New Roman" w:hAnsi="Times New Roman"/>
          <w:color w:val="000000" w:themeColor="text1"/>
          <w:kern w:val="36"/>
          <w:sz w:val="24"/>
          <w:szCs w:val="24"/>
        </w:rPr>
      </w:pPr>
    </w:p>
    <w:p w:rsidR="00766A79" w:rsidRPr="00654A13" w:rsidRDefault="00766A79" w:rsidP="00766A79">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trike/>
          <w:sz w:val="24"/>
          <w:szCs w:val="24"/>
        </w:rPr>
      </w:pPr>
      <w:r w:rsidRPr="00654A13">
        <w:rPr>
          <w:rFonts w:ascii="Times New Roman" w:eastAsia="Times New Roman" w:hAnsi="Times New Roman"/>
          <w:b/>
          <w:sz w:val="24"/>
          <w:szCs w:val="24"/>
        </w:rPr>
        <w:t>Условия оказания услуг</w:t>
      </w:r>
    </w:p>
    <w:p w:rsidR="00766A79" w:rsidRPr="00654A13" w:rsidRDefault="00766A79" w:rsidP="00766A79">
      <w:pPr>
        <w:widowControl w:val="0"/>
        <w:tabs>
          <w:tab w:val="left" w:pos="1134"/>
        </w:tabs>
        <w:autoSpaceDE w:val="0"/>
        <w:autoSpaceDN w:val="0"/>
        <w:adjustRightInd w:val="0"/>
        <w:spacing w:after="0" w:line="240" w:lineRule="auto"/>
        <w:ind w:left="709"/>
        <w:jc w:val="both"/>
        <w:rPr>
          <w:rFonts w:ascii="Times New Roman" w:eastAsia="Times New Roman" w:hAnsi="Times New Roman"/>
          <w:sz w:val="24"/>
          <w:szCs w:val="24"/>
        </w:rPr>
      </w:pPr>
      <w:r w:rsidRPr="00654A13">
        <w:rPr>
          <w:rFonts w:ascii="Times New Roman" w:eastAsia="Times New Roman" w:hAnsi="Times New Roman"/>
          <w:sz w:val="24"/>
          <w:szCs w:val="24"/>
        </w:rPr>
        <w:t>Подключение и охрана Объектов:</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1) подключение Объекта к ПЦО:</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Исполнитель обязан собственными силами и средствами </w:t>
      </w:r>
      <w:r>
        <w:rPr>
          <w:rFonts w:ascii="Times New Roman" w:eastAsia="Times New Roman" w:hAnsi="Times New Roman"/>
          <w:sz w:val="24"/>
          <w:szCs w:val="24"/>
        </w:rPr>
        <w:t xml:space="preserve">установить устройство оконечное объектовое, </w:t>
      </w:r>
      <w:r w:rsidRPr="00654A13">
        <w:rPr>
          <w:rFonts w:ascii="Times New Roman" w:eastAsia="Times New Roman" w:hAnsi="Times New Roman"/>
          <w:sz w:val="24"/>
          <w:szCs w:val="24"/>
        </w:rPr>
        <w:t xml:space="preserve">принять, адаптировать и подключить на Пульт централизованной охраны (мониторинговый центр) действующие КТСО, смонтированные на Объектах </w:t>
      </w:r>
      <w:r>
        <w:rPr>
          <w:rFonts w:ascii="Times New Roman" w:eastAsia="Times New Roman" w:hAnsi="Times New Roman"/>
          <w:sz w:val="24"/>
          <w:szCs w:val="24"/>
        </w:rPr>
        <w:t>Асбестовского</w:t>
      </w:r>
      <w:r w:rsidRPr="00654A13">
        <w:rPr>
          <w:rFonts w:ascii="Times New Roman" w:eastAsia="Times New Roman" w:hAnsi="Times New Roman"/>
          <w:sz w:val="24"/>
          <w:szCs w:val="24"/>
        </w:rPr>
        <w:t xml:space="preserve"> почтамта УФПС Свердловской области. При необходимости или получении заявки от начальника </w:t>
      </w:r>
      <w:r>
        <w:rPr>
          <w:rFonts w:ascii="Times New Roman" w:eastAsia="Times New Roman" w:hAnsi="Times New Roman"/>
          <w:sz w:val="24"/>
          <w:szCs w:val="24"/>
        </w:rPr>
        <w:t>Асбестовского</w:t>
      </w:r>
      <w:r w:rsidRPr="00654A13">
        <w:rPr>
          <w:rFonts w:ascii="Times New Roman" w:eastAsia="Times New Roman" w:hAnsi="Times New Roman"/>
          <w:sz w:val="24"/>
          <w:szCs w:val="24"/>
        </w:rPr>
        <w:t xml:space="preserve"> почтамта собственными средствами и силами оборудовать (дооборудовать) объекты КТС.</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В течение 10 рабочих дней с даты заключения договора Исполнителю совместно с Представителем Заказчика необходимо выполнить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укрепленности. Результат обследования необходимо оформить актом первичного обследования (каждого Объекта), подписанным Сторонами, до подключения действующих КТСО Заказчика на ПЦО.</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Срок подключения объектового оборудования по всем Объектам к мониторинговому центру Исполнителя – в течение 5 рабочих дней после заключения договора.</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Оказываемые Услуги должны соответствовать требованиям государственных стандартов Российской Федерации указанных в п. 6.1 ТЗ,</w:t>
      </w:r>
      <w:r w:rsidRPr="00654A13">
        <w:rPr>
          <w:rFonts w:ascii="Times New Roman" w:eastAsia="Times New Roman" w:hAnsi="Times New Roman"/>
          <w:sz w:val="24"/>
          <w:szCs w:val="24"/>
        </w:rPr>
        <w:br/>
        <w:t>а оборудование, подлежащее в соответствии с законодательством Российской Федерации обязательной сертификации, должно иметь сертификаты соответствия.</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Действия Заказчика по постановке Объекта под охрану и снятия с охраны регулируются инструкцией пользователя, разработанной Исполнителем и согласованной с Заказчиком. Инструкция пользователя разрабатывается Исполнителем в течение 10</w:t>
      </w:r>
      <w:r w:rsidRPr="00654A13">
        <w:rPr>
          <w:rFonts w:ascii="Times New Roman" w:eastAsia="Times New Roman" w:hAnsi="Times New Roman"/>
          <w:i/>
          <w:sz w:val="24"/>
          <w:szCs w:val="24"/>
        </w:rPr>
        <w:t xml:space="preserve"> </w:t>
      </w:r>
      <w:r w:rsidRPr="00654A13">
        <w:rPr>
          <w:rFonts w:ascii="Times New Roman" w:eastAsia="Times New Roman" w:hAnsi="Times New Roman"/>
          <w:sz w:val="24"/>
          <w:szCs w:val="24"/>
        </w:rPr>
        <w:t>рабочих дней после заключения договора и согласовывается Заказчиком в течение 5 рабочих дней после ее получения от Исполнителя.</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2) режим охраны Объекта на ПЦО:</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Обеспечить наблюдение и контроль за соблюдением на Объектах установленного режима доступа и безопасности по не менее чем 2 (двум) каналам связи (основному и дублирующему) с использованием КТСО, смонтированных на Объектах Заказчика.</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Обеспечить надлежащий режим охраны имущества на Объектах:</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КТС – в часы работы (с момента снятия до момента постановки охранной сигнализации) отделений почтовой связи </w:t>
      </w:r>
      <w:r>
        <w:rPr>
          <w:rFonts w:ascii="Times New Roman" w:eastAsia="Times New Roman" w:hAnsi="Times New Roman"/>
          <w:sz w:val="24"/>
          <w:szCs w:val="24"/>
        </w:rPr>
        <w:t>Асбестовского</w:t>
      </w:r>
      <w:r w:rsidRPr="00654A13">
        <w:rPr>
          <w:rFonts w:ascii="Times New Roman" w:eastAsia="Times New Roman" w:hAnsi="Times New Roman"/>
          <w:sz w:val="24"/>
          <w:szCs w:val="24"/>
        </w:rPr>
        <w:t xml:space="preserve"> почтамта УФПС Свердловской области </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Режим работы системы охранной и пожарной сигнализации – круглосуточно.</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Готовность ГБР к прибытию на Объект в установленные нормативные сроки – круглосуточно.</w:t>
      </w:r>
    </w:p>
    <w:p w:rsidR="00766A79"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Готовность к работе КТСО, каналов связи, используемых для наблюдения за Объектом, приема и передачи служебной информации (тестирующих сигналов и сигнала «Тревога») – круглосуточно.</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Облуживание устройства оконечного объектового, т.ч. замена аккумуляторной батареи производится силами и за счет Исполнителя. </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В случае выявления невозможности принять Объект под охрану Исполнитель обязан оповестить о неисправности организацию, отвечающую за работоспособность охранной сигнализации по телефону и выставить вооруженную физическую охрану Объекта не менее чем из двух охранников, входящих в ГБР, до устранения неисправности охранной сигнализации организацией, отвечающей за ее работоспособность. Также Исполнитель обязан оповестить о невозможности принять Объект под охрану представителя Заказчика. </w:t>
      </w:r>
    </w:p>
    <w:p w:rsidR="00766A79"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При использовании телефонных каналов связи Объекта для передачи служебной информации смонтированных на Объекте КТСО (сигнала «Тревога», тестирующих и иных сигналов), Исполнитель обязан обеспечить порядок передачи информации, который безусловно исключает необходимость оплаты Заказчиком услуг междугородней телефонной связи.</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Обеспечение Исполнителем установленного режима охраны Объектов.</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Исполнитель предусматривает возможность принятия под охрану Объекты или помещения </w:t>
      </w:r>
      <w:r>
        <w:rPr>
          <w:rFonts w:ascii="Times New Roman" w:eastAsia="Times New Roman" w:hAnsi="Times New Roman"/>
          <w:sz w:val="24"/>
          <w:szCs w:val="24"/>
        </w:rPr>
        <w:t>Асбестовского</w:t>
      </w:r>
      <w:r w:rsidRPr="00654A13">
        <w:rPr>
          <w:rFonts w:ascii="Times New Roman" w:eastAsia="Times New Roman" w:hAnsi="Times New Roman"/>
          <w:sz w:val="24"/>
          <w:szCs w:val="24"/>
        </w:rPr>
        <w:t xml:space="preserve"> почтамта УФПС Свердловской области</w:t>
      </w:r>
      <w:r w:rsidRPr="00654A13">
        <w:rPr>
          <w:rFonts w:ascii="Times New Roman" w:eastAsia="Times New Roman" w:hAnsi="Times New Roman"/>
          <w:i/>
          <w:sz w:val="24"/>
          <w:szCs w:val="24"/>
        </w:rPr>
        <w:t xml:space="preserve"> </w:t>
      </w:r>
      <w:r w:rsidRPr="00654A13">
        <w:rPr>
          <w:rFonts w:ascii="Times New Roman" w:eastAsia="Times New Roman" w:hAnsi="Times New Roman"/>
          <w:sz w:val="24"/>
          <w:szCs w:val="24"/>
        </w:rPr>
        <w:t>Общества после завершения их капитального ремонта</w:t>
      </w:r>
      <w:r>
        <w:rPr>
          <w:rFonts w:ascii="Times New Roman" w:eastAsia="Times New Roman" w:hAnsi="Times New Roman"/>
          <w:sz w:val="24"/>
          <w:szCs w:val="24"/>
        </w:rPr>
        <w:t>, в т.ч. замены КТСО,</w:t>
      </w:r>
      <w:r w:rsidRPr="00654A13">
        <w:rPr>
          <w:rFonts w:ascii="Times New Roman" w:hAnsi="Times New Roman"/>
          <w:sz w:val="24"/>
          <w:szCs w:val="24"/>
        </w:rPr>
        <w:t xml:space="preserve"> </w:t>
      </w:r>
      <w:r w:rsidRPr="00654A13">
        <w:rPr>
          <w:rFonts w:ascii="Times New Roman" w:eastAsia="Times New Roman" w:hAnsi="Times New Roman"/>
          <w:sz w:val="24"/>
          <w:szCs w:val="24"/>
        </w:rPr>
        <w:t>без увеличения стоимости услуг по заключённому с Заказчиком договору в течении 2-х рабочих дней.</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Заказчик оповещает Исполнителя не позднее чем за 10 (десять) рабочих дней о проведении капитального ремонта помещений и переоборудования Объектов, об изменении на них режима работы, профиля работы, появления новых или изменения мест хранения ценностей, о переустановке крупногабаритной мебели, оборудования в помещениях, охраняемых инфракрасными извещателями, а также о проведении мероприятий, вследствие которых может потребоваться изменение режима и порядка охраны. При изменении адреса Охраняемого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 </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При оказании Услуг Исполнитель вправе привлекать соисполнителей при условии наличия у них соответствующей лицензии на данный вид деятельности, при этом Исполнитель несет ответственность в полном объеме перед Заказчиком за их действия и Услуги, которые должны быть оказаны в соответствии с требованиями настоящего ТЗ.</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Заказчик имеет право без уведомления Исполнителя проверять готовность КТСО на любом Объекте в части:</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готовности охранной, тревожной сигнализации к выдаче тревожного сигнала на ПЦН охранной организации с его идентификацией;</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времени прохождения тревожного сигнала;</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времени прибытия ГБР;</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экипировку сотрудников ГБР, в т.ч. наличия служебного оружия. </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Представитель Заказчика обязан выезжать на Объект по вызову охраны (срабатывание средств охранной сигнализации, нарушение целостности Объекта) для выяснения причин в любое время суток. Представитель Заказчика обязан иметь при себе ключи от Охраняемых объектов.</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Исполнитель обеспечивает доставку представителя Заказчика на Объект для выяснения причин срабатывания средств охранной сигнализации, нарушения целостности Объекта в нерабочие часы в соответствии с графиком работы отделений почтовой связи. </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b/>
          <w:sz w:val="24"/>
          <w:szCs w:val="24"/>
        </w:rPr>
      </w:pPr>
      <w:r w:rsidRPr="00654A13">
        <w:rPr>
          <w:rFonts w:ascii="Times New Roman" w:eastAsia="Times New Roman" w:hAnsi="Times New Roman"/>
          <w:sz w:val="24"/>
          <w:szCs w:val="24"/>
        </w:rPr>
        <w:t>При отсутствии представителя Заказчика дальнейшая охрана Объектов осуществляется сотрудниками ГБР до его прибытия. Факт отсутствия представителя Заказчика подтверждается актом Исполнителя.</w:t>
      </w:r>
      <w:r w:rsidRPr="00654A13">
        <w:rPr>
          <w:rFonts w:ascii="Times New Roman" w:eastAsia="Times New Roman" w:hAnsi="Times New Roman"/>
          <w:b/>
          <w:sz w:val="24"/>
          <w:szCs w:val="24"/>
        </w:rPr>
        <w:t xml:space="preserve">  </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b/>
          <w:sz w:val="24"/>
          <w:szCs w:val="24"/>
        </w:rPr>
        <w:t xml:space="preserve">                                                                                                </w:t>
      </w:r>
    </w:p>
    <w:p w:rsidR="00766A79" w:rsidRPr="00654A13" w:rsidRDefault="00766A79" w:rsidP="00766A79">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z w:val="24"/>
          <w:szCs w:val="24"/>
        </w:rPr>
      </w:pPr>
      <w:r w:rsidRPr="00654A13">
        <w:rPr>
          <w:rFonts w:ascii="Times New Roman" w:eastAsia="Times New Roman" w:hAnsi="Times New Roman"/>
          <w:b/>
          <w:sz w:val="24"/>
          <w:szCs w:val="24"/>
        </w:rPr>
        <w:t xml:space="preserve">Требования к безопасности                                    </w:t>
      </w:r>
    </w:p>
    <w:p w:rsidR="00766A79" w:rsidRPr="00654A13" w:rsidRDefault="00766A79" w:rsidP="00766A79">
      <w:pPr>
        <w:pStyle w:val="ConsPlusNormal"/>
        <w:ind w:firstLine="709"/>
        <w:jc w:val="both"/>
        <w:rPr>
          <w:rFonts w:ascii="Times New Roman" w:hAnsi="Times New Roman" w:cs="Times New Roman"/>
          <w:sz w:val="24"/>
          <w:szCs w:val="24"/>
        </w:rPr>
      </w:pPr>
      <w:r w:rsidRPr="00654A13">
        <w:rPr>
          <w:rFonts w:ascii="Times New Roman" w:hAnsi="Times New Roman" w:cs="Times New Roman"/>
          <w:sz w:val="24"/>
          <w:szCs w:val="24"/>
        </w:rPr>
        <w:t xml:space="preserve">Оказание Услуг должно осуществляться Исполнителем в соответствии с приказом </w:t>
      </w:r>
      <w:r w:rsidRPr="00654A13">
        <w:rPr>
          <w:rFonts w:ascii="Times New Roman" w:hAnsi="Times New Roman" w:cs="Times New Roman"/>
          <w:color w:val="333333"/>
          <w:sz w:val="24"/>
          <w:szCs w:val="24"/>
          <w:shd w:val="clear" w:color="auto" w:fill="FBFBFB"/>
        </w:rPr>
        <w:t>Минтруда России от 19.11.2020 N 815н «Об утверждении Правил по охране труда при осуществлении охраны (защиты) объектов и (или) имущества».</w:t>
      </w:r>
    </w:p>
    <w:p w:rsidR="00766A79" w:rsidRPr="00654A13" w:rsidRDefault="00766A79" w:rsidP="00766A79">
      <w:pPr>
        <w:widowControl w:val="0"/>
        <w:tabs>
          <w:tab w:val="left" w:pos="1276"/>
        </w:tabs>
        <w:autoSpaceDE w:val="0"/>
        <w:autoSpaceDN w:val="0"/>
        <w:adjustRightInd w:val="0"/>
        <w:spacing w:after="0" w:line="240" w:lineRule="auto"/>
        <w:ind w:left="709"/>
        <w:rPr>
          <w:rFonts w:ascii="Times New Roman" w:eastAsia="Times New Roman" w:hAnsi="Times New Roman"/>
          <w:b/>
          <w:sz w:val="24"/>
          <w:szCs w:val="24"/>
        </w:rPr>
      </w:pPr>
      <w:r w:rsidRPr="00654A13">
        <w:rPr>
          <w:rFonts w:ascii="Times New Roman" w:eastAsia="Times New Roman" w:hAnsi="Times New Roman"/>
          <w:b/>
          <w:sz w:val="24"/>
          <w:szCs w:val="24"/>
        </w:rPr>
        <w:t xml:space="preserve">                                            </w:t>
      </w:r>
    </w:p>
    <w:p w:rsidR="00766A79" w:rsidRPr="00654A13" w:rsidRDefault="00766A79" w:rsidP="00766A79">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z w:val="24"/>
          <w:szCs w:val="24"/>
        </w:rPr>
      </w:pPr>
      <w:r w:rsidRPr="00654A13">
        <w:rPr>
          <w:rFonts w:ascii="Times New Roman" w:eastAsia="Times New Roman" w:hAnsi="Times New Roman"/>
          <w:b/>
          <w:sz w:val="24"/>
          <w:szCs w:val="24"/>
        </w:rPr>
        <w:t xml:space="preserve"> Требования к конфиденциальности</w:t>
      </w:r>
    </w:p>
    <w:p w:rsidR="00766A79" w:rsidRPr="00654A13" w:rsidRDefault="00766A79" w:rsidP="00766A79">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rsidR="00766A79" w:rsidRPr="00654A13" w:rsidRDefault="00766A79" w:rsidP="00766A79">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Заказчик в течение 10 (десяти) рабочих дней с даты заключения договора передает по акту приема-передачи Исполнителю персональные данные уполномоченных представителей Заказчика для обработки (нарочно на бумажном носителе).</w:t>
      </w:r>
    </w:p>
    <w:p w:rsidR="00766A79" w:rsidRPr="00654A13" w:rsidRDefault="00766A79" w:rsidP="00766A79">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В случае необходимости дополнения, изменения персональных данных уполномоченных представителей Заказчик обязан своевременно предоставлять измененные данные нарочно (на бумажном носителе).</w:t>
      </w:r>
    </w:p>
    <w:p w:rsidR="00766A79" w:rsidRPr="00654A13" w:rsidRDefault="00766A79" w:rsidP="00766A79">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В соответствии с Федеральным законом от 27.07.2006 № 152-ФЗ </w:t>
      </w:r>
      <w:r w:rsidRPr="00654A13">
        <w:rPr>
          <w:rFonts w:ascii="Times New Roman" w:eastAsia="Times New Roman" w:hAnsi="Times New Roman"/>
          <w:sz w:val="24"/>
          <w:szCs w:val="24"/>
        </w:rPr>
        <w:br/>
        <w:t>«О персональных данных» и с целью защиты прав и свобод сотрудников, соискателей, посетителей, клиентов Заказчика, при обработке их персональных данных в ходе исполнения договорных обязательств, Исполнитель обязан соблюдать конфиденциальность сведений о персональных данных сотрудников, соискателей, посетителей, клиентов Заказчика, ставшие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персональных данных.</w:t>
      </w:r>
    </w:p>
    <w:p w:rsidR="00766A79" w:rsidRPr="00654A13" w:rsidRDefault="00766A79" w:rsidP="00766A79">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rPr>
      </w:pPr>
    </w:p>
    <w:p w:rsidR="00766A79" w:rsidRPr="00654A13" w:rsidRDefault="00766A79" w:rsidP="00766A79">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z w:val="24"/>
          <w:szCs w:val="24"/>
        </w:rPr>
      </w:pPr>
      <w:r w:rsidRPr="00654A13">
        <w:rPr>
          <w:rFonts w:ascii="Times New Roman" w:eastAsia="Times New Roman" w:hAnsi="Times New Roman"/>
          <w:b/>
          <w:sz w:val="24"/>
          <w:szCs w:val="24"/>
        </w:rPr>
        <w:t>Требования по приемке услуг</w:t>
      </w:r>
    </w:p>
    <w:p w:rsidR="00766A79" w:rsidRPr="00654A13" w:rsidRDefault="00766A79" w:rsidP="00766A79">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Приемка услуг осуществляется Заказчиком ежемесячно в течение </w:t>
      </w:r>
      <w:r>
        <w:rPr>
          <w:rFonts w:ascii="Times New Roman" w:eastAsia="Times New Roman" w:hAnsi="Times New Roman"/>
          <w:sz w:val="24"/>
          <w:szCs w:val="24"/>
        </w:rPr>
        <w:t>15</w:t>
      </w:r>
      <w:r w:rsidRPr="00654A13">
        <w:rPr>
          <w:rFonts w:ascii="Times New Roman" w:eastAsia="Times New Roman" w:hAnsi="Times New Roman"/>
          <w:sz w:val="24"/>
          <w:szCs w:val="24"/>
        </w:rPr>
        <w:t> </w:t>
      </w:r>
      <w:r>
        <w:rPr>
          <w:rFonts w:ascii="Times New Roman" w:eastAsia="Times New Roman" w:hAnsi="Times New Roman"/>
          <w:sz w:val="24"/>
          <w:szCs w:val="24"/>
        </w:rPr>
        <w:t>(пятнадцати</w:t>
      </w:r>
      <w:r w:rsidRPr="00654A13">
        <w:rPr>
          <w:rFonts w:ascii="Times New Roman" w:eastAsia="Times New Roman" w:hAnsi="Times New Roman"/>
          <w:sz w:val="24"/>
          <w:szCs w:val="24"/>
        </w:rPr>
        <w:t>) рабочих дней со дня предоставления отчетных документов в соответствии с п. 6.6 ТЗ. Отчетным периодом является календарный месяц.</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По итогам приемки Заказчик подписывает в двух экземплярах Акт сдачи-приемки оказанных услуг и один экземпляр направляет Исполнителю нарочно либо отказывается от приемки услуг.</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b/>
          <w:sz w:val="24"/>
          <w:szCs w:val="24"/>
        </w:rPr>
      </w:pPr>
    </w:p>
    <w:p w:rsidR="00766A79" w:rsidRPr="00654A13" w:rsidRDefault="00766A79" w:rsidP="00766A79">
      <w:pPr>
        <w:widowControl w:val="0"/>
        <w:numPr>
          <w:ilvl w:val="0"/>
          <w:numId w:val="6"/>
        </w:numPr>
        <w:tabs>
          <w:tab w:val="left" w:pos="1276"/>
        </w:tabs>
        <w:autoSpaceDE w:val="0"/>
        <w:autoSpaceDN w:val="0"/>
        <w:adjustRightInd w:val="0"/>
        <w:spacing w:after="0" w:line="240" w:lineRule="auto"/>
        <w:ind w:left="0" w:firstLine="709"/>
        <w:jc w:val="both"/>
        <w:rPr>
          <w:rFonts w:ascii="Times New Roman" w:eastAsia="Times New Roman" w:hAnsi="Times New Roman"/>
          <w:b/>
          <w:sz w:val="24"/>
          <w:szCs w:val="24"/>
        </w:rPr>
      </w:pPr>
      <w:r w:rsidRPr="00654A13">
        <w:rPr>
          <w:rFonts w:ascii="Times New Roman" w:eastAsia="Times New Roman" w:hAnsi="Times New Roman"/>
          <w:b/>
          <w:sz w:val="24"/>
          <w:szCs w:val="24"/>
        </w:rPr>
        <w:t>Требования по передаче заказчику закупки технических и иных документов (оформление результатов оказанных услуг)</w:t>
      </w:r>
    </w:p>
    <w:p w:rsidR="00766A79" w:rsidRPr="00654A13" w:rsidRDefault="00766A79" w:rsidP="00766A79">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Исполнитель не позднее 5 (пяти) рабочих дней с даты окончания отчетного периода после окончания оказания Услуг направляет Заказчику Акт сдачи-приемки оказанных Услуг</w:t>
      </w:r>
      <w:r w:rsidRPr="00654A13">
        <w:rPr>
          <w:rFonts w:ascii="Times New Roman" w:hAnsi="Times New Roman"/>
          <w:sz w:val="24"/>
          <w:szCs w:val="24"/>
        </w:rPr>
        <w:t xml:space="preserve"> в </w:t>
      </w:r>
      <w:r w:rsidRPr="00654A13">
        <w:rPr>
          <w:rFonts w:ascii="Times New Roman" w:eastAsia="Times New Roman" w:hAnsi="Times New Roman"/>
          <w:sz w:val="24"/>
          <w:szCs w:val="24"/>
        </w:rPr>
        <w:t>двух экземплярах, подписанный уполномоченным лицом Исполнителя и заверенный печатью.</w:t>
      </w:r>
    </w:p>
    <w:p w:rsidR="00766A79" w:rsidRPr="00654A13" w:rsidRDefault="00766A79" w:rsidP="00766A79">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Акт первичного обследования объектов оформляется и передается Заказчику в одном экземпляре на бумажном носителе для каждого объекта в течение 10 рабочих дней с даты заключения договора.</w:t>
      </w:r>
    </w:p>
    <w:p w:rsidR="00766A79" w:rsidRPr="00654A13" w:rsidRDefault="00766A79" w:rsidP="00766A79">
      <w:pPr>
        <w:widowControl w:val="0"/>
        <w:autoSpaceDE w:val="0"/>
        <w:autoSpaceDN w:val="0"/>
        <w:adjustRightInd w:val="0"/>
        <w:spacing w:after="0" w:line="240" w:lineRule="auto"/>
        <w:jc w:val="center"/>
        <w:rPr>
          <w:rFonts w:ascii="Times New Roman" w:eastAsia="Times New Roman" w:hAnsi="Times New Roman"/>
          <w:sz w:val="24"/>
          <w:szCs w:val="24"/>
        </w:rPr>
      </w:pPr>
    </w:p>
    <w:p w:rsidR="00766A79" w:rsidRPr="00654A13" w:rsidRDefault="00766A79" w:rsidP="00766A79">
      <w:pPr>
        <w:pStyle w:val="ConsPlusNormal"/>
        <w:numPr>
          <w:ilvl w:val="0"/>
          <w:numId w:val="7"/>
        </w:numPr>
        <w:tabs>
          <w:tab w:val="left" w:pos="993"/>
        </w:tabs>
        <w:ind w:left="0" w:firstLine="0"/>
        <w:jc w:val="center"/>
        <w:rPr>
          <w:rFonts w:ascii="Times New Roman" w:hAnsi="Times New Roman" w:cs="Times New Roman"/>
          <w:b/>
          <w:sz w:val="24"/>
          <w:szCs w:val="24"/>
        </w:rPr>
      </w:pPr>
      <w:r w:rsidRPr="00654A13">
        <w:rPr>
          <w:rFonts w:ascii="Times New Roman" w:hAnsi="Times New Roman" w:cs="Times New Roman"/>
          <w:b/>
          <w:sz w:val="24"/>
          <w:szCs w:val="24"/>
        </w:rPr>
        <w:t>ТРЕБОВАНИЯ К ГАРАНТИЙНЫМ ОБЯЗАТЕЛЬСТВАМ ОКАЗЫВАЕМЫХ УСЛУГ</w:t>
      </w:r>
    </w:p>
    <w:p w:rsidR="00766A79" w:rsidRPr="00654A13" w:rsidRDefault="00766A79" w:rsidP="00766A79">
      <w:pPr>
        <w:pStyle w:val="ConsPlusNormal"/>
        <w:tabs>
          <w:tab w:val="left" w:pos="1134"/>
        </w:tabs>
        <w:jc w:val="both"/>
        <w:rPr>
          <w:rFonts w:ascii="Times New Roman" w:hAnsi="Times New Roman" w:cs="Times New Roman"/>
          <w:b/>
          <w:sz w:val="24"/>
          <w:szCs w:val="24"/>
        </w:rPr>
      </w:pPr>
      <w:r w:rsidRPr="00654A13">
        <w:rPr>
          <w:rFonts w:ascii="Times New Roman" w:hAnsi="Times New Roman" w:cs="Times New Roman"/>
          <w:sz w:val="24"/>
          <w:szCs w:val="24"/>
        </w:rPr>
        <w:t>Исполнитель несет ответственность перед Заказчиком за причиненный своими действиями или бездействиями материальный ущерб (в т.ч. оборудования, здания) Заказчика в размере затрат на их восстановление.</w:t>
      </w:r>
    </w:p>
    <w:p w:rsidR="00766A79" w:rsidRPr="00654A13" w:rsidRDefault="00766A79" w:rsidP="00766A79">
      <w:pPr>
        <w:widowControl w:val="0"/>
        <w:autoSpaceDE w:val="0"/>
        <w:autoSpaceDN w:val="0"/>
        <w:adjustRightInd w:val="0"/>
        <w:spacing w:after="0" w:line="240" w:lineRule="auto"/>
        <w:jc w:val="center"/>
        <w:rPr>
          <w:rFonts w:ascii="Times New Roman" w:eastAsia="Times New Roman" w:hAnsi="Times New Roman"/>
          <w:sz w:val="24"/>
          <w:szCs w:val="24"/>
        </w:rPr>
      </w:pPr>
    </w:p>
    <w:p w:rsidR="00766A79" w:rsidRPr="00654A13" w:rsidRDefault="00766A79" w:rsidP="00766A79">
      <w:pPr>
        <w:pStyle w:val="a6"/>
        <w:widowControl w:val="0"/>
        <w:numPr>
          <w:ilvl w:val="0"/>
          <w:numId w:val="7"/>
        </w:numPr>
        <w:tabs>
          <w:tab w:val="left" w:pos="851"/>
        </w:tabs>
        <w:autoSpaceDE w:val="0"/>
        <w:autoSpaceDN w:val="0"/>
        <w:adjustRightInd w:val="0"/>
        <w:spacing w:after="0" w:line="240" w:lineRule="auto"/>
        <w:ind w:left="0" w:firstLine="0"/>
        <w:jc w:val="center"/>
        <w:rPr>
          <w:rFonts w:ascii="Times New Roman" w:eastAsia="Times New Roman" w:hAnsi="Times New Roman" w:cs="Times New Roman"/>
          <w:b/>
          <w:sz w:val="24"/>
          <w:szCs w:val="24"/>
        </w:rPr>
      </w:pPr>
      <w:r w:rsidRPr="00654A13">
        <w:rPr>
          <w:rFonts w:ascii="Times New Roman" w:eastAsia="Times New Roman" w:hAnsi="Times New Roman" w:cs="Times New Roman"/>
          <w:b/>
          <w:sz w:val="24"/>
          <w:szCs w:val="24"/>
        </w:rPr>
        <w:t>СПЕЦИАЛЬНЫЕ ТРЕБОВАНИЯ</w:t>
      </w:r>
    </w:p>
    <w:p w:rsidR="00766A79" w:rsidRPr="00654A13" w:rsidRDefault="00766A79" w:rsidP="00766A79">
      <w:pPr>
        <w:widowControl w:val="0"/>
        <w:autoSpaceDE w:val="0"/>
        <w:autoSpaceDN w:val="0"/>
        <w:adjustRightInd w:val="0"/>
        <w:spacing w:after="0" w:line="240" w:lineRule="auto"/>
        <w:jc w:val="center"/>
        <w:rPr>
          <w:rFonts w:ascii="Times New Roman" w:eastAsia="Times New Roman" w:hAnsi="Times New Roman"/>
          <w:sz w:val="24"/>
          <w:szCs w:val="24"/>
        </w:rPr>
      </w:pPr>
    </w:p>
    <w:p w:rsidR="00CB5C0E" w:rsidRPr="003D44CD" w:rsidRDefault="00CB5C0E" w:rsidP="00CB5C0E">
      <w:pPr>
        <w:pStyle w:val="a6"/>
        <w:spacing w:after="0" w:line="240" w:lineRule="auto"/>
        <w:ind w:left="0" w:firstLine="709"/>
        <w:jc w:val="both"/>
        <w:rPr>
          <w:rFonts w:ascii="Times New Roman" w:hAnsi="Times New Roman"/>
          <w:sz w:val="24"/>
          <w:szCs w:val="24"/>
        </w:rPr>
      </w:pPr>
      <w:r w:rsidRPr="003D44CD">
        <w:rPr>
          <w:rFonts w:ascii="Times New Roman" w:hAnsi="Times New Roman"/>
          <w:sz w:val="24"/>
          <w:szCs w:val="24"/>
        </w:rPr>
        <w:t>Наличие лицензии на осуществление частной охранной деятельности с указанием в перечне разрешенных видов услуг:</w:t>
      </w:r>
    </w:p>
    <w:p w:rsidR="00CB5C0E" w:rsidRPr="003D44CD" w:rsidRDefault="00CB5C0E" w:rsidP="00CB5C0E">
      <w:pPr>
        <w:pStyle w:val="a6"/>
        <w:spacing w:after="0" w:line="240" w:lineRule="auto"/>
        <w:ind w:left="0" w:firstLine="709"/>
        <w:jc w:val="both"/>
        <w:rPr>
          <w:rFonts w:ascii="Times New Roman" w:hAnsi="Times New Roman"/>
          <w:sz w:val="24"/>
          <w:szCs w:val="24"/>
        </w:rPr>
      </w:pPr>
      <w:r w:rsidRPr="003D44CD">
        <w:rPr>
          <w:rFonts w:ascii="Times New Roman" w:hAnsi="Times New Roman"/>
          <w:sz w:val="24"/>
          <w:szCs w:val="24"/>
        </w:rPr>
        <w:t xml:space="preserve">-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w:t>
      </w:r>
      <w:r>
        <w:rPr>
          <w:rFonts w:ascii="Times New Roman" w:hAnsi="Times New Roman"/>
          <w:sz w:val="24"/>
          <w:szCs w:val="24"/>
        </w:rPr>
        <w:t xml:space="preserve">пунктом 8 </w:t>
      </w:r>
      <w:r w:rsidRPr="003D44CD">
        <w:rPr>
          <w:rFonts w:ascii="Times New Roman" w:hAnsi="Times New Roman"/>
          <w:sz w:val="24"/>
          <w:szCs w:val="24"/>
        </w:rPr>
        <w:t>части 2 ст. 5 Федерального закона от 30.11.2024 № 427-ФЗ «О частной охранной деятельности»;</w:t>
      </w:r>
    </w:p>
    <w:p w:rsidR="00CB5C0E" w:rsidRPr="003D44CD" w:rsidRDefault="00CB5C0E" w:rsidP="00CB5C0E">
      <w:pPr>
        <w:pStyle w:val="a6"/>
        <w:spacing w:after="0" w:line="240" w:lineRule="auto"/>
        <w:ind w:left="0" w:firstLine="709"/>
        <w:jc w:val="both"/>
        <w:rPr>
          <w:rFonts w:ascii="Times New Roman" w:hAnsi="Times New Roman"/>
          <w:sz w:val="24"/>
          <w:szCs w:val="24"/>
        </w:rPr>
      </w:pPr>
      <w:r w:rsidRPr="003D44CD">
        <w:rPr>
          <w:rFonts w:ascii="Times New Roman" w:hAnsi="Times New Roman"/>
          <w:sz w:val="24"/>
          <w:szCs w:val="24"/>
        </w:rPr>
        <w:t xml:space="preserve">-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w:t>
      </w:r>
    </w:p>
    <w:p w:rsidR="00CB5C0E" w:rsidRPr="003D44CD" w:rsidRDefault="00CB5C0E" w:rsidP="00CB5C0E">
      <w:pPr>
        <w:pStyle w:val="a6"/>
        <w:spacing w:after="0" w:line="240" w:lineRule="auto"/>
        <w:ind w:left="0" w:firstLine="709"/>
        <w:jc w:val="both"/>
        <w:rPr>
          <w:rFonts w:ascii="Times New Roman" w:hAnsi="Times New Roman"/>
          <w:sz w:val="24"/>
          <w:szCs w:val="24"/>
        </w:rPr>
      </w:pPr>
      <w:r w:rsidRPr="003D44CD">
        <w:rPr>
          <w:rFonts w:ascii="Times New Roman" w:hAnsi="Times New Roman"/>
          <w:sz w:val="24"/>
          <w:szCs w:val="24"/>
        </w:rPr>
        <w:t>-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p>
    <w:p w:rsidR="00CB5C0E" w:rsidRPr="003D44CD" w:rsidRDefault="00CB5C0E" w:rsidP="00CB5C0E">
      <w:pPr>
        <w:pStyle w:val="a6"/>
        <w:spacing w:after="0" w:line="240" w:lineRule="auto"/>
        <w:ind w:left="0" w:firstLine="709"/>
        <w:jc w:val="both"/>
        <w:rPr>
          <w:rFonts w:ascii="Times New Roman" w:hAnsi="Times New Roman"/>
          <w:sz w:val="24"/>
          <w:szCs w:val="24"/>
        </w:rPr>
      </w:pPr>
    </w:p>
    <w:p w:rsidR="00766A79" w:rsidRPr="00654A13" w:rsidRDefault="00CB5C0E" w:rsidP="00CB5C0E">
      <w:pPr>
        <w:spacing w:after="0" w:line="240" w:lineRule="auto"/>
        <w:ind w:firstLine="709"/>
        <w:jc w:val="both"/>
        <w:rPr>
          <w:rFonts w:ascii="Times New Roman" w:hAnsi="Times New Roman"/>
          <w:sz w:val="24"/>
          <w:szCs w:val="24"/>
        </w:rPr>
      </w:pPr>
      <w:r w:rsidRPr="003D44CD">
        <w:rPr>
          <w:rFonts w:ascii="Times New Roman" w:hAnsi="Times New Roman"/>
          <w:sz w:val="24"/>
          <w:szCs w:val="24"/>
        </w:rPr>
        <w:t>Требование установлено в соответствии с п. 32 ст. 12 Федерального закона от 4 мая 2011 г. N 99-ФЗ "О лицензировании отдельных видов деятельности"; пп. 2, 5 и 7 ст. 5 Федерального закона от 30.11.2024 N 427-ФЗ "О частной охранной деятельности". Постановлением Правительства РФ от 23.06.2026 N 782 "Об утверждении Положения о лицензировании частной детективной деятельности"</w:t>
      </w:r>
      <w:r w:rsidRPr="00654A13">
        <w:rPr>
          <w:rStyle w:val="a5"/>
          <w:rFonts w:ascii="Times New Roman" w:hAnsi="Times New Roman"/>
          <w:sz w:val="24"/>
          <w:szCs w:val="24"/>
        </w:rPr>
        <w:footnoteReference w:id="1"/>
      </w:r>
      <w:r w:rsidR="00766A79" w:rsidRPr="00654A13">
        <w:rPr>
          <w:rFonts w:ascii="Times New Roman" w:hAnsi="Times New Roman"/>
          <w:sz w:val="24"/>
          <w:szCs w:val="24"/>
        </w:rPr>
        <w:t>.</w:t>
      </w:r>
    </w:p>
    <w:p w:rsidR="00766A79" w:rsidRPr="00654A13"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p>
    <w:p w:rsidR="00766A79" w:rsidRPr="00654A13" w:rsidRDefault="00766A79" w:rsidP="00766A79">
      <w:pPr>
        <w:widowControl w:val="0"/>
        <w:numPr>
          <w:ilvl w:val="0"/>
          <w:numId w:val="7"/>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rPr>
      </w:pPr>
      <w:r w:rsidRPr="00654A13">
        <w:rPr>
          <w:rFonts w:ascii="Times New Roman" w:eastAsia="Times New Roman" w:hAnsi="Times New Roman"/>
          <w:b/>
          <w:sz w:val="24"/>
          <w:szCs w:val="24"/>
        </w:rPr>
        <w:t>ПЕРЕЧЕНЬ ПРИЛОЖЕНИЙ</w:t>
      </w:r>
    </w:p>
    <w:p w:rsidR="00766A79" w:rsidRPr="00654A13" w:rsidRDefault="00766A79" w:rsidP="00766A79">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6237"/>
        <w:gridCol w:w="1134"/>
      </w:tblGrid>
      <w:tr w:rsidR="00766A79" w:rsidRPr="00654A13" w:rsidTr="00624198">
        <w:tc>
          <w:tcPr>
            <w:tcW w:w="1843" w:type="dxa"/>
            <w:tcBorders>
              <w:top w:val="single" w:sz="4" w:space="0" w:color="auto"/>
              <w:left w:val="single" w:sz="4" w:space="0" w:color="auto"/>
              <w:bottom w:val="single" w:sz="4" w:space="0" w:color="auto"/>
              <w:right w:val="single" w:sz="4" w:space="0" w:color="auto"/>
            </w:tcBorders>
            <w:hideMark/>
          </w:tcPr>
          <w:p w:rsidR="00766A79" w:rsidRPr="00654A13" w:rsidRDefault="00766A79" w:rsidP="00624198">
            <w:pPr>
              <w:widowControl w:val="0"/>
              <w:autoSpaceDE w:val="0"/>
              <w:autoSpaceDN w:val="0"/>
              <w:adjustRightInd w:val="0"/>
              <w:spacing w:after="0"/>
              <w:jc w:val="center"/>
              <w:rPr>
                <w:rFonts w:ascii="Times New Roman" w:eastAsia="Times New Roman" w:hAnsi="Times New Roman"/>
                <w:sz w:val="24"/>
                <w:szCs w:val="24"/>
              </w:rPr>
            </w:pPr>
            <w:r w:rsidRPr="00654A13">
              <w:rPr>
                <w:rFonts w:ascii="Times New Roman" w:eastAsia="Times New Roman" w:hAnsi="Times New Roman"/>
                <w:sz w:val="24"/>
                <w:szCs w:val="24"/>
              </w:rPr>
              <w:t>Номер приложения</w:t>
            </w:r>
          </w:p>
        </w:tc>
        <w:tc>
          <w:tcPr>
            <w:tcW w:w="6237" w:type="dxa"/>
            <w:tcBorders>
              <w:top w:val="single" w:sz="4" w:space="0" w:color="auto"/>
              <w:left w:val="single" w:sz="4" w:space="0" w:color="auto"/>
              <w:bottom w:val="single" w:sz="4" w:space="0" w:color="auto"/>
              <w:right w:val="single" w:sz="4" w:space="0" w:color="auto"/>
            </w:tcBorders>
            <w:hideMark/>
          </w:tcPr>
          <w:p w:rsidR="00766A79" w:rsidRPr="00654A13" w:rsidRDefault="00766A79" w:rsidP="00624198">
            <w:pPr>
              <w:widowControl w:val="0"/>
              <w:autoSpaceDE w:val="0"/>
              <w:autoSpaceDN w:val="0"/>
              <w:adjustRightInd w:val="0"/>
              <w:spacing w:after="0"/>
              <w:jc w:val="center"/>
              <w:rPr>
                <w:rFonts w:ascii="Times New Roman" w:eastAsia="Times New Roman" w:hAnsi="Times New Roman"/>
                <w:sz w:val="24"/>
                <w:szCs w:val="24"/>
              </w:rPr>
            </w:pPr>
            <w:r w:rsidRPr="00654A13">
              <w:rPr>
                <w:rFonts w:ascii="Times New Roman" w:eastAsia="Times New Roman" w:hAnsi="Times New Roman"/>
                <w:sz w:val="24"/>
                <w:szCs w:val="24"/>
              </w:rPr>
              <w:t>Наименование приложения</w:t>
            </w:r>
          </w:p>
        </w:tc>
        <w:tc>
          <w:tcPr>
            <w:tcW w:w="1134" w:type="dxa"/>
            <w:tcBorders>
              <w:top w:val="single" w:sz="4" w:space="0" w:color="auto"/>
              <w:left w:val="single" w:sz="4" w:space="0" w:color="auto"/>
              <w:bottom w:val="single" w:sz="4" w:space="0" w:color="auto"/>
              <w:right w:val="single" w:sz="4" w:space="0" w:color="auto"/>
            </w:tcBorders>
            <w:hideMark/>
          </w:tcPr>
          <w:p w:rsidR="00766A79" w:rsidRPr="00654A13" w:rsidRDefault="00766A79" w:rsidP="00624198">
            <w:pPr>
              <w:widowControl w:val="0"/>
              <w:autoSpaceDE w:val="0"/>
              <w:autoSpaceDN w:val="0"/>
              <w:adjustRightInd w:val="0"/>
              <w:spacing w:after="0"/>
              <w:jc w:val="center"/>
              <w:rPr>
                <w:rFonts w:ascii="Times New Roman" w:eastAsia="Times New Roman" w:hAnsi="Times New Roman"/>
                <w:sz w:val="24"/>
                <w:szCs w:val="24"/>
              </w:rPr>
            </w:pPr>
            <w:r w:rsidRPr="00654A13">
              <w:rPr>
                <w:rFonts w:ascii="Times New Roman" w:eastAsia="Times New Roman" w:hAnsi="Times New Roman"/>
                <w:sz w:val="24"/>
                <w:szCs w:val="24"/>
              </w:rPr>
              <w:t>Номера страниц</w:t>
            </w:r>
          </w:p>
        </w:tc>
      </w:tr>
      <w:tr w:rsidR="00766A79" w:rsidRPr="00654A13" w:rsidTr="00624198">
        <w:tc>
          <w:tcPr>
            <w:tcW w:w="1843" w:type="dxa"/>
            <w:tcBorders>
              <w:top w:val="single" w:sz="4" w:space="0" w:color="auto"/>
              <w:left w:val="single" w:sz="4" w:space="0" w:color="auto"/>
              <w:bottom w:val="single" w:sz="4" w:space="0" w:color="auto"/>
              <w:right w:val="single" w:sz="4" w:space="0" w:color="auto"/>
            </w:tcBorders>
            <w:vAlign w:val="center"/>
          </w:tcPr>
          <w:p w:rsidR="00766A79" w:rsidRPr="00654A13" w:rsidRDefault="00766A79" w:rsidP="00624198">
            <w:pPr>
              <w:widowControl w:val="0"/>
              <w:autoSpaceDE w:val="0"/>
              <w:autoSpaceDN w:val="0"/>
              <w:adjustRightInd w:val="0"/>
              <w:spacing w:after="0"/>
              <w:ind w:firstLine="720"/>
              <w:rPr>
                <w:rFonts w:ascii="Times New Roman" w:eastAsia="Times New Roman" w:hAnsi="Times New Roman"/>
                <w:sz w:val="24"/>
                <w:szCs w:val="24"/>
              </w:rPr>
            </w:pPr>
            <w:r w:rsidRPr="00654A13">
              <w:rPr>
                <w:rFonts w:ascii="Times New Roman" w:eastAsia="Times New Roman" w:hAnsi="Times New Roman"/>
                <w:sz w:val="24"/>
                <w:szCs w:val="24"/>
              </w:rPr>
              <w:t>1</w:t>
            </w:r>
          </w:p>
        </w:tc>
        <w:tc>
          <w:tcPr>
            <w:tcW w:w="6237" w:type="dxa"/>
            <w:tcBorders>
              <w:top w:val="single" w:sz="4" w:space="0" w:color="auto"/>
              <w:left w:val="single" w:sz="4" w:space="0" w:color="auto"/>
              <w:bottom w:val="single" w:sz="4" w:space="0" w:color="auto"/>
              <w:right w:val="single" w:sz="4" w:space="0" w:color="auto"/>
            </w:tcBorders>
            <w:vAlign w:val="center"/>
          </w:tcPr>
          <w:p w:rsidR="00766A79" w:rsidRPr="00654A13" w:rsidRDefault="00766A79" w:rsidP="00624198">
            <w:pPr>
              <w:widowControl w:val="0"/>
              <w:autoSpaceDE w:val="0"/>
              <w:autoSpaceDN w:val="0"/>
              <w:adjustRightInd w:val="0"/>
              <w:spacing w:after="0"/>
              <w:rPr>
                <w:rFonts w:ascii="Times New Roman" w:eastAsia="Times New Roman" w:hAnsi="Times New Roman"/>
                <w:sz w:val="24"/>
                <w:szCs w:val="24"/>
              </w:rPr>
            </w:pPr>
            <w:r w:rsidRPr="00654A13">
              <w:rPr>
                <w:rFonts w:ascii="Times New Roman" w:eastAsia="Times New Roman" w:hAnsi="Times New Roman"/>
                <w:sz w:val="24"/>
                <w:szCs w:val="24"/>
              </w:rPr>
              <w:t xml:space="preserve">Перечень охраняемых объектов почтовой связи </w:t>
            </w:r>
            <w:r>
              <w:rPr>
                <w:rFonts w:ascii="Times New Roman" w:eastAsia="Times New Roman" w:hAnsi="Times New Roman"/>
                <w:sz w:val="24"/>
                <w:szCs w:val="24"/>
              </w:rPr>
              <w:t>Асбестовского</w:t>
            </w:r>
            <w:r w:rsidRPr="00654A13">
              <w:rPr>
                <w:rFonts w:ascii="Times New Roman" w:eastAsia="Times New Roman" w:hAnsi="Times New Roman"/>
                <w:sz w:val="24"/>
                <w:szCs w:val="24"/>
              </w:rPr>
              <w:t xml:space="preserve"> почтамта УФПС Свердловской области Общества</w:t>
            </w:r>
          </w:p>
        </w:tc>
        <w:tc>
          <w:tcPr>
            <w:tcW w:w="1134" w:type="dxa"/>
            <w:tcBorders>
              <w:top w:val="single" w:sz="4" w:space="0" w:color="auto"/>
              <w:left w:val="single" w:sz="4" w:space="0" w:color="auto"/>
              <w:bottom w:val="single" w:sz="4" w:space="0" w:color="auto"/>
              <w:right w:val="single" w:sz="4" w:space="0" w:color="auto"/>
            </w:tcBorders>
            <w:vAlign w:val="center"/>
          </w:tcPr>
          <w:p w:rsidR="00766A79" w:rsidRPr="00654A13" w:rsidRDefault="00766A79" w:rsidP="00766A79">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11</w:t>
            </w:r>
            <w:r w:rsidR="00521A0F">
              <w:rPr>
                <w:rFonts w:ascii="Times New Roman" w:eastAsia="Times New Roman" w:hAnsi="Times New Roman"/>
                <w:sz w:val="24"/>
                <w:szCs w:val="24"/>
              </w:rPr>
              <w:t>-16</w:t>
            </w:r>
          </w:p>
        </w:tc>
      </w:tr>
    </w:tbl>
    <w:p w:rsidR="00766A79" w:rsidRDefault="00766A79" w:rsidP="00766A79">
      <w:pPr>
        <w:spacing w:after="0" w:line="360" w:lineRule="auto"/>
        <w:ind w:left="5103"/>
        <w:jc w:val="center"/>
        <w:rPr>
          <w:rFonts w:ascii="Times New Roman" w:eastAsia="Calibri" w:hAnsi="Times New Roman" w:cs="Times New Roman"/>
          <w:sz w:val="24"/>
          <w:szCs w:val="24"/>
        </w:rPr>
      </w:pPr>
    </w:p>
    <w:p w:rsidR="00766A79" w:rsidRDefault="00766A79" w:rsidP="00766A79">
      <w:pPr>
        <w:spacing w:after="0" w:line="360" w:lineRule="auto"/>
        <w:ind w:left="5103"/>
        <w:jc w:val="center"/>
        <w:rPr>
          <w:rFonts w:ascii="Times New Roman" w:eastAsia="Calibri" w:hAnsi="Times New Roman" w:cs="Times New Roman"/>
          <w:sz w:val="24"/>
          <w:szCs w:val="24"/>
        </w:rPr>
      </w:pPr>
    </w:p>
    <w:p w:rsidR="00766A79" w:rsidRDefault="00766A79" w:rsidP="00766A79">
      <w:pPr>
        <w:spacing w:after="0" w:line="360" w:lineRule="auto"/>
        <w:ind w:left="5103"/>
        <w:jc w:val="center"/>
        <w:rPr>
          <w:rFonts w:ascii="Times New Roman" w:eastAsia="Calibri" w:hAnsi="Times New Roman" w:cs="Times New Roman"/>
          <w:sz w:val="24"/>
          <w:szCs w:val="24"/>
        </w:rPr>
      </w:pPr>
    </w:p>
    <w:p w:rsidR="00766A79" w:rsidRDefault="00766A79" w:rsidP="00766A79">
      <w:pPr>
        <w:spacing w:after="0"/>
        <w:rPr>
          <w:rFonts w:ascii="Times New Roman" w:eastAsia="Times New Roman" w:hAnsi="Times New Roman" w:cs="Times New Roman"/>
          <w:sz w:val="24"/>
          <w:szCs w:val="24"/>
        </w:rPr>
        <w:sectPr w:rsidR="00766A79">
          <w:pgSz w:w="11906" w:h="16838"/>
          <w:pgMar w:top="1134" w:right="851" w:bottom="1134" w:left="1701" w:header="454" w:footer="0" w:gutter="0"/>
          <w:cols w:space="720"/>
        </w:sectPr>
      </w:pPr>
    </w:p>
    <w:p w:rsidR="00766A79" w:rsidRPr="003B75C6" w:rsidRDefault="00766A79" w:rsidP="00766A79">
      <w:pPr>
        <w:spacing w:after="0" w:line="240" w:lineRule="auto"/>
        <w:ind w:left="4820"/>
        <w:jc w:val="right"/>
        <w:rPr>
          <w:rFonts w:ascii="Times New Roman" w:eastAsiaTheme="minorHAnsi" w:hAnsi="Times New Roman"/>
          <w:sz w:val="24"/>
          <w:szCs w:val="24"/>
        </w:rPr>
      </w:pPr>
      <w:r w:rsidRPr="003B75C6">
        <w:rPr>
          <w:rFonts w:ascii="Times New Roman" w:eastAsia="Times New Roman" w:hAnsi="Times New Roman"/>
          <w:color w:val="000000"/>
          <w:sz w:val="24"/>
          <w:szCs w:val="24"/>
        </w:rPr>
        <w:t>Приложение № 1 к ТЗ</w:t>
      </w:r>
      <w:r w:rsidRPr="003B75C6">
        <w:rPr>
          <w:rFonts w:ascii="Times New Roman" w:eastAsiaTheme="minorHAnsi" w:hAnsi="Times New Roman"/>
          <w:sz w:val="24"/>
          <w:szCs w:val="24"/>
        </w:rPr>
        <w:t xml:space="preserve"> </w:t>
      </w:r>
    </w:p>
    <w:p w:rsidR="00766A79" w:rsidRPr="003B75C6"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p>
    <w:p w:rsidR="00766A79" w:rsidRPr="003B75C6"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rPr>
      </w:pPr>
    </w:p>
    <w:p w:rsidR="00766A79" w:rsidRPr="003B75C6" w:rsidRDefault="00766A79" w:rsidP="00766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
          <w:sz w:val="24"/>
          <w:szCs w:val="24"/>
        </w:rPr>
      </w:pPr>
      <w:r w:rsidRPr="003B75C6">
        <w:rPr>
          <w:rFonts w:ascii="Times New Roman" w:eastAsia="Times New Roman" w:hAnsi="Times New Roman"/>
          <w:b/>
          <w:sz w:val="24"/>
          <w:szCs w:val="24"/>
        </w:rPr>
        <w:t>Перечень охраняемых объектов почтовой связи Асбестовского поч</w:t>
      </w:r>
      <w:r w:rsidR="00D11EC5" w:rsidRPr="003B75C6">
        <w:rPr>
          <w:rFonts w:ascii="Times New Roman" w:eastAsia="Times New Roman" w:hAnsi="Times New Roman"/>
          <w:b/>
          <w:sz w:val="24"/>
          <w:szCs w:val="24"/>
        </w:rPr>
        <w:t>тамта УФПС Свердловской области</w:t>
      </w:r>
    </w:p>
    <w:p w:rsidR="00766A79" w:rsidRPr="003B75C6" w:rsidRDefault="00766A79" w:rsidP="00766A79">
      <w:pPr>
        <w:widowControl w:val="0"/>
        <w:autoSpaceDE w:val="0"/>
        <w:autoSpaceDN w:val="0"/>
        <w:adjustRightInd w:val="0"/>
        <w:spacing w:after="0" w:line="240" w:lineRule="auto"/>
        <w:ind w:firstLine="709"/>
        <w:jc w:val="both"/>
        <w:rPr>
          <w:rFonts w:ascii="Times New Roman" w:eastAsia="Times New Roman" w:hAnsi="Times New Roman"/>
          <w:sz w:val="24"/>
          <w:szCs w:val="24"/>
          <w:highlight w:val="yellow"/>
        </w:rPr>
      </w:pPr>
    </w:p>
    <w:tbl>
      <w:tblPr>
        <w:tblW w:w="13733" w:type="dxa"/>
        <w:jc w:val="center"/>
        <w:tblLook w:val="04A0" w:firstRow="1" w:lastRow="0" w:firstColumn="1" w:lastColumn="0" w:noHBand="0" w:noVBand="1"/>
      </w:tblPr>
      <w:tblGrid>
        <w:gridCol w:w="562"/>
        <w:gridCol w:w="2264"/>
        <w:gridCol w:w="2127"/>
        <w:gridCol w:w="1781"/>
        <w:gridCol w:w="2333"/>
        <w:gridCol w:w="2333"/>
        <w:gridCol w:w="2333"/>
      </w:tblGrid>
      <w:tr w:rsidR="00521A0F" w:rsidRPr="00B866C0" w:rsidTr="00521A0F">
        <w:trPr>
          <w:trHeight w:val="1500"/>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21A0F" w:rsidRPr="00074ED4" w:rsidRDefault="00521A0F" w:rsidP="00521A0F">
            <w:pPr>
              <w:spacing w:after="0" w:line="360" w:lineRule="auto"/>
              <w:jc w:val="center"/>
              <w:rPr>
                <w:rFonts w:ascii="Times New Roman" w:eastAsia="Times New Roman" w:hAnsi="Times New Roman"/>
                <w:b/>
                <w:bCs/>
                <w:color w:val="000000"/>
                <w:sz w:val="24"/>
                <w:szCs w:val="24"/>
              </w:rPr>
            </w:pPr>
            <w:r w:rsidRPr="00074ED4">
              <w:rPr>
                <w:rFonts w:ascii="Times New Roman" w:eastAsia="Times New Roman" w:hAnsi="Times New Roman"/>
                <w:b/>
                <w:bCs/>
                <w:color w:val="000000"/>
                <w:sz w:val="24"/>
                <w:szCs w:val="24"/>
              </w:rPr>
              <w:t>№ п/п</w:t>
            </w:r>
          </w:p>
        </w:tc>
        <w:tc>
          <w:tcPr>
            <w:tcW w:w="2264" w:type="dxa"/>
            <w:tcBorders>
              <w:top w:val="single" w:sz="4" w:space="0" w:color="auto"/>
              <w:left w:val="nil"/>
              <w:bottom w:val="single" w:sz="4" w:space="0" w:color="auto"/>
              <w:right w:val="single" w:sz="4" w:space="0" w:color="auto"/>
            </w:tcBorders>
            <w:shd w:val="clear" w:color="000000" w:fill="FFFFFF"/>
            <w:vAlign w:val="center"/>
            <w:hideMark/>
          </w:tcPr>
          <w:p w:rsidR="00521A0F" w:rsidRPr="000D110B" w:rsidRDefault="00521A0F" w:rsidP="00521A0F">
            <w:pPr>
              <w:spacing w:after="0" w:line="360" w:lineRule="auto"/>
              <w:jc w:val="center"/>
              <w:rPr>
                <w:rFonts w:ascii="Times New Roman" w:eastAsia="Times New Roman" w:hAnsi="Times New Roman"/>
                <w:b/>
                <w:bCs/>
                <w:color w:val="000000"/>
                <w:sz w:val="24"/>
                <w:szCs w:val="24"/>
              </w:rPr>
            </w:pPr>
            <w:r w:rsidRPr="000D110B">
              <w:rPr>
                <w:rFonts w:ascii="Times New Roman" w:eastAsia="Times New Roman" w:hAnsi="Times New Roman"/>
                <w:b/>
                <w:bCs/>
                <w:color w:val="000000"/>
                <w:sz w:val="24"/>
                <w:szCs w:val="24"/>
              </w:rPr>
              <w:t>Адрес Объекта (наименование)</w:t>
            </w:r>
          </w:p>
        </w:tc>
        <w:tc>
          <w:tcPr>
            <w:tcW w:w="2127" w:type="dxa"/>
            <w:tcBorders>
              <w:top w:val="single" w:sz="4" w:space="0" w:color="auto"/>
              <w:left w:val="nil"/>
              <w:bottom w:val="single" w:sz="4" w:space="0" w:color="auto"/>
              <w:right w:val="single" w:sz="4" w:space="0" w:color="auto"/>
            </w:tcBorders>
            <w:shd w:val="clear" w:color="000000" w:fill="FFFFFF"/>
            <w:vAlign w:val="center"/>
            <w:hideMark/>
          </w:tcPr>
          <w:p w:rsidR="00521A0F" w:rsidRPr="00074ED4" w:rsidRDefault="00521A0F" w:rsidP="00521A0F">
            <w:pPr>
              <w:spacing w:after="0" w:line="360" w:lineRule="auto"/>
              <w:jc w:val="center"/>
              <w:rPr>
                <w:rFonts w:ascii="Times New Roman" w:eastAsia="Times New Roman" w:hAnsi="Times New Roman"/>
                <w:b/>
                <w:bCs/>
                <w:color w:val="000000"/>
                <w:sz w:val="24"/>
                <w:szCs w:val="24"/>
              </w:rPr>
            </w:pPr>
            <w:r w:rsidRPr="00074ED4">
              <w:rPr>
                <w:rFonts w:ascii="Times New Roman" w:eastAsia="Times New Roman" w:hAnsi="Times New Roman"/>
                <w:b/>
                <w:bCs/>
                <w:color w:val="000000"/>
                <w:sz w:val="24"/>
                <w:szCs w:val="24"/>
              </w:rPr>
              <w:t>Виды Систем безопасности</w:t>
            </w:r>
          </w:p>
        </w:tc>
        <w:tc>
          <w:tcPr>
            <w:tcW w:w="1781" w:type="dxa"/>
            <w:tcBorders>
              <w:top w:val="single" w:sz="4" w:space="0" w:color="auto"/>
              <w:left w:val="nil"/>
              <w:bottom w:val="single" w:sz="4" w:space="0" w:color="auto"/>
              <w:right w:val="single" w:sz="4" w:space="0" w:color="auto"/>
            </w:tcBorders>
            <w:shd w:val="clear" w:color="000000" w:fill="FFFFFF"/>
            <w:vAlign w:val="center"/>
            <w:hideMark/>
          </w:tcPr>
          <w:p w:rsidR="00521A0F" w:rsidRPr="00074ED4" w:rsidRDefault="00521A0F" w:rsidP="00521A0F">
            <w:pPr>
              <w:spacing w:after="0" w:line="360" w:lineRule="auto"/>
              <w:jc w:val="center"/>
              <w:rPr>
                <w:rFonts w:ascii="Times New Roman" w:eastAsia="Times New Roman" w:hAnsi="Times New Roman"/>
                <w:b/>
                <w:bCs/>
                <w:color w:val="000000"/>
                <w:sz w:val="24"/>
                <w:szCs w:val="24"/>
              </w:rPr>
            </w:pPr>
            <w:r w:rsidRPr="00074ED4">
              <w:rPr>
                <w:rFonts w:ascii="Times New Roman" w:eastAsia="Times New Roman" w:hAnsi="Times New Roman"/>
                <w:b/>
                <w:bCs/>
                <w:color w:val="000000"/>
                <w:sz w:val="24"/>
                <w:szCs w:val="24"/>
              </w:rPr>
              <w:t>Время охраны</w:t>
            </w:r>
          </w:p>
        </w:tc>
        <w:tc>
          <w:tcPr>
            <w:tcW w:w="2333" w:type="dxa"/>
            <w:tcBorders>
              <w:top w:val="single" w:sz="4" w:space="0" w:color="auto"/>
              <w:left w:val="nil"/>
              <w:bottom w:val="single" w:sz="4" w:space="0" w:color="auto"/>
              <w:right w:val="single" w:sz="4" w:space="0" w:color="auto"/>
            </w:tcBorders>
            <w:shd w:val="clear" w:color="000000" w:fill="FFFFFF"/>
          </w:tcPr>
          <w:p w:rsidR="00521A0F" w:rsidRPr="00FB0A4C" w:rsidRDefault="00521A0F" w:rsidP="00521A0F">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b/>
                <w:bCs/>
                <w:color w:val="000000"/>
                <w:sz w:val="24"/>
                <w:szCs w:val="24"/>
              </w:rPr>
              <w:t>Единица измерения</w:t>
            </w:r>
          </w:p>
        </w:tc>
        <w:tc>
          <w:tcPr>
            <w:tcW w:w="2333" w:type="dxa"/>
            <w:tcBorders>
              <w:top w:val="single" w:sz="4" w:space="0" w:color="auto"/>
              <w:left w:val="nil"/>
              <w:bottom w:val="single" w:sz="4" w:space="0" w:color="auto"/>
              <w:right w:val="single" w:sz="4" w:space="0" w:color="auto"/>
            </w:tcBorders>
            <w:shd w:val="clear" w:color="000000" w:fill="FFFFFF"/>
          </w:tcPr>
          <w:p w:rsidR="00521A0F" w:rsidRPr="00FB0A4C" w:rsidRDefault="00521A0F" w:rsidP="00521A0F">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b/>
                <w:bCs/>
                <w:color w:val="000000"/>
                <w:sz w:val="24"/>
                <w:szCs w:val="24"/>
              </w:rPr>
              <w:t>Период оказания услуг, месяц</w:t>
            </w:r>
          </w:p>
        </w:tc>
        <w:tc>
          <w:tcPr>
            <w:tcW w:w="2333" w:type="dxa"/>
            <w:tcBorders>
              <w:top w:val="single" w:sz="4" w:space="0" w:color="auto"/>
              <w:left w:val="nil"/>
              <w:bottom w:val="single" w:sz="4" w:space="0" w:color="auto"/>
              <w:right w:val="single" w:sz="4" w:space="0" w:color="auto"/>
            </w:tcBorders>
            <w:shd w:val="clear" w:color="000000" w:fill="FFFFFF"/>
          </w:tcPr>
          <w:p w:rsidR="00521A0F" w:rsidRPr="00FB0A4C" w:rsidRDefault="00521A0F" w:rsidP="00521A0F">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b/>
                <w:bCs/>
                <w:color w:val="000000"/>
                <w:sz w:val="24"/>
                <w:szCs w:val="24"/>
              </w:rPr>
              <w:t>Количество за период оказания услуг, единица</w:t>
            </w:r>
          </w:p>
        </w:tc>
      </w:tr>
      <w:tr w:rsidR="00521A0F" w:rsidRPr="00B866C0" w:rsidTr="00521A0F">
        <w:trPr>
          <w:trHeight w:val="407"/>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rsidR="00521A0F" w:rsidRPr="00074ED4" w:rsidRDefault="00521A0F" w:rsidP="00521A0F">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1</w:t>
            </w:r>
          </w:p>
        </w:tc>
        <w:tc>
          <w:tcPr>
            <w:tcW w:w="2264" w:type="dxa"/>
            <w:tcBorders>
              <w:top w:val="nil"/>
              <w:left w:val="nil"/>
              <w:bottom w:val="single" w:sz="8" w:space="0" w:color="auto"/>
              <w:right w:val="single" w:sz="8" w:space="0" w:color="auto"/>
            </w:tcBorders>
          </w:tcPr>
          <w:p w:rsidR="00521A0F" w:rsidRPr="00A029D5" w:rsidRDefault="00521A0F" w:rsidP="00521A0F">
            <w:pPr>
              <w:spacing w:after="0" w:line="360" w:lineRule="auto"/>
              <w:jc w:val="center"/>
              <w:rPr>
                <w:rFonts w:ascii="Times New Roman" w:eastAsia="Times New Roman" w:hAnsi="Times New Roman"/>
                <w:i/>
                <w:color w:val="000000"/>
                <w:sz w:val="24"/>
                <w:szCs w:val="24"/>
              </w:rPr>
            </w:pPr>
            <w:r w:rsidRPr="00A029D5">
              <w:rPr>
                <w:rFonts w:ascii="Times New Roman" w:hAnsi="Times New Roman"/>
                <w:sz w:val="24"/>
                <w:szCs w:val="24"/>
              </w:rPr>
              <w:t>г. Каменск-Уральский, ул.  Алюминиевая, 14 (ОПС)</w:t>
            </w:r>
          </w:p>
        </w:tc>
        <w:tc>
          <w:tcPr>
            <w:tcW w:w="2127" w:type="dxa"/>
            <w:tcBorders>
              <w:top w:val="nil"/>
              <w:left w:val="nil"/>
              <w:bottom w:val="single" w:sz="8" w:space="0" w:color="auto"/>
              <w:right w:val="single" w:sz="8" w:space="0" w:color="auto"/>
            </w:tcBorders>
            <w:noWrap/>
            <w:vAlign w:val="center"/>
          </w:tcPr>
          <w:p w:rsidR="00521A0F" w:rsidRPr="00900D3C" w:rsidRDefault="00521A0F" w:rsidP="00521A0F">
            <w:pPr>
              <w:spacing w:after="0" w:line="360" w:lineRule="auto"/>
              <w:jc w:val="center"/>
              <w:rPr>
                <w:rFonts w:ascii="Times New Roman" w:eastAsia="Times New Roman" w:hAnsi="Times New Roman"/>
                <w:i/>
                <w:color w:val="000000"/>
                <w:sz w:val="24"/>
                <w:szCs w:val="24"/>
              </w:rPr>
            </w:pPr>
            <w:r w:rsidRPr="00900D3C">
              <w:rPr>
                <w:rFonts w:ascii="Times New Roman" w:hAnsi="Times New Roman"/>
                <w:i/>
                <w:iCs/>
                <w:color w:val="000000"/>
                <w:sz w:val="24"/>
                <w:szCs w:val="24"/>
              </w:rPr>
              <w:t xml:space="preserve">Охранная, пожарная, тревожная </w:t>
            </w:r>
          </w:p>
        </w:tc>
        <w:tc>
          <w:tcPr>
            <w:tcW w:w="1781" w:type="dxa"/>
            <w:tcBorders>
              <w:top w:val="nil"/>
              <w:left w:val="nil"/>
              <w:bottom w:val="single" w:sz="4" w:space="0" w:color="auto"/>
              <w:right w:val="single" w:sz="4" w:space="0" w:color="auto"/>
            </w:tcBorders>
            <w:shd w:val="clear" w:color="000000" w:fill="FFFFFF"/>
            <w:vAlign w:val="center"/>
            <w:hideMark/>
          </w:tcPr>
          <w:p w:rsidR="00521A0F" w:rsidRPr="00074ED4" w:rsidRDefault="00521A0F" w:rsidP="00521A0F">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nil"/>
              <w:left w:val="nil"/>
              <w:bottom w:val="single" w:sz="4" w:space="0" w:color="auto"/>
              <w:right w:val="single" w:sz="4" w:space="0" w:color="auto"/>
            </w:tcBorders>
            <w:shd w:val="clear" w:color="000000" w:fill="FFFFFF"/>
          </w:tcPr>
          <w:p w:rsidR="00521A0F" w:rsidRPr="00FB0A4C" w:rsidRDefault="00521A0F" w:rsidP="00521A0F">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nil"/>
              <w:left w:val="nil"/>
              <w:bottom w:val="single" w:sz="4" w:space="0" w:color="auto"/>
              <w:right w:val="single" w:sz="4" w:space="0" w:color="auto"/>
            </w:tcBorders>
            <w:shd w:val="clear" w:color="000000" w:fill="FFFFFF"/>
          </w:tcPr>
          <w:p w:rsidR="00521A0F" w:rsidRPr="00FB0A4C" w:rsidRDefault="00521A0F" w:rsidP="00521A0F">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nil"/>
              <w:left w:val="nil"/>
              <w:bottom w:val="single" w:sz="4" w:space="0" w:color="auto"/>
              <w:right w:val="single" w:sz="4" w:space="0" w:color="auto"/>
            </w:tcBorders>
            <w:shd w:val="clear" w:color="000000" w:fill="FFFFFF"/>
          </w:tcPr>
          <w:p w:rsidR="00521A0F" w:rsidRPr="00FB0A4C" w:rsidRDefault="001B26E4" w:rsidP="00521A0F">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r>
      <w:tr w:rsidR="001B26E4" w:rsidRPr="00B866C0" w:rsidTr="00521A0F">
        <w:trPr>
          <w:trHeight w:val="286"/>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2</w:t>
            </w:r>
          </w:p>
        </w:tc>
        <w:tc>
          <w:tcPr>
            <w:tcW w:w="2264" w:type="dxa"/>
            <w:tcBorders>
              <w:top w:val="nil"/>
              <w:left w:val="nil"/>
              <w:bottom w:val="single" w:sz="8" w:space="0" w:color="auto"/>
              <w:right w:val="single" w:sz="8"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sidRPr="00A029D5">
              <w:rPr>
                <w:rFonts w:ascii="Times New Roman" w:hAnsi="Times New Roman"/>
                <w:sz w:val="24"/>
                <w:szCs w:val="24"/>
              </w:rPr>
              <w:t>г. Каменск-Уральский, ул.  Алюминиевая, 74 (ОПС)</w:t>
            </w:r>
          </w:p>
        </w:tc>
        <w:tc>
          <w:tcPr>
            <w:tcW w:w="2127" w:type="dxa"/>
            <w:tcBorders>
              <w:top w:val="nil"/>
              <w:left w:val="nil"/>
              <w:bottom w:val="single" w:sz="8" w:space="0" w:color="auto"/>
              <w:right w:val="single" w:sz="8" w:space="0" w:color="auto"/>
            </w:tcBorders>
            <w:noWrap/>
          </w:tcPr>
          <w:p w:rsidR="001B26E4" w:rsidRPr="00900D3C" w:rsidRDefault="001B26E4" w:rsidP="001B26E4">
            <w:pPr>
              <w:spacing w:after="0" w:line="360" w:lineRule="auto"/>
              <w:jc w:val="center"/>
              <w:rPr>
                <w:rFonts w:ascii="Times New Roman" w:eastAsia="Times New Roman" w:hAnsi="Times New Roman"/>
                <w:i/>
                <w:color w:val="000000"/>
                <w:sz w:val="24"/>
                <w:szCs w:val="24"/>
              </w:rPr>
            </w:pPr>
            <w:r w:rsidRPr="00900D3C">
              <w:rPr>
                <w:rFonts w:ascii="Times New Roman" w:hAnsi="Times New Roman"/>
                <w:i/>
                <w:iCs/>
                <w:color w:val="000000"/>
                <w:sz w:val="24"/>
                <w:szCs w:val="24"/>
              </w:rPr>
              <w:t xml:space="preserve">Охранная, пожарная, тревожная </w:t>
            </w:r>
          </w:p>
        </w:tc>
        <w:tc>
          <w:tcPr>
            <w:tcW w:w="1781" w:type="dxa"/>
            <w:tcBorders>
              <w:top w:val="nil"/>
              <w:left w:val="nil"/>
              <w:bottom w:val="single" w:sz="4" w:space="0" w:color="auto"/>
              <w:right w:val="single" w:sz="4" w:space="0" w:color="auto"/>
            </w:tcBorders>
            <w:shd w:val="clear" w:color="auto" w:fill="auto"/>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nil"/>
              <w:left w:val="nil"/>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447"/>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3</w:t>
            </w:r>
          </w:p>
        </w:tc>
        <w:tc>
          <w:tcPr>
            <w:tcW w:w="2264" w:type="dxa"/>
            <w:tcBorders>
              <w:top w:val="nil"/>
              <w:left w:val="nil"/>
              <w:bottom w:val="single" w:sz="8" w:space="0" w:color="auto"/>
              <w:right w:val="single" w:sz="8"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sidRPr="00A029D5">
              <w:rPr>
                <w:rFonts w:ascii="Times New Roman" w:hAnsi="Times New Roman"/>
                <w:sz w:val="24"/>
                <w:szCs w:val="24"/>
              </w:rPr>
              <w:t>г. Каменск-Уральский, ул.  Мичурина, 38а (ОПС)</w:t>
            </w:r>
          </w:p>
        </w:tc>
        <w:tc>
          <w:tcPr>
            <w:tcW w:w="2127" w:type="dxa"/>
            <w:tcBorders>
              <w:top w:val="nil"/>
              <w:left w:val="nil"/>
              <w:bottom w:val="single" w:sz="8" w:space="0" w:color="auto"/>
              <w:right w:val="single" w:sz="8" w:space="0" w:color="auto"/>
            </w:tcBorders>
            <w:noWrap/>
          </w:tcPr>
          <w:p w:rsidR="001B26E4" w:rsidRPr="00900D3C" w:rsidRDefault="001B26E4" w:rsidP="001B26E4">
            <w:pPr>
              <w:spacing w:after="0" w:line="360" w:lineRule="auto"/>
              <w:jc w:val="center"/>
              <w:rPr>
                <w:rFonts w:ascii="Times New Roman" w:eastAsia="Times New Roman" w:hAnsi="Times New Roman"/>
                <w:i/>
                <w:color w:val="000000"/>
                <w:sz w:val="24"/>
                <w:szCs w:val="24"/>
              </w:rPr>
            </w:pPr>
            <w:r w:rsidRPr="00900D3C">
              <w:rPr>
                <w:rFonts w:ascii="Times New Roman" w:hAnsi="Times New Roman"/>
                <w:i/>
                <w:iCs/>
                <w:color w:val="000000"/>
                <w:sz w:val="24"/>
                <w:szCs w:val="24"/>
              </w:rPr>
              <w:t xml:space="preserve">Охранная, пожарная, тревожная </w:t>
            </w:r>
          </w:p>
        </w:tc>
        <w:tc>
          <w:tcPr>
            <w:tcW w:w="1781" w:type="dxa"/>
            <w:tcBorders>
              <w:top w:val="nil"/>
              <w:left w:val="nil"/>
              <w:bottom w:val="single" w:sz="4" w:space="0" w:color="auto"/>
              <w:right w:val="single" w:sz="4" w:space="0" w:color="auto"/>
            </w:tcBorders>
            <w:shd w:val="clear" w:color="auto" w:fill="auto"/>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nil"/>
              <w:left w:val="nil"/>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367"/>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4</w:t>
            </w:r>
          </w:p>
        </w:tc>
        <w:tc>
          <w:tcPr>
            <w:tcW w:w="2264" w:type="dxa"/>
            <w:tcBorders>
              <w:top w:val="nil"/>
              <w:left w:val="nil"/>
              <w:bottom w:val="single" w:sz="8" w:space="0" w:color="auto"/>
              <w:right w:val="single" w:sz="8"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sidRPr="00A029D5">
              <w:rPr>
                <w:rFonts w:ascii="Times New Roman" w:hAnsi="Times New Roman"/>
                <w:sz w:val="24"/>
                <w:szCs w:val="24"/>
              </w:rPr>
              <w:t>г. Каменск-Уральский, ул.  Котовского, 8 (ОПС)</w:t>
            </w:r>
          </w:p>
        </w:tc>
        <w:tc>
          <w:tcPr>
            <w:tcW w:w="2127" w:type="dxa"/>
            <w:tcBorders>
              <w:top w:val="nil"/>
              <w:left w:val="nil"/>
              <w:bottom w:val="single" w:sz="8" w:space="0" w:color="auto"/>
              <w:right w:val="single" w:sz="8" w:space="0" w:color="auto"/>
            </w:tcBorders>
            <w:noWrap/>
          </w:tcPr>
          <w:p w:rsidR="001B26E4" w:rsidRPr="00900D3C" w:rsidRDefault="001B26E4" w:rsidP="001B26E4">
            <w:pPr>
              <w:spacing w:after="0" w:line="360" w:lineRule="auto"/>
              <w:jc w:val="center"/>
              <w:rPr>
                <w:rFonts w:ascii="Times New Roman" w:eastAsia="Times New Roman" w:hAnsi="Times New Roman"/>
                <w:i/>
                <w:color w:val="000000"/>
                <w:sz w:val="24"/>
                <w:szCs w:val="24"/>
              </w:rPr>
            </w:pPr>
            <w:r w:rsidRPr="00900D3C">
              <w:rPr>
                <w:rFonts w:ascii="Times New Roman" w:hAnsi="Times New Roman"/>
                <w:i/>
                <w:iCs/>
                <w:color w:val="000000"/>
                <w:sz w:val="24"/>
                <w:szCs w:val="24"/>
              </w:rPr>
              <w:t xml:space="preserve">Охранная, пожарная, тревожная </w:t>
            </w:r>
          </w:p>
        </w:tc>
        <w:tc>
          <w:tcPr>
            <w:tcW w:w="1781" w:type="dxa"/>
            <w:tcBorders>
              <w:top w:val="nil"/>
              <w:left w:val="nil"/>
              <w:bottom w:val="single" w:sz="4" w:space="0" w:color="auto"/>
              <w:right w:val="single" w:sz="4" w:space="0" w:color="auto"/>
            </w:tcBorders>
            <w:shd w:val="clear" w:color="auto" w:fill="auto"/>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nil"/>
              <w:left w:val="nil"/>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416"/>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5</w:t>
            </w:r>
          </w:p>
        </w:tc>
        <w:tc>
          <w:tcPr>
            <w:tcW w:w="2264" w:type="dxa"/>
            <w:tcBorders>
              <w:top w:val="nil"/>
              <w:left w:val="nil"/>
              <w:bottom w:val="single" w:sz="8" w:space="0" w:color="auto"/>
              <w:right w:val="single" w:sz="8"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sidRPr="00A029D5">
              <w:rPr>
                <w:rFonts w:ascii="Times New Roman" w:hAnsi="Times New Roman"/>
                <w:sz w:val="24"/>
                <w:szCs w:val="24"/>
              </w:rPr>
              <w:t>г. Каменск-Уральский, ул.  16 годовщины Октября, 22 (ОПС)</w:t>
            </w:r>
          </w:p>
        </w:tc>
        <w:tc>
          <w:tcPr>
            <w:tcW w:w="2127" w:type="dxa"/>
            <w:tcBorders>
              <w:top w:val="nil"/>
              <w:left w:val="nil"/>
              <w:bottom w:val="single" w:sz="8" w:space="0" w:color="auto"/>
              <w:right w:val="single" w:sz="8" w:space="0" w:color="auto"/>
            </w:tcBorders>
            <w:noWrap/>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nil"/>
              <w:left w:val="nil"/>
              <w:bottom w:val="single" w:sz="4" w:space="0" w:color="auto"/>
              <w:right w:val="single" w:sz="4" w:space="0" w:color="auto"/>
            </w:tcBorders>
            <w:shd w:val="clear" w:color="auto" w:fill="auto"/>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nil"/>
              <w:left w:val="nil"/>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421"/>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6</w:t>
            </w:r>
          </w:p>
        </w:tc>
        <w:tc>
          <w:tcPr>
            <w:tcW w:w="2264" w:type="dxa"/>
            <w:tcBorders>
              <w:top w:val="nil"/>
              <w:left w:val="nil"/>
              <w:bottom w:val="single" w:sz="8" w:space="0" w:color="auto"/>
              <w:right w:val="single" w:sz="8"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sidRPr="00A029D5">
              <w:rPr>
                <w:rFonts w:ascii="Times New Roman" w:hAnsi="Times New Roman"/>
                <w:sz w:val="24"/>
                <w:szCs w:val="24"/>
              </w:rPr>
              <w:t>г. Каменск-Уральский, ул.  Карла Маркса, 71  (ОПС)</w:t>
            </w:r>
          </w:p>
        </w:tc>
        <w:tc>
          <w:tcPr>
            <w:tcW w:w="2127" w:type="dxa"/>
            <w:tcBorders>
              <w:top w:val="nil"/>
              <w:left w:val="nil"/>
              <w:bottom w:val="single" w:sz="8" w:space="0" w:color="auto"/>
              <w:right w:val="single" w:sz="8" w:space="0" w:color="auto"/>
            </w:tcBorders>
            <w:noWrap/>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nil"/>
              <w:left w:val="nil"/>
              <w:bottom w:val="single" w:sz="4" w:space="0" w:color="auto"/>
              <w:right w:val="single" w:sz="4" w:space="0" w:color="auto"/>
            </w:tcBorders>
            <w:shd w:val="clear" w:color="auto" w:fill="auto"/>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nil"/>
              <w:left w:val="nil"/>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413"/>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7</w:t>
            </w:r>
          </w:p>
        </w:tc>
        <w:tc>
          <w:tcPr>
            <w:tcW w:w="2264" w:type="dxa"/>
            <w:tcBorders>
              <w:top w:val="nil"/>
              <w:left w:val="nil"/>
              <w:bottom w:val="single" w:sz="8" w:space="0" w:color="auto"/>
              <w:right w:val="single" w:sz="8"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sidRPr="00A029D5">
              <w:rPr>
                <w:rFonts w:ascii="Times New Roman" w:hAnsi="Times New Roman"/>
                <w:sz w:val="24"/>
                <w:szCs w:val="24"/>
              </w:rPr>
              <w:t>г. Каменск-Уральский, ул.  Лермонтова, 141 (ОПС)</w:t>
            </w:r>
          </w:p>
        </w:tc>
        <w:tc>
          <w:tcPr>
            <w:tcW w:w="2127" w:type="dxa"/>
            <w:tcBorders>
              <w:top w:val="nil"/>
              <w:left w:val="nil"/>
              <w:bottom w:val="single" w:sz="8" w:space="0" w:color="auto"/>
              <w:right w:val="single" w:sz="8" w:space="0" w:color="auto"/>
            </w:tcBorders>
            <w:noWrap/>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nil"/>
              <w:left w:val="nil"/>
              <w:bottom w:val="single" w:sz="4" w:space="0" w:color="auto"/>
              <w:right w:val="single" w:sz="4" w:space="0" w:color="auto"/>
            </w:tcBorders>
            <w:shd w:val="clear" w:color="auto" w:fill="auto"/>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nil"/>
              <w:left w:val="nil"/>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419"/>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8</w:t>
            </w:r>
          </w:p>
        </w:tc>
        <w:tc>
          <w:tcPr>
            <w:tcW w:w="2264" w:type="dxa"/>
            <w:tcBorders>
              <w:top w:val="nil"/>
              <w:left w:val="nil"/>
              <w:bottom w:val="single" w:sz="8" w:space="0" w:color="auto"/>
              <w:right w:val="single" w:sz="8"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sidRPr="00A029D5">
              <w:rPr>
                <w:rFonts w:ascii="Times New Roman" w:hAnsi="Times New Roman"/>
                <w:sz w:val="24"/>
                <w:szCs w:val="24"/>
              </w:rPr>
              <w:t>г. Каменск-Уральский, пр. Победы, 5  (ОПС)</w:t>
            </w:r>
          </w:p>
        </w:tc>
        <w:tc>
          <w:tcPr>
            <w:tcW w:w="2127" w:type="dxa"/>
            <w:tcBorders>
              <w:top w:val="nil"/>
              <w:left w:val="nil"/>
              <w:bottom w:val="single" w:sz="8" w:space="0" w:color="auto"/>
              <w:right w:val="single" w:sz="8" w:space="0" w:color="auto"/>
            </w:tcBorders>
            <w:noWrap/>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nil"/>
              <w:left w:val="nil"/>
              <w:bottom w:val="single" w:sz="4" w:space="0" w:color="auto"/>
              <w:right w:val="single" w:sz="4" w:space="0" w:color="auto"/>
            </w:tcBorders>
            <w:shd w:val="clear" w:color="auto" w:fill="auto"/>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nil"/>
              <w:left w:val="nil"/>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411"/>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9</w:t>
            </w:r>
          </w:p>
        </w:tc>
        <w:tc>
          <w:tcPr>
            <w:tcW w:w="2264" w:type="dxa"/>
            <w:tcBorders>
              <w:top w:val="nil"/>
              <w:left w:val="nil"/>
              <w:bottom w:val="single" w:sz="8" w:space="0" w:color="auto"/>
              <w:right w:val="single" w:sz="8"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sidRPr="00A029D5">
              <w:rPr>
                <w:rFonts w:ascii="Times New Roman" w:hAnsi="Times New Roman"/>
                <w:sz w:val="24"/>
                <w:szCs w:val="24"/>
              </w:rPr>
              <w:t>г. Каменск-Уральский, ул.  Ленина, 128 а (ОПС)</w:t>
            </w:r>
          </w:p>
        </w:tc>
        <w:tc>
          <w:tcPr>
            <w:tcW w:w="2127" w:type="dxa"/>
            <w:tcBorders>
              <w:top w:val="nil"/>
              <w:left w:val="nil"/>
              <w:bottom w:val="single" w:sz="8" w:space="0" w:color="auto"/>
              <w:right w:val="single" w:sz="8" w:space="0" w:color="auto"/>
            </w:tcBorders>
            <w:noWrap/>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nil"/>
              <w:left w:val="nil"/>
              <w:bottom w:val="single" w:sz="4" w:space="0" w:color="auto"/>
              <w:right w:val="single" w:sz="4" w:space="0" w:color="auto"/>
            </w:tcBorders>
            <w:shd w:val="clear" w:color="auto" w:fill="auto"/>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nil"/>
              <w:left w:val="nil"/>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418"/>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10</w:t>
            </w:r>
          </w:p>
        </w:tc>
        <w:tc>
          <w:tcPr>
            <w:tcW w:w="2264" w:type="dxa"/>
            <w:tcBorders>
              <w:top w:val="nil"/>
              <w:left w:val="nil"/>
              <w:bottom w:val="single" w:sz="8" w:space="0" w:color="auto"/>
              <w:right w:val="single" w:sz="8"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sidRPr="00A029D5">
              <w:rPr>
                <w:rFonts w:ascii="Times New Roman" w:hAnsi="Times New Roman"/>
                <w:sz w:val="24"/>
                <w:szCs w:val="24"/>
              </w:rPr>
              <w:t>г. Каменск-Уральский, ул.  Ленина, 128 а  (гаражи)</w:t>
            </w:r>
          </w:p>
        </w:tc>
        <w:tc>
          <w:tcPr>
            <w:tcW w:w="2127" w:type="dxa"/>
            <w:tcBorders>
              <w:top w:val="nil"/>
              <w:left w:val="nil"/>
              <w:bottom w:val="single" w:sz="8" w:space="0" w:color="auto"/>
              <w:right w:val="single" w:sz="8" w:space="0" w:color="auto"/>
            </w:tcBorders>
            <w:noWrap/>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nil"/>
              <w:left w:val="nil"/>
              <w:bottom w:val="single" w:sz="4" w:space="0" w:color="auto"/>
              <w:right w:val="single" w:sz="4" w:space="0" w:color="auto"/>
            </w:tcBorders>
            <w:shd w:val="clear" w:color="auto" w:fill="auto"/>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nil"/>
              <w:left w:val="nil"/>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281"/>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11</w:t>
            </w:r>
          </w:p>
        </w:tc>
        <w:tc>
          <w:tcPr>
            <w:tcW w:w="2264" w:type="dxa"/>
            <w:tcBorders>
              <w:top w:val="nil"/>
              <w:left w:val="nil"/>
              <w:bottom w:val="single" w:sz="8" w:space="0" w:color="auto"/>
              <w:right w:val="single" w:sz="8"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sidRPr="00A029D5">
              <w:rPr>
                <w:rFonts w:ascii="Times New Roman" w:hAnsi="Times New Roman"/>
                <w:sz w:val="24"/>
                <w:szCs w:val="24"/>
              </w:rPr>
              <w:t>г. Каменск-Уральский, ул.  Авиаторов, 7 (ОПС)</w:t>
            </w:r>
          </w:p>
        </w:tc>
        <w:tc>
          <w:tcPr>
            <w:tcW w:w="2127" w:type="dxa"/>
            <w:tcBorders>
              <w:top w:val="nil"/>
              <w:left w:val="nil"/>
              <w:bottom w:val="single" w:sz="8" w:space="0" w:color="auto"/>
              <w:right w:val="single" w:sz="8" w:space="0" w:color="auto"/>
            </w:tcBorders>
            <w:noWrap/>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nil"/>
              <w:left w:val="nil"/>
              <w:bottom w:val="single" w:sz="4" w:space="0" w:color="auto"/>
              <w:right w:val="single" w:sz="4" w:space="0" w:color="auto"/>
            </w:tcBorders>
            <w:shd w:val="clear" w:color="auto" w:fill="auto"/>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nil"/>
              <w:left w:val="nil"/>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400"/>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12</w:t>
            </w:r>
          </w:p>
        </w:tc>
        <w:tc>
          <w:tcPr>
            <w:tcW w:w="2264" w:type="dxa"/>
            <w:tcBorders>
              <w:top w:val="nil"/>
              <w:left w:val="nil"/>
              <w:bottom w:val="single" w:sz="8" w:space="0" w:color="auto"/>
              <w:right w:val="single" w:sz="8"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sidRPr="00A029D5">
              <w:rPr>
                <w:rFonts w:ascii="Times New Roman" w:hAnsi="Times New Roman"/>
                <w:sz w:val="24"/>
                <w:szCs w:val="24"/>
              </w:rPr>
              <w:t>г. Каменск-Уральский, ул.  Челябинская, 43  (ОПС)</w:t>
            </w:r>
          </w:p>
        </w:tc>
        <w:tc>
          <w:tcPr>
            <w:tcW w:w="2127" w:type="dxa"/>
            <w:tcBorders>
              <w:top w:val="nil"/>
              <w:left w:val="nil"/>
              <w:bottom w:val="single" w:sz="8" w:space="0" w:color="auto"/>
              <w:right w:val="single" w:sz="8" w:space="0" w:color="auto"/>
            </w:tcBorders>
            <w:noWrap/>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nil"/>
              <w:left w:val="nil"/>
              <w:bottom w:val="single" w:sz="4" w:space="0" w:color="auto"/>
              <w:right w:val="single" w:sz="4" w:space="0" w:color="auto"/>
            </w:tcBorders>
            <w:shd w:val="clear" w:color="auto" w:fill="auto"/>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nil"/>
              <w:left w:val="nil"/>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70"/>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13</w:t>
            </w:r>
          </w:p>
        </w:tc>
        <w:tc>
          <w:tcPr>
            <w:tcW w:w="2264" w:type="dxa"/>
            <w:tcBorders>
              <w:top w:val="nil"/>
              <w:left w:val="nil"/>
              <w:bottom w:val="single" w:sz="8" w:space="0" w:color="auto"/>
              <w:right w:val="single" w:sz="8"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sidRPr="00A029D5">
              <w:rPr>
                <w:rFonts w:ascii="Times New Roman" w:hAnsi="Times New Roman"/>
                <w:sz w:val="24"/>
                <w:szCs w:val="24"/>
              </w:rPr>
              <w:t>г. Каменск-Уральский, ул.  2 рабочая, 106 а (ОПС)</w:t>
            </w:r>
          </w:p>
        </w:tc>
        <w:tc>
          <w:tcPr>
            <w:tcW w:w="2127" w:type="dxa"/>
            <w:tcBorders>
              <w:top w:val="nil"/>
              <w:left w:val="nil"/>
              <w:bottom w:val="single" w:sz="8" w:space="0" w:color="auto"/>
              <w:right w:val="single" w:sz="8" w:space="0" w:color="auto"/>
            </w:tcBorders>
            <w:noWrap/>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nil"/>
              <w:left w:val="nil"/>
              <w:bottom w:val="single" w:sz="4" w:space="0" w:color="auto"/>
              <w:right w:val="single" w:sz="4" w:space="0" w:color="auto"/>
            </w:tcBorders>
            <w:shd w:val="clear" w:color="auto" w:fill="auto"/>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nil"/>
              <w:left w:val="nil"/>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136"/>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14</w:t>
            </w:r>
          </w:p>
        </w:tc>
        <w:tc>
          <w:tcPr>
            <w:tcW w:w="2264" w:type="dxa"/>
            <w:tcBorders>
              <w:top w:val="nil"/>
              <w:left w:val="nil"/>
              <w:bottom w:val="single" w:sz="8" w:space="0" w:color="auto"/>
              <w:right w:val="single" w:sz="8"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sidRPr="00A029D5">
              <w:rPr>
                <w:rFonts w:ascii="Times New Roman" w:hAnsi="Times New Roman"/>
                <w:sz w:val="24"/>
                <w:szCs w:val="24"/>
              </w:rPr>
              <w:t>г. Каменск-Уральский, ул.  Каменская, 87 (ОПС)</w:t>
            </w:r>
          </w:p>
        </w:tc>
        <w:tc>
          <w:tcPr>
            <w:tcW w:w="2127" w:type="dxa"/>
            <w:tcBorders>
              <w:top w:val="nil"/>
              <w:left w:val="nil"/>
              <w:bottom w:val="single" w:sz="8" w:space="0" w:color="auto"/>
              <w:right w:val="single" w:sz="8" w:space="0" w:color="auto"/>
            </w:tcBorders>
            <w:noWrap/>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nil"/>
              <w:left w:val="nil"/>
              <w:bottom w:val="single" w:sz="4" w:space="0" w:color="auto"/>
              <w:right w:val="single" w:sz="4" w:space="0" w:color="auto"/>
            </w:tcBorders>
            <w:shd w:val="clear" w:color="auto" w:fill="auto"/>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nil"/>
              <w:left w:val="nil"/>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70"/>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15</w:t>
            </w:r>
          </w:p>
        </w:tc>
        <w:tc>
          <w:tcPr>
            <w:tcW w:w="2264" w:type="dxa"/>
            <w:tcBorders>
              <w:top w:val="nil"/>
              <w:left w:val="nil"/>
              <w:bottom w:val="single" w:sz="8" w:space="0" w:color="auto"/>
              <w:right w:val="single" w:sz="8"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sidRPr="00A029D5">
              <w:rPr>
                <w:rFonts w:ascii="Times New Roman" w:hAnsi="Times New Roman"/>
                <w:sz w:val="24"/>
                <w:szCs w:val="24"/>
              </w:rPr>
              <w:t>г. Каменск-Уральский, ул.  Западная, 8а (ОПС)</w:t>
            </w:r>
          </w:p>
        </w:tc>
        <w:tc>
          <w:tcPr>
            <w:tcW w:w="2127" w:type="dxa"/>
            <w:tcBorders>
              <w:top w:val="nil"/>
              <w:left w:val="nil"/>
              <w:bottom w:val="single" w:sz="8" w:space="0" w:color="auto"/>
              <w:right w:val="single" w:sz="8" w:space="0" w:color="auto"/>
            </w:tcBorders>
            <w:noWrap/>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nil"/>
              <w:left w:val="nil"/>
              <w:bottom w:val="single" w:sz="4" w:space="0" w:color="auto"/>
              <w:right w:val="single" w:sz="4" w:space="0" w:color="auto"/>
            </w:tcBorders>
            <w:shd w:val="clear" w:color="auto" w:fill="auto"/>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nil"/>
              <w:left w:val="nil"/>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28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16</w:t>
            </w:r>
          </w:p>
        </w:tc>
        <w:tc>
          <w:tcPr>
            <w:tcW w:w="2264" w:type="dxa"/>
            <w:tcBorders>
              <w:top w:val="nil"/>
              <w:left w:val="nil"/>
              <w:bottom w:val="single" w:sz="8" w:space="0" w:color="auto"/>
              <w:right w:val="single" w:sz="8"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sidRPr="00A029D5">
              <w:rPr>
                <w:rFonts w:ascii="Times New Roman" w:hAnsi="Times New Roman"/>
                <w:sz w:val="24"/>
                <w:szCs w:val="24"/>
              </w:rPr>
              <w:t>г. Каменск-Уральский, ул.  Железнодорожная, 32 (ОПС)</w:t>
            </w:r>
          </w:p>
        </w:tc>
        <w:tc>
          <w:tcPr>
            <w:tcW w:w="2127" w:type="dxa"/>
            <w:tcBorders>
              <w:top w:val="nil"/>
              <w:left w:val="nil"/>
              <w:bottom w:val="single" w:sz="8" w:space="0" w:color="auto"/>
              <w:right w:val="single" w:sz="8" w:space="0" w:color="auto"/>
            </w:tcBorders>
            <w:noWrap/>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nil"/>
              <w:left w:val="nil"/>
              <w:bottom w:val="single" w:sz="4" w:space="0" w:color="auto"/>
              <w:right w:val="single" w:sz="4" w:space="0" w:color="auto"/>
            </w:tcBorders>
            <w:shd w:val="clear" w:color="auto" w:fill="auto"/>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nil"/>
              <w:left w:val="nil"/>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417"/>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17</w:t>
            </w:r>
          </w:p>
        </w:tc>
        <w:tc>
          <w:tcPr>
            <w:tcW w:w="2264" w:type="dxa"/>
            <w:tcBorders>
              <w:top w:val="nil"/>
              <w:left w:val="nil"/>
              <w:bottom w:val="single" w:sz="8" w:space="0" w:color="auto"/>
              <w:right w:val="single" w:sz="8"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sidRPr="00A029D5">
              <w:rPr>
                <w:rFonts w:ascii="Times New Roman" w:hAnsi="Times New Roman"/>
                <w:sz w:val="24"/>
                <w:szCs w:val="24"/>
              </w:rPr>
              <w:t>г. Каменск-Уральский, ул.  Привокзальная, 3 (УОСП)</w:t>
            </w:r>
          </w:p>
        </w:tc>
        <w:tc>
          <w:tcPr>
            <w:tcW w:w="2127" w:type="dxa"/>
            <w:tcBorders>
              <w:top w:val="nil"/>
              <w:left w:val="nil"/>
              <w:bottom w:val="single" w:sz="8" w:space="0" w:color="auto"/>
              <w:right w:val="single" w:sz="8" w:space="0" w:color="auto"/>
            </w:tcBorders>
            <w:noWrap/>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900D3C">
              <w:rPr>
                <w:rFonts w:ascii="Times New Roman" w:hAnsi="Times New Roman"/>
                <w:i/>
                <w:iCs/>
                <w:color w:val="000000"/>
                <w:sz w:val="24"/>
                <w:szCs w:val="24"/>
              </w:rPr>
              <w:t>Охранная, пожарная,</w:t>
            </w:r>
            <w:r>
              <w:rPr>
                <w:rFonts w:ascii="Times New Roman" w:hAnsi="Times New Roman"/>
                <w:i/>
                <w:iCs/>
                <w:color w:val="000000"/>
                <w:sz w:val="24"/>
                <w:szCs w:val="24"/>
              </w:rPr>
              <w:t xml:space="preserve"> тревожная </w:t>
            </w:r>
          </w:p>
        </w:tc>
        <w:tc>
          <w:tcPr>
            <w:tcW w:w="1781" w:type="dxa"/>
            <w:tcBorders>
              <w:top w:val="nil"/>
              <w:left w:val="nil"/>
              <w:bottom w:val="single" w:sz="4" w:space="0" w:color="auto"/>
              <w:right w:val="single" w:sz="4" w:space="0" w:color="auto"/>
            </w:tcBorders>
            <w:shd w:val="clear" w:color="auto" w:fill="auto"/>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nil"/>
              <w:left w:val="nil"/>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422"/>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18</w:t>
            </w:r>
          </w:p>
        </w:tc>
        <w:tc>
          <w:tcPr>
            <w:tcW w:w="2264" w:type="dxa"/>
            <w:tcBorders>
              <w:top w:val="nil"/>
              <w:left w:val="nil"/>
              <w:bottom w:val="single" w:sz="8" w:space="0" w:color="auto"/>
              <w:right w:val="single" w:sz="8"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sidRPr="00A029D5">
              <w:rPr>
                <w:rFonts w:ascii="Times New Roman" w:hAnsi="Times New Roman"/>
                <w:sz w:val="24"/>
                <w:szCs w:val="24"/>
              </w:rPr>
              <w:t>г. Каменск-Уральский, ул.  Машинистов, 48 (ОПС)</w:t>
            </w:r>
          </w:p>
        </w:tc>
        <w:tc>
          <w:tcPr>
            <w:tcW w:w="2127" w:type="dxa"/>
            <w:tcBorders>
              <w:top w:val="nil"/>
              <w:left w:val="nil"/>
              <w:bottom w:val="single" w:sz="8" w:space="0" w:color="auto"/>
              <w:right w:val="single" w:sz="8" w:space="0" w:color="auto"/>
            </w:tcBorders>
            <w:noWrap/>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nil"/>
              <w:left w:val="nil"/>
              <w:bottom w:val="single" w:sz="4" w:space="0" w:color="auto"/>
              <w:right w:val="single" w:sz="4" w:space="0" w:color="auto"/>
            </w:tcBorders>
            <w:shd w:val="clear" w:color="auto" w:fill="auto"/>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nil"/>
              <w:left w:val="nil"/>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400"/>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19</w:t>
            </w:r>
          </w:p>
        </w:tc>
        <w:tc>
          <w:tcPr>
            <w:tcW w:w="2264" w:type="dxa"/>
            <w:tcBorders>
              <w:top w:val="nil"/>
              <w:left w:val="nil"/>
              <w:bottom w:val="single" w:sz="8" w:space="0" w:color="auto"/>
              <w:right w:val="single" w:sz="8"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sz w:val="24"/>
                <w:szCs w:val="24"/>
              </w:rPr>
              <w:t xml:space="preserve">Свердловская обл., </w:t>
            </w:r>
            <w:r w:rsidRPr="00A029D5">
              <w:rPr>
                <w:rFonts w:ascii="Times New Roman" w:hAnsi="Times New Roman"/>
                <w:sz w:val="24"/>
                <w:szCs w:val="24"/>
              </w:rPr>
              <w:t>п. Колчедан, ул. Беляева, 12а (ОПС)</w:t>
            </w:r>
          </w:p>
        </w:tc>
        <w:tc>
          <w:tcPr>
            <w:tcW w:w="2127" w:type="dxa"/>
            <w:tcBorders>
              <w:top w:val="nil"/>
              <w:left w:val="nil"/>
              <w:bottom w:val="single" w:sz="8" w:space="0" w:color="auto"/>
              <w:right w:val="single" w:sz="8" w:space="0" w:color="auto"/>
            </w:tcBorders>
            <w:noWrap/>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nil"/>
              <w:left w:val="nil"/>
              <w:bottom w:val="single" w:sz="4" w:space="0" w:color="auto"/>
              <w:right w:val="single" w:sz="4" w:space="0" w:color="auto"/>
            </w:tcBorders>
            <w:shd w:val="clear" w:color="auto" w:fill="auto"/>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nil"/>
              <w:left w:val="nil"/>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277"/>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20</w:t>
            </w:r>
          </w:p>
        </w:tc>
        <w:tc>
          <w:tcPr>
            <w:tcW w:w="2264" w:type="dxa"/>
            <w:tcBorders>
              <w:top w:val="nil"/>
              <w:left w:val="nil"/>
              <w:bottom w:val="single" w:sz="4" w:space="0" w:color="auto"/>
              <w:right w:val="single" w:sz="8"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sz w:val="24"/>
                <w:szCs w:val="24"/>
              </w:rPr>
              <w:t xml:space="preserve">Свердловская обл., </w:t>
            </w:r>
            <w:r w:rsidRPr="00A029D5">
              <w:rPr>
                <w:rFonts w:ascii="Times New Roman" w:hAnsi="Times New Roman"/>
                <w:sz w:val="24"/>
                <w:szCs w:val="24"/>
              </w:rPr>
              <w:t>п. Мартюш, ул. Титова, 8 (ОПС)</w:t>
            </w:r>
          </w:p>
        </w:tc>
        <w:tc>
          <w:tcPr>
            <w:tcW w:w="2127" w:type="dxa"/>
            <w:tcBorders>
              <w:top w:val="nil"/>
              <w:left w:val="nil"/>
              <w:bottom w:val="single" w:sz="4" w:space="0" w:color="auto"/>
              <w:right w:val="single" w:sz="8" w:space="0" w:color="auto"/>
            </w:tcBorders>
            <w:noWrap/>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nil"/>
              <w:left w:val="nil"/>
              <w:bottom w:val="single" w:sz="4" w:space="0" w:color="auto"/>
              <w:right w:val="single" w:sz="4" w:space="0" w:color="auto"/>
            </w:tcBorders>
            <w:shd w:val="clear" w:color="auto" w:fill="auto"/>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nil"/>
              <w:left w:val="nil"/>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nil"/>
              <w:left w:val="nil"/>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423"/>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sidRPr="00074ED4">
              <w:rPr>
                <w:rFonts w:ascii="Times New Roman" w:eastAsia="Times New Roman" w:hAnsi="Times New Roman"/>
                <w:color w:val="000000"/>
                <w:sz w:val="24"/>
                <w:szCs w:val="24"/>
              </w:rPr>
              <w:t>21</w:t>
            </w:r>
          </w:p>
        </w:tc>
        <w:tc>
          <w:tcPr>
            <w:tcW w:w="2264" w:type="dxa"/>
            <w:tcBorders>
              <w:top w:val="single" w:sz="4" w:space="0" w:color="auto"/>
              <w:left w:val="single" w:sz="4" w:space="0" w:color="auto"/>
              <w:bottom w:val="single" w:sz="4" w:space="0" w:color="auto"/>
              <w:right w:val="single" w:sz="4"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sz w:val="24"/>
                <w:szCs w:val="24"/>
              </w:rPr>
              <w:t xml:space="preserve">Свердловская обл., </w:t>
            </w:r>
            <w:r w:rsidRPr="00A029D5">
              <w:rPr>
                <w:rFonts w:ascii="Times New Roman" w:hAnsi="Times New Roman"/>
                <w:sz w:val="24"/>
                <w:szCs w:val="24"/>
              </w:rPr>
              <w:t>с. Клевакинское, ул. Уральская, 17 (ОПС)</w:t>
            </w:r>
          </w:p>
        </w:tc>
        <w:tc>
          <w:tcPr>
            <w:tcW w:w="2127" w:type="dxa"/>
            <w:tcBorders>
              <w:top w:val="single" w:sz="4" w:space="0" w:color="auto"/>
              <w:left w:val="single" w:sz="4" w:space="0" w:color="auto"/>
              <w:bottom w:val="single" w:sz="4" w:space="0" w:color="auto"/>
              <w:right w:val="single" w:sz="4" w:space="0" w:color="auto"/>
            </w:tcBorders>
            <w:noWrap/>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single" w:sz="4" w:space="0" w:color="auto"/>
              <w:left w:val="single" w:sz="4" w:space="0" w:color="auto"/>
              <w:bottom w:val="single" w:sz="4" w:space="0" w:color="auto"/>
              <w:right w:val="single" w:sz="4" w:space="0" w:color="auto"/>
            </w:tcBorders>
            <w:shd w:val="clear" w:color="auto" w:fill="auto"/>
          </w:tcPr>
          <w:p w:rsidR="001B26E4" w:rsidRPr="00074ED4" w:rsidRDefault="001B26E4" w:rsidP="001B26E4">
            <w:pPr>
              <w:spacing w:after="0" w:line="360" w:lineRule="auto"/>
              <w:jc w:val="center"/>
              <w:rPr>
                <w:rFonts w:ascii="Times New Roman" w:eastAsia="Times New Roman" w:hAnsi="Times New Roman"/>
                <w:i/>
                <w:color w:val="000000"/>
                <w:sz w:val="24"/>
                <w:szCs w:val="24"/>
              </w:rPr>
            </w:pPr>
            <w:r w:rsidRPr="00074ED4">
              <w:rPr>
                <w:rFonts w:ascii="Times New Roman" w:eastAsia="Times New Roman" w:hAnsi="Times New Roman"/>
                <w:i/>
                <w:color w:val="000000"/>
                <w:sz w:val="24"/>
                <w:szCs w:val="24"/>
              </w:rPr>
              <w:t>Круглосуточно</w:t>
            </w:r>
          </w:p>
        </w:tc>
        <w:tc>
          <w:tcPr>
            <w:tcW w:w="2333" w:type="dxa"/>
            <w:tcBorders>
              <w:top w:val="single" w:sz="4" w:space="0" w:color="auto"/>
              <w:left w:val="single" w:sz="4" w:space="0" w:color="auto"/>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single" w:sz="4" w:space="0" w:color="auto"/>
              <w:left w:val="single" w:sz="4" w:space="0" w:color="auto"/>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single" w:sz="4" w:space="0" w:color="auto"/>
              <w:left w:val="single" w:sz="4" w:space="0" w:color="auto"/>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423"/>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22</w:t>
            </w:r>
          </w:p>
        </w:tc>
        <w:tc>
          <w:tcPr>
            <w:tcW w:w="2264" w:type="dxa"/>
            <w:tcBorders>
              <w:top w:val="single" w:sz="4" w:space="0" w:color="auto"/>
              <w:left w:val="single" w:sz="4" w:space="0" w:color="auto"/>
              <w:bottom w:val="single" w:sz="4" w:space="0" w:color="auto"/>
              <w:right w:val="single" w:sz="4"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sz w:val="24"/>
                <w:szCs w:val="24"/>
              </w:rPr>
              <w:t xml:space="preserve">Свердловская обл., </w:t>
            </w:r>
            <w:r w:rsidRPr="00A029D5">
              <w:rPr>
                <w:rFonts w:ascii="Times New Roman" w:hAnsi="Times New Roman"/>
                <w:sz w:val="24"/>
                <w:szCs w:val="24"/>
              </w:rPr>
              <w:t>с. Покровское, ул. Специалистов, 9  (ОПС)</w:t>
            </w:r>
          </w:p>
        </w:tc>
        <w:tc>
          <w:tcPr>
            <w:tcW w:w="2127" w:type="dxa"/>
            <w:tcBorders>
              <w:top w:val="single" w:sz="4" w:space="0" w:color="auto"/>
              <w:left w:val="single" w:sz="4" w:space="0" w:color="auto"/>
              <w:bottom w:val="single" w:sz="4" w:space="0" w:color="auto"/>
              <w:right w:val="single" w:sz="4" w:space="0" w:color="auto"/>
            </w:tcBorders>
            <w:noWrap/>
          </w:tcPr>
          <w:p w:rsidR="001B26E4" w:rsidRDefault="001B26E4" w:rsidP="001B26E4">
            <w:pPr>
              <w:spacing w:after="0" w:line="360" w:lineRule="auto"/>
              <w:jc w:val="center"/>
              <w:rPr>
                <w:rFonts w:ascii="Times New Roman" w:hAnsi="Times New Roman"/>
                <w:i/>
                <w:iCs/>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single" w:sz="4" w:space="0" w:color="auto"/>
              <w:left w:val="single" w:sz="4" w:space="0" w:color="auto"/>
              <w:bottom w:val="single" w:sz="4" w:space="0" w:color="auto"/>
              <w:right w:val="single" w:sz="4" w:space="0" w:color="auto"/>
            </w:tcBorders>
            <w:shd w:val="clear" w:color="auto" w:fill="auto"/>
          </w:tcPr>
          <w:p w:rsidR="001B26E4" w:rsidRDefault="001B26E4" w:rsidP="001B26E4">
            <w:pPr>
              <w:spacing w:after="0" w:line="360" w:lineRule="auto"/>
              <w:jc w:val="center"/>
            </w:pPr>
            <w:r w:rsidRPr="00365513">
              <w:rPr>
                <w:rFonts w:ascii="Times New Roman" w:eastAsia="Times New Roman" w:hAnsi="Times New Roman"/>
                <w:i/>
                <w:color w:val="000000"/>
                <w:sz w:val="24"/>
                <w:szCs w:val="24"/>
              </w:rPr>
              <w:t>Круглосуточно</w:t>
            </w:r>
          </w:p>
        </w:tc>
        <w:tc>
          <w:tcPr>
            <w:tcW w:w="2333" w:type="dxa"/>
            <w:tcBorders>
              <w:top w:val="single" w:sz="4" w:space="0" w:color="auto"/>
              <w:left w:val="single" w:sz="4" w:space="0" w:color="auto"/>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single" w:sz="4" w:space="0" w:color="auto"/>
              <w:left w:val="single" w:sz="4" w:space="0" w:color="auto"/>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single" w:sz="4" w:space="0" w:color="auto"/>
              <w:left w:val="single" w:sz="4" w:space="0" w:color="auto"/>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423"/>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23</w:t>
            </w:r>
          </w:p>
        </w:tc>
        <w:tc>
          <w:tcPr>
            <w:tcW w:w="2264" w:type="dxa"/>
            <w:tcBorders>
              <w:top w:val="single" w:sz="4" w:space="0" w:color="auto"/>
              <w:left w:val="single" w:sz="4" w:space="0" w:color="auto"/>
              <w:bottom w:val="single" w:sz="4" w:space="0" w:color="auto"/>
              <w:right w:val="single" w:sz="4"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sz w:val="24"/>
                <w:szCs w:val="24"/>
              </w:rPr>
              <w:t xml:space="preserve">Свердловская обл., </w:t>
            </w:r>
            <w:r w:rsidRPr="00A029D5">
              <w:rPr>
                <w:rFonts w:ascii="Times New Roman" w:hAnsi="Times New Roman"/>
                <w:sz w:val="24"/>
                <w:szCs w:val="24"/>
              </w:rPr>
              <w:t>с. Новоисетское, ул. Калинина, 6  (ОПС)</w:t>
            </w:r>
          </w:p>
        </w:tc>
        <w:tc>
          <w:tcPr>
            <w:tcW w:w="2127" w:type="dxa"/>
            <w:tcBorders>
              <w:top w:val="single" w:sz="4" w:space="0" w:color="auto"/>
              <w:left w:val="single" w:sz="4" w:space="0" w:color="auto"/>
              <w:bottom w:val="single" w:sz="4" w:space="0" w:color="auto"/>
              <w:right w:val="single" w:sz="4" w:space="0" w:color="auto"/>
            </w:tcBorders>
            <w:noWrap/>
          </w:tcPr>
          <w:p w:rsidR="001B26E4" w:rsidRDefault="001B26E4" w:rsidP="001B26E4">
            <w:pPr>
              <w:spacing w:after="0" w:line="360" w:lineRule="auto"/>
              <w:jc w:val="center"/>
              <w:rPr>
                <w:rFonts w:ascii="Times New Roman" w:hAnsi="Times New Roman"/>
                <w:i/>
                <w:iCs/>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single" w:sz="4" w:space="0" w:color="auto"/>
              <w:left w:val="single" w:sz="4" w:space="0" w:color="auto"/>
              <w:bottom w:val="single" w:sz="4" w:space="0" w:color="auto"/>
              <w:right w:val="single" w:sz="4" w:space="0" w:color="auto"/>
            </w:tcBorders>
            <w:shd w:val="clear" w:color="auto" w:fill="auto"/>
          </w:tcPr>
          <w:p w:rsidR="001B26E4" w:rsidRDefault="001B26E4" w:rsidP="001B26E4">
            <w:pPr>
              <w:spacing w:after="0" w:line="360" w:lineRule="auto"/>
              <w:jc w:val="center"/>
            </w:pPr>
            <w:r w:rsidRPr="00365513">
              <w:rPr>
                <w:rFonts w:ascii="Times New Roman" w:eastAsia="Times New Roman" w:hAnsi="Times New Roman"/>
                <w:i/>
                <w:color w:val="000000"/>
                <w:sz w:val="24"/>
                <w:szCs w:val="24"/>
              </w:rPr>
              <w:t>Круглосуточно</w:t>
            </w:r>
          </w:p>
        </w:tc>
        <w:tc>
          <w:tcPr>
            <w:tcW w:w="2333" w:type="dxa"/>
            <w:tcBorders>
              <w:top w:val="single" w:sz="4" w:space="0" w:color="auto"/>
              <w:left w:val="single" w:sz="4" w:space="0" w:color="auto"/>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single" w:sz="4" w:space="0" w:color="auto"/>
              <w:left w:val="single" w:sz="4" w:space="0" w:color="auto"/>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single" w:sz="4" w:space="0" w:color="auto"/>
              <w:left w:val="single" w:sz="4" w:space="0" w:color="auto"/>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423"/>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24</w:t>
            </w:r>
          </w:p>
        </w:tc>
        <w:tc>
          <w:tcPr>
            <w:tcW w:w="2264" w:type="dxa"/>
            <w:tcBorders>
              <w:top w:val="single" w:sz="4" w:space="0" w:color="auto"/>
              <w:left w:val="single" w:sz="4" w:space="0" w:color="auto"/>
              <w:bottom w:val="single" w:sz="4" w:space="0" w:color="auto"/>
              <w:right w:val="single" w:sz="4"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sz w:val="24"/>
                <w:szCs w:val="24"/>
              </w:rPr>
              <w:t xml:space="preserve">Свердловская обл., </w:t>
            </w:r>
            <w:r w:rsidRPr="00A029D5">
              <w:rPr>
                <w:rFonts w:ascii="Times New Roman" w:hAnsi="Times New Roman"/>
                <w:sz w:val="24"/>
                <w:szCs w:val="24"/>
              </w:rPr>
              <w:t>с. Позариха, ул. Механизаторов, 29  (ОПС)</w:t>
            </w:r>
          </w:p>
        </w:tc>
        <w:tc>
          <w:tcPr>
            <w:tcW w:w="2127" w:type="dxa"/>
            <w:tcBorders>
              <w:top w:val="single" w:sz="4" w:space="0" w:color="auto"/>
              <w:left w:val="single" w:sz="4" w:space="0" w:color="auto"/>
              <w:bottom w:val="single" w:sz="4" w:space="0" w:color="auto"/>
              <w:right w:val="single" w:sz="4" w:space="0" w:color="auto"/>
            </w:tcBorders>
            <w:noWrap/>
          </w:tcPr>
          <w:p w:rsidR="001B26E4" w:rsidRDefault="001B26E4" w:rsidP="001B26E4">
            <w:pPr>
              <w:spacing w:after="0" w:line="360" w:lineRule="auto"/>
              <w:jc w:val="center"/>
              <w:rPr>
                <w:rFonts w:ascii="Times New Roman" w:hAnsi="Times New Roman"/>
                <w:i/>
                <w:iCs/>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single" w:sz="4" w:space="0" w:color="auto"/>
              <w:left w:val="single" w:sz="4" w:space="0" w:color="auto"/>
              <w:bottom w:val="single" w:sz="4" w:space="0" w:color="auto"/>
              <w:right w:val="single" w:sz="4" w:space="0" w:color="auto"/>
            </w:tcBorders>
            <w:shd w:val="clear" w:color="auto" w:fill="auto"/>
          </w:tcPr>
          <w:p w:rsidR="001B26E4" w:rsidRDefault="001B26E4" w:rsidP="001B26E4">
            <w:pPr>
              <w:spacing w:after="0" w:line="360" w:lineRule="auto"/>
              <w:jc w:val="center"/>
            </w:pPr>
            <w:r w:rsidRPr="00365513">
              <w:rPr>
                <w:rFonts w:ascii="Times New Roman" w:eastAsia="Times New Roman" w:hAnsi="Times New Roman"/>
                <w:i/>
                <w:color w:val="000000"/>
                <w:sz w:val="24"/>
                <w:szCs w:val="24"/>
              </w:rPr>
              <w:t>Круглосуточно</w:t>
            </w:r>
          </w:p>
        </w:tc>
        <w:tc>
          <w:tcPr>
            <w:tcW w:w="2333" w:type="dxa"/>
            <w:tcBorders>
              <w:top w:val="single" w:sz="4" w:space="0" w:color="auto"/>
              <w:left w:val="single" w:sz="4" w:space="0" w:color="auto"/>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single" w:sz="4" w:space="0" w:color="auto"/>
              <w:left w:val="single" w:sz="4" w:space="0" w:color="auto"/>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single" w:sz="4" w:space="0" w:color="auto"/>
              <w:left w:val="single" w:sz="4" w:space="0" w:color="auto"/>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423"/>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25</w:t>
            </w:r>
          </w:p>
        </w:tc>
        <w:tc>
          <w:tcPr>
            <w:tcW w:w="2264" w:type="dxa"/>
            <w:tcBorders>
              <w:top w:val="single" w:sz="4" w:space="0" w:color="auto"/>
              <w:left w:val="single" w:sz="4" w:space="0" w:color="auto"/>
              <w:bottom w:val="single" w:sz="4" w:space="0" w:color="auto"/>
              <w:right w:val="single" w:sz="4"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sz w:val="24"/>
                <w:szCs w:val="24"/>
              </w:rPr>
              <w:t xml:space="preserve">Свердловская обл., </w:t>
            </w:r>
            <w:r w:rsidRPr="00A029D5">
              <w:rPr>
                <w:rFonts w:ascii="Times New Roman" w:hAnsi="Times New Roman"/>
                <w:sz w:val="24"/>
                <w:szCs w:val="24"/>
              </w:rPr>
              <w:t>с. Рыбниковское, ул. Дмитриева, 4 (ОПС)</w:t>
            </w:r>
          </w:p>
        </w:tc>
        <w:tc>
          <w:tcPr>
            <w:tcW w:w="2127" w:type="dxa"/>
            <w:tcBorders>
              <w:top w:val="single" w:sz="4" w:space="0" w:color="auto"/>
              <w:left w:val="single" w:sz="4" w:space="0" w:color="auto"/>
              <w:bottom w:val="single" w:sz="4" w:space="0" w:color="auto"/>
              <w:right w:val="single" w:sz="4" w:space="0" w:color="auto"/>
            </w:tcBorders>
            <w:noWrap/>
          </w:tcPr>
          <w:p w:rsidR="001B26E4" w:rsidRDefault="001B26E4" w:rsidP="001B26E4">
            <w:pPr>
              <w:spacing w:after="0" w:line="360" w:lineRule="auto"/>
              <w:jc w:val="center"/>
              <w:rPr>
                <w:rFonts w:ascii="Times New Roman" w:hAnsi="Times New Roman"/>
                <w:i/>
                <w:iCs/>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single" w:sz="4" w:space="0" w:color="auto"/>
              <w:left w:val="single" w:sz="4" w:space="0" w:color="auto"/>
              <w:bottom w:val="single" w:sz="4" w:space="0" w:color="auto"/>
              <w:right w:val="single" w:sz="4" w:space="0" w:color="auto"/>
            </w:tcBorders>
            <w:shd w:val="clear" w:color="auto" w:fill="auto"/>
          </w:tcPr>
          <w:p w:rsidR="001B26E4" w:rsidRDefault="001B26E4" w:rsidP="001B26E4">
            <w:pPr>
              <w:spacing w:after="0" w:line="360" w:lineRule="auto"/>
              <w:jc w:val="center"/>
            </w:pPr>
            <w:r w:rsidRPr="00365513">
              <w:rPr>
                <w:rFonts w:ascii="Times New Roman" w:eastAsia="Times New Roman" w:hAnsi="Times New Roman"/>
                <w:i/>
                <w:color w:val="000000"/>
                <w:sz w:val="24"/>
                <w:szCs w:val="24"/>
              </w:rPr>
              <w:t>Круглосуточно</w:t>
            </w:r>
          </w:p>
        </w:tc>
        <w:tc>
          <w:tcPr>
            <w:tcW w:w="2333" w:type="dxa"/>
            <w:tcBorders>
              <w:top w:val="single" w:sz="4" w:space="0" w:color="auto"/>
              <w:left w:val="single" w:sz="4" w:space="0" w:color="auto"/>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single" w:sz="4" w:space="0" w:color="auto"/>
              <w:left w:val="single" w:sz="4" w:space="0" w:color="auto"/>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single" w:sz="4" w:space="0" w:color="auto"/>
              <w:left w:val="single" w:sz="4" w:space="0" w:color="auto"/>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r w:rsidR="001B26E4" w:rsidRPr="00B866C0" w:rsidTr="00521A0F">
        <w:trPr>
          <w:trHeight w:val="423"/>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B26E4" w:rsidRPr="00074ED4" w:rsidRDefault="001B26E4" w:rsidP="001B26E4">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26</w:t>
            </w:r>
          </w:p>
        </w:tc>
        <w:tc>
          <w:tcPr>
            <w:tcW w:w="2264" w:type="dxa"/>
            <w:tcBorders>
              <w:top w:val="single" w:sz="4" w:space="0" w:color="auto"/>
              <w:left w:val="single" w:sz="4" w:space="0" w:color="auto"/>
              <w:bottom w:val="single" w:sz="4" w:space="0" w:color="auto"/>
              <w:right w:val="single" w:sz="4" w:space="0" w:color="auto"/>
            </w:tcBorders>
          </w:tcPr>
          <w:p w:rsidR="001B26E4" w:rsidRPr="00A029D5" w:rsidRDefault="001B26E4" w:rsidP="001B26E4">
            <w:pPr>
              <w:spacing w:after="0" w:line="360" w:lineRule="auto"/>
              <w:jc w:val="center"/>
              <w:rPr>
                <w:rFonts w:ascii="Times New Roman" w:eastAsia="Times New Roman" w:hAnsi="Times New Roman"/>
                <w:i/>
                <w:color w:val="000000"/>
                <w:sz w:val="24"/>
                <w:szCs w:val="24"/>
              </w:rPr>
            </w:pPr>
            <w:r>
              <w:rPr>
                <w:rFonts w:ascii="Times New Roman" w:hAnsi="Times New Roman"/>
                <w:sz w:val="24"/>
                <w:szCs w:val="24"/>
              </w:rPr>
              <w:t xml:space="preserve">Свердловская обл., </w:t>
            </w:r>
            <w:r w:rsidRPr="00A029D5">
              <w:rPr>
                <w:rFonts w:ascii="Times New Roman" w:hAnsi="Times New Roman"/>
                <w:sz w:val="24"/>
                <w:szCs w:val="24"/>
              </w:rPr>
              <w:t>с. Травянское, ул. Варашилова, 28 (ОПС)</w:t>
            </w:r>
          </w:p>
        </w:tc>
        <w:tc>
          <w:tcPr>
            <w:tcW w:w="2127" w:type="dxa"/>
            <w:tcBorders>
              <w:top w:val="single" w:sz="4" w:space="0" w:color="auto"/>
              <w:left w:val="single" w:sz="4" w:space="0" w:color="auto"/>
              <w:bottom w:val="single" w:sz="4" w:space="0" w:color="auto"/>
              <w:right w:val="single" w:sz="4" w:space="0" w:color="auto"/>
            </w:tcBorders>
            <w:noWrap/>
          </w:tcPr>
          <w:p w:rsidR="001B26E4" w:rsidRDefault="001B26E4" w:rsidP="001B26E4">
            <w:pPr>
              <w:spacing w:after="0" w:line="360" w:lineRule="auto"/>
              <w:jc w:val="center"/>
              <w:rPr>
                <w:rFonts w:ascii="Times New Roman" w:hAnsi="Times New Roman"/>
                <w:i/>
                <w:iCs/>
                <w:color w:val="000000"/>
                <w:sz w:val="24"/>
                <w:szCs w:val="24"/>
              </w:rPr>
            </w:pPr>
            <w:r>
              <w:rPr>
                <w:rFonts w:ascii="Times New Roman" w:hAnsi="Times New Roman"/>
                <w:i/>
                <w:iCs/>
                <w:color w:val="000000"/>
                <w:sz w:val="24"/>
                <w:szCs w:val="24"/>
              </w:rPr>
              <w:t xml:space="preserve">Охранная, пожарная, тревожная </w:t>
            </w:r>
          </w:p>
        </w:tc>
        <w:tc>
          <w:tcPr>
            <w:tcW w:w="1781" w:type="dxa"/>
            <w:tcBorders>
              <w:top w:val="single" w:sz="4" w:space="0" w:color="auto"/>
              <w:left w:val="single" w:sz="4" w:space="0" w:color="auto"/>
              <w:bottom w:val="single" w:sz="4" w:space="0" w:color="auto"/>
              <w:right w:val="single" w:sz="4" w:space="0" w:color="auto"/>
            </w:tcBorders>
            <w:shd w:val="clear" w:color="auto" w:fill="auto"/>
          </w:tcPr>
          <w:p w:rsidR="001B26E4" w:rsidRDefault="001B26E4" w:rsidP="001B26E4">
            <w:pPr>
              <w:spacing w:after="0" w:line="360" w:lineRule="auto"/>
              <w:jc w:val="center"/>
            </w:pPr>
            <w:r w:rsidRPr="00365513">
              <w:rPr>
                <w:rFonts w:ascii="Times New Roman" w:eastAsia="Times New Roman" w:hAnsi="Times New Roman"/>
                <w:i/>
                <w:color w:val="000000"/>
                <w:sz w:val="24"/>
                <w:szCs w:val="24"/>
              </w:rPr>
              <w:t>Круглосуточно</w:t>
            </w:r>
          </w:p>
        </w:tc>
        <w:tc>
          <w:tcPr>
            <w:tcW w:w="2333" w:type="dxa"/>
            <w:tcBorders>
              <w:top w:val="single" w:sz="4" w:space="0" w:color="auto"/>
              <w:left w:val="single" w:sz="4" w:space="0" w:color="auto"/>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2333" w:type="dxa"/>
            <w:tcBorders>
              <w:top w:val="single" w:sz="4" w:space="0" w:color="auto"/>
              <w:left w:val="single" w:sz="4" w:space="0" w:color="auto"/>
              <w:bottom w:val="single" w:sz="4" w:space="0" w:color="auto"/>
              <w:right w:val="single" w:sz="4" w:space="0" w:color="auto"/>
            </w:tcBorders>
          </w:tcPr>
          <w:p w:rsidR="001B26E4" w:rsidRPr="00FB0A4C" w:rsidRDefault="001B26E4" w:rsidP="001B26E4">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rPr>
              <w:t>36</w:t>
            </w:r>
          </w:p>
        </w:tc>
        <w:tc>
          <w:tcPr>
            <w:tcW w:w="2333" w:type="dxa"/>
            <w:tcBorders>
              <w:top w:val="single" w:sz="4" w:space="0" w:color="auto"/>
              <w:left w:val="single" w:sz="4" w:space="0" w:color="auto"/>
              <w:bottom w:val="single" w:sz="4" w:space="0" w:color="auto"/>
              <w:right w:val="single" w:sz="4" w:space="0" w:color="auto"/>
            </w:tcBorders>
          </w:tcPr>
          <w:p w:rsidR="001B26E4" w:rsidRDefault="001B26E4" w:rsidP="001B26E4">
            <w:pPr>
              <w:jc w:val="center"/>
            </w:pPr>
            <w:r w:rsidRPr="00FF00AD">
              <w:rPr>
                <w:rFonts w:ascii="Times New Roman" w:eastAsia="Times New Roman" w:hAnsi="Times New Roman"/>
                <w:i/>
                <w:color w:val="000000"/>
                <w:sz w:val="24"/>
                <w:szCs w:val="24"/>
              </w:rPr>
              <w:t>36</w:t>
            </w:r>
          </w:p>
        </w:tc>
      </w:tr>
    </w:tbl>
    <w:p w:rsidR="00766A79" w:rsidRPr="00BA2816" w:rsidRDefault="00766A79" w:rsidP="00766A79"/>
    <w:tbl>
      <w:tblPr>
        <w:tblStyle w:val="aa"/>
        <w:tblpPr w:leftFromText="180" w:rightFromText="180" w:vertAnchor="text" w:horzAnchor="margin" w:tblpY="254"/>
        <w:tblW w:w="14602" w:type="dxa"/>
        <w:tblLook w:val="04A0" w:firstRow="1" w:lastRow="0" w:firstColumn="1" w:lastColumn="0" w:noHBand="0" w:noVBand="1"/>
      </w:tblPr>
      <w:tblGrid>
        <w:gridCol w:w="5812"/>
        <w:gridCol w:w="2694"/>
        <w:gridCol w:w="1701"/>
        <w:gridCol w:w="2268"/>
        <w:gridCol w:w="2127"/>
      </w:tblGrid>
      <w:tr w:rsidR="00AB36D1" w:rsidRPr="00EC6733" w:rsidTr="00624198">
        <w:tc>
          <w:tcPr>
            <w:tcW w:w="5812" w:type="dxa"/>
            <w:vAlign w:val="center"/>
          </w:tcPr>
          <w:p w:rsidR="00AB36D1" w:rsidRPr="00EC6733" w:rsidRDefault="00AB36D1" w:rsidP="00624198">
            <w:pPr>
              <w:tabs>
                <w:tab w:val="left" w:pos="1701"/>
              </w:tabs>
              <w:contextualSpacing/>
              <w:jc w:val="center"/>
              <w:outlineLvl w:val="1"/>
              <w:rPr>
                <w:rFonts w:eastAsiaTheme="majorEastAsia"/>
                <w:sz w:val="24"/>
                <w:szCs w:val="24"/>
              </w:rPr>
            </w:pPr>
            <w:r>
              <w:rPr>
                <w:rFonts w:eastAsiaTheme="majorEastAsia"/>
                <w:sz w:val="24"/>
                <w:szCs w:val="24"/>
              </w:rPr>
              <w:t>Наименование услуг</w:t>
            </w:r>
          </w:p>
        </w:tc>
        <w:tc>
          <w:tcPr>
            <w:tcW w:w="2694" w:type="dxa"/>
            <w:vAlign w:val="center"/>
          </w:tcPr>
          <w:p w:rsidR="00AB36D1" w:rsidRPr="00EC6733" w:rsidRDefault="00AB36D1" w:rsidP="00624198">
            <w:pPr>
              <w:pStyle w:val="a6"/>
              <w:tabs>
                <w:tab w:val="left" w:pos="1701"/>
              </w:tabs>
              <w:spacing w:after="0" w:line="240" w:lineRule="auto"/>
              <w:ind w:left="0"/>
              <w:jc w:val="center"/>
              <w:outlineLvl w:val="1"/>
              <w:rPr>
                <w:rFonts w:eastAsiaTheme="majorEastAsia"/>
                <w:sz w:val="24"/>
                <w:szCs w:val="24"/>
              </w:rPr>
            </w:pPr>
            <w:r w:rsidRPr="00EC6733">
              <w:rPr>
                <w:rFonts w:eastAsiaTheme="majorEastAsia"/>
                <w:sz w:val="24"/>
                <w:szCs w:val="24"/>
              </w:rPr>
              <w:t>Ед. измерения</w:t>
            </w:r>
          </w:p>
        </w:tc>
        <w:tc>
          <w:tcPr>
            <w:tcW w:w="1701" w:type="dxa"/>
            <w:vAlign w:val="center"/>
          </w:tcPr>
          <w:p w:rsidR="00AB36D1" w:rsidRPr="00EC6733" w:rsidRDefault="00AB36D1" w:rsidP="00624198">
            <w:pPr>
              <w:pStyle w:val="a6"/>
              <w:tabs>
                <w:tab w:val="left" w:pos="1701"/>
              </w:tabs>
              <w:spacing w:after="0" w:line="240" w:lineRule="auto"/>
              <w:ind w:left="0"/>
              <w:jc w:val="center"/>
              <w:outlineLvl w:val="1"/>
              <w:rPr>
                <w:rFonts w:eastAsiaTheme="majorEastAsia"/>
                <w:sz w:val="24"/>
                <w:szCs w:val="24"/>
              </w:rPr>
            </w:pPr>
            <w:r w:rsidRPr="00EC6733">
              <w:rPr>
                <w:rFonts w:eastAsiaTheme="majorEastAsia"/>
                <w:sz w:val="24"/>
                <w:szCs w:val="24"/>
              </w:rPr>
              <w:t>Кол-во</w:t>
            </w:r>
          </w:p>
          <w:p w:rsidR="00AB36D1" w:rsidRPr="00EC6733" w:rsidRDefault="00AB36D1" w:rsidP="00624198">
            <w:pPr>
              <w:pStyle w:val="a6"/>
              <w:tabs>
                <w:tab w:val="left" w:pos="1701"/>
              </w:tabs>
              <w:spacing w:after="0" w:line="240" w:lineRule="auto"/>
              <w:ind w:left="0"/>
              <w:jc w:val="center"/>
              <w:outlineLvl w:val="1"/>
              <w:rPr>
                <w:rFonts w:eastAsiaTheme="majorEastAsia"/>
                <w:sz w:val="24"/>
                <w:szCs w:val="24"/>
              </w:rPr>
            </w:pPr>
            <w:r w:rsidRPr="00EC6733">
              <w:rPr>
                <w:rFonts w:eastAsiaTheme="majorEastAsia"/>
                <w:sz w:val="24"/>
                <w:szCs w:val="24"/>
              </w:rPr>
              <w:t>объектов</w:t>
            </w:r>
          </w:p>
        </w:tc>
        <w:tc>
          <w:tcPr>
            <w:tcW w:w="2268" w:type="dxa"/>
            <w:vAlign w:val="center"/>
          </w:tcPr>
          <w:p w:rsidR="00AB36D1" w:rsidRPr="00EC6733" w:rsidRDefault="00AB36D1" w:rsidP="00624198">
            <w:pPr>
              <w:pStyle w:val="a6"/>
              <w:tabs>
                <w:tab w:val="left" w:pos="1701"/>
              </w:tabs>
              <w:spacing w:after="0" w:line="240" w:lineRule="auto"/>
              <w:ind w:left="0"/>
              <w:jc w:val="center"/>
              <w:outlineLvl w:val="1"/>
              <w:rPr>
                <w:rFonts w:eastAsiaTheme="majorEastAsia"/>
                <w:sz w:val="24"/>
                <w:szCs w:val="24"/>
              </w:rPr>
            </w:pPr>
            <w:r w:rsidRPr="00EC6733">
              <w:rPr>
                <w:rFonts w:eastAsiaTheme="majorEastAsia"/>
                <w:sz w:val="24"/>
                <w:szCs w:val="24"/>
              </w:rPr>
              <w:t>Период оказания услуг</w:t>
            </w:r>
          </w:p>
        </w:tc>
        <w:tc>
          <w:tcPr>
            <w:tcW w:w="2127" w:type="dxa"/>
            <w:vAlign w:val="center"/>
          </w:tcPr>
          <w:p w:rsidR="00AB36D1" w:rsidRPr="00EC6733" w:rsidRDefault="00AB36D1" w:rsidP="00624198">
            <w:pPr>
              <w:tabs>
                <w:tab w:val="left" w:pos="1701"/>
              </w:tabs>
              <w:contextualSpacing/>
              <w:jc w:val="center"/>
              <w:outlineLvl w:val="1"/>
              <w:rPr>
                <w:rFonts w:eastAsiaTheme="majorEastAsia"/>
                <w:sz w:val="24"/>
                <w:szCs w:val="24"/>
              </w:rPr>
            </w:pPr>
            <w:r>
              <w:rPr>
                <w:rFonts w:eastAsiaTheme="majorEastAsia"/>
                <w:sz w:val="24"/>
                <w:szCs w:val="24"/>
              </w:rPr>
              <w:t xml:space="preserve">Итого </w:t>
            </w:r>
            <w:r w:rsidRPr="00EC6733">
              <w:rPr>
                <w:rFonts w:eastAsiaTheme="majorEastAsia"/>
                <w:sz w:val="24"/>
                <w:szCs w:val="24"/>
              </w:rPr>
              <w:t>услуг</w:t>
            </w:r>
          </w:p>
        </w:tc>
      </w:tr>
      <w:tr w:rsidR="00AB36D1" w:rsidRPr="00EC6733" w:rsidTr="00624198">
        <w:tc>
          <w:tcPr>
            <w:tcW w:w="5812" w:type="dxa"/>
          </w:tcPr>
          <w:p w:rsidR="00AB36D1" w:rsidRPr="00EC6733" w:rsidRDefault="00AB36D1" w:rsidP="002C4593">
            <w:pPr>
              <w:widowControl w:val="0"/>
              <w:autoSpaceDE w:val="0"/>
              <w:autoSpaceDN w:val="0"/>
              <w:adjustRightInd w:val="0"/>
              <w:jc w:val="both"/>
              <w:rPr>
                <w:sz w:val="24"/>
                <w:szCs w:val="24"/>
              </w:rPr>
            </w:pPr>
            <w:r w:rsidRPr="00EC6733">
              <w:rPr>
                <w:sz w:val="24"/>
                <w:szCs w:val="24"/>
              </w:rPr>
              <w:t xml:space="preserve">Централизованная охрана </w:t>
            </w:r>
            <w:r w:rsidR="002C4593" w:rsidRPr="002C4593">
              <w:rPr>
                <w:sz w:val="24"/>
                <w:szCs w:val="24"/>
              </w:rPr>
              <w:t>объектов почтовой связи Асбестовского почтамта УФПС Свердловской области с применением технических средств охраны в г. Каменске-Уральском и прилегающих населенных пунктах</w:t>
            </w:r>
          </w:p>
        </w:tc>
        <w:tc>
          <w:tcPr>
            <w:tcW w:w="2694" w:type="dxa"/>
            <w:vAlign w:val="center"/>
          </w:tcPr>
          <w:p w:rsidR="00AB36D1" w:rsidRPr="00AB36D1" w:rsidRDefault="00AB36D1" w:rsidP="00624198">
            <w:pPr>
              <w:pStyle w:val="a6"/>
              <w:tabs>
                <w:tab w:val="left" w:pos="1701"/>
              </w:tabs>
              <w:spacing w:after="0" w:line="240" w:lineRule="auto"/>
              <w:ind w:left="0"/>
              <w:jc w:val="center"/>
              <w:outlineLvl w:val="1"/>
              <w:rPr>
                <w:rFonts w:eastAsiaTheme="majorEastAsia"/>
                <w:sz w:val="24"/>
                <w:szCs w:val="24"/>
              </w:rPr>
            </w:pPr>
            <w:r w:rsidRPr="00AB36D1">
              <w:rPr>
                <w:sz w:val="24"/>
                <w:szCs w:val="24"/>
              </w:rPr>
              <w:fldChar w:fldCharType="begin" w:fldLock="1"/>
            </w:r>
            <w:r w:rsidRPr="00AB36D1">
              <w:rPr>
                <w:sz w:val="24"/>
                <w:szCs w:val="24"/>
              </w:rPr>
              <w:instrText>LBVARIABLE \id "76493"</w:instrText>
            </w:r>
            <w:r w:rsidRPr="00AB36D1">
              <w:rPr>
                <w:sz w:val="24"/>
                <w:szCs w:val="24"/>
              </w:rPr>
              <w:fldChar w:fldCharType="separate"/>
            </w:r>
            <w:r w:rsidRPr="00AB36D1">
              <w:rPr>
                <w:sz w:val="24"/>
                <w:szCs w:val="24"/>
              </w:rPr>
              <w:t>единица (комплекс (совокупность) услуг по охране объекта в течении месяца)</w:t>
            </w:r>
            <w:r w:rsidRPr="00AB36D1">
              <w:rPr>
                <w:sz w:val="24"/>
                <w:szCs w:val="24"/>
              </w:rPr>
              <w:fldChar w:fldCharType="end"/>
            </w:r>
          </w:p>
        </w:tc>
        <w:tc>
          <w:tcPr>
            <w:tcW w:w="1701" w:type="dxa"/>
            <w:vAlign w:val="center"/>
          </w:tcPr>
          <w:p w:rsidR="00AB36D1" w:rsidRPr="00EC6733" w:rsidRDefault="00AB36D1" w:rsidP="00624198">
            <w:pPr>
              <w:pStyle w:val="a6"/>
              <w:tabs>
                <w:tab w:val="left" w:pos="1701"/>
              </w:tabs>
              <w:spacing w:after="0" w:line="240" w:lineRule="auto"/>
              <w:ind w:left="0"/>
              <w:jc w:val="center"/>
              <w:outlineLvl w:val="1"/>
              <w:rPr>
                <w:rFonts w:eastAsiaTheme="majorEastAsia"/>
                <w:sz w:val="24"/>
                <w:szCs w:val="24"/>
              </w:rPr>
            </w:pPr>
            <w:r>
              <w:rPr>
                <w:rFonts w:eastAsiaTheme="majorEastAsia"/>
                <w:sz w:val="24"/>
                <w:szCs w:val="24"/>
              </w:rPr>
              <w:t>26</w:t>
            </w:r>
          </w:p>
        </w:tc>
        <w:tc>
          <w:tcPr>
            <w:tcW w:w="2268" w:type="dxa"/>
            <w:vAlign w:val="center"/>
          </w:tcPr>
          <w:p w:rsidR="00AB36D1" w:rsidRPr="00EC6733" w:rsidRDefault="00AB36D1" w:rsidP="00624198">
            <w:pPr>
              <w:pStyle w:val="a6"/>
              <w:tabs>
                <w:tab w:val="left" w:pos="1701"/>
              </w:tabs>
              <w:spacing w:after="0" w:line="240" w:lineRule="auto"/>
              <w:ind w:left="0"/>
              <w:jc w:val="center"/>
              <w:outlineLvl w:val="1"/>
              <w:rPr>
                <w:rFonts w:eastAsiaTheme="majorEastAsia"/>
                <w:sz w:val="24"/>
                <w:szCs w:val="24"/>
              </w:rPr>
            </w:pPr>
            <w:r>
              <w:rPr>
                <w:rFonts w:eastAsiaTheme="majorEastAsia"/>
                <w:sz w:val="24"/>
                <w:szCs w:val="24"/>
              </w:rPr>
              <w:t>36</w:t>
            </w:r>
            <w:r w:rsidRPr="00EC6733">
              <w:rPr>
                <w:rFonts w:eastAsiaTheme="majorEastAsia"/>
                <w:sz w:val="24"/>
                <w:szCs w:val="24"/>
              </w:rPr>
              <w:t xml:space="preserve"> месяцев</w:t>
            </w:r>
          </w:p>
        </w:tc>
        <w:tc>
          <w:tcPr>
            <w:tcW w:w="2127" w:type="dxa"/>
            <w:vAlign w:val="center"/>
          </w:tcPr>
          <w:p w:rsidR="00AB36D1" w:rsidRPr="00EC6733" w:rsidRDefault="00352C9C" w:rsidP="00624198">
            <w:pPr>
              <w:pStyle w:val="a6"/>
              <w:tabs>
                <w:tab w:val="left" w:pos="1701"/>
              </w:tabs>
              <w:spacing w:after="0" w:line="240" w:lineRule="auto"/>
              <w:ind w:left="0"/>
              <w:jc w:val="center"/>
              <w:outlineLvl w:val="1"/>
              <w:rPr>
                <w:rFonts w:eastAsiaTheme="majorEastAsia"/>
                <w:sz w:val="24"/>
                <w:szCs w:val="24"/>
              </w:rPr>
            </w:pPr>
            <w:r>
              <w:rPr>
                <w:rFonts w:eastAsiaTheme="majorEastAsia"/>
                <w:sz w:val="24"/>
                <w:szCs w:val="24"/>
              </w:rPr>
              <w:t>936</w:t>
            </w:r>
          </w:p>
        </w:tc>
      </w:tr>
    </w:tbl>
    <w:p w:rsidR="002B4871" w:rsidRDefault="002B4871"/>
    <w:sectPr w:rsidR="002B4871" w:rsidSect="00766A79">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980" w:rsidRDefault="000C3980" w:rsidP="00766A79">
      <w:pPr>
        <w:spacing w:after="0" w:line="240" w:lineRule="auto"/>
      </w:pPr>
      <w:r>
        <w:separator/>
      </w:r>
    </w:p>
  </w:endnote>
  <w:endnote w:type="continuationSeparator" w:id="0">
    <w:p w:rsidR="000C3980" w:rsidRDefault="000C3980" w:rsidP="00766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980" w:rsidRDefault="000C3980" w:rsidP="00766A79">
      <w:pPr>
        <w:spacing w:after="0" w:line="240" w:lineRule="auto"/>
      </w:pPr>
      <w:r>
        <w:separator/>
      </w:r>
    </w:p>
  </w:footnote>
  <w:footnote w:type="continuationSeparator" w:id="0">
    <w:p w:rsidR="000C3980" w:rsidRDefault="000C3980" w:rsidP="00766A79">
      <w:pPr>
        <w:spacing w:after="0" w:line="240" w:lineRule="auto"/>
      </w:pPr>
      <w:r>
        <w:continuationSeparator/>
      </w:r>
    </w:p>
  </w:footnote>
  <w:footnote w:id="1">
    <w:p w:rsidR="00CB5C0E" w:rsidRPr="000E3EA7" w:rsidRDefault="00CB5C0E" w:rsidP="00CB5C0E">
      <w:pPr>
        <w:pStyle w:val="a3"/>
        <w:jc w:val="both"/>
        <w:rPr>
          <w:i/>
          <w:sz w:val="24"/>
          <w:szCs w:val="24"/>
        </w:rPr>
      </w:pPr>
      <w:r w:rsidRPr="000E3EA7">
        <w:rPr>
          <w:rStyle w:val="a5"/>
          <w:i/>
          <w:sz w:val="24"/>
          <w:szCs w:val="24"/>
        </w:rPr>
        <w:footnoteRef/>
      </w:r>
      <w:r w:rsidRPr="000E3EA7">
        <w:rPr>
          <w:i/>
          <w:sz w:val="24"/>
          <w:szCs w:val="24"/>
        </w:rPr>
        <w:t xml:space="preserve"> Данное 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r>
        <w:rPr>
          <w:i/>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F3D0C52"/>
    <w:multiLevelType w:val="hybridMultilevel"/>
    <w:tmpl w:val="44BC4E2E"/>
    <w:lvl w:ilvl="0" w:tplc="D30886AA">
      <w:start w:val="1"/>
      <w:numFmt w:val="decimal"/>
      <w:lvlText w:val="5.%1."/>
      <w:lvlJc w:val="left"/>
      <w:pPr>
        <w:ind w:left="3479" w:hanging="360"/>
      </w:pPr>
      <w:rPr>
        <w:rFonts w:ascii="Times New Roman" w:hAnsi="Times New Roman"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7D31563"/>
    <w:multiLevelType w:val="hybridMultilevel"/>
    <w:tmpl w:val="54189BDA"/>
    <w:lvl w:ilvl="0" w:tplc="410A8902">
      <w:start w:val="1"/>
      <w:numFmt w:val="decimal"/>
      <w:lvlText w:val="%1."/>
      <w:lvlJc w:val="center"/>
      <w:pPr>
        <w:ind w:left="1494" w:hanging="360"/>
      </w:pPr>
      <w:rPr>
        <w:rFonts w:hint="default"/>
      </w:rPr>
    </w:lvl>
    <w:lvl w:ilvl="1" w:tplc="04190019" w:tentative="1">
      <w:start w:val="1"/>
      <w:numFmt w:val="lowerLetter"/>
      <w:lvlText w:val="%2."/>
      <w:lvlJc w:val="left"/>
      <w:pPr>
        <w:ind w:left="-119" w:hanging="360"/>
      </w:pPr>
    </w:lvl>
    <w:lvl w:ilvl="2" w:tplc="0419001B" w:tentative="1">
      <w:start w:val="1"/>
      <w:numFmt w:val="lowerRoman"/>
      <w:lvlText w:val="%3."/>
      <w:lvlJc w:val="right"/>
      <w:pPr>
        <w:ind w:left="601" w:hanging="180"/>
      </w:pPr>
    </w:lvl>
    <w:lvl w:ilvl="3" w:tplc="0419000F" w:tentative="1">
      <w:start w:val="1"/>
      <w:numFmt w:val="decimal"/>
      <w:lvlText w:val="%4."/>
      <w:lvlJc w:val="left"/>
      <w:pPr>
        <w:ind w:left="1321" w:hanging="360"/>
      </w:pPr>
    </w:lvl>
    <w:lvl w:ilvl="4" w:tplc="04190019" w:tentative="1">
      <w:start w:val="1"/>
      <w:numFmt w:val="lowerLetter"/>
      <w:lvlText w:val="%5."/>
      <w:lvlJc w:val="left"/>
      <w:pPr>
        <w:ind w:left="2041" w:hanging="360"/>
      </w:pPr>
    </w:lvl>
    <w:lvl w:ilvl="5" w:tplc="0419001B" w:tentative="1">
      <w:start w:val="1"/>
      <w:numFmt w:val="lowerRoman"/>
      <w:lvlText w:val="%6."/>
      <w:lvlJc w:val="right"/>
      <w:pPr>
        <w:ind w:left="2761" w:hanging="180"/>
      </w:pPr>
    </w:lvl>
    <w:lvl w:ilvl="6" w:tplc="0419000F" w:tentative="1">
      <w:start w:val="1"/>
      <w:numFmt w:val="decimal"/>
      <w:lvlText w:val="%7."/>
      <w:lvlJc w:val="left"/>
      <w:pPr>
        <w:ind w:left="3481" w:hanging="360"/>
      </w:pPr>
    </w:lvl>
    <w:lvl w:ilvl="7" w:tplc="04190019" w:tentative="1">
      <w:start w:val="1"/>
      <w:numFmt w:val="lowerLetter"/>
      <w:lvlText w:val="%8."/>
      <w:lvlJc w:val="left"/>
      <w:pPr>
        <w:ind w:left="4201" w:hanging="360"/>
      </w:pPr>
    </w:lvl>
    <w:lvl w:ilvl="8" w:tplc="0419001B" w:tentative="1">
      <w:start w:val="1"/>
      <w:numFmt w:val="lowerRoman"/>
      <w:lvlText w:val="%9."/>
      <w:lvlJc w:val="right"/>
      <w:pPr>
        <w:ind w:left="4921" w:hanging="180"/>
      </w:pPr>
    </w:lvl>
  </w:abstractNum>
  <w:abstractNum w:abstractNumId="5"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6" w15:restartNumberingAfterBreak="0">
    <w:nsid w:val="678D5374"/>
    <w:multiLevelType w:val="hybridMultilevel"/>
    <w:tmpl w:val="D45AF77C"/>
    <w:lvl w:ilvl="0" w:tplc="45AEAEB0">
      <w:start w:val="7"/>
      <w:numFmt w:val="decimal"/>
      <w:lvlText w:val="%1."/>
      <w:lvlJc w:val="left"/>
      <w:pPr>
        <w:ind w:left="3053" w:hanging="360"/>
      </w:pPr>
      <w:rPr>
        <w:rFonts w:hint="default"/>
      </w:rPr>
    </w:lvl>
    <w:lvl w:ilvl="1" w:tplc="04190019">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num w:numId="1">
    <w:abstractNumId w:val="5"/>
  </w:num>
  <w:num w:numId="2">
    <w:abstractNumId w:val="4"/>
  </w:num>
  <w:num w:numId="3">
    <w:abstractNumId w:val="3"/>
  </w:num>
  <w:num w:numId="4">
    <w:abstractNumId w:val="0"/>
  </w:num>
  <w:num w:numId="5">
    <w:abstractNumId w:val="2"/>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E25"/>
    <w:rsid w:val="000C3980"/>
    <w:rsid w:val="001B26E4"/>
    <w:rsid w:val="00250A3F"/>
    <w:rsid w:val="002B4871"/>
    <w:rsid w:val="002C4593"/>
    <w:rsid w:val="00352C9C"/>
    <w:rsid w:val="003B75C6"/>
    <w:rsid w:val="00434E25"/>
    <w:rsid w:val="004723BD"/>
    <w:rsid w:val="00521A0F"/>
    <w:rsid w:val="00766A79"/>
    <w:rsid w:val="00AB36D1"/>
    <w:rsid w:val="00CB5C0E"/>
    <w:rsid w:val="00D11EC5"/>
    <w:rsid w:val="00DF3C64"/>
    <w:rsid w:val="00E0550A"/>
    <w:rsid w:val="00ED06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4FFE7E-A7FC-4DDA-97BE-A2AD42758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6A79"/>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rsid w:val="00766A79"/>
    <w:pPr>
      <w:spacing w:after="0" w:line="240" w:lineRule="auto"/>
    </w:pPr>
    <w:rPr>
      <w:rFonts w:ascii="Times New Roman" w:eastAsia="Times New Roman" w:hAnsi="Times New Roman" w:cs="Times New Roman"/>
      <w:sz w:val="20"/>
      <w:szCs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766A79"/>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uiPriority w:val="99"/>
    <w:unhideWhenUsed/>
    <w:rsid w:val="00766A79"/>
    <w:rPr>
      <w:vertAlign w:val="superscript"/>
    </w:rPr>
  </w:style>
  <w:style w:type="paragraph" w:styleId="a6">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7"/>
    <w:uiPriority w:val="34"/>
    <w:qFormat/>
    <w:rsid w:val="00766A79"/>
    <w:pPr>
      <w:ind w:left="720"/>
      <w:contextualSpacing/>
    </w:pPr>
  </w:style>
  <w:style w:type="character" w:customStyle="1" w:styleId="a7">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6"/>
    <w:uiPriority w:val="34"/>
    <w:qFormat/>
    <w:locked/>
    <w:rsid w:val="00766A79"/>
    <w:rPr>
      <w:rFonts w:eastAsiaTheme="minorEastAsia"/>
      <w:lang w:eastAsia="ru-RU"/>
    </w:rPr>
  </w:style>
  <w:style w:type="character" w:styleId="a8">
    <w:name w:val="Hyperlink"/>
    <w:basedOn w:val="a0"/>
    <w:uiPriority w:val="99"/>
    <w:unhideWhenUsed/>
    <w:rsid w:val="00766A79"/>
    <w:rPr>
      <w:color w:val="0563C1" w:themeColor="hyperlink"/>
      <w:u w:val="single"/>
    </w:rPr>
  </w:style>
  <w:style w:type="paragraph" w:customStyle="1" w:styleId="ConsPlusNormal">
    <w:name w:val="ConsPlusNormal"/>
    <w:link w:val="ConsPlusNormal0"/>
    <w:rsid w:val="00766A7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766A79"/>
    <w:rPr>
      <w:rFonts w:ascii="Arial" w:eastAsia="Times New Roman" w:hAnsi="Arial" w:cs="Arial"/>
      <w:sz w:val="20"/>
      <w:szCs w:val="20"/>
      <w:lang w:eastAsia="ru-RU"/>
    </w:rPr>
  </w:style>
  <w:style w:type="character" w:styleId="a9">
    <w:name w:val="Strong"/>
    <w:basedOn w:val="a0"/>
    <w:uiPriority w:val="22"/>
    <w:qFormat/>
    <w:rsid w:val="00CB5C0E"/>
    <w:rPr>
      <w:b/>
      <w:bCs/>
    </w:rPr>
  </w:style>
  <w:style w:type="table" w:styleId="aa">
    <w:name w:val="Table Grid"/>
    <w:basedOn w:val="a1"/>
    <w:rsid w:val="00AB36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E%D0%B1%D1%81%D1%82%D0%B2%D0%B5%D0%BD%D0%BD%D0%BE%D1%81%D1%82%D1%8C" TargetMode="External"/><Relationship Id="rId3" Type="http://schemas.openxmlformats.org/officeDocument/2006/relationships/settings" Target="settings.xml"/><Relationship Id="rId7" Type="http://schemas.openxmlformats.org/officeDocument/2006/relationships/hyperlink" Target="https://ru.wikipedia.org/wiki/%D0%92%D0%B5%D1%89%D1%8C_(%D0%BF%D1%80%D0%B0%D0%B2%D0%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5172</Words>
  <Characters>29486</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Абсалямова Ольга Васильевна</dc:creator>
  <cp:keywords/>
  <dc:description/>
  <cp:lastModifiedBy>Доминова Анна Дмитриевна</cp:lastModifiedBy>
  <cp:revision>2</cp:revision>
  <dcterms:created xsi:type="dcterms:W3CDTF">2026-11-05T11:53:00Z</dcterms:created>
  <dcterms:modified xsi:type="dcterms:W3CDTF">2026-11-05T11:53:00Z</dcterms:modified>
</cp:coreProperties>
</file>