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2376" w:rsidRDefault="00317779">
      <w:pPr>
        <w:keepNext/>
        <w:tabs>
          <w:tab w:val="left" w:pos="284"/>
        </w:tabs>
        <w:spacing w:after="0" w:line="240" w:lineRule="auto"/>
        <w:ind w:right="-284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eastAsia="SimSun" w:hAnsi="Times New Roman" w:cs="Times New Roman"/>
          <w:b/>
          <w:color w:val="000000"/>
          <w:sz w:val="24"/>
          <w:szCs w:val="24"/>
          <w:lang w:eastAsia="ru-RU"/>
        </w:rPr>
        <w:t>Технические требования</w:t>
      </w:r>
    </w:p>
    <w:p w:rsidR="00852376" w:rsidRDefault="00317779">
      <w:pPr>
        <w:widowControl w:val="0"/>
        <w:tabs>
          <w:tab w:val="left" w:pos="284"/>
        </w:tabs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b/>
          <w:sz w:val="24"/>
          <w:szCs w:val="24"/>
          <w:lang w:eastAsia="ru-RU"/>
        </w:rPr>
        <w:t>на оказание услуг по проведению технического и ценового аудита проектно-сметной документации (</w:t>
      </w:r>
      <w:r w:rsidR="00D468B8" w:rsidRPr="00D468B8">
        <w:rPr>
          <w:rFonts w:ascii="Times New Roman" w:eastAsia="SimSun" w:hAnsi="Times New Roman" w:cs="Times New Roman"/>
          <w:b/>
          <w:sz w:val="24"/>
          <w:szCs w:val="24"/>
          <w:lang w:eastAsia="ru-RU"/>
        </w:rPr>
        <w:t>независимая оценка проектных решений и сметной стоимости скорректированной проектно-сметной документации</w:t>
      </w:r>
      <w:r>
        <w:rPr>
          <w:rFonts w:ascii="Times New Roman" w:eastAsia="SimSun" w:hAnsi="Times New Roman" w:cs="Times New Roman"/>
          <w:b/>
          <w:sz w:val="24"/>
          <w:szCs w:val="24"/>
          <w:lang w:eastAsia="ru-RU"/>
        </w:rPr>
        <w:t xml:space="preserve">) в рамках реализации проекта «Расширение Партизанской ГРЭС» </w:t>
      </w:r>
    </w:p>
    <w:p w:rsidR="00852376" w:rsidRDefault="00852376">
      <w:pPr>
        <w:widowControl w:val="0"/>
        <w:tabs>
          <w:tab w:val="left" w:pos="284"/>
        </w:tabs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852376" w:rsidRDefault="00852376">
      <w:pPr>
        <w:widowControl w:val="0"/>
        <w:tabs>
          <w:tab w:val="left" w:pos="284"/>
        </w:tabs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852376" w:rsidRDefault="00317779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SimSun" w:hAnsi="Times New Roman" w:cs="Times New Roman"/>
          <w:b/>
          <w:sz w:val="24"/>
          <w:szCs w:val="24"/>
          <w:lang w:eastAsia="ru-RU"/>
        </w:rPr>
        <w:t>1</w:t>
      </w:r>
      <w:r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eastAsia="SimSun" w:hAnsi="Times New Roman" w:cs="Times New Roman"/>
          <w:b/>
          <w:sz w:val="24"/>
          <w:szCs w:val="24"/>
          <w:lang w:eastAsia="ru-RU"/>
        </w:rPr>
        <w:t>Обозначения и сокращения</w:t>
      </w:r>
    </w:p>
    <w:tbl>
      <w:tblPr>
        <w:tblStyle w:val="af3"/>
        <w:tblW w:w="5807" w:type="dxa"/>
        <w:tblLayout w:type="fixed"/>
        <w:tblLook w:val="04A0" w:firstRow="1" w:lastRow="0" w:firstColumn="1" w:lastColumn="0" w:noHBand="0" w:noVBand="1"/>
      </w:tblPr>
      <w:tblGrid>
        <w:gridCol w:w="1412"/>
        <w:gridCol w:w="4395"/>
      </w:tblGrid>
      <w:tr w:rsidR="00852376">
        <w:tc>
          <w:tcPr>
            <w:tcW w:w="1412" w:type="dxa"/>
          </w:tcPr>
          <w:p w:rsidR="00852376" w:rsidRDefault="00317779">
            <w:pPr>
              <w:widowControl w:val="0"/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en-US" w:eastAsia="ru-RU"/>
              </w:rPr>
              <w:t>ТЦА</w:t>
            </w:r>
          </w:p>
        </w:tc>
        <w:tc>
          <w:tcPr>
            <w:tcW w:w="4394" w:type="dxa"/>
          </w:tcPr>
          <w:p w:rsidR="00852376" w:rsidRDefault="00317779">
            <w:pPr>
              <w:widowControl w:val="0"/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SimSun" w:hAnsi="Times New Roman" w:cs="Times New Roman"/>
                <w:sz w:val="24"/>
                <w:szCs w:val="24"/>
                <w:lang w:val="en-US" w:eastAsia="ru-RU"/>
              </w:rPr>
              <w:t>Технический</w:t>
            </w:r>
            <w:proofErr w:type="spellEnd"/>
            <w:r>
              <w:rPr>
                <w:rFonts w:ascii="Times New Roman" w:eastAsia="SimSun" w:hAnsi="Times New Roman" w:cs="Times New Roman"/>
                <w:sz w:val="24"/>
                <w:szCs w:val="24"/>
                <w:lang w:val="en-US" w:eastAsia="ru-RU"/>
              </w:rPr>
              <w:t xml:space="preserve"> и </w:t>
            </w:r>
            <w:proofErr w:type="spellStart"/>
            <w:r>
              <w:rPr>
                <w:rFonts w:ascii="Times New Roman" w:eastAsia="SimSun" w:hAnsi="Times New Roman" w:cs="Times New Roman"/>
                <w:sz w:val="24"/>
                <w:szCs w:val="24"/>
                <w:lang w:val="en-US" w:eastAsia="ru-RU"/>
              </w:rPr>
              <w:t>ценовой</w:t>
            </w:r>
            <w:proofErr w:type="spellEnd"/>
            <w:r>
              <w:rPr>
                <w:rFonts w:ascii="Times New Roman" w:eastAsia="SimSu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sz w:val="24"/>
                <w:szCs w:val="24"/>
                <w:lang w:val="en-US" w:eastAsia="ru-RU"/>
              </w:rPr>
              <w:t>аудит</w:t>
            </w:r>
            <w:proofErr w:type="spellEnd"/>
          </w:p>
        </w:tc>
      </w:tr>
    </w:tbl>
    <w:p w:rsidR="00852376" w:rsidRDefault="00852376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852376" w:rsidRDefault="00317779">
      <w:pPr>
        <w:widowControl w:val="0"/>
        <w:numPr>
          <w:ilvl w:val="0"/>
          <w:numId w:val="2"/>
        </w:numPr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Заказчик: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ПАО «РусГидро» - филиал «Приморский».</w:t>
      </w:r>
    </w:p>
    <w:p w:rsidR="00852376" w:rsidRDefault="00852376">
      <w:pPr>
        <w:widowControl w:val="0"/>
        <w:tabs>
          <w:tab w:val="left" w:pos="284"/>
        </w:tabs>
        <w:spacing w:after="0" w:line="240" w:lineRule="auto"/>
        <w:ind w:left="360"/>
        <w:contextualSpacing/>
        <w:jc w:val="both"/>
        <w:rPr>
          <w:rFonts w:ascii="Times New Roman" w:hAnsi="Times New Roman"/>
          <w:sz w:val="24"/>
          <w:szCs w:val="24"/>
        </w:rPr>
      </w:pPr>
    </w:p>
    <w:p w:rsidR="00852376" w:rsidRDefault="00317779">
      <w:pPr>
        <w:widowControl w:val="0"/>
        <w:numPr>
          <w:ilvl w:val="0"/>
          <w:numId w:val="2"/>
        </w:numPr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Объект оценки: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проектно-сметная документация «Расширение Партизанской ГРЭС» после корректировки.</w:t>
      </w:r>
    </w:p>
    <w:p w:rsidR="00852376" w:rsidRDefault="00852376">
      <w:pPr>
        <w:widowControl w:val="0"/>
        <w:tabs>
          <w:tab w:val="left" w:pos="284"/>
        </w:tabs>
        <w:spacing w:after="0" w:line="240" w:lineRule="auto"/>
        <w:ind w:left="360"/>
        <w:contextualSpacing/>
        <w:jc w:val="both"/>
        <w:rPr>
          <w:rFonts w:ascii="Times New Roman" w:hAnsi="Times New Roman"/>
          <w:sz w:val="24"/>
          <w:szCs w:val="24"/>
        </w:rPr>
      </w:pPr>
    </w:p>
    <w:p w:rsidR="00852376" w:rsidRDefault="00317779" w:rsidP="00D468B8">
      <w:pPr>
        <w:widowControl w:val="0"/>
        <w:numPr>
          <w:ilvl w:val="0"/>
          <w:numId w:val="2"/>
        </w:numPr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проведение технического и ценового аудита проектно-сметной документации (</w:t>
      </w:r>
      <w:r w:rsidR="00D468B8" w:rsidRPr="00D468B8">
        <w:rPr>
          <w:rFonts w:ascii="Times New Roman" w:eastAsia="Times New Roman" w:hAnsi="Times New Roman" w:cs="Times New Roman"/>
          <w:sz w:val="24"/>
          <w:szCs w:val="24"/>
          <w:lang w:eastAsia="ru-RU"/>
        </w:rPr>
        <w:t>независимая оценка проектных решений и сметной стоимости скорректированной проектно-сметной документации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 в рамках реализации проекта «Расширение Партизанской ГРЭС» (далее – «Проект») для подтверждения обоснованности изменений в технической и сметной части проектной документации, необходимости и достаточности мероприятий по основному титулу и внеплощадочной инфраструктуре.</w:t>
      </w:r>
    </w:p>
    <w:p w:rsidR="00852376" w:rsidRDefault="00852376">
      <w:pPr>
        <w:widowControl w:val="0"/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852376" w:rsidRDefault="00317779">
      <w:pPr>
        <w:widowControl w:val="0"/>
        <w:numPr>
          <w:ilvl w:val="0"/>
          <w:numId w:val="2"/>
        </w:numPr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Существующее положение.</w:t>
      </w:r>
    </w:p>
    <w:p w:rsidR="00852376" w:rsidRDefault="00317779">
      <w:pPr>
        <w:tabs>
          <w:tab w:val="left" w:pos="28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Необходимость реализации проекта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строительство 4,5 энергоблоков Партизанской ГРЭС для обеспечения внешнего электроснабжения тяговых подстанций второго этапа развития Восточного полигона железных дорог ОАО «РЖД».</w:t>
      </w:r>
    </w:p>
    <w:p w:rsidR="00852376" w:rsidRDefault="00317779">
      <w:pPr>
        <w:tabs>
          <w:tab w:val="left" w:pos="284"/>
        </w:tabs>
        <w:spacing w:after="0" w:line="240" w:lineRule="auto"/>
        <w:ind w:firstLine="72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Основания реализации проекта</w:t>
      </w:r>
    </w:p>
    <w:p w:rsidR="00852376" w:rsidRDefault="00317779">
      <w:pPr>
        <w:pStyle w:val="af0"/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Распоряжение Правительства Российской Федерации от 30.09.2018 № 2101-р «Об утверждении комплексного плана модернизации и расширения магистральной инфраструктуры»;</w:t>
      </w:r>
    </w:p>
    <w:p w:rsidR="00852376" w:rsidRDefault="00317779">
      <w:pPr>
        <w:pStyle w:val="af0"/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Распоряжение Правительства Российской Федерации от 24.03.2025 № 689-р «О перечне генерирующих объектов тепловых электростанций, подлежащих модернизации, реконструкции и (или) строительству на отдельных территориях ценовых зон оптового рынка, ранее относящихся к неценовым зонам оптового рынка, и признании утратившими силу актов Правительства Российской Федерации»; </w:t>
      </w:r>
    </w:p>
    <w:p w:rsidR="00852376" w:rsidRDefault="00317779">
      <w:pPr>
        <w:pStyle w:val="af0"/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Правительства Российской Федерации от 27.12.2010 № 1172 «Об утверждении Правил оптового рынка электрической энергии и мощности и о внесении изменений в некоторые акты Правительства Российской Федерации по вопросам организации функционирования оптового рынка электрической энергии и мощности».</w:t>
      </w:r>
    </w:p>
    <w:p w:rsidR="00852376" w:rsidRDefault="00852376">
      <w:pPr>
        <w:pStyle w:val="af0"/>
        <w:tabs>
          <w:tab w:val="left" w:pos="284"/>
        </w:tabs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2376" w:rsidRDefault="00317779">
      <w:pPr>
        <w:widowControl w:val="0"/>
        <w:tabs>
          <w:tab w:val="left" w:pos="284"/>
        </w:tabs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Проектная документация «Расширение Партизанской ГРЭС» получила положительное заключение ФАУ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Главгосэкспертиза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России» по технической и сметной части в 2023 году.</w:t>
      </w:r>
    </w:p>
    <w:p w:rsidR="00852376" w:rsidRDefault="00317779">
      <w:pPr>
        <w:widowControl w:val="0"/>
        <w:tabs>
          <w:tab w:val="left" w:pos="284"/>
        </w:tabs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Технологический и ценовой аудит по проекту выполнен ООО «ЭФ-ТЭК» в 2023 году.</w:t>
      </w:r>
    </w:p>
    <w:p w:rsidR="00852376" w:rsidRDefault="00317779">
      <w:pPr>
        <w:widowControl w:val="0"/>
        <w:tabs>
          <w:tab w:val="left" w:pos="284"/>
        </w:tabs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Корректировка проектно-сметной документации выполнена в 2026 году, получено положительное заключение ФАУ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Главгосэкспертиза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России» (срок получения – ноябрь 2026 г).</w:t>
      </w:r>
    </w:p>
    <w:p w:rsidR="00852376" w:rsidRDefault="00852376">
      <w:pPr>
        <w:pStyle w:val="af0"/>
        <w:tabs>
          <w:tab w:val="left" w:pos="284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2376" w:rsidRDefault="00317779">
      <w:pPr>
        <w:widowControl w:val="0"/>
        <w:numPr>
          <w:ilvl w:val="0"/>
          <w:numId w:val="2"/>
        </w:numPr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Задачи ТЦА:</w:t>
      </w:r>
    </w:p>
    <w:p w:rsidR="00852376" w:rsidRDefault="00317779">
      <w:pPr>
        <w:pStyle w:val="af1"/>
        <w:numPr>
          <w:ilvl w:val="0"/>
          <w:numId w:val="4"/>
        </w:numPr>
        <w:spacing w:beforeAutospacing="0" w:after="0" w:afterAutospacing="0" w:line="288" w:lineRule="atLeast"/>
        <w:ind w:left="0" w:firstLine="540"/>
        <w:jc w:val="both"/>
      </w:pPr>
      <w:r>
        <w:t xml:space="preserve">проведение экспертной организацией (исполнителем/ участником) оценки обоснования выбора проектируемых технологических и конструктивных решений по </w:t>
      </w:r>
      <w:r>
        <w:lastRenderedPageBreak/>
        <w:t xml:space="preserve">строительству генерирующего объекта, на их соответствие современному уровню развития техники и технологий, современным строительным материалам и оборудованию, применяемым в строительстве, с учетом требований современных технологий производства, и их необходимость для надежного функционирования генерирующего объекта, оптимизации стоимости и сроков строительства, повышения конкурентоспособности производств. </w:t>
      </w:r>
    </w:p>
    <w:p w:rsidR="00852376" w:rsidRDefault="00317779">
      <w:pPr>
        <w:pStyle w:val="af1"/>
        <w:numPr>
          <w:ilvl w:val="0"/>
          <w:numId w:val="4"/>
        </w:numPr>
        <w:spacing w:beforeAutospacing="0" w:after="0" w:afterAutospacing="0" w:line="288" w:lineRule="atLeast"/>
        <w:ind w:left="0" w:firstLine="540"/>
        <w:jc w:val="both"/>
      </w:pPr>
      <w:r>
        <w:t xml:space="preserve"> проведение экспертной организацией (исполнителем/ участником) оценки стоимости строительства генерирующего объекта с учетом результатов технологического аудита инвестиционного проекта по строительству генерирующего объекта. </w:t>
      </w:r>
    </w:p>
    <w:p w:rsidR="00852376" w:rsidRDefault="00852376">
      <w:pPr>
        <w:pStyle w:val="af0"/>
        <w:tabs>
          <w:tab w:val="left" w:pos="284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2376" w:rsidRDefault="00317779">
      <w:pPr>
        <w:widowControl w:val="0"/>
        <w:numPr>
          <w:ilvl w:val="0"/>
          <w:numId w:val="2"/>
        </w:numPr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оказанию Услуг (содержанию отчета):</w:t>
      </w:r>
    </w:p>
    <w:p w:rsidR="00852376" w:rsidRDefault="00317779">
      <w:pPr>
        <w:widowControl w:val="0"/>
        <w:numPr>
          <w:ilvl w:val="1"/>
          <w:numId w:val="2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Описание инвестиционного проекта и оценка достаточности исходно-разрешительной и проектно-сметной документации:</w:t>
      </w:r>
    </w:p>
    <w:p w:rsidR="00852376" w:rsidRDefault="00317779">
      <w:pPr>
        <w:pStyle w:val="af0"/>
        <w:widowControl w:val="0"/>
        <w:numPr>
          <w:ilvl w:val="0"/>
          <w:numId w:val="5"/>
        </w:numPr>
        <w:tabs>
          <w:tab w:val="left" w:pos="284"/>
        </w:tabs>
        <w:spacing w:after="0" w:line="24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Цель, состав объектов строительства.</w:t>
      </w:r>
    </w:p>
    <w:p w:rsidR="00852376" w:rsidRDefault="00317779">
      <w:pPr>
        <w:pStyle w:val="af0"/>
        <w:widowControl w:val="0"/>
        <w:numPr>
          <w:ilvl w:val="0"/>
          <w:numId w:val="5"/>
        </w:numPr>
        <w:tabs>
          <w:tab w:val="left" w:pos="284"/>
        </w:tabs>
        <w:spacing w:after="0" w:line="24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Характеристика местоположения объектов строительства. Количество земельных участков и наличие правоустанавливающих документов на их использование в целях строительства объектов, количество площадок строительства и их площадь.</w:t>
      </w:r>
    </w:p>
    <w:p w:rsidR="00852376" w:rsidRDefault="00317779">
      <w:pPr>
        <w:pStyle w:val="af0"/>
        <w:widowControl w:val="0"/>
        <w:numPr>
          <w:ilvl w:val="0"/>
          <w:numId w:val="5"/>
        </w:numPr>
        <w:tabs>
          <w:tab w:val="left" w:pos="284"/>
        </w:tabs>
        <w:spacing w:after="0" w:line="24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Объемно-планировочные решения, конструктивные особенности объектов строительства.</w:t>
      </w:r>
    </w:p>
    <w:p w:rsidR="00852376" w:rsidRDefault="00317779">
      <w:pPr>
        <w:widowControl w:val="0"/>
        <w:numPr>
          <w:ilvl w:val="1"/>
          <w:numId w:val="2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 достаточности имеющейся документации по Проекту.</w:t>
      </w:r>
    </w:p>
    <w:p w:rsidR="00852376" w:rsidRDefault="00317779">
      <w:pPr>
        <w:widowControl w:val="0"/>
        <w:numPr>
          <w:ilvl w:val="1"/>
          <w:numId w:val="2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и полнота исходно-разрешительной документации (ИРД).</w:t>
      </w:r>
    </w:p>
    <w:p w:rsidR="00852376" w:rsidRDefault="00317779">
      <w:pPr>
        <w:pStyle w:val="af0"/>
        <w:numPr>
          <w:ilvl w:val="0"/>
          <w:numId w:val="6"/>
        </w:numPr>
        <w:spacing w:after="0"/>
        <w:ind w:left="567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проводится анализ достаточности, имеющейся ИРД (в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т.ч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документации на земельные участки, разрешений на строительство) для реализации проекта. Указывается перечень недостающей документации и документации, срок действия которой истекает до планируемых сроков завершения строительства объектов проекта, и сроки ее получения/пролонгации.</w:t>
      </w:r>
    </w:p>
    <w:p w:rsidR="00852376" w:rsidRDefault="00317779">
      <w:pPr>
        <w:pStyle w:val="af0"/>
        <w:numPr>
          <w:ilvl w:val="0"/>
          <w:numId w:val="6"/>
        </w:numPr>
        <w:spacing w:after="0"/>
        <w:ind w:left="567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Наличие и полнота проектно-сметной документации (ПСД) -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приводится анализ комплектности и достаточности, имеющейся ПСД для реализации проекта. </w:t>
      </w:r>
    </w:p>
    <w:p w:rsidR="00852376" w:rsidRDefault="00317779">
      <w:pPr>
        <w:widowControl w:val="0"/>
        <w:numPr>
          <w:ilvl w:val="1"/>
          <w:numId w:val="2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 наличия комплекта необходимых экспертиз, согласований и разрешений, позволяющих реализовать Проект в заданные сроки.</w:t>
      </w:r>
    </w:p>
    <w:p w:rsidR="00852376" w:rsidRDefault="00317779">
      <w:pPr>
        <w:widowControl w:val="0"/>
        <w:numPr>
          <w:ilvl w:val="1"/>
          <w:numId w:val="2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Анализ технических условий на присоединение (подключение) объектов Проекта к объектам инженерного обеспечения, готовности реализации.  </w:t>
      </w:r>
    </w:p>
    <w:p w:rsidR="00852376" w:rsidRDefault="00317779">
      <w:pPr>
        <w:widowControl w:val="0"/>
        <w:numPr>
          <w:ilvl w:val="1"/>
          <w:numId w:val="2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Анализ необходимости реализации мероприятий по присоединениям к внешней инфраструктуре, а также объектам совместного использования с 1-й очередью Партизанской ГРЭС (собственности АО «ДГК»). </w:t>
      </w:r>
    </w:p>
    <w:p w:rsidR="00852376" w:rsidRDefault="00317779">
      <w:pPr>
        <w:widowControl w:val="0"/>
        <w:numPr>
          <w:ilvl w:val="1"/>
          <w:numId w:val="2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 проектных решений:</w:t>
      </w:r>
    </w:p>
    <w:p w:rsidR="00852376" w:rsidRDefault="00317779">
      <w:pPr>
        <w:pStyle w:val="af0"/>
        <w:numPr>
          <w:ilvl w:val="0"/>
          <w:numId w:val="7"/>
        </w:numPr>
        <w:spacing w:after="0"/>
        <w:ind w:left="567" w:hanging="283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Анализ основных технических и технологических решений </w:t>
      </w:r>
    </w:p>
    <w:p w:rsidR="00852376" w:rsidRDefault="00317779">
      <w:pPr>
        <w:pStyle w:val="af0"/>
        <w:numPr>
          <w:ilvl w:val="0"/>
          <w:numId w:val="7"/>
        </w:numPr>
        <w:spacing w:after="0"/>
        <w:ind w:left="567" w:hanging="283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Анализ теплотехнических, тепломеханических решений, систем водоподготовки, технического водоснабжения и механизации ремонтных работ </w:t>
      </w:r>
    </w:p>
    <w:p w:rsidR="00852376" w:rsidRDefault="00317779">
      <w:pPr>
        <w:pStyle w:val="af0"/>
        <w:numPr>
          <w:ilvl w:val="0"/>
          <w:numId w:val="7"/>
        </w:numPr>
        <w:spacing w:after="0"/>
        <w:ind w:left="567" w:hanging="283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Анализ решений по топливоснабжению </w:t>
      </w:r>
    </w:p>
    <w:p w:rsidR="00852376" w:rsidRDefault="00317779">
      <w:pPr>
        <w:pStyle w:val="af0"/>
        <w:numPr>
          <w:ilvl w:val="0"/>
          <w:numId w:val="7"/>
        </w:numPr>
        <w:spacing w:after="0"/>
        <w:ind w:left="567" w:hanging="283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Анализ архитектурно-строительных решений </w:t>
      </w:r>
    </w:p>
    <w:p w:rsidR="00852376" w:rsidRDefault="00317779">
      <w:pPr>
        <w:pStyle w:val="af0"/>
        <w:numPr>
          <w:ilvl w:val="0"/>
          <w:numId w:val="7"/>
        </w:numPr>
        <w:spacing w:after="0"/>
        <w:ind w:left="567" w:hanging="283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Анализ электротехнических решений </w:t>
      </w:r>
    </w:p>
    <w:p w:rsidR="00852376" w:rsidRDefault="00317779">
      <w:pPr>
        <w:pStyle w:val="af0"/>
        <w:numPr>
          <w:ilvl w:val="0"/>
          <w:numId w:val="7"/>
        </w:numPr>
        <w:spacing w:after="0"/>
        <w:ind w:left="567" w:hanging="283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Анализ решений по отоплению и вентиляции и кондиционированию </w:t>
      </w:r>
    </w:p>
    <w:p w:rsidR="00852376" w:rsidRDefault="00317779">
      <w:pPr>
        <w:pStyle w:val="af0"/>
        <w:numPr>
          <w:ilvl w:val="0"/>
          <w:numId w:val="7"/>
        </w:numPr>
        <w:spacing w:after="0"/>
        <w:ind w:left="567" w:hanging="283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Анализ решение по водоснабжению и водоотведения </w:t>
      </w:r>
    </w:p>
    <w:p w:rsidR="00852376" w:rsidRDefault="00317779">
      <w:pPr>
        <w:pStyle w:val="af0"/>
        <w:numPr>
          <w:ilvl w:val="0"/>
          <w:numId w:val="7"/>
        </w:numPr>
        <w:spacing w:after="0"/>
        <w:ind w:left="567" w:hanging="283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Анализ решений по автоматизированным системам управления технологическими процессами (АСУ ТП) </w:t>
      </w:r>
    </w:p>
    <w:p w:rsidR="00852376" w:rsidRDefault="00317779">
      <w:pPr>
        <w:pStyle w:val="af0"/>
        <w:numPr>
          <w:ilvl w:val="0"/>
          <w:numId w:val="7"/>
        </w:numPr>
        <w:spacing w:after="0"/>
        <w:ind w:left="567" w:hanging="283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Анализ сетей связи </w:t>
      </w:r>
    </w:p>
    <w:p w:rsidR="00852376" w:rsidRDefault="00317779">
      <w:pPr>
        <w:pStyle w:val="af0"/>
        <w:numPr>
          <w:ilvl w:val="0"/>
          <w:numId w:val="7"/>
        </w:numPr>
        <w:spacing w:after="0"/>
        <w:ind w:left="567" w:hanging="283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Анализ решений по охране окружающей среды </w:t>
      </w:r>
    </w:p>
    <w:p w:rsidR="00852376" w:rsidRDefault="00317779">
      <w:pPr>
        <w:pStyle w:val="af0"/>
        <w:numPr>
          <w:ilvl w:val="0"/>
          <w:numId w:val="7"/>
        </w:numPr>
        <w:spacing w:after="0"/>
        <w:ind w:left="567" w:hanging="283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Мероприятия по обеспечению пожарной безопасности</w:t>
      </w:r>
    </w:p>
    <w:p w:rsidR="00852376" w:rsidRDefault="00317779">
      <w:pPr>
        <w:pStyle w:val="af0"/>
        <w:numPr>
          <w:ilvl w:val="0"/>
          <w:numId w:val="7"/>
        </w:numPr>
        <w:spacing w:after="0"/>
        <w:ind w:left="567" w:hanging="283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Мероприятия ГО и ЧС </w:t>
      </w:r>
    </w:p>
    <w:p w:rsidR="00852376" w:rsidRDefault="00317779">
      <w:pPr>
        <w:pStyle w:val="af0"/>
        <w:numPr>
          <w:ilvl w:val="0"/>
          <w:numId w:val="7"/>
        </w:numPr>
        <w:spacing w:after="0"/>
        <w:ind w:left="567" w:hanging="283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Перечень мероприятий по противодействию терроризму. Инженерно-технические средства охраны </w:t>
      </w:r>
    </w:p>
    <w:p w:rsidR="00852376" w:rsidRDefault="00317779">
      <w:pPr>
        <w:pStyle w:val="af0"/>
        <w:numPr>
          <w:ilvl w:val="0"/>
          <w:numId w:val="7"/>
        </w:numPr>
        <w:spacing w:after="0"/>
        <w:ind w:left="567" w:hanging="283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 организации строительства </w:t>
      </w:r>
    </w:p>
    <w:p w:rsidR="00852376" w:rsidRDefault="00317779">
      <w:pPr>
        <w:pStyle w:val="af0"/>
        <w:numPr>
          <w:ilvl w:val="0"/>
          <w:numId w:val="7"/>
        </w:numPr>
        <w:spacing w:after="0"/>
        <w:ind w:left="567" w:hanging="283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 организации работ по сносу и демонтажу </w:t>
      </w:r>
    </w:p>
    <w:p w:rsidR="00852376" w:rsidRDefault="00852376">
      <w:pPr>
        <w:spacing w:after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2376" w:rsidRDefault="00317779">
      <w:pPr>
        <w:widowControl w:val="0"/>
        <w:numPr>
          <w:ilvl w:val="1"/>
          <w:numId w:val="2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Анализ обоснованности выбора (корректировки) конструктивных, технических и технологических решений </w:t>
      </w:r>
    </w:p>
    <w:p w:rsidR="00852376" w:rsidRDefault="00317779">
      <w:pPr>
        <w:widowControl w:val="0"/>
        <w:numPr>
          <w:ilvl w:val="1"/>
          <w:numId w:val="2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Анализ соответствия принятых технических и технологических решений современному уровню развития технологий </w:t>
      </w:r>
    </w:p>
    <w:p w:rsidR="00852376" w:rsidRDefault="00317779">
      <w:pPr>
        <w:widowControl w:val="0"/>
        <w:numPr>
          <w:ilvl w:val="1"/>
          <w:numId w:val="2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Анализ возможности оптимизации принятых технических и технологических решений </w:t>
      </w:r>
    </w:p>
    <w:p w:rsidR="00852376" w:rsidRDefault="00317779">
      <w:pPr>
        <w:widowControl w:val="0"/>
        <w:numPr>
          <w:ilvl w:val="1"/>
          <w:numId w:val="2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Оценка затрат на реализацию инвестиционного проекта и присоединений к внешней инфраструктуре в разрезе перечня мероприятий, определенного распоряжением Правительства Российской Федерации от 24.03.2025 № 689-р либо его корректировкой. </w:t>
      </w:r>
    </w:p>
    <w:p w:rsidR="00852376" w:rsidRDefault="00317779">
      <w:pPr>
        <w:pStyle w:val="af1"/>
        <w:spacing w:beforeAutospacing="0" w:after="0" w:afterAutospacing="0" w:line="288" w:lineRule="atLeast"/>
        <w:jc w:val="both"/>
      </w:pPr>
      <w:r>
        <w:t>Результаты ценового аудита формируются в ценах года его проведения и должны содержать значение капитальных затрат на реализацию инвестиционного проекта по строительству генерирующего объекта с его распределением по мероприятиям, планируемым к реализации в рамках строительства генерирующего объекта, указанным в результатах технологического аудита.</w:t>
      </w:r>
    </w:p>
    <w:p w:rsidR="00852376" w:rsidRDefault="00852376">
      <w:pPr>
        <w:pStyle w:val="af1"/>
        <w:spacing w:beforeAutospacing="0" w:after="0" w:afterAutospacing="0" w:line="288" w:lineRule="atLeast"/>
        <w:ind w:firstLine="540"/>
        <w:jc w:val="both"/>
      </w:pPr>
    </w:p>
    <w:p w:rsidR="00852376" w:rsidRDefault="00317779">
      <w:pPr>
        <w:widowControl w:val="0"/>
        <w:numPr>
          <w:ilvl w:val="0"/>
          <w:numId w:val="2"/>
        </w:numPr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Сроки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оказания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Услуг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852376" w:rsidRDefault="00317779">
      <w:pPr>
        <w:spacing w:after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 40 календарных дней с даты заключения договора, но не позднее 31.12.2026.</w:t>
      </w:r>
    </w:p>
    <w:p w:rsidR="00852376" w:rsidRDefault="00852376">
      <w:pPr>
        <w:spacing w:after="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2376" w:rsidRDefault="00317779">
      <w:pPr>
        <w:widowControl w:val="0"/>
        <w:numPr>
          <w:ilvl w:val="0"/>
          <w:numId w:val="2"/>
        </w:numPr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Место размещения объекта:</w:t>
      </w:r>
    </w:p>
    <w:p w:rsidR="00852376" w:rsidRDefault="00317779">
      <w:pPr>
        <w:spacing w:after="0"/>
        <w:contextualSpacing/>
        <w:rPr>
          <w:rFonts w:ascii="Times New Roman" w:hAnsi="Times New Roman" w:cs="TimesNewRomanPSMT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РФ, Приморский край, г.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Партизанск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hAnsi="Times New Roman" w:cs="TimesNewRomanPSMT"/>
          <w:sz w:val="24"/>
          <w:szCs w:val="24"/>
        </w:rPr>
        <w:t>улица Я.М. Свердлова, д.2, площадка Партизанской ГРЭС.</w:t>
      </w:r>
    </w:p>
    <w:p w:rsidR="00852376" w:rsidRDefault="00852376">
      <w:pPr>
        <w:spacing w:after="0"/>
        <w:contextualSpacing/>
        <w:rPr>
          <w:rFonts w:ascii="Times New Roman" w:hAnsi="Times New Roman"/>
          <w:sz w:val="24"/>
          <w:szCs w:val="24"/>
        </w:rPr>
      </w:pPr>
    </w:p>
    <w:p w:rsidR="00852376" w:rsidRDefault="00317779">
      <w:pPr>
        <w:widowControl w:val="0"/>
        <w:numPr>
          <w:ilvl w:val="0"/>
          <w:numId w:val="2"/>
        </w:numPr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NewRomanPSMT" w:hAnsi="TimesNewRomanPSMT" w:cs="TimesNewRomanPSMT"/>
          <w:b/>
          <w:sz w:val="24"/>
          <w:szCs w:val="24"/>
        </w:rPr>
        <w:t>Вид строительства:</w:t>
      </w:r>
    </w:p>
    <w:p w:rsidR="00852376" w:rsidRDefault="00317779">
      <w:pPr>
        <w:spacing w:after="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Новое строительство, реконструкция</w:t>
      </w:r>
    </w:p>
    <w:p w:rsidR="00852376" w:rsidRDefault="00852376">
      <w:pPr>
        <w:spacing w:after="0"/>
        <w:contextualSpacing/>
        <w:rPr>
          <w:rFonts w:ascii="Times New Roman" w:hAnsi="Times New Roman" w:cs="TimesNewRomanPSMT"/>
          <w:sz w:val="24"/>
          <w:szCs w:val="24"/>
        </w:rPr>
      </w:pPr>
    </w:p>
    <w:p w:rsidR="00852376" w:rsidRDefault="00317779">
      <w:pPr>
        <w:widowControl w:val="0"/>
        <w:numPr>
          <w:ilvl w:val="0"/>
          <w:numId w:val="2"/>
        </w:numPr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NewRomanPSMT"/>
          <w:b/>
          <w:sz w:val="24"/>
          <w:szCs w:val="24"/>
        </w:rPr>
        <w:t>Исходные данные, передаваемые Заказчиком Исполнителю:</w:t>
      </w:r>
    </w:p>
    <w:p w:rsidR="00852376" w:rsidRDefault="00317779">
      <w:pPr>
        <w:pStyle w:val="af0"/>
        <w:spacing w:after="0"/>
        <w:ind w:left="360" w:hanging="360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11.1. Проектно-сметная документация «Расширение Партизанской ГРЭС» шифр 2196-СП, разработанная АО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Ленгидропроект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»;</w:t>
      </w:r>
    </w:p>
    <w:p w:rsidR="00852376" w:rsidRDefault="00317779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11.2. Положительное заключение ФАУ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Главгосэкспертиза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России» от 06.07.2023 № 25-1-1-3-038751-2023;</w:t>
      </w:r>
    </w:p>
    <w:p w:rsidR="00852376" w:rsidRDefault="00317779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11.3.  Заключение (отчет) по проведению технологического и ценового аудита инвестиционного проекта «Расширение Партизанской ГРЭС», выполненное ООО «ЭФ-ТЭК» в 2023 году;</w:t>
      </w:r>
    </w:p>
    <w:p w:rsidR="00852376" w:rsidRDefault="00317779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11.4.  Проектно-сметная документация «Расширение Партизанской ГРЭС» шифр 2196-СП (корректировка).</w:t>
      </w:r>
    </w:p>
    <w:p w:rsidR="00852376" w:rsidRDefault="00317779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11.5. Положительное заключение ФАУ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Главгосэкспертиза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России»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 _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 2026.</w:t>
      </w:r>
    </w:p>
    <w:p w:rsidR="00852376" w:rsidRDefault="0031777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11.6. Прочие исходные данные на основании письменного запроса Исполнителя. </w:t>
      </w:r>
    </w:p>
    <w:p w:rsidR="00852376" w:rsidRDefault="00852376">
      <w:pPr>
        <w:spacing w:after="0"/>
        <w:rPr>
          <w:rFonts w:ascii="Times New Roman" w:hAnsi="Times New Roman"/>
          <w:sz w:val="24"/>
          <w:szCs w:val="24"/>
        </w:rPr>
      </w:pPr>
    </w:p>
    <w:p w:rsidR="00852376" w:rsidRDefault="00317779">
      <w:pPr>
        <w:widowControl w:val="0"/>
        <w:numPr>
          <w:ilvl w:val="0"/>
          <w:numId w:val="2"/>
        </w:numPr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результатам оказания Услуг:</w:t>
      </w:r>
    </w:p>
    <w:p w:rsidR="00852376" w:rsidRDefault="00317779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Заключение по результатам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технологического и ценового аудита инвестиционного проекта «Расширение Партизанской ГРЭС» - в 2 (двух) экземплярах на бумажном носителе, в электронном виде в формате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MS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Word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PDF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sectPr w:rsidR="00852376">
      <w:pgSz w:w="11906" w:h="16838"/>
      <w:pgMar w:top="1134" w:right="850" w:bottom="1134" w:left="1701" w:header="0" w:footer="0" w:gutter="0"/>
      <w:cols w:space="720"/>
      <w:formProt w:val="0"/>
      <w:docGrid w:linePitch="360" w:charSpace="1638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PSMT">
    <w:altName w:val="Times New Roman"/>
    <w:charset w:val="01"/>
    <w:family w:val="roman"/>
    <w:pitch w:val="variable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F0921"/>
    <w:multiLevelType w:val="multilevel"/>
    <w:tmpl w:val="D2D272AE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1C44A5B"/>
    <w:multiLevelType w:val="multilevel"/>
    <w:tmpl w:val="7206A8B0"/>
    <w:lvl w:ilvl="0">
      <w:start w:val="1"/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4C3D16EB"/>
    <w:multiLevelType w:val="multilevel"/>
    <w:tmpl w:val="EDF09FA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4C7D1170"/>
    <w:multiLevelType w:val="multilevel"/>
    <w:tmpl w:val="730E507A"/>
    <w:lvl w:ilvl="0">
      <w:start w:val="1"/>
      <w:numFmt w:val="bullet"/>
      <w:lvlText w:val=""/>
      <w:lvlJc w:val="left"/>
      <w:pPr>
        <w:tabs>
          <w:tab w:val="num" w:pos="0"/>
        </w:tabs>
        <w:ind w:left="1152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7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92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312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3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752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72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9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912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62622292"/>
    <w:multiLevelType w:val="multilevel"/>
    <w:tmpl w:val="E9D4F470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75225F28"/>
    <w:multiLevelType w:val="multilevel"/>
    <w:tmpl w:val="9B348102"/>
    <w:lvl w:ilvl="0">
      <w:start w:val="1"/>
      <w:numFmt w:val="bullet"/>
      <w:lvlText w:val=""/>
      <w:lvlJc w:val="left"/>
      <w:pPr>
        <w:tabs>
          <w:tab w:val="num" w:pos="0"/>
        </w:tabs>
        <w:ind w:left="12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2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7BCE53A8"/>
    <w:multiLevelType w:val="multilevel"/>
    <w:tmpl w:val="5714FE0E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5"/>
  </w:num>
  <w:num w:numId="5">
    <w:abstractNumId w:val="3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376"/>
    <w:rsid w:val="00317779"/>
    <w:rsid w:val="00852376"/>
    <w:rsid w:val="00D46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A6C8F0-279D-4681-B784-28EB16567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sid w:val="002461CF"/>
    <w:rPr>
      <w:sz w:val="16"/>
      <w:szCs w:val="16"/>
    </w:rPr>
  </w:style>
  <w:style w:type="character" w:customStyle="1" w:styleId="a4">
    <w:name w:val="Текст примечания Знак"/>
    <w:basedOn w:val="a0"/>
    <w:link w:val="a5"/>
    <w:uiPriority w:val="99"/>
    <w:semiHidden/>
    <w:qFormat/>
    <w:rsid w:val="002461CF"/>
    <w:rPr>
      <w:sz w:val="20"/>
      <w:szCs w:val="20"/>
    </w:rPr>
  </w:style>
  <w:style w:type="character" w:customStyle="1" w:styleId="a6">
    <w:name w:val="Тема примечания Знак"/>
    <w:basedOn w:val="a4"/>
    <w:link w:val="a7"/>
    <w:uiPriority w:val="99"/>
    <w:semiHidden/>
    <w:qFormat/>
    <w:rsid w:val="002461CF"/>
    <w:rPr>
      <w:b/>
      <w:bCs/>
      <w:sz w:val="20"/>
      <w:szCs w:val="20"/>
    </w:rPr>
  </w:style>
  <w:style w:type="character" w:customStyle="1" w:styleId="a8">
    <w:name w:val="Текст выноски Знак"/>
    <w:basedOn w:val="a0"/>
    <w:link w:val="a9"/>
    <w:uiPriority w:val="99"/>
    <w:semiHidden/>
    <w:qFormat/>
    <w:rsid w:val="002461CF"/>
    <w:rPr>
      <w:rFonts w:ascii="Segoe UI" w:hAnsi="Segoe UI" w:cs="Segoe UI"/>
      <w:sz w:val="18"/>
      <w:szCs w:val="18"/>
    </w:rPr>
  </w:style>
  <w:style w:type="character" w:customStyle="1" w:styleId="linenumber1">
    <w:name w:val="line number1"/>
    <w:qFormat/>
  </w:style>
  <w:style w:type="character" w:styleId="aa">
    <w:name w:val="line number"/>
    <w:qFormat/>
  </w:style>
  <w:style w:type="paragraph" w:styleId="ab">
    <w:name w:val="Title"/>
    <w:basedOn w:val="a"/>
    <w:next w:val="ac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c">
    <w:name w:val="Body Text"/>
    <w:basedOn w:val="a"/>
    <w:pPr>
      <w:spacing w:after="140" w:line="276" w:lineRule="auto"/>
    </w:pPr>
  </w:style>
  <w:style w:type="paragraph" w:styleId="ad">
    <w:name w:val="List"/>
    <w:basedOn w:val="ac"/>
  </w:style>
  <w:style w:type="paragraph" w:styleId="ae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">
    <w:name w:val="index heading"/>
    <w:basedOn w:val="a"/>
    <w:qFormat/>
    <w:pPr>
      <w:suppressLineNumbers/>
    </w:p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caption11">
    <w:name w:val="caption11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caption111">
    <w:name w:val="caption111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0">
    <w:name w:val="List Paragraph"/>
    <w:basedOn w:val="a"/>
    <w:uiPriority w:val="34"/>
    <w:qFormat/>
    <w:rsid w:val="003036A1"/>
    <w:pPr>
      <w:ind w:left="720"/>
      <w:contextualSpacing/>
    </w:pPr>
  </w:style>
  <w:style w:type="paragraph" w:styleId="af1">
    <w:name w:val="Normal (Web)"/>
    <w:basedOn w:val="a"/>
    <w:uiPriority w:val="99"/>
    <w:unhideWhenUsed/>
    <w:qFormat/>
    <w:rsid w:val="00EF57A8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annotation text"/>
    <w:basedOn w:val="a"/>
    <w:link w:val="a4"/>
    <w:uiPriority w:val="99"/>
    <w:semiHidden/>
    <w:unhideWhenUsed/>
    <w:qFormat/>
    <w:rsid w:val="002461CF"/>
    <w:pPr>
      <w:spacing w:line="240" w:lineRule="auto"/>
    </w:pPr>
    <w:rPr>
      <w:sz w:val="20"/>
      <w:szCs w:val="20"/>
    </w:rPr>
  </w:style>
  <w:style w:type="paragraph" w:styleId="a7">
    <w:name w:val="annotation subject"/>
    <w:basedOn w:val="a5"/>
    <w:next w:val="a5"/>
    <w:link w:val="a6"/>
    <w:uiPriority w:val="99"/>
    <w:semiHidden/>
    <w:unhideWhenUsed/>
    <w:qFormat/>
    <w:rsid w:val="002461CF"/>
    <w:rPr>
      <w:b/>
      <w:bCs/>
    </w:rPr>
  </w:style>
  <w:style w:type="paragraph" w:styleId="a9">
    <w:name w:val="Balloon Text"/>
    <w:basedOn w:val="a"/>
    <w:link w:val="a8"/>
    <w:uiPriority w:val="99"/>
    <w:semiHidden/>
    <w:unhideWhenUsed/>
    <w:qFormat/>
    <w:rsid w:val="002461CF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91016F"/>
    <w:pPr>
      <w:suppressAutoHyphens w:val="0"/>
    </w:pPr>
  </w:style>
  <w:style w:type="table" w:styleId="af3">
    <w:name w:val="Table Grid"/>
    <w:basedOn w:val="a1"/>
    <w:uiPriority w:val="39"/>
    <w:rsid w:val="00EF4D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1156</Words>
  <Characters>6590</Characters>
  <Application>Microsoft Office Word</Application>
  <DocSecurity>0</DocSecurity>
  <Lines>54</Lines>
  <Paragraphs>15</Paragraphs>
  <ScaleCrop>false</ScaleCrop>
  <Company>РусГидро</Company>
  <LinksUpToDate>false</LinksUpToDate>
  <CharactersWithSpaces>7731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Шмакова Анна Владимировна</dc:creator>
  <dc:description/>
  <cp:lastModifiedBy>Рудакова Ирина Александровна</cp:lastModifiedBy>
  <cp:revision>4</cp:revision>
  <dcterms:created xsi:type="dcterms:W3CDTF">2026-10-13T08:12:00Z</dcterms:created>
  <dcterms:modified xsi:type="dcterms:W3CDTF">2026-11-05T23:33:00Z</dcterms:modified>
  <dc:language>ru-RU</dc:language>
</cp:coreProperties>
</file>